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5276" w14:textId="165F64E7" w:rsidR="00A94433" w:rsidRDefault="00A94433" w:rsidP="00A94433">
      <w:pPr>
        <w:tabs>
          <w:tab w:val="left" w:pos="3600"/>
        </w:tabs>
        <w:rPr>
          <w:u w:val="single"/>
        </w:rPr>
      </w:pPr>
    </w:p>
    <w:p w14:paraId="0C463F75" w14:textId="64F02F39" w:rsidR="00A94433" w:rsidRPr="00BD20E9" w:rsidRDefault="00BD20E9" w:rsidP="00A94433">
      <w:pPr>
        <w:pStyle w:val="Ministryheading"/>
        <w:tabs>
          <w:tab w:val="left" w:pos="4172"/>
        </w:tabs>
        <w:spacing w:before="120" w:after="0"/>
        <w:rPr>
          <w:rFonts w:cs="Arial"/>
          <w:b/>
          <w:color w:val="auto"/>
          <w:sz w:val="18"/>
          <w:szCs w:val="18"/>
        </w:rPr>
      </w:pPr>
      <w:r w:rsidRPr="00BD20E9">
        <w:rPr>
          <w:rFonts w:cs="Arial"/>
          <w:b/>
          <w:color w:val="auto"/>
          <w:sz w:val="18"/>
          <w:szCs w:val="18"/>
        </w:rPr>
        <w:t xml:space="preserve">INFORMATION SHEET </w:t>
      </w:r>
    </w:p>
    <w:p w14:paraId="19932552" w14:textId="647C4758" w:rsidR="00A94433" w:rsidRPr="00E21C1D" w:rsidRDefault="00B0329A" w:rsidP="00B0329A">
      <w:pPr>
        <w:pStyle w:val="MasheadHeadingSmall"/>
        <w:shd w:val="clear" w:color="auto" w:fill="FFFFFF" w:themeFill="background1"/>
        <w:spacing w:before="120" w:after="0"/>
        <w:rPr>
          <w:rFonts w:ascii="Arial" w:hAnsi="Arial" w:cs="Arial"/>
          <w:szCs w:val="40"/>
        </w:rPr>
      </w:pPr>
      <w:r>
        <w:rPr>
          <w:rFonts w:ascii="Arial" w:hAnsi="Arial" w:cs="Arial"/>
          <w:sz w:val="36"/>
          <w:szCs w:val="40"/>
        </w:rPr>
        <w:t xml:space="preserve">Assistive technology | equipment - Joint Funding Ministry of Education and </w:t>
      </w:r>
      <w:r w:rsidRPr="00B0329A">
        <w:rPr>
          <w:rFonts w:ascii="Arial" w:hAnsi="Arial" w:cs="Arial"/>
          <w:sz w:val="36"/>
          <w:szCs w:val="40"/>
        </w:rPr>
        <w:t>Whaikaha</w:t>
      </w:r>
    </w:p>
    <w:p w14:paraId="78ED8332" w14:textId="77777777" w:rsidR="00A94433" w:rsidRPr="00623861" w:rsidRDefault="00A94433" w:rsidP="00E21C1D">
      <w:pPr>
        <w:pStyle w:val="Textsecondsubheading"/>
        <w:shd w:val="clear" w:color="auto" w:fill="FFFFFF" w:themeFill="background1"/>
        <w:rPr>
          <w:i w:val="0"/>
        </w:rPr>
      </w:pPr>
      <w:r w:rsidRPr="00623861">
        <w:rPr>
          <w:i w:val="0"/>
        </w:rPr>
        <w:t>When should joint funding be considered?</w:t>
      </w:r>
    </w:p>
    <w:p w14:paraId="4ACF0375" w14:textId="0EC9DE41" w:rsidR="00A94433" w:rsidRPr="00E40FF5" w:rsidRDefault="00A94433" w:rsidP="00A94433">
      <w:pPr>
        <w:pStyle w:val="Text"/>
        <w:rPr>
          <w:lang w:eastAsia="en-NZ"/>
        </w:rPr>
      </w:pPr>
      <w:r w:rsidRPr="000068BC">
        <w:t xml:space="preserve">Joint funding of </w:t>
      </w:r>
      <w:r>
        <w:t xml:space="preserve">high-cost ($5000 including GST or more) assistive technology/equipment </w:t>
      </w:r>
      <w:r w:rsidRPr="000068BC">
        <w:t>will be considered whe</w:t>
      </w:r>
      <w:r>
        <w:t xml:space="preserve">n </w:t>
      </w:r>
      <w:r w:rsidR="00A70580">
        <w:t>the equipment solution</w:t>
      </w:r>
      <w:r>
        <w:t xml:space="preserve"> helps the student/</w:t>
      </w:r>
      <w:r w:rsidR="00B0329A">
        <w:t xml:space="preserve"> </w:t>
      </w:r>
      <w:r>
        <w:t xml:space="preserve">ākonga </w:t>
      </w:r>
      <w:r>
        <w:rPr>
          <w:lang w:eastAsia="en-NZ"/>
        </w:rPr>
        <w:t>live as safely and independently as possible, and improves their access to their learning curriculum, removing barriers to educational achievement.</w:t>
      </w:r>
    </w:p>
    <w:p w14:paraId="02C487BC" w14:textId="0C8294A1" w:rsidR="00A94433" w:rsidRPr="00623861" w:rsidRDefault="00A94433" w:rsidP="00A94433">
      <w:pPr>
        <w:pStyle w:val="Textsecondsubheading"/>
        <w:rPr>
          <w:i w:val="0"/>
        </w:rPr>
      </w:pPr>
      <w:r w:rsidRPr="00623861">
        <w:rPr>
          <w:i w:val="0"/>
          <w:lang w:eastAsia="en-NZ"/>
        </w:rPr>
        <w:t xml:space="preserve">What are benefits of considering one item of assistive technology/equipment that </w:t>
      </w:r>
      <w:r w:rsidRPr="00623861">
        <w:rPr>
          <w:i w:val="0"/>
        </w:rPr>
        <w:t xml:space="preserve">will support </w:t>
      </w:r>
      <w:r w:rsidRPr="00623861">
        <w:rPr>
          <w:i w:val="0"/>
          <w:lang w:eastAsia="en-NZ"/>
        </w:rPr>
        <w:t>both the living and learning needs of a student</w:t>
      </w:r>
      <w:r w:rsidR="00DB4F3F">
        <w:rPr>
          <w:i w:val="0"/>
          <w:lang w:eastAsia="en-NZ"/>
        </w:rPr>
        <w:t>/</w:t>
      </w:r>
      <w:r w:rsidR="00B0329A">
        <w:rPr>
          <w:i w:val="0"/>
          <w:lang w:eastAsia="en-NZ"/>
        </w:rPr>
        <w:t xml:space="preserve"> </w:t>
      </w:r>
      <w:r w:rsidR="00DB4F3F">
        <w:rPr>
          <w:i w:val="0"/>
          <w:lang w:eastAsia="en-NZ"/>
        </w:rPr>
        <w:t>ākonga</w:t>
      </w:r>
      <w:r w:rsidRPr="00623861">
        <w:rPr>
          <w:i w:val="0"/>
        </w:rPr>
        <w:t xml:space="preserve">? </w:t>
      </w:r>
    </w:p>
    <w:p w14:paraId="052535FB" w14:textId="71600A93" w:rsidR="00A94433" w:rsidRDefault="00A94433" w:rsidP="00A94433">
      <w:pPr>
        <w:pStyle w:val="Bullet"/>
        <w:spacing w:after="0"/>
        <w:rPr>
          <w:lang w:eastAsia="en-NZ"/>
        </w:rPr>
      </w:pPr>
      <w:r>
        <w:rPr>
          <w:lang w:eastAsia="en-NZ"/>
        </w:rPr>
        <w:t>the student/</w:t>
      </w:r>
      <w:r w:rsidR="00B0329A">
        <w:rPr>
          <w:lang w:eastAsia="en-NZ"/>
        </w:rPr>
        <w:t xml:space="preserve"> </w:t>
      </w:r>
      <w:r>
        <w:rPr>
          <w:lang w:eastAsia="en-NZ"/>
        </w:rPr>
        <w:t xml:space="preserve">ākonga </w:t>
      </w:r>
      <w:r w:rsidRPr="0027349B">
        <w:rPr>
          <w:lang w:eastAsia="en-NZ"/>
        </w:rPr>
        <w:t>and their family/</w:t>
      </w:r>
      <w:r>
        <w:t>wh</w:t>
      </w:r>
      <w:r w:rsidR="000F40FF">
        <w:t>ā</w:t>
      </w:r>
      <w:r>
        <w:t>nau</w:t>
      </w:r>
      <w:r w:rsidRPr="0027349B">
        <w:rPr>
          <w:lang w:eastAsia="en-NZ"/>
        </w:rPr>
        <w:t xml:space="preserve"> or support person </w:t>
      </w:r>
      <w:r>
        <w:rPr>
          <w:lang w:eastAsia="en-NZ"/>
        </w:rPr>
        <w:t xml:space="preserve">only </w:t>
      </w:r>
      <w:r w:rsidRPr="0027349B">
        <w:rPr>
          <w:lang w:eastAsia="en-NZ"/>
        </w:rPr>
        <w:t>hav</w:t>
      </w:r>
      <w:r>
        <w:rPr>
          <w:lang w:eastAsia="en-NZ"/>
        </w:rPr>
        <w:t>ing</w:t>
      </w:r>
      <w:r w:rsidRPr="0027349B">
        <w:rPr>
          <w:lang w:eastAsia="en-NZ"/>
        </w:rPr>
        <w:t xml:space="preserve"> one item to learn to use</w:t>
      </w:r>
    </w:p>
    <w:p w14:paraId="7F949840" w14:textId="77777777" w:rsidR="00A94433" w:rsidRDefault="00A94433" w:rsidP="00A94433">
      <w:pPr>
        <w:pStyle w:val="Bullet"/>
        <w:rPr>
          <w:lang w:eastAsia="en-NZ"/>
        </w:rPr>
      </w:pPr>
      <w:r>
        <w:rPr>
          <w:lang w:eastAsia="en-NZ"/>
        </w:rPr>
        <w:t>better value for money.</w:t>
      </w:r>
    </w:p>
    <w:p w14:paraId="02A1C6B1" w14:textId="64F07D4F" w:rsidR="00A94433" w:rsidRDefault="00A94433" w:rsidP="00A94433">
      <w:pPr>
        <w:pStyle w:val="Text"/>
        <w:rPr>
          <w:lang w:eastAsia="en-NZ"/>
        </w:rPr>
      </w:pPr>
      <w:r>
        <w:rPr>
          <w:lang w:eastAsia="en-NZ"/>
        </w:rPr>
        <w:t xml:space="preserve">In some cases, two separate </w:t>
      </w:r>
      <w:r w:rsidR="00FF3EAE">
        <w:rPr>
          <w:lang w:eastAsia="en-NZ"/>
        </w:rPr>
        <w:t xml:space="preserve">solutions </w:t>
      </w:r>
      <w:r>
        <w:rPr>
          <w:lang w:eastAsia="en-NZ"/>
        </w:rPr>
        <w:t>may be more suitable.</w:t>
      </w:r>
    </w:p>
    <w:p w14:paraId="13501619" w14:textId="77777777" w:rsidR="00A94433" w:rsidRPr="00623861" w:rsidRDefault="00A94433" w:rsidP="00A94433">
      <w:pPr>
        <w:pStyle w:val="Textsecondsubheading"/>
        <w:rPr>
          <w:i w:val="0"/>
        </w:rPr>
      </w:pPr>
      <w:r w:rsidRPr="00623861">
        <w:rPr>
          <w:i w:val="0"/>
        </w:rPr>
        <w:t>When is it appropriate to make a joint funding application?</w:t>
      </w:r>
    </w:p>
    <w:p w14:paraId="14B12BEE" w14:textId="3F7D6E0B" w:rsidR="00A94433" w:rsidRPr="0027349B" w:rsidRDefault="00FF3EAE" w:rsidP="00A94433">
      <w:pPr>
        <w:pStyle w:val="Bullet"/>
        <w:spacing w:after="0"/>
        <w:rPr>
          <w:lang w:eastAsia="en-NZ"/>
        </w:rPr>
      </w:pPr>
      <w:r>
        <w:rPr>
          <w:lang w:eastAsia="en-NZ"/>
        </w:rPr>
        <w:t xml:space="preserve">the equipment solution has </w:t>
      </w:r>
      <w:r w:rsidR="009A31F5">
        <w:rPr>
          <w:lang w:eastAsia="en-NZ"/>
        </w:rPr>
        <w:t xml:space="preserve">additional </w:t>
      </w:r>
      <w:r>
        <w:rPr>
          <w:lang w:eastAsia="en-NZ"/>
        </w:rPr>
        <w:t xml:space="preserve">features or accessories that are </w:t>
      </w:r>
      <w:r w:rsidR="00ED7CB5">
        <w:rPr>
          <w:lang w:eastAsia="en-NZ"/>
        </w:rPr>
        <w:t>only needed at school</w:t>
      </w:r>
      <w:r>
        <w:rPr>
          <w:lang w:eastAsia="en-NZ"/>
        </w:rPr>
        <w:t xml:space="preserve"> to support the learning needs of the student/</w:t>
      </w:r>
      <w:r w:rsidRPr="00FF3EAE">
        <w:rPr>
          <w:lang w:eastAsia="en-NZ"/>
        </w:rPr>
        <w:t xml:space="preserve"> </w:t>
      </w:r>
      <w:r>
        <w:rPr>
          <w:lang w:eastAsia="en-NZ"/>
        </w:rPr>
        <w:t xml:space="preserve">ākonga, and via </w:t>
      </w:r>
      <w:r w:rsidR="00B0329A">
        <w:rPr>
          <w:lang w:eastAsia="en-NZ"/>
        </w:rPr>
        <w:t>Whaikaha</w:t>
      </w:r>
      <w:r w:rsidR="009E52FF">
        <w:rPr>
          <w:lang w:eastAsia="en-NZ"/>
        </w:rPr>
        <w:t xml:space="preserve"> </w:t>
      </w:r>
      <w:r>
        <w:rPr>
          <w:lang w:eastAsia="en-NZ"/>
        </w:rPr>
        <w:t xml:space="preserve">EMS Advice process </w:t>
      </w:r>
      <w:r w:rsidR="009E52FF">
        <w:rPr>
          <w:lang w:eastAsia="en-NZ"/>
        </w:rPr>
        <w:t xml:space="preserve">it </w:t>
      </w:r>
      <w:r>
        <w:rPr>
          <w:lang w:eastAsia="en-NZ"/>
        </w:rPr>
        <w:t xml:space="preserve">has </w:t>
      </w:r>
      <w:r w:rsidR="009E52FF">
        <w:rPr>
          <w:lang w:eastAsia="en-NZ"/>
        </w:rPr>
        <w:t xml:space="preserve">been </w:t>
      </w:r>
      <w:r>
        <w:rPr>
          <w:lang w:eastAsia="en-NZ"/>
        </w:rPr>
        <w:t xml:space="preserve">determined </w:t>
      </w:r>
      <w:r w:rsidR="009E52FF">
        <w:rPr>
          <w:lang w:eastAsia="en-NZ"/>
        </w:rPr>
        <w:t xml:space="preserve">funding </w:t>
      </w:r>
      <w:r>
        <w:rPr>
          <w:lang w:eastAsia="en-NZ"/>
        </w:rPr>
        <w:t>criteria has not been meet for whole of life use.</w:t>
      </w:r>
    </w:p>
    <w:p w14:paraId="30FF9AB8" w14:textId="77777777" w:rsidR="009E52FF" w:rsidRDefault="009E52FF" w:rsidP="009E52FF">
      <w:pPr>
        <w:pStyle w:val="Bullet"/>
        <w:spacing w:after="0"/>
        <w:rPr>
          <w:lang w:eastAsia="en-NZ"/>
        </w:rPr>
      </w:pPr>
      <w:r w:rsidRPr="0027349B">
        <w:rPr>
          <w:lang w:eastAsia="en-NZ"/>
        </w:rPr>
        <w:t>the total value of the assistive technology</w:t>
      </w:r>
      <w:r>
        <w:rPr>
          <w:lang w:eastAsia="en-NZ"/>
        </w:rPr>
        <w:t>/equipment</w:t>
      </w:r>
      <w:r w:rsidRPr="0027349B">
        <w:rPr>
          <w:lang w:eastAsia="en-NZ"/>
        </w:rPr>
        <w:t xml:space="preserve"> is $5,000 </w:t>
      </w:r>
      <w:r>
        <w:rPr>
          <w:lang w:eastAsia="en-NZ"/>
        </w:rPr>
        <w:t>including GST or more</w:t>
      </w:r>
    </w:p>
    <w:p w14:paraId="21CCD514" w14:textId="4DE25635" w:rsidR="00FF3EAE" w:rsidRPr="0027349B" w:rsidRDefault="00FF3EAE" w:rsidP="00FF3EAE">
      <w:pPr>
        <w:pStyle w:val="Bullet"/>
        <w:spacing w:after="0"/>
        <w:rPr>
          <w:lang w:eastAsia="en-NZ"/>
        </w:rPr>
      </w:pPr>
      <w:r w:rsidRPr="0027349B">
        <w:rPr>
          <w:lang w:eastAsia="en-NZ"/>
        </w:rPr>
        <w:t xml:space="preserve">one </w:t>
      </w:r>
      <w:r>
        <w:rPr>
          <w:lang w:eastAsia="en-NZ"/>
        </w:rPr>
        <w:t>equipment solution</w:t>
      </w:r>
      <w:r w:rsidRPr="0027349B">
        <w:rPr>
          <w:lang w:eastAsia="en-NZ"/>
        </w:rPr>
        <w:t xml:space="preserve"> will support both the living and learning needs of a student</w:t>
      </w:r>
      <w:r>
        <w:rPr>
          <w:lang w:eastAsia="en-NZ"/>
        </w:rPr>
        <w:t>/ākonga and the team agrees that this is the most appropriate option to meet identified needs</w:t>
      </w:r>
    </w:p>
    <w:p w14:paraId="74F7CBB6" w14:textId="51C398D1" w:rsidR="00FF3EAE" w:rsidRPr="0027349B" w:rsidRDefault="007A0A00" w:rsidP="00FF3EAE">
      <w:pPr>
        <w:pStyle w:val="Bullet"/>
        <w:spacing w:after="0"/>
        <w:rPr>
          <w:lang w:eastAsia="en-NZ"/>
        </w:rPr>
      </w:pPr>
      <w:r>
        <w:rPr>
          <w:lang w:eastAsia="en-NZ"/>
        </w:rPr>
        <w:t>education and health</w:t>
      </w:r>
      <w:r w:rsidR="00FF3EAE" w:rsidRPr="0027349B">
        <w:rPr>
          <w:lang w:eastAsia="en-NZ"/>
        </w:rPr>
        <w:t xml:space="preserve"> assessors ha</w:t>
      </w:r>
      <w:r w:rsidR="00FF3EAE">
        <w:rPr>
          <w:lang w:eastAsia="en-NZ"/>
        </w:rPr>
        <w:t>ve</w:t>
      </w:r>
      <w:r w:rsidR="00FF3EAE" w:rsidRPr="0027349B">
        <w:rPr>
          <w:lang w:eastAsia="en-NZ"/>
        </w:rPr>
        <w:t xml:space="preserve"> collaborat</w:t>
      </w:r>
      <w:r w:rsidR="00FF3EAE">
        <w:rPr>
          <w:lang w:eastAsia="en-NZ"/>
        </w:rPr>
        <w:t>ed</w:t>
      </w:r>
      <w:r w:rsidR="00FF3EAE" w:rsidRPr="0027349B">
        <w:rPr>
          <w:lang w:eastAsia="en-NZ"/>
        </w:rPr>
        <w:t xml:space="preserve"> from the beginning of the assessment process</w:t>
      </w:r>
    </w:p>
    <w:p w14:paraId="477BF968" w14:textId="60A4FDD3" w:rsidR="00A94433" w:rsidRPr="00623861" w:rsidRDefault="00A94433" w:rsidP="00A94433">
      <w:pPr>
        <w:pStyle w:val="Textsecondsubheading"/>
        <w:keepLines/>
        <w:rPr>
          <w:i w:val="0"/>
          <w:lang w:eastAsia="en-NZ"/>
        </w:rPr>
      </w:pPr>
      <w:r>
        <w:rPr>
          <w:i w:val="0"/>
          <w:lang w:eastAsia="en-NZ"/>
        </w:rPr>
        <w:t>E</w:t>
      </w:r>
      <w:r w:rsidRPr="00623861">
        <w:rPr>
          <w:i w:val="0"/>
          <w:lang w:eastAsia="en-NZ"/>
        </w:rPr>
        <w:t>xamples of joint</w:t>
      </w:r>
      <w:r>
        <w:rPr>
          <w:i w:val="0"/>
          <w:lang w:eastAsia="en-NZ"/>
        </w:rPr>
        <w:t>-</w:t>
      </w:r>
      <w:r w:rsidRPr="00623861">
        <w:rPr>
          <w:i w:val="0"/>
          <w:lang w:eastAsia="en-NZ"/>
        </w:rPr>
        <w:t>funded assistive technology/equipment</w:t>
      </w:r>
      <w:r>
        <w:rPr>
          <w:i w:val="0"/>
          <w:lang w:eastAsia="en-NZ"/>
        </w:rPr>
        <w:t>, r</w:t>
      </w:r>
      <w:r w:rsidRPr="00A94433">
        <w:rPr>
          <w:i w:val="0"/>
          <w:lang w:eastAsia="en-NZ"/>
        </w:rPr>
        <w:t>educing the need for multiple devices.</w:t>
      </w:r>
    </w:p>
    <w:p w14:paraId="3B248417" w14:textId="7CEFD43D" w:rsidR="00A94433" w:rsidRDefault="00A94433" w:rsidP="00A94433">
      <w:pPr>
        <w:pStyle w:val="Bullet"/>
        <w:keepNext/>
        <w:keepLines/>
        <w:spacing w:after="0"/>
        <w:rPr>
          <w:lang w:eastAsia="en-NZ"/>
        </w:rPr>
      </w:pPr>
      <w:r>
        <w:rPr>
          <w:lang w:eastAsia="en-NZ"/>
        </w:rPr>
        <w:t xml:space="preserve">A power wheelchair with </w:t>
      </w:r>
      <w:r w:rsidR="00FC79BD">
        <w:rPr>
          <w:lang w:eastAsia="en-NZ"/>
        </w:rPr>
        <w:t>power seat elevat</w:t>
      </w:r>
      <w:r w:rsidR="007A0A00">
        <w:rPr>
          <w:lang w:eastAsia="en-NZ"/>
        </w:rPr>
        <w:t>ion</w:t>
      </w:r>
      <w:r w:rsidRPr="00601068">
        <w:rPr>
          <w:lang w:eastAsia="en-NZ"/>
        </w:rPr>
        <w:t xml:space="preserve"> or other features to enhance access to </w:t>
      </w:r>
      <w:r>
        <w:rPr>
          <w:lang w:eastAsia="en-NZ"/>
        </w:rPr>
        <w:t xml:space="preserve">multiple </w:t>
      </w:r>
      <w:r w:rsidRPr="00601068">
        <w:rPr>
          <w:lang w:eastAsia="en-NZ"/>
        </w:rPr>
        <w:t xml:space="preserve">school environments </w:t>
      </w:r>
    </w:p>
    <w:p w14:paraId="0F2CA0D9" w14:textId="39395CD8" w:rsidR="00A94433" w:rsidRDefault="00A94433" w:rsidP="00A94433">
      <w:pPr>
        <w:pStyle w:val="Bullet"/>
        <w:keepNext/>
        <w:keepLines/>
        <w:spacing w:after="0"/>
        <w:rPr>
          <w:lang w:eastAsia="en-NZ"/>
        </w:rPr>
      </w:pPr>
      <w:r>
        <w:rPr>
          <w:lang w:eastAsia="en-NZ"/>
        </w:rPr>
        <w:t>A</w:t>
      </w:r>
      <w:r w:rsidRPr="00601068">
        <w:rPr>
          <w:lang w:eastAsia="en-NZ"/>
        </w:rPr>
        <w:t xml:space="preserve"> device that enables both face-to-face communication</w:t>
      </w:r>
      <w:r>
        <w:rPr>
          <w:lang w:eastAsia="en-NZ"/>
        </w:rPr>
        <w:t xml:space="preserve"> and </w:t>
      </w:r>
      <w:r w:rsidR="00ED7CB5">
        <w:rPr>
          <w:lang w:eastAsia="en-NZ"/>
        </w:rPr>
        <w:t xml:space="preserve">has additional features or accessories </w:t>
      </w:r>
      <w:r>
        <w:rPr>
          <w:lang w:eastAsia="en-NZ"/>
        </w:rPr>
        <w:t>to</w:t>
      </w:r>
      <w:r w:rsidR="00ED7CB5">
        <w:rPr>
          <w:lang w:eastAsia="en-NZ"/>
        </w:rPr>
        <w:t xml:space="preserve"> provide access to</w:t>
      </w:r>
      <w:r>
        <w:rPr>
          <w:lang w:eastAsia="en-NZ"/>
        </w:rPr>
        <w:t xml:space="preserve"> </w:t>
      </w:r>
      <w:r w:rsidRPr="00601068">
        <w:rPr>
          <w:lang w:eastAsia="en-NZ"/>
        </w:rPr>
        <w:t xml:space="preserve">written communication </w:t>
      </w:r>
      <w:r>
        <w:rPr>
          <w:lang w:eastAsia="en-NZ"/>
        </w:rPr>
        <w:t>(literacy)</w:t>
      </w:r>
    </w:p>
    <w:p w14:paraId="1B329888" w14:textId="0FC47AA5" w:rsidR="00A94433" w:rsidRPr="00601068" w:rsidRDefault="00A94433" w:rsidP="00A94433">
      <w:pPr>
        <w:pStyle w:val="Bullet"/>
        <w:keepNext/>
        <w:keepLines/>
        <w:numPr>
          <w:ilvl w:val="0"/>
          <w:numId w:val="0"/>
        </w:numPr>
        <w:spacing w:after="0"/>
        <w:rPr>
          <w:lang w:eastAsia="en-NZ"/>
        </w:rPr>
      </w:pPr>
    </w:p>
    <w:p w14:paraId="7F125605" w14:textId="3E58BDF7" w:rsidR="00A94433" w:rsidRPr="00623861" w:rsidRDefault="00A94433" w:rsidP="00A94433">
      <w:pPr>
        <w:pStyle w:val="Textsecondsubheading"/>
        <w:spacing w:before="120" w:after="0"/>
        <w:rPr>
          <w:i w:val="0"/>
        </w:rPr>
      </w:pPr>
      <w:r w:rsidRPr="00623861">
        <w:rPr>
          <w:i w:val="0"/>
        </w:rPr>
        <w:t>What is each agency responsible for during the assessment, trial, and funding process?</w:t>
      </w:r>
    </w:p>
    <w:p w14:paraId="7D7AFBFE" w14:textId="1445AE8A" w:rsidR="00A94433" w:rsidRDefault="00A94433" w:rsidP="00A94433">
      <w:pPr>
        <w:pStyle w:val="Text"/>
      </w:pPr>
      <w:r w:rsidRPr="00601068">
        <w:t>The res</w:t>
      </w:r>
      <w:r>
        <w:t>ponsibilities of each agency, as</w:t>
      </w:r>
      <w:r w:rsidRPr="00601068">
        <w:t xml:space="preserve"> outlined in the </w:t>
      </w:r>
      <w:r w:rsidRPr="006F4864">
        <w:rPr>
          <w:rFonts w:cs="Arial"/>
        </w:rPr>
        <w:t>Therapy and Assistive Technology/Equipment Operational Protocols</w:t>
      </w:r>
      <w:r>
        <w:rPr>
          <w:rFonts w:cs="Arial"/>
        </w:rPr>
        <w:t xml:space="preserve">, are shown in </w:t>
      </w:r>
      <w:r w:rsidRPr="009E2D9B">
        <w:t>Table 1</w:t>
      </w:r>
      <w:r>
        <w:t>1</w:t>
      </w:r>
      <w:r w:rsidRPr="009E2D9B">
        <w:t xml:space="preserve">. </w:t>
      </w:r>
      <w:r w:rsidRPr="00601068">
        <w:t xml:space="preserve"> </w:t>
      </w:r>
      <w:r w:rsidR="00F26A98">
        <w:t>Figure 3</w:t>
      </w:r>
      <w:r w:rsidRPr="00601068">
        <w:t xml:space="preserve"> </w:t>
      </w:r>
      <w:r>
        <w:t xml:space="preserve">shows </w:t>
      </w:r>
      <w:r w:rsidRPr="00601068">
        <w:t xml:space="preserve">funding responsibilities using </w:t>
      </w:r>
      <w:r>
        <w:t>examples</w:t>
      </w:r>
      <w:r w:rsidRPr="00601068">
        <w:t>.</w:t>
      </w:r>
    </w:p>
    <w:bookmarkStart w:id="0" w:name="_Hlk144295311"/>
    <w:p w14:paraId="72223AFA" w14:textId="3C2362E8" w:rsidR="00A94433" w:rsidRDefault="005B508D" w:rsidP="00A94433">
      <w:pPr>
        <w:pStyle w:val="Text"/>
      </w:pPr>
      <w:r>
        <w:fldChar w:fldCharType="begin"/>
      </w:r>
      <w:r>
        <w:instrText>HYPERLINK "https://assets.education.govt.nz/public/Documents/Special-Education/Therapy-and-Assistive-Technology-Equipment-Operational-Protocols-MoH-MoE-2021.pdf"</w:instrText>
      </w:r>
      <w:r>
        <w:fldChar w:fldCharType="separate"/>
      </w:r>
      <w:r w:rsidR="00A94433">
        <w:rPr>
          <w:rStyle w:val="Hyperlink"/>
          <w:rFonts w:cs="Arial"/>
        </w:rPr>
        <w:t>Link to Therapy and Assistive Technology/Equipment Operational Protocols</w:t>
      </w:r>
      <w:r>
        <w:rPr>
          <w:rStyle w:val="Hyperlink"/>
          <w:rFonts w:cs="Arial"/>
        </w:rPr>
        <w:fldChar w:fldCharType="end"/>
      </w:r>
      <w:bookmarkEnd w:id="0"/>
      <w:r w:rsidR="00A94433" w:rsidRPr="00601068">
        <w:t xml:space="preserve"> </w:t>
      </w:r>
    </w:p>
    <w:p w14:paraId="263D84D4" w14:textId="13B5935C" w:rsidR="00A94433" w:rsidRDefault="00A94433" w:rsidP="00A94433">
      <w:pPr>
        <w:pStyle w:val="Text"/>
        <w:rPr>
          <w:lang w:eastAsia="en-NZ"/>
        </w:rPr>
      </w:pPr>
      <w:r>
        <w:rPr>
          <w:lang w:eastAsia="en-NZ"/>
        </w:rPr>
        <w:t xml:space="preserve">If approved, </w:t>
      </w:r>
      <w:r w:rsidR="00B0329A">
        <w:rPr>
          <w:lang w:eastAsia="en-NZ"/>
        </w:rPr>
        <w:t>Whaikaha</w:t>
      </w:r>
      <w:r>
        <w:rPr>
          <w:lang w:eastAsia="en-NZ"/>
        </w:rPr>
        <w:t xml:space="preserve"> assistive technology/</w:t>
      </w:r>
      <w:r w:rsidR="00B0329A">
        <w:rPr>
          <w:lang w:eastAsia="en-NZ"/>
        </w:rPr>
        <w:t xml:space="preserve"> </w:t>
      </w:r>
      <w:r>
        <w:rPr>
          <w:lang w:eastAsia="en-NZ"/>
        </w:rPr>
        <w:t xml:space="preserve">equipment may be reissued (from </w:t>
      </w:r>
      <w:r w:rsidR="00F26A98">
        <w:rPr>
          <w:lang w:eastAsia="en-NZ"/>
        </w:rPr>
        <w:t>Accessable or</w:t>
      </w:r>
      <w:r>
        <w:rPr>
          <w:lang w:eastAsia="en-NZ"/>
        </w:rPr>
        <w:t xml:space="preserve"> Enable New Zealand) or Ministry of Education stores.</w:t>
      </w:r>
    </w:p>
    <w:p w14:paraId="211D842C" w14:textId="77777777" w:rsidR="00A94433" w:rsidRPr="000F40FF" w:rsidRDefault="00A94433" w:rsidP="00A94433">
      <w:pPr>
        <w:pStyle w:val="Textsecondsubheading"/>
        <w:rPr>
          <w:i w:val="0"/>
          <w:iCs/>
        </w:rPr>
      </w:pPr>
      <w:r w:rsidRPr="000F40FF">
        <w:rPr>
          <w:i w:val="0"/>
          <w:iCs/>
        </w:rPr>
        <w:t>How are joint funding applications completed?</w:t>
      </w:r>
    </w:p>
    <w:p w14:paraId="04644695" w14:textId="0BA2B8BE" w:rsidR="00A94433" w:rsidRDefault="00A94433" w:rsidP="00A94433">
      <w:pPr>
        <w:pStyle w:val="Text"/>
      </w:pPr>
      <w:r w:rsidRPr="00601068">
        <w:t xml:space="preserve">The pathway for a joint application is outlined in </w:t>
      </w:r>
      <w:r>
        <w:t>diagram</w:t>
      </w:r>
      <w:r w:rsidRPr="00601068">
        <w:t xml:space="preserve"> 1.  A </w:t>
      </w:r>
      <w:r w:rsidRPr="00601068">
        <w:rPr>
          <w:lang w:eastAsia="en-GB"/>
        </w:rPr>
        <w:t xml:space="preserve">joint </w:t>
      </w:r>
      <w:r w:rsidR="00F26A98">
        <w:rPr>
          <w:lang w:eastAsia="en-GB"/>
        </w:rPr>
        <w:t xml:space="preserve">funding </w:t>
      </w:r>
      <w:r w:rsidRPr="00601068">
        <w:rPr>
          <w:lang w:eastAsia="en-GB"/>
        </w:rPr>
        <w:t>a</w:t>
      </w:r>
      <w:r>
        <w:rPr>
          <w:lang w:eastAsia="en-GB"/>
        </w:rPr>
        <w:t>ssessment with both health and e</w:t>
      </w:r>
      <w:r w:rsidRPr="00601068">
        <w:rPr>
          <w:lang w:eastAsia="en-GB"/>
        </w:rPr>
        <w:t>ducation assessors</w:t>
      </w:r>
      <w:r w:rsidRPr="00601068">
        <w:t xml:space="preserve"> is completed</w:t>
      </w:r>
      <w:r>
        <w:t xml:space="preserve"> with one of the assessors taking the lead role.  </w:t>
      </w:r>
    </w:p>
    <w:p w14:paraId="15F47742" w14:textId="092BF946" w:rsidR="00A94433" w:rsidRDefault="00A94433" w:rsidP="00A94433">
      <w:pPr>
        <w:pStyle w:val="Text"/>
        <w:rPr>
          <w:szCs w:val="20"/>
        </w:rPr>
      </w:pPr>
      <w:r w:rsidRPr="000F40FF">
        <w:t xml:space="preserve">Complete </w:t>
      </w:r>
      <w:r w:rsidR="000F40FF">
        <w:t>the</w:t>
      </w:r>
      <w:r w:rsidRPr="000F40FF">
        <w:t xml:space="preserve"> </w:t>
      </w:r>
      <w:r w:rsidRPr="000F40FF">
        <w:rPr>
          <w:rFonts w:cs="Arial"/>
        </w:rPr>
        <w:t>joint funding application</w:t>
      </w:r>
      <w:r w:rsidRPr="000F40FF">
        <w:rPr>
          <w:lang w:eastAsia="en-GB"/>
        </w:rPr>
        <w:t xml:space="preserve"> form and submit this </w:t>
      </w:r>
      <w:r w:rsidR="00586575" w:rsidRPr="000F40FF">
        <w:rPr>
          <w:lang w:eastAsia="en-GB"/>
        </w:rPr>
        <w:t>firstly to M</w:t>
      </w:r>
      <w:r w:rsidR="000F40FF">
        <w:rPr>
          <w:lang w:eastAsia="en-GB"/>
        </w:rPr>
        <w:t>O</w:t>
      </w:r>
      <w:r w:rsidR="00586575" w:rsidRPr="000F40FF">
        <w:rPr>
          <w:lang w:eastAsia="en-GB"/>
        </w:rPr>
        <w:t>E for consideration</w:t>
      </w:r>
      <w:r w:rsidR="000F40FF">
        <w:rPr>
          <w:lang w:eastAsia="en-GB"/>
        </w:rPr>
        <w:t>.  O</w:t>
      </w:r>
      <w:r w:rsidR="00586575" w:rsidRPr="000F40FF">
        <w:rPr>
          <w:lang w:eastAsia="en-GB"/>
        </w:rPr>
        <w:t xml:space="preserve">nce supported forward documentation to </w:t>
      </w:r>
      <w:r w:rsidR="00B0329A">
        <w:rPr>
          <w:lang w:eastAsia="en-GB"/>
        </w:rPr>
        <w:t>Whaikaha</w:t>
      </w:r>
      <w:r w:rsidR="00586575" w:rsidRPr="000F40FF">
        <w:rPr>
          <w:lang w:eastAsia="en-GB"/>
        </w:rPr>
        <w:t xml:space="preserve"> via EMS Advice process</w:t>
      </w:r>
      <w:r w:rsidR="000F40FF">
        <w:rPr>
          <w:lang w:eastAsia="en-GB"/>
        </w:rPr>
        <w:t>,</w:t>
      </w:r>
      <w:r w:rsidRPr="000F40FF">
        <w:rPr>
          <w:lang w:eastAsia="en-GB"/>
        </w:rPr>
        <w:t xml:space="preserve"> including </w:t>
      </w:r>
      <w:r w:rsidRPr="000F40FF">
        <w:t xml:space="preserve">relevant supporting information, such as </w:t>
      </w:r>
      <w:r w:rsidRPr="000F40FF">
        <w:rPr>
          <w:szCs w:val="20"/>
        </w:rPr>
        <w:t xml:space="preserve">pre- and post-trial writing samples or relevant </w:t>
      </w:r>
      <w:r w:rsidRPr="000F40FF">
        <w:rPr>
          <w:rFonts w:cs="Arial"/>
          <w:szCs w:val="20"/>
        </w:rPr>
        <w:t>wheelchair specification forms</w:t>
      </w:r>
      <w:r w:rsidRPr="000F40FF">
        <w:rPr>
          <w:szCs w:val="20"/>
        </w:rPr>
        <w:t>.</w:t>
      </w:r>
    </w:p>
    <w:p w14:paraId="5E8FCA22" w14:textId="13FEC9B2" w:rsidR="00A94433" w:rsidRPr="008D3D14" w:rsidRDefault="008D3D14" w:rsidP="00A94433">
      <w:pPr>
        <w:pStyle w:val="Text"/>
        <w:rPr>
          <w:rStyle w:val="Hyperlink"/>
          <w:szCs w:val="20"/>
        </w:rPr>
      </w:pPr>
      <w:r>
        <w:fldChar w:fldCharType="begin"/>
      </w:r>
      <w:r>
        <w:instrText xml:space="preserve"> HYPERLINK "https://assets.education.govt.nz/public/Documents/School/Supporting-students/Assistive-Technology/AT-JointFundingForm2023.docx" </w:instrText>
      </w:r>
      <w:r>
        <w:fldChar w:fldCharType="separate"/>
      </w:r>
      <w:r w:rsidR="00A94433" w:rsidRPr="008D3D14">
        <w:rPr>
          <w:rStyle w:val="Hyperlink"/>
        </w:rPr>
        <w:t>Link to Joint Funding form</w:t>
      </w:r>
    </w:p>
    <w:p w14:paraId="359C79EC" w14:textId="36FD71D4" w:rsidR="00F26A98" w:rsidRPr="00F26A98" w:rsidRDefault="008D3D14" w:rsidP="00F26A98">
      <w:pPr>
        <w:keepNext/>
        <w:spacing w:before="240" w:after="100" w:line="240" w:lineRule="auto"/>
        <w:rPr>
          <w:rFonts w:ascii="Arial" w:eastAsia="Times New Roman" w:hAnsi="Arial" w:cs="Times New Roman"/>
          <w:b/>
          <w:szCs w:val="24"/>
          <w:lang w:val="en-GB"/>
        </w:rPr>
      </w:pPr>
      <w:r>
        <w:rPr>
          <w:rFonts w:ascii="Arial" w:eastAsia="Times New Roman" w:hAnsi="Arial" w:cs="Times New Roman"/>
          <w:sz w:val="20"/>
          <w:szCs w:val="24"/>
          <w:lang w:val="en-GB"/>
        </w:rPr>
        <w:lastRenderedPageBreak/>
        <w:fldChar w:fldCharType="end"/>
      </w:r>
      <w:r w:rsidR="00F26A98" w:rsidRPr="00F26A98">
        <w:rPr>
          <w:rFonts w:ascii="Arial" w:eastAsia="Times New Roman" w:hAnsi="Arial" w:cs="Times New Roman"/>
          <w:b/>
          <w:szCs w:val="24"/>
          <w:lang w:val="en-GB"/>
        </w:rPr>
        <w:t xml:space="preserve">How will the proportion of funding from each Ministry be calculated?  </w:t>
      </w:r>
    </w:p>
    <w:p w14:paraId="4EFE211C" w14:textId="58406BDA" w:rsidR="00F26A98" w:rsidRPr="00F26A98" w:rsidRDefault="00F26A98" w:rsidP="00F26A98">
      <w:pPr>
        <w:spacing w:after="120" w:line="250" w:lineRule="atLeast"/>
        <w:rPr>
          <w:rFonts w:ascii="Arial" w:eastAsia="Times New Roman" w:hAnsi="Arial" w:cs="Times New Roman"/>
          <w:sz w:val="20"/>
          <w:szCs w:val="24"/>
          <w:lang w:val="en-GB"/>
        </w:rPr>
      </w:pPr>
      <w:r w:rsidRPr="00F26A98">
        <w:rPr>
          <w:rFonts w:ascii="Arial" w:eastAsia="Times New Roman" w:hAnsi="Arial" w:cs="Times New Roman"/>
          <w:sz w:val="20"/>
          <w:szCs w:val="24"/>
          <w:lang w:val="en-GB"/>
        </w:rPr>
        <w:t xml:space="preserve">The factors considered when determining the proportion of funding will include the:  </w:t>
      </w:r>
    </w:p>
    <w:p w14:paraId="064908DD" w14:textId="2C296B42" w:rsidR="00F26A98" w:rsidRPr="00F26A98" w:rsidRDefault="00F26A98" w:rsidP="00F26A98">
      <w:pPr>
        <w:numPr>
          <w:ilvl w:val="0"/>
          <w:numId w:val="2"/>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amount of time the student</w:t>
      </w:r>
      <w:r>
        <w:rPr>
          <w:rFonts w:ascii="Arial" w:eastAsia="Times New Roman" w:hAnsi="Arial" w:cs="Times New Roman"/>
          <w:sz w:val="20"/>
          <w:szCs w:val="24"/>
          <w:lang w:val="en-GB" w:eastAsia="en-NZ"/>
        </w:rPr>
        <w:t>/</w:t>
      </w:r>
      <w:r w:rsidR="00B0329A">
        <w:rPr>
          <w:rFonts w:ascii="Arial" w:eastAsia="Times New Roman" w:hAnsi="Arial" w:cs="Times New Roman"/>
          <w:sz w:val="20"/>
          <w:szCs w:val="24"/>
          <w:lang w:val="en-GB" w:eastAsia="en-NZ"/>
        </w:rPr>
        <w:t xml:space="preserve"> </w:t>
      </w:r>
      <w:r>
        <w:rPr>
          <w:rFonts w:ascii="Arial" w:eastAsia="Times New Roman" w:hAnsi="Arial" w:cs="Times New Roman"/>
          <w:sz w:val="20"/>
          <w:szCs w:val="24"/>
          <w:lang w:val="en-GB" w:eastAsia="en-NZ"/>
        </w:rPr>
        <w:t>ākonga</w:t>
      </w:r>
      <w:r w:rsidRPr="00F26A98">
        <w:rPr>
          <w:rFonts w:ascii="Arial" w:eastAsia="Times New Roman" w:hAnsi="Arial" w:cs="Times New Roman"/>
          <w:sz w:val="20"/>
          <w:szCs w:val="24"/>
          <w:lang w:val="en-GB" w:eastAsia="en-NZ"/>
        </w:rPr>
        <w:t xml:space="preserve"> </w:t>
      </w:r>
      <w:r>
        <w:rPr>
          <w:rFonts w:ascii="Arial" w:eastAsia="Times New Roman" w:hAnsi="Arial" w:cs="Times New Roman"/>
          <w:sz w:val="20"/>
          <w:szCs w:val="24"/>
          <w:lang w:val="en-GB" w:eastAsia="en-NZ"/>
        </w:rPr>
        <w:t>will</w:t>
      </w:r>
      <w:r w:rsidRPr="00F26A98">
        <w:rPr>
          <w:rFonts w:ascii="Arial" w:eastAsia="Times New Roman" w:hAnsi="Arial" w:cs="Times New Roman"/>
          <w:sz w:val="20"/>
          <w:szCs w:val="24"/>
          <w:lang w:val="en-GB" w:eastAsia="en-NZ"/>
        </w:rPr>
        <w:t xml:space="preserve"> use the item across all environments</w:t>
      </w:r>
      <w:r w:rsidR="00FC79BD" w:rsidRPr="00FC79BD">
        <w:rPr>
          <w:rFonts w:ascii="Arial" w:eastAsia="Times New Roman" w:hAnsi="Arial" w:cs="Times New Roman"/>
          <w:sz w:val="20"/>
          <w:szCs w:val="24"/>
          <w:lang w:val="en-GB" w:eastAsia="en-NZ"/>
        </w:rPr>
        <w:t xml:space="preserve"> </w:t>
      </w:r>
      <w:r w:rsidR="00632142">
        <w:rPr>
          <w:rFonts w:ascii="Arial" w:eastAsia="Times New Roman" w:hAnsi="Arial" w:cs="Times New Roman"/>
          <w:sz w:val="20"/>
          <w:szCs w:val="24"/>
          <w:lang w:val="en-GB" w:eastAsia="en-NZ"/>
        </w:rPr>
        <w:t>i.e.</w:t>
      </w:r>
      <w:r w:rsidR="00FC79BD">
        <w:rPr>
          <w:rFonts w:ascii="Arial" w:eastAsia="Times New Roman" w:hAnsi="Arial" w:cs="Times New Roman"/>
          <w:sz w:val="20"/>
          <w:szCs w:val="24"/>
          <w:lang w:val="en-GB" w:eastAsia="en-NZ"/>
        </w:rPr>
        <w:t xml:space="preserve"> hours and frequency of features requested used per week at home and school</w:t>
      </w:r>
    </w:p>
    <w:p w14:paraId="3AE5CA05" w14:textId="61CF7932" w:rsidR="00F26A98" w:rsidRPr="00F26A98" w:rsidRDefault="00F26A98" w:rsidP="00F26A98">
      <w:pPr>
        <w:numPr>
          <w:ilvl w:val="0"/>
          <w:numId w:val="2"/>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cost of alternative solutions such as support staff and other equipment</w:t>
      </w:r>
      <w:r>
        <w:rPr>
          <w:rFonts w:ascii="Arial" w:eastAsia="Times New Roman" w:hAnsi="Arial" w:cs="Times New Roman"/>
          <w:sz w:val="20"/>
          <w:szCs w:val="24"/>
          <w:lang w:val="en-GB" w:eastAsia="en-NZ"/>
        </w:rPr>
        <w:t>/resources</w:t>
      </w:r>
    </w:p>
    <w:p w14:paraId="1C840373" w14:textId="5FE33327" w:rsidR="00F26A98" w:rsidRDefault="00F26A98" w:rsidP="00F26A98">
      <w:pPr>
        <w:numPr>
          <w:ilvl w:val="0"/>
          <w:numId w:val="2"/>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cost of individual parts or components needed for each environment</w:t>
      </w:r>
    </w:p>
    <w:p w14:paraId="2A2E399C" w14:textId="09EAB7BB" w:rsidR="00CE6DB7" w:rsidRDefault="00CE6DB7" w:rsidP="00F26A98">
      <w:pPr>
        <w:numPr>
          <w:ilvl w:val="0"/>
          <w:numId w:val="2"/>
        </w:numPr>
        <w:spacing w:after="0" w:line="250" w:lineRule="atLeast"/>
        <w:rPr>
          <w:rFonts w:ascii="Arial" w:eastAsia="Times New Roman" w:hAnsi="Arial" w:cs="Times New Roman"/>
          <w:sz w:val="20"/>
          <w:szCs w:val="24"/>
          <w:lang w:val="en-GB" w:eastAsia="en-NZ"/>
        </w:rPr>
      </w:pPr>
      <w:r>
        <w:rPr>
          <w:rFonts w:ascii="Arial" w:eastAsia="Times New Roman" w:hAnsi="Arial" w:cs="Times New Roman"/>
          <w:sz w:val="20"/>
          <w:szCs w:val="24"/>
          <w:lang w:val="en-GB" w:eastAsia="en-NZ"/>
        </w:rPr>
        <w:t xml:space="preserve">funding criteria </w:t>
      </w:r>
    </w:p>
    <w:p w14:paraId="0C973157" w14:textId="5631F608" w:rsidR="007A0A00" w:rsidRPr="007A0A00" w:rsidRDefault="007A0A00" w:rsidP="007A0A00">
      <w:pPr>
        <w:numPr>
          <w:ilvl w:val="0"/>
          <w:numId w:val="2"/>
        </w:numPr>
        <w:spacing w:after="0" w:line="250" w:lineRule="atLeast"/>
        <w:rPr>
          <w:rFonts w:ascii="Arial" w:eastAsia="Times New Roman" w:hAnsi="Arial" w:cs="Times New Roman"/>
          <w:sz w:val="20"/>
          <w:szCs w:val="24"/>
          <w:lang w:val="en-GB" w:eastAsia="en-NZ"/>
        </w:rPr>
      </w:pPr>
      <w:r>
        <w:rPr>
          <w:rFonts w:ascii="Arial" w:eastAsia="Times New Roman" w:hAnsi="Arial" w:cs="Times New Roman"/>
          <w:sz w:val="20"/>
          <w:szCs w:val="24"/>
          <w:lang w:val="en-GB" w:eastAsia="en-NZ"/>
        </w:rPr>
        <w:t>funding calculations to be undertaken by each Ministry with primary owner undertaking primary responsibility.</w:t>
      </w:r>
    </w:p>
    <w:p w14:paraId="0F852042" w14:textId="77777777" w:rsidR="00F26A98" w:rsidRPr="00632142" w:rsidRDefault="00F26A98" w:rsidP="00F26A98">
      <w:pPr>
        <w:keepNext/>
        <w:spacing w:before="240" w:after="100" w:line="240" w:lineRule="auto"/>
        <w:rPr>
          <w:rFonts w:ascii="Arial" w:eastAsia="Times New Roman" w:hAnsi="Arial" w:cs="Arial"/>
          <w:b/>
          <w:iCs/>
          <w:sz w:val="24"/>
          <w:szCs w:val="24"/>
          <w:lang w:val="en-GB"/>
        </w:rPr>
      </w:pPr>
      <w:r w:rsidRPr="00632142">
        <w:rPr>
          <w:rFonts w:ascii="Arial" w:eastAsia="Times New Roman" w:hAnsi="Arial" w:cs="Times New Roman"/>
          <w:b/>
          <w:iCs/>
          <w:szCs w:val="24"/>
          <w:lang w:val="en-GB"/>
        </w:rPr>
        <w:t>How are joint funded items prioritised?</w:t>
      </w:r>
    </w:p>
    <w:p w14:paraId="0133306A" w14:textId="49548E53" w:rsidR="00F26A98" w:rsidRPr="00F26A98" w:rsidRDefault="00F26A98" w:rsidP="00F26A98">
      <w:pPr>
        <w:spacing w:after="120" w:line="250" w:lineRule="atLeast"/>
        <w:rPr>
          <w:rFonts w:ascii="Arial" w:eastAsia="Times New Roman" w:hAnsi="Arial" w:cs="Times New Roman"/>
          <w:sz w:val="20"/>
          <w:szCs w:val="24"/>
          <w:lang w:val="en-GB"/>
        </w:rPr>
      </w:pPr>
      <w:r w:rsidRPr="00F26A98">
        <w:rPr>
          <w:rFonts w:ascii="Arial" w:eastAsia="Times New Roman" w:hAnsi="Arial" w:cs="Times New Roman"/>
          <w:sz w:val="20"/>
          <w:szCs w:val="24"/>
          <w:lang w:val="en-GB"/>
        </w:rPr>
        <w:t>When joint funding is approved, the priority level of the item will be determined on a case-by-case basis considering the:</w:t>
      </w:r>
    </w:p>
    <w:p w14:paraId="23D4FAF9" w14:textId="4C048284" w:rsidR="00F26A98" w:rsidRPr="00F26A98" w:rsidRDefault="00F26A98" w:rsidP="00F26A98">
      <w:pPr>
        <w:numPr>
          <w:ilvl w:val="0"/>
          <w:numId w:val="3"/>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individual needs of the student</w:t>
      </w:r>
      <w:r>
        <w:rPr>
          <w:rFonts w:ascii="Arial" w:eastAsia="Times New Roman" w:hAnsi="Arial" w:cs="Times New Roman"/>
          <w:sz w:val="20"/>
          <w:szCs w:val="24"/>
          <w:lang w:val="en-GB" w:eastAsia="en-NZ"/>
        </w:rPr>
        <w:t>/</w:t>
      </w:r>
      <w:r w:rsidR="00B0329A">
        <w:rPr>
          <w:rFonts w:ascii="Arial" w:eastAsia="Times New Roman" w:hAnsi="Arial" w:cs="Times New Roman"/>
          <w:sz w:val="20"/>
          <w:szCs w:val="24"/>
          <w:lang w:val="en-GB" w:eastAsia="en-NZ"/>
        </w:rPr>
        <w:t xml:space="preserve"> </w:t>
      </w:r>
      <w:r>
        <w:rPr>
          <w:rFonts w:ascii="Arial" w:eastAsia="Times New Roman" w:hAnsi="Arial" w:cs="Times New Roman"/>
          <w:sz w:val="20"/>
          <w:szCs w:val="24"/>
          <w:lang w:val="en-GB" w:eastAsia="en-NZ"/>
        </w:rPr>
        <w:t>ākonga</w:t>
      </w:r>
    </w:p>
    <w:p w14:paraId="3CACD93B" w14:textId="77777777" w:rsidR="00F26A98" w:rsidRPr="00F26A98" w:rsidRDefault="00F26A98" w:rsidP="00F26A98">
      <w:pPr>
        <w:numPr>
          <w:ilvl w:val="0"/>
          <w:numId w:val="3"/>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priority level recommended by the assessors</w:t>
      </w:r>
    </w:p>
    <w:p w14:paraId="4E16894F" w14:textId="43E86010" w:rsidR="00F26A98" w:rsidRPr="00F26A98" w:rsidRDefault="00F26A98" w:rsidP="00F26A98">
      <w:pPr>
        <w:numPr>
          <w:ilvl w:val="0"/>
          <w:numId w:val="3"/>
        </w:numPr>
        <w:spacing w:after="0" w:line="250" w:lineRule="atLeast"/>
        <w:rPr>
          <w:rFonts w:ascii="Arial" w:eastAsia="Times New Roman" w:hAnsi="Arial" w:cs="Times New Roman"/>
          <w:sz w:val="20"/>
          <w:szCs w:val="24"/>
          <w:lang w:val="en-GB" w:eastAsia="en-NZ"/>
        </w:rPr>
      </w:pPr>
      <w:r w:rsidRPr="00F26A98">
        <w:rPr>
          <w:rFonts w:ascii="Arial" w:eastAsia="Times New Roman" w:hAnsi="Arial" w:cs="Times New Roman"/>
          <w:sz w:val="20"/>
          <w:szCs w:val="24"/>
          <w:lang w:val="en-GB" w:eastAsia="en-NZ"/>
        </w:rPr>
        <w:t>availability of funding</w:t>
      </w:r>
    </w:p>
    <w:p w14:paraId="519E67D3" w14:textId="77777777" w:rsidR="00F26A98" w:rsidRPr="00632142" w:rsidRDefault="00F26A98" w:rsidP="00F26A98">
      <w:pPr>
        <w:keepNext/>
        <w:keepLines/>
        <w:spacing w:before="240" w:after="100" w:line="240" w:lineRule="auto"/>
        <w:rPr>
          <w:rFonts w:ascii="Arial" w:eastAsia="Times New Roman" w:hAnsi="Arial" w:cs="Times New Roman"/>
          <w:b/>
          <w:iCs/>
          <w:szCs w:val="24"/>
          <w:lang w:val="en-GB"/>
        </w:rPr>
      </w:pPr>
      <w:r w:rsidRPr="00632142">
        <w:rPr>
          <w:rFonts w:ascii="Arial" w:eastAsia="Times New Roman" w:hAnsi="Arial" w:cs="Times New Roman"/>
          <w:b/>
          <w:iCs/>
          <w:szCs w:val="24"/>
          <w:lang w:val="en-GB"/>
        </w:rPr>
        <w:t>What happens to the assistive technology/equipment during a transition?</w:t>
      </w:r>
    </w:p>
    <w:p w14:paraId="4C041187" w14:textId="71E0D7CE" w:rsidR="00F26A98" w:rsidRPr="00F26A98" w:rsidRDefault="00F26A98" w:rsidP="00F26A98">
      <w:pPr>
        <w:pStyle w:val="Text"/>
      </w:pPr>
      <w:r w:rsidRPr="00F26A98">
        <w:t>Normal transition and asset transfer processes appl</w:t>
      </w:r>
      <w:r>
        <w:t>y</w:t>
      </w:r>
      <w:r w:rsidRPr="00F26A98">
        <w:t xml:space="preserve"> for joint funded assistive technology/equipment when the student</w:t>
      </w:r>
      <w:r>
        <w:t>/</w:t>
      </w:r>
      <w:r w:rsidR="008D3D14">
        <w:t xml:space="preserve"> </w:t>
      </w:r>
      <w:r>
        <w:t>ākonga</w:t>
      </w:r>
      <w:r w:rsidRPr="00F26A98">
        <w:t xml:space="preserve"> </w:t>
      </w:r>
      <w:r w:rsidR="00632142">
        <w:t xml:space="preserve">changes or </w:t>
      </w:r>
      <w:r w:rsidRPr="00F26A98">
        <w:t xml:space="preserve">leaves school.  Please refer to respective agencies for assistance if required. </w:t>
      </w:r>
    </w:p>
    <w:p w14:paraId="5321481A" w14:textId="77777777" w:rsidR="00F26A98" w:rsidRPr="00632142" w:rsidRDefault="00F26A98" w:rsidP="00F26A98">
      <w:pPr>
        <w:keepNext/>
        <w:keepLines/>
        <w:spacing w:before="240" w:after="100" w:line="240" w:lineRule="auto"/>
        <w:rPr>
          <w:rFonts w:ascii="Arial" w:eastAsia="Times New Roman" w:hAnsi="Arial" w:cs="Times New Roman"/>
          <w:b/>
          <w:iCs/>
          <w:szCs w:val="24"/>
          <w:lang w:val="en-GB"/>
        </w:rPr>
      </w:pPr>
      <w:r w:rsidRPr="00632142">
        <w:rPr>
          <w:rFonts w:ascii="Arial" w:eastAsia="Times New Roman" w:hAnsi="Arial" w:cs="Times New Roman"/>
          <w:b/>
          <w:iCs/>
          <w:szCs w:val="24"/>
          <w:lang w:val="en-GB"/>
        </w:rPr>
        <w:t>Who supports the ongoing maintenance and repair of assistive technology/ equipment?</w:t>
      </w:r>
    </w:p>
    <w:p w14:paraId="3ED7E20A" w14:textId="77777777" w:rsidR="00F26A98" w:rsidRPr="00F26A98" w:rsidRDefault="00F26A98" w:rsidP="00F26A98">
      <w:pPr>
        <w:keepNext/>
        <w:keepLines/>
        <w:spacing w:after="120" w:line="250" w:lineRule="atLeast"/>
        <w:rPr>
          <w:rFonts w:ascii="Arial" w:eastAsia="Times New Roman" w:hAnsi="Arial" w:cs="Times New Roman"/>
          <w:sz w:val="20"/>
          <w:szCs w:val="24"/>
          <w:lang w:val="en-GB"/>
        </w:rPr>
      </w:pPr>
      <w:r w:rsidRPr="00F26A98">
        <w:rPr>
          <w:rFonts w:ascii="Arial" w:eastAsia="Times New Roman" w:hAnsi="Arial" w:cs="Times New Roman"/>
          <w:sz w:val="20"/>
          <w:szCs w:val="24"/>
          <w:lang w:val="en-GB"/>
        </w:rPr>
        <w:t>Generally, the agency making the greatest contribution to the purchase of the assistive technology/equipment will take responsibility for maintaining and repairing the equipment.</w:t>
      </w:r>
    </w:p>
    <w:p w14:paraId="7B07763E" w14:textId="5DCB884F" w:rsidR="00F26A98" w:rsidRPr="00F26A98" w:rsidRDefault="00F26A98" w:rsidP="00F26A98">
      <w:pPr>
        <w:keepNext/>
        <w:keepLines/>
        <w:spacing w:before="240" w:after="100" w:line="240" w:lineRule="auto"/>
        <w:rPr>
          <w:rFonts w:ascii="Arial" w:eastAsia="Times New Roman" w:hAnsi="Arial" w:cs="Times New Roman"/>
          <w:sz w:val="20"/>
          <w:szCs w:val="20"/>
          <w:lang w:val="en-GB"/>
        </w:rPr>
      </w:pPr>
      <w:r w:rsidRPr="00F26A98">
        <w:rPr>
          <w:rFonts w:ascii="Arial" w:eastAsia="Times New Roman" w:hAnsi="Arial" w:cs="Times New Roman"/>
          <w:sz w:val="20"/>
          <w:szCs w:val="20"/>
          <w:lang w:val="en-GB"/>
        </w:rPr>
        <w:t>If you have any queries, please contact:</w:t>
      </w:r>
    </w:p>
    <w:p w14:paraId="685015D7" w14:textId="346D561A" w:rsidR="00F26A98" w:rsidRPr="00F26A98" w:rsidRDefault="00F26A98" w:rsidP="00F26A98">
      <w:pPr>
        <w:numPr>
          <w:ilvl w:val="0"/>
          <w:numId w:val="4"/>
        </w:numPr>
        <w:spacing w:after="0" w:line="250" w:lineRule="atLeast"/>
        <w:rPr>
          <w:rFonts w:ascii="Arial" w:eastAsia="Times New Roman" w:hAnsi="Arial" w:cs="Times New Roman"/>
          <w:sz w:val="20"/>
          <w:szCs w:val="24"/>
          <w:lang w:val="en-GB" w:eastAsia="en-NZ"/>
        </w:rPr>
      </w:pPr>
      <w:r>
        <w:rPr>
          <w:rFonts w:ascii="Arial" w:eastAsia="Times New Roman" w:hAnsi="Arial" w:cs="Times New Roman"/>
          <w:sz w:val="20"/>
          <w:szCs w:val="24"/>
          <w:lang w:val="en-GB" w:eastAsia="en-NZ"/>
        </w:rPr>
        <w:t>A</w:t>
      </w:r>
      <w:r w:rsidRPr="00F26A98">
        <w:rPr>
          <w:rFonts w:ascii="Arial" w:eastAsia="Times New Roman" w:hAnsi="Arial" w:cs="Times New Roman"/>
          <w:sz w:val="20"/>
          <w:szCs w:val="24"/>
          <w:lang w:val="en-GB" w:eastAsia="en-NZ"/>
        </w:rPr>
        <w:t xml:space="preserve">ssistive technology coordinator at your local </w:t>
      </w:r>
      <w:r w:rsidR="00DB4F3F">
        <w:rPr>
          <w:rFonts w:ascii="Arial" w:eastAsia="Times New Roman" w:hAnsi="Arial" w:cs="Times New Roman"/>
          <w:sz w:val="20"/>
          <w:szCs w:val="24"/>
          <w:lang w:val="en-GB" w:eastAsia="en-NZ"/>
        </w:rPr>
        <w:t>Ministry of Education office</w:t>
      </w:r>
    </w:p>
    <w:p w14:paraId="6362D9E8" w14:textId="00AB325B" w:rsidR="00F26A98" w:rsidRPr="00F26A98" w:rsidRDefault="005B508D" w:rsidP="00F26A98">
      <w:pPr>
        <w:numPr>
          <w:ilvl w:val="0"/>
          <w:numId w:val="4"/>
        </w:numPr>
        <w:spacing w:after="0" w:line="250" w:lineRule="atLeast"/>
        <w:rPr>
          <w:rFonts w:ascii="Arial" w:eastAsia="Times New Roman" w:hAnsi="Arial" w:cs="Times New Roman"/>
          <w:sz w:val="20"/>
          <w:szCs w:val="24"/>
          <w:lang w:val="en-GB" w:eastAsia="en-NZ"/>
        </w:rPr>
      </w:pPr>
      <w:hyperlink r:id="rId8" w:history="1">
        <w:r w:rsidR="00F26A98" w:rsidRPr="00D417D5">
          <w:rPr>
            <w:rStyle w:val="Hyperlink"/>
            <w:rFonts w:ascii="Arial" w:eastAsia="Times New Roman" w:hAnsi="Arial" w:cs="Times New Roman"/>
            <w:sz w:val="20"/>
            <w:szCs w:val="24"/>
            <w:lang w:val="en-GB" w:eastAsia="en-NZ"/>
          </w:rPr>
          <w:t>Accessable</w:t>
        </w:r>
      </w:hyperlink>
      <w:r w:rsidR="00F26A98" w:rsidRPr="00F26A98">
        <w:rPr>
          <w:rFonts w:ascii="Arial" w:eastAsia="Times New Roman" w:hAnsi="Arial" w:cs="Times New Roman"/>
          <w:sz w:val="20"/>
          <w:szCs w:val="24"/>
          <w:lang w:val="en-GB" w:eastAsia="en-NZ"/>
        </w:rPr>
        <w:t xml:space="preserve"> (Auckland, Northland) 0508 001 002 </w:t>
      </w:r>
    </w:p>
    <w:p w14:paraId="624E7C56" w14:textId="08EDBB2E" w:rsidR="00F26A98" w:rsidRPr="00F26A98" w:rsidRDefault="005B508D" w:rsidP="00F26A98">
      <w:pPr>
        <w:numPr>
          <w:ilvl w:val="0"/>
          <w:numId w:val="4"/>
        </w:numPr>
        <w:spacing w:after="120" w:line="250" w:lineRule="atLeast"/>
        <w:rPr>
          <w:rFonts w:ascii="Arial" w:eastAsia="Times New Roman" w:hAnsi="Arial" w:cs="Times New Roman"/>
          <w:sz w:val="20"/>
          <w:szCs w:val="20"/>
          <w:lang w:val="en-GB"/>
        </w:rPr>
      </w:pPr>
      <w:hyperlink r:id="rId9" w:history="1">
        <w:r w:rsidR="00F26A98" w:rsidRPr="00F74B60">
          <w:rPr>
            <w:rStyle w:val="Hyperlink"/>
            <w:rFonts w:ascii="Arial" w:eastAsia="Times New Roman" w:hAnsi="Arial" w:cs="Times New Roman"/>
            <w:sz w:val="20"/>
            <w:szCs w:val="24"/>
            <w:lang w:val="en-GB" w:eastAsia="en-NZ"/>
          </w:rPr>
          <w:t>Enable New</w:t>
        </w:r>
        <w:r w:rsidR="00F26A98" w:rsidRPr="00F74B60">
          <w:rPr>
            <w:rStyle w:val="Hyperlink"/>
            <w:rFonts w:ascii="Arial" w:eastAsia="Times New Roman" w:hAnsi="Arial" w:cs="Times New Roman"/>
            <w:sz w:val="20"/>
            <w:szCs w:val="20"/>
            <w:lang w:val="en-GB"/>
          </w:rPr>
          <w:t xml:space="preserve"> Zealand</w:t>
        </w:r>
      </w:hyperlink>
      <w:r w:rsidR="00F26A98" w:rsidRPr="00F26A98">
        <w:rPr>
          <w:rFonts w:ascii="Arial" w:eastAsia="Times New Roman" w:hAnsi="Arial" w:cs="Times New Roman"/>
          <w:sz w:val="20"/>
          <w:szCs w:val="20"/>
          <w:lang w:val="en-GB"/>
        </w:rPr>
        <w:t xml:space="preserve"> (rest of New Zealand) 0800 171 995.</w:t>
      </w:r>
    </w:p>
    <w:p w14:paraId="7804CE06" w14:textId="1248BAED" w:rsidR="00F26A98" w:rsidRPr="00F26A98" w:rsidRDefault="00DB4F3F" w:rsidP="00F26A98">
      <w:pPr>
        <w:spacing w:after="120" w:line="250" w:lineRule="atLeast"/>
        <w:rPr>
          <w:rStyle w:val="Hyperlink"/>
          <w:rFonts w:ascii="Arial" w:eastAsia="Times New Roman" w:hAnsi="Arial" w:cs="Times New Roman"/>
          <w:sz w:val="20"/>
          <w:szCs w:val="24"/>
          <w:lang w:val="en-GB"/>
        </w:rPr>
      </w:pPr>
      <w:r>
        <w:rPr>
          <w:rFonts w:ascii="Arial" w:eastAsia="Times New Roman" w:hAnsi="Arial" w:cs="Times New Roman"/>
          <w:color w:val="0000FF"/>
          <w:sz w:val="20"/>
          <w:szCs w:val="20"/>
          <w:u w:val="single"/>
          <w:lang w:val="en-GB"/>
        </w:rPr>
        <w:fldChar w:fldCharType="begin"/>
      </w:r>
      <w:r>
        <w:rPr>
          <w:rFonts w:ascii="Arial" w:eastAsia="Times New Roman" w:hAnsi="Arial" w:cs="Times New Roman"/>
          <w:color w:val="0000FF"/>
          <w:sz w:val="20"/>
          <w:szCs w:val="20"/>
          <w:u w:val="single"/>
          <w:lang w:val="en-GB"/>
        </w:rPr>
        <w:instrText xml:space="preserve"> HYPERLINK "https://www.education.govt.nz/our-work/contact-us/regional-ministry-contacts/" </w:instrText>
      </w:r>
      <w:r>
        <w:rPr>
          <w:rFonts w:ascii="Arial" w:eastAsia="Times New Roman" w:hAnsi="Arial" w:cs="Times New Roman"/>
          <w:color w:val="0000FF"/>
          <w:sz w:val="20"/>
          <w:szCs w:val="20"/>
          <w:u w:val="single"/>
          <w:lang w:val="en-GB"/>
        </w:rPr>
      </w:r>
      <w:r>
        <w:rPr>
          <w:rFonts w:ascii="Arial" w:eastAsia="Times New Roman" w:hAnsi="Arial" w:cs="Times New Roman"/>
          <w:color w:val="0000FF"/>
          <w:sz w:val="20"/>
          <w:szCs w:val="20"/>
          <w:u w:val="single"/>
          <w:lang w:val="en-GB"/>
        </w:rPr>
        <w:fldChar w:fldCharType="separate"/>
      </w:r>
      <w:r w:rsidR="00F26A98" w:rsidRPr="00F26A98">
        <w:rPr>
          <w:rStyle w:val="Hyperlink"/>
          <w:rFonts w:ascii="Arial" w:eastAsia="Times New Roman" w:hAnsi="Arial" w:cs="Times New Roman"/>
          <w:sz w:val="20"/>
          <w:szCs w:val="20"/>
          <w:lang w:val="en-GB"/>
        </w:rPr>
        <w:t xml:space="preserve">Link to </w:t>
      </w:r>
      <w:r w:rsidRPr="00DB4F3F">
        <w:rPr>
          <w:rStyle w:val="Hyperlink"/>
          <w:rFonts w:ascii="Arial" w:eastAsia="Times New Roman" w:hAnsi="Arial" w:cs="Times New Roman"/>
          <w:sz w:val="20"/>
          <w:szCs w:val="20"/>
          <w:lang w:val="en-GB"/>
        </w:rPr>
        <w:t xml:space="preserve">Ministry of Education </w:t>
      </w:r>
      <w:r w:rsidR="00F26A98" w:rsidRPr="00F26A98">
        <w:rPr>
          <w:rStyle w:val="Hyperlink"/>
          <w:rFonts w:ascii="Arial" w:eastAsia="Times New Roman" w:hAnsi="Arial" w:cs="Times New Roman"/>
          <w:sz w:val="20"/>
          <w:szCs w:val="20"/>
          <w:lang w:val="en-GB"/>
        </w:rPr>
        <w:t>office contact list</w:t>
      </w:r>
    </w:p>
    <w:p w14:paraId="54B3BCE1" w14:textId="3A7BFE08" w:rsidR="00A94433" w:rsidRDefault="00DB4F3F" w:rsidP="00F26A98">
      <w:pPr>
        <w:tabs>
          <w:tab w:val="left" w:pos="1530"/>
        </w:tabs>
      </w:pPr>
      <w:r>
        <w:rPr>
          <w:rFonts w:ascii="Arial" w:eastAsia="Times New Roman" w:hAnsi="Arial" w:cs="Times New Roman"/>
          <w:color w:val="0000FF"/>
          <w:sz w:val="20"/>
          <w:szCs w:val="20"/>
          <w:u w:val="single"/>
          <w:lang w:val="en-GB"/>
        </w:rPr>
        <w:fldChar w:fldCharType="end"/>
      </w:r>
    </w:p>
    <w:p w14:paraId="250B8F0F" w14:textId="77777777" w:rsidR="00A94433" w:rsidRDefault="00A94433" w:rsidP="00A94433">
      <w:pPr>
        <w:tabs>
          <w:tab w:val="left" w:pos="1530"/>
        </w:tabs>
      </w:pPr>
    </w:p>
    <w:p w14:paraId="7ABB9C8B" w14:textId="15F3594F" w:rsidR="00A94433" w:rsidRDefault="00A94433" w:rsidP="00A94433">
      <w:pPr>
        <w:tabs>
          <w:tab w:val="left" w:pos="1530"/>
        </w:tabs>
        <w:rPr>
          <w:rFonts w:ascii="Roboto" w:hAnsi="Roboto"/>
          <w:color w:val="FFFFFF"/>
          <w:sz w:val="20"/>
          <w:szCs w:val="20"/>
        </w:rPr>
      </w:pPr>
      <w:r>
        <w:rPr>
          <w:rFonts w:ascii="Roboto" w:hAnsi="Roboto"/>
          <w:color w:val="FFFFFF"/>
          <w:sz w:val="20"/>
          <w:szCs w:val="20"/>
        </w:rPr>
        <w:t>1</w:t>
      </w:r>
      <w:r w:rsidRPr="00A94433">
        <w:rPr>
          <w:rFonts w:ascii="Roboto" w:hAnsi="Roboto"/>
          <w:color w:val="FFFFFF"/>
          <w:sz w:val="20"/>
          <w:szCs w:val="20"/>
        </w:rPr>
        <w:t xml:space="preserve"> </w:t>
      </w:r>
      <w:r>
        <w:rPr>
          <w:rFonts w:ascii="Roboto" w:hAnsi="Roboto"/>
          <w:color w:val="FFFFFF"/>
          <w:sz w:val="20"/>
          <w:szCs w:val="20"/>
        </w:rPr>
        <w:t>1</w:t>
      </w:r>
    </w:p>
    <w:p w14:paraId="33B5E52C" w14:textId="642588AC" w:rsidR="00DB4F3F" w:rsidRDefault="00DB4F3F" w:rsidP="00A94433">
      <w:pPr>
        <w:tabs>
          <w:tab w:val="left" w:pos="1530"/>
        </w:tabs>
        <w:rPr>
          <w:rFonts w:ascii="Roboto" w:hAnsi="Roboto"/>
          <w:color w:val="FFFFFF"/>
          <w:sz w:val="20"/>
          <w:szCs w:val="20"/>
        </w:rPr>
      </w:pPr>
    </w:p>
    <w:p w14:paraId="0EF91776" w14:textId="0505CFB4" w:rsidR="00DB4F3F" w:rsidRDefault="00DB4F3F" w:rsidP="00A94433">
      <w:pPr>
        <w:tabs>
          <w:tab w:val="left" w:pos="1530"/>
        </w:tabs>
        <w:rPr>
          <w:rFonts w:ascii="Roboto" w:hAnsi="Roboto"/>
          <w:color w:val="FFFFFF"/>
          <w:sz w:val="20"/>
          <w:szCs w:val="20"/>
        </w:rPr>
      </w:pPr>
    </w:p>
    <w:p w14:paraId="4AFDEAF5" w14:textId="0A2B862F" w:rsidR="00DB4F3F" w:rsidRDefault="00DB4F3F" w:rsidP="00A94433">
      <w:pPr>
        <w:tabs>
          <w:tab w:val="left" w:pos="1530"/>
        </w:tabs>
        <w:rPr>
          <w:rFonts w:ascii="Roboto" w:hAnsi="Roboto"/>
          <w:color w:val="FFFFFF"/>
          <w:sz w:val="20"/>
          <w:szCs w:val="20"/>
        </w:rPr>
      </w:pPr>
    </w:p>
    <w:p w14:paraId="42C76FFF" w14:textId="782068F1" w:rsidR="00DB4F3F" w:rsidRDefault="00DB4F3F" w:rsidP="00A94433">
      <w:pPr>
        <w:tabs>
          <w:tab w:val="left" w:pos="1530"/>
        </w:tabs>
        <w:rPr>
          <w:rFonts w:ascii="Roboto" w:hAnsi="Roboto"/>
          <w:color w:val="FFFFFF"/>
          <w:sz w:val="20"/>
          <w:szCs w:val="20"/>
        </w:rPr>
      </w:pPr>
    </w:p>
    <w:p w14:paraId="0E66E78E" w14:textId="1CCDEBC2" w:rsidR="00DB4F3F" w:rsidRDefault="00DB4F3F" w:rsidP="00A94433">
      <w:pPr>
        <w:tabs>
          <w:tab w:val="left" w:pos="1530"/>
        </w:tabs>
        <w:rPr>
          <w:rFonts w:ascii="Roboto" w:hAnsi="Roboto"/>
          <w:color w:val="FFFFFF"/>
          <w:sz w:val="20"/>
          <w:szCs w:val="20"/>
        </w:rPr>
      </w:pPr>
    </w:p>
    <w:p w14:paraId="22DA3BA8" w14:textId="292F6F21" w:rsidR="00DB4F3F" w:rsidRDefault="00DB4F3F" w:rsidP="00A94433">
      <w:pPr>
        <w:tabs>
          <w:tab w:val="left" w:pos="1530"/>
        </w:tabs>
        <w:rPr>
          <w:rFonts w:ascii="Roboto" w:hAnsi="Roboto"/>
          <w:color w:val="FFFFFF"/>
          <w:sz w:val="20"/>
          <w:szCs w:val="20"/>
        </w:rPr>
      </w:pPr>
    </w:p>
    <w:p w14:paraId="1BC70953" w14:textId="3DBD81CE" w:rsidR="00DB4F3F" w:rsidRDefault="00DB4F3F" w:rsidP="00A94433">
      <w:pPr>
        <w:tabs>
          <w:tab w:val="left" w:pos="1530"/>
        </w:tabs>
        <w:rPr>
          <w:rFonts w:ascii="Roboto" w:hAnsi="Roboto"/>
          <w:color w:val="FFFFFF"/>
          <w:sz w:val="20"/>
          <w:szCs w:val="20"/>
        </w:rPr>
      </w:pPr>
    </w:p>
    <w:p w14:paraId="2A298EB5" w14:textId="17548B8D" w:rsidR="00DB4F3F" w:rsidRDefault="00DB4F3F" w:rsidP="00A94433">
      <w:pPr>
        <w:tabs>
          <w:tab w:val="left" w:pos="1530"/>
        </w:tabs>
        <w:rPr>
          <w:rFonts w:ascii="Roboto" w:hAnsi="Roboto"/>
          <w:color w:val="FFFFFF"/>
          <w:sz w:val="20"/>
          <w:szCs w:val="20"/>
        </w:rPr>
      </w:pPr>
    </w:p>
    <w:p w14:paraId="217A52E0" w14:textId="6CCA2D1F" w:rsidR="00DB4F3F" w:rsidRDefault="00DB4F3F" w:rsidP="00A94433">
      <w:pPr>
        <w:tabs>
          <w:tab w:val="left" w:pos="1530"/>
        </w:tabs>
        <w:rPr>
          <w:rFonts w:ascii="Roboto" w:hAnsi="Roboto"/>
          <w:color w:val="FFFFFF"/>
          <w:sz w:val="20"/>
          <w:szCs w:val="20"/>
        </w:rPr>
      </w:pPr>
    </w:p>
    <w:p w14:paraId="317A0382" w14:textId="047A6946" w:rsidR="00DB4F3F" w:rsidRDefault="00DB4F3F" w:rsidP="00A94433">
      <w:pPr>
        <w:tabs>
          <w:tab w:val="left" w:pos="1530"/>
        </w:tabs>
        <w:rPr>
          <w:rFonts w:ascii="Roboto" w:hAnsi="Roboto"/>
          <w:color w:val="FFFFFF"/>
          <w:sz w:val="20"/>
          <w:szCs w:val="20"/>
        </w:rPr>
      </w:pPr>
    </w:p>
    <w:p w14:paraId="5E5D232A" w14:textId="3A49190C" w:rsidR="00DB4F3F" w:rsidRPr="00DB4F3F" w:rsidRDefault="00DB4F3F" w:rsidP="00DB4F3F">
      <w:pPr>
        <w:rPr>
          <w:b/>
          <w:bCs/>
        </w:rPr>
      </w:pPr>
      <w:r w:rsidRPr="00941156">
        <w:rPr>
          <w:b/>
          <w:bCs/>
        </w:rPr>
        <w:lastRenderedPageBreak/>
        <w:t>Diagram 1. Joint</w:t>
      </w:r>
      <w:r w:rsidRPr="00DB4F3F">
        <w:rPr>
          <w:b/>
          <w:bCs/>
        </w:rPr>
        <w:t xml:space="preserve"> Funding process </w:t>
      </w:r>
      <w:r w:rsidR="008D3D14">
        <w:rPr>
          <w:b/>
          <w:bCs/>
        </w:rPr>
        <w:t xml:space="preserve">Whaikaha </w:t>
      </w:r>
      <w:r w:rsidRPr="00DB4F3F">
        <w:rPr>
          <w:b/>
          <w:bCs/>
        </w:rPr>
        <w:t>/ M</w:t>
      </w:r>
      <w:r w:rsidR="00632142">
        <w:rPr>
          <w:b/>
          <w:bCs/>
        </w:rPr>
        <w:t>O</w:t>
      </w:r>
      <w:r w:rsidRPr="00DB4F3F">
        <w:rPr>
          <w:b/>
          <w:bCs/>
        </w:rPr>
        <w:t xml:space="preserve">E assistive technology/equipment </w:t>
      </w:r>
    </w:p>
    <w:p w14:paraId="7788EED2" w14:textId="2FCE35BB" w:rsidR="00DB4F3F" w:rsidRPr="004D139F" w:rsidRDefault="00632142" w:rsidP="004D139F">
      <w:pPr>
        <w:spacing w:after="0" w:line="240" w:lineRule="auto"/>
        <w:rPr>
          <w:sz w:val="18"/>
          <w:szCs w:val="18"/>
        </w:rPr>
      </w:pPr>
      <w:r>
        <w:rPr>
          <w:noProof/>
        </w:rPr>
        <mc:AlternateContent>
          <mc:Choice Requires="wps">
            <w:drawing>
              <wp:anchor distT="0" distB="0" distL="114300" distR="114300" simplePos="0" relativeHeight="251660288" behindDoc="0" locked="0" layoutInCell="1" allowOverlap="1" wp14:anchorId="47502327" wp14:editId="42F4A525">
                <wp:simplePos x="0" y="0"/>
                <wp:positionH relativeFrom="margin">
                  <wp:posOffset>1797050</wp:posOffset>
                </wp:positionH>
                <wp:positionV relativeFrom="paragraph">
                  <wp:posOffset>6350</wp:posOffset>
                </wp:positionV>
                <wp:extent cx="4381500" cy="7747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4381500" cy="7747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C87AD27" w14:textId="59CB6A7E" w:rsidR="00DB4F3F" w:rsidRPr="004D139F" w:rsidRDefault="00DB4F3F" w:rsidP="00B064C3">
                            <w:pPr>
                              <w:spacing w:after="0" w:line="240" w:lineRule="auto"/>
                              <w:rPr>
                                <w:b/>
                                <w:bCs/>
                                <w:sz w:val="18"/>
                                <w:szCs w:val="18"/>
                              </w:rPr>
                            </w:pPr>
                            <w:r w:rsidRPr="004D139F">
                              <w:rPr>
                                <w:b/>
                                <w:bCs/>
                                <w:sz w:val="18"/>
                                <w:szCs w:val="18"/>
                              </w:rPr>
                              <w:t xml:space="preserve">Joint assessment / </w:t>
                            </w:r>
                            <w:r w:rsidR="004D2133">
                              <w:rPr>
                                <w:b/>
                                <w:bCs/>
                                <w:sz w:val="18"/>
                                <w:szCs w:val="18"/>
                              </w:rPr>
                              <w:t>E</w:t>
                            </w:r>
                            <w:r w:rsidRPr="004D139F">
                              <w:rPr>
                                <w:b/>
                                <w:bCs/>
                                <w:sz w:val="18"/>
                                <w:szCs w:val="18"/>
                              </w:rPr>
                              <w:t xml:space="preserve">ligibility </w:t>
                            </w:r>
                          </w:p>
                          <w:p w14:paraId="6E6977C6" w14:textId="504E6F0F" w:rsidR="00DB4F3F" w:rsidRPr="004D139F" w:rsidRDefault="008D3D14" w:rsidP="00B064C3">
                            <w:pPr>
                              <w:spacing w:after="0" w:line="240" w:lineRule="auto"/>
                              <w:rPr>
                                <w:sz w:val="18"/>
                                <w:szCs w:val="18"/>
                              </w:rPr>
                            </w:pPr>
                            <w:r>
                              <w:rPr>
                                <w:sz w:val="18"/>
                                <w:szCs w:val="18"/>
                              </w:rPr>
                              <w:t xml:space="preserve">Whaikaha </w:t>
                            </w:r>
                            <w:r w:rsidR="00DB4F3F" w:rsidRPr="004D139F">
                              <w:rPr>
                                <w:sz w:val="18"/>
                                <w:szCs w:val="18"/>
                              </w:rPr>
                              <w:t>and M</w:t>
                            </w:r>
                            <w:r w:rsidR="00632142">
                              <w:rPr>
                                <w:sz w:val="18"/>
                                <w:szCs w:val="18"/>
                              </w:rPr>
                              <w:t>O</w:t>
                            </w:r>
                            <w:r w:rsidR="00DB4F3F" w:rsidRPr="004D139F">
                              <w:rPr>
                                <w:sz w:val="18"/>
                                <w:szCs w:val="18"/>
                              </w:rPr>
                              <w:t xml:space="preserve">E </w:t>
                            </w:r>
                            <w:r w:rsidR="00F378F2">
                              <w:rPr>
                                <w:sz w:val="18"/>
                                <w:szCs w:val="18"/>
                              </w:rPr>
                              <w:t>A</w:t>
                            </w:r>
                            <w:r w:rsidR="00F378F2" w:rsidRPr="004D139F">
                              <w:rPr>
                                <w:sz w:val="18"/>
                                <w:szCs w:val="18"/>
                              </w:rPr>
                              <w:t xml:space="preserve">ssessors </w:t>
                            </w:r>
                            <w:r w:rsidR="00DB4F3F" w:rsidRPr="004D139F">
                              <w:rPr>
                                <w:sz w:val="18"/>
                                <w:szCs w:val="18"/>
                              </w:rPr>
                              <w:t xml:space="preserve">work together to establish eligibility, determine </w:t>
                            </w:r>
                            <w:r w:rsidR="004D2133">
                              <w:rPr>
                                <w:sz w:val="18"/>
                                <w:szCs w:val="18"/>
                              </w:rPr>
                              <w:t xml:space="preserve">essential </w:t>
                            </w:r>
                            <w:r w:rsidR="00DB4F3F" w:rsidRPr="004D139F">
                              <w:rPr>
                                <w:sz w:val="18"/>
                                <w:szCs w:val="18"/>
                              </w:rPr>
                              <w:t>disability related need</w:t>
                            </w:r>
                            <w:r w:rsidR="00581F62">
                              <w:rPr>
                                <w:sz w:val="18"/>
                                <w:szCs w:val="18"/>
                              </w:rPr>
                              <w:t>s and learning need</w:t>
                            </w:r>
                            <w:r w:rsidR="004D2133">
                              <w:rPr>
                                <w:sz w:val="18"/>
                                <w:szCs w:val="18"/>
                              </w:rPr>
                              <w:t>s</w:t>
                            </w:r>
                            <w:r w:rsidR="00DB4F3F" w:rsidRPr="004D139F">
                              <w:rPr>
                                <w:sz w:val="18"/>
                                <w:szCs w:val="18"/>
                              </w:rPr>
                              <w:t xml:space="preserve">, identify a range of </w:t>
                            </w:r>
                            <w:r w:rsidR="00B064C3" w:rsidRPr="004D139F">
                              <w:rPr>
                                <w:sz w:val="18"/>
                                <w:szCs w:val="18"/>
                              </w:rPr>
                              <w:t>solutions,</w:t>
                            </w:r>
                            <w:r w:rsidR="00DB4F3F" w:rsidRPr="004D139F">
                              <w:rPr>
                                <w:sz w:val="18"/>
                                <w:szCs w:val="18"/>
                              </w:rPr>
                              <w:t xml:space="preserve"> and discuss alternatives with the student/</w:t>
                            </w:r>
                            <w:r>
                              <w:rPr>
                                <w:sz w:val="18"/>
                                <w:szCs w:val="18"/>
                              </w:rPr>
                              <w:t xml:space="preserve"> </w:t>
                            </w:r>
                            <w:r w:rsidR="00DB4F3F" w:rsidRPr="004D139F">
                              <w:rPr>
                                <w:sz w:val="18"/>
                                <w:szCs w:val="18"/>
                              </w:rPr>
                              <w:t>ākonga</w:t>
                            </w:r>
                            <w:r w:rsidR="00B064C3" w:rsidRPr="004D139F">
                              <w:rPr>
                                <w:sz w:val="18"/>
                                <w:szCs w:val="18"/>
                              </w:rPr>
                              <w:t xml:space="preserve"> and family/</w:t>
                            </w:r>
                            <w:r>
                              <w:rPr>
                                <w:sz w:val="18"/>
                                <w:szCs w:val="18"/>
                              </w:rPr>
                              <w:t xml:space="preserve"> </w:t>
                            </w:r>
                            <w:r w:rsidR="00B064C3" w:rsidRPr="004D139F">
                              <w:rPr>
                                <w:sz w:val="18"/>
                                <w:szCs w:val="18"/>
                              </w:rPr>
                              <w:t>whanau</w:t>
                            </w:r>
                            <w:r w:rsidR="00F378F2">
                              <w:rPr>
                                <w:sz w:val="18"/>
                                <w:szCs w:val="18"/>
                              </w:rPr>
                              <w:t xml:space="preserve"> if funding is not available for their preferred solution</w:t>
                            </w:r>
                            <w:r w:rsidR="00B064C3" w:rsidRPr="004D139F">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02327" id="Rectangle 3" o:spid="_x0000_s1026" style="position:absolute;margin-left:141.5pt;margin-top:.5pt;width:345pt;height:6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" fillcolor="white [3201]" strokecolor="#a5a5a5 [3206]" strokeweight="1pt">
                <v:textbox>
                  <w:txbxContent>
                    <w:p w14:paraId="5C87AD27" w14:textId="59CB6A7E" w:rsidR="00DB4F3F" w:rsidRPr="004D139F" w:rsidRDefault="00DB4F3F" w:rsidP="00B064C3">
                      <w:pPr>
                        <w:spacing w:after="0" w:line="240" w:lineRule="auto"/>
                        <w:rPr>
                          <w:b/>
                          <w:bCs/>
                          <w:sz w:val="18"/>
                          <w:szCs w:val="18"/>
                        </w:rPr>
                      </w:pPr>
                      <w:r w:rsidRPr="004D139F">
                        <w:rPr>
                          <w:b/>
                          <w:bCs/>
                          <w:sz w:val="18"/>
                          <w:szCs w:val="18"/>
                        </w:rPr>
                        <w:t xml:space="preserve">Joint assessment / </w:t>
                      </w:r>
                      <w:r w:rsidR="004D2133">
                        <w:rPr>
                          <w:b/>
                          <w:bCs/>
                          <w:sz w:val="18"/>
                          <w:szCs w:val="18"/>
                        </w:rPr>
                        <w:t>E</w:t>
                      </w:r>
                      <w:r w:rsidRPr="004D139F">
                        <w:rPr>
                          <w:b/>
                          <w:bCs/>
                          <w:sz w:val="18"/>
                          <w:szCs w:val="18"/>
                        </w:rPr>
                        <w:t xml:space="preserve">ligibility </w:t>
                      </w:r>
                    </w:p>
                    <w:p w14:paraId="6E6977C6" w14:textId="504E6F0F" w:rsidR="00DB4F3F" w:rsidRPr="004D139F" w:rsidRDefault="008D3D14" w:rsidP="00B064C3">
                      <w:pPr>
                        <w:spacing w:after="0" w:line="240" w:lineRule="auto"/>
                        <w:rPr>
                          <w:sz w:val="18"/>
                          <w:szCs w:val="18"/>
                        </w:rPr>
                      </w:pPr>
                      <w:r>
                        <w:rPr>
                          <w:sz w:val="18"/>
                          <w:szCs w:val="18"/>
                        </w:rPr>
                        <w:t xml:space="preserve">Whaikaha </w:t>
                      </w:r>
                      <w:r w:rsidR="00DB4F3F" w:rsidRPr="004D139F">
                        <w:rPr>
                          <w:sz w:val="18"/>
                          <w:szCs w:val="18"/>
                        </w:rPr>
                        <w:t>and M</w:t>
                      </w:r>
                      <w:r w:rsidR="00632142">
                        <w:rPr>
                          <w:sz w:val="18"/>
                          <w:szCs w:val="18"/>
                        </w:rPr>
                        <w:t>O</w:t>
                      </w:r>
                      <w:r w:rsidR="00DB4F3F" w:rsidRPr="004D139F">
                        <w:rPr>
                          <w:sz w:val="18"/>
                          <w:szCs w:val="18"/>
                        </w:rPr>
                        <w:t xml:space="preserve">E </w:t>
                      </w:r>
                      <w:r w:rsidR="00F378F2">
                        <w:rPr>
                          <w:sz w:val="18"/>
                          <w:szCs w:val="18"/>
                        </w:rPr>
                        <w:t>A</w:t>
                      </w:r>
                      <w:r w:rsidR="00F378F2" w:rsidRPr="004D139F">
                        <w:rPr>
                          <w:sz w:val="18"/>
                          <w:szCs w:val="18"/>
                        </w:rPr>
                        <w:t xml:space="preserve">ssessors </w:t>
                      </w:r>
                      <w:r w:rsidR="00DB4F3F" w:rsidRPr="004D139F">
                        <w:rPr>
                          <w:sz w:val="18"/>
                          <w:szCs w:val="18"/>
                        </w:rPr>
                        <w:t xml:space="preserve">work together to establish eligibility, determine </w:t>
                      </w:r>
                      <w:r w:rsidR="004D2133">
                        <w:rPr>
                          <w:sz w:val="18"/>
                          <w:szCs w:val="18"/>
                        </w:rPr>
                        <w:t xml:space="preserve">essential </w:t>
                      </w:r>
                      <w:r w:rsidR="00DB4F3F" w:rsidRPr="004D139F">
                        <w:rPr>
                          <w:sz w:val="18"/>
                          <w:szCs w:val="18"/>
                        </w:rPr>
                        <w:t>disability related need</w:t>
                      </w:r>
                      <w:r w:rsidR="00581F62">
                        <w:rPr>
                          <w:sz w:val="18"/>
                          <w:szCs w:val="18"/>
                        </w:rPr>
                        <w:t>s and learning need</w:t>
                      </w:r>
                      <w:r w:rsidR="004D2133">
                        <w:rPr>
                          <w:sz w:val="18"/>
                          <w:szCs w:val="18"/>
                        </w:rPr>
                        <w:t>s</w:t>
                      </w:r>
                      <w:r w:rsidR="00DB4F3F" w:rsidRPr="004D139F">
                        <w:rPr>
                          <w:sz w:val="18"/>
                          <w:szCs w:val="18"/>
                        </w:rPr>
                        <w:t xml:space="preserve">, identify a range of </w:t>
                      </w:r>
                      <w:r w:rsidR="00B064C3" w:rsidRPr="004D139F">
                        <w:rPr>
                          <w:sz w:val="18"/>
                          <w:szCs w:val="18"/>
                        </w:rPr>
                        <w:t>solutions,</w:t>
                      </w:r>
                      <w:r w:rsidR="00DB4F3F" w:rsidRPr="004D139F">
                        <w:rPr>
                          <w:sz w:val="18"/>
                          <w:szCs w:val="18"/>
                        </w:rPr>
                        <w:t xml:space="preserve"> and discuss alternatives with the student/</w:t>
                      </w:r>
                      <w:r>
                        <w:rPr>
                          <w:sz w:val="18"/>
                          <w:szCs w:val="18"/>
                        </w:rPr>
                        <w:t xml:space="preserve"> </w:t>
                      </w:r>
                      <w:r w:rsidR="00DB4F3F" w:rsidRPr="004D139F">
                        <w:rPr>
                          <w:sz w:val="18"/>
                          <w:szCs w:val="18"/>
                        </w:rPr>
                        <w:t>ākonga</w:t>
                      </w:r>
                      <w:r w:rsidR="00B064C3" w:rsidRPr="004D139F">
                        <w:rPr>
                          <w:sz w:val="18"/>
                          <w:szCs w:val="18"/>
                        </w:rPr>
                        <w:t xml:space="preserve"> and family/</w:t>
                      </w:r>
                      <w:r>
                        <w:rPr>
                          <w:sz w:val="18"/>
                          <w:szCs w:val="18"/>
                        </w:rPr>
                        <w:t xml:space="preserve"> </w:t>
                      </w:r>
                      <w:r w:rsidR="00B064C3" w:rsidRPr="004D139F">
                        <w:rPr>
                          <w:sz w:val="18"/>
                          <w:szCs w:val="18"/>
                        </w:rPr>
                        <w:t>whanau</w:t>
                      </w:r>
                      <w:r w:rsidR="00F378F2">
                        <w:rPr>
                          <w:sz w:val="18"/>
                          <w:szCs w:val="18"/>
                        </w:rPr>
                        <w:t xml:space="preserve"> if funding is not available for their preferred solution</w:t>
                      </w:r>
                      <w:r w:rsidR="00B064C3" w:rsidRPr="004D139F">
                        <w:rPr>
                          <w:sz w:val="18"/>
                          <w:szCs w:val="18"/>
                        </w:rPr>
                        <w:t xml:space="preserve">. </w:t>
                      </w:r>
                    </w:p>
                  </w:txbxContent>
                </v:textbox>
                <w10:wrap anchorx="margin"/>
              </v:rect>
            </w:pict>
          </mc:Fallback>
        </mc:AlternateContent>
      </w:r>
    </w:p>
    <w:p w14:paraId="145C570C" w14:textId="2E7BBC84" w:rsidR="00DB4F3F" w:rsidRDefault="00DB4F3F" w:rsidP="004D139F">
      <w:pPr>
        <w:spacing w:after="0" w:line="240" w:lineRule="auto"/>
        <w:rPr>
          <w:sz w:val="18"/>
          <w:szCs w:val="18"/>
        </w:rPr>
      </w:pPr>
    </w:p>
    <w:p w14:paraId="481B2D3D" w14:textId="60E4D001" w:rsidR="004D139F" w:rsidRDefault="004D139F" w:rsidP="004D139F">
      <w:pPr>
        <w:tabs>
          <w:tab w:val="left" w:pos="2630"/>
        </w:tabs>
        <w:rPr>
          <w:sz w:val="18"/>
          <w:szCs w:val="18"/>
        </w:rPr>
      </w:pPr>
    </w:p>
    <w:p w14:paraId="5942CFE2" w14:textId="1D2BF939" w:rsidR="004D139F" w:rsidRPr="004D139F" w:rsidRDefault="004138C0" w:rsidP="004D139F">
      <w:pPr>
        <w:rPr>
          <w:sz w:val="18"/>
          <w:szCs w:val="18"/>
        </w:rPr>
      </w:pPr>
      <w:r w:rsidRPr="004D139F">
        <w:rPr>
          <w:noProof/>
          <w:sz w:val="18"/>
          <w:szCs w:val="18"/>
        </w:rPr>
        <mc:AlternateContent>
          <mc:Choice Requires="wps">
            <w:drawing>
              <wp:anchor distT="0" distB="0" distL="114300" distR="114300" simplePos="0" relativeHeight="251662336" behindDoc="0" locked="0" layoutInCell="1" allowOverlap="1" wp14:anchorId="17810EB0" wp14:editId="7BEF64EB">
                <wp:simplePos x="0" y="0"/>
                <wp:positionH relativeFrom="column">
                  <wp:posOffset>-209550</wp:posOffset>
                </wp:positionH>
                <wp:positionV relativeFrom="paragraph">
                  <wp:posOffset>193040</wp:posOffset>
                </wp:positionV>
                <wp:extent cx="1574800" cy="7810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574800" cy="781050"/>
                        </a:xfrm>
                        <a:prstGeom prst="rect">
                          <a:avLst/>
                        </a:prstGeom>
                        <a:solidFill>
                          <a:sysClr val="window" lastClr="FFFFFF"/>
                        </a:solidFill>
                        <a:ln w="12700" cap="flat" cmpd="sng" algn="ctr">
                          <a:solidFill>
                            <a:srgbClr val="A5A5A5"/>
                          </a:solidFill>
                          <a:prstDash val="solid"/>
                          <a:miter lim="800000"/>
                        </a:ln>
                        <a:effectLst/>
                      </wps:spPr>
                      <wps:txbx>
                        <w:txbxContent>
                          <w:p w14:paraId="7EDEC23D" w14:textId="150AF32E" w:rsidR="00DB4F3F" w:rsidRPr="004D139F" w:rsidRDefault="00DB4F3F" w:rsidP="004D139F">
                            <w:pPr>
                              <w:spacing w:after="0" w:line="240" w:lineRule="auto"/>
                              <w:rPr>
                                <w:sz w:val="18"/>
                                <w:szCs w:val="18"/>
                              </w:rPr>
                            </w:pPr>
                            <w:r w:rsidRPr="004D139F">
                              <w:rPr>
                                <w:sz w:val="18"/>
                                <w:szCs w:val="18"/>
                              </w:rPr>
                              <w:t xml:space="preserve">All Joint </w:t>
                            </w:r>
                            <w:r w:rsidR="007A0A00" w:rsidRPr="004D139F">
                              <w:rPr>
                                <w:sz w:val="18"/>
                                <w:szCs w:val="18"/>
                              </w:rPr>
                              <w:t>M</w:t>
                            </w:r>
                            <w:r w:rsidR="00632142">
                              <w:rPr>
                                <w:sz w:val="18"/>
                                <w:szCs w:val="18"/>
                              </w:rPr>
                              <w:t>O</w:t>
                            </w:r>
                            <w:r w:rsidR="007A0A00">
                              <w:rPr>
                                <w:sz w:val="18"/>
                                <w:szCs w:val="18"/>
                              </w:rPr>
                              <w:t>E</w:t>
                            </w:r>
                            <w:r w:rsidR="007A0A00" w:rsidRPr="004D139F">
                              <w:rPr>
                                <w:sz w:val="18"/>
                                <w:szCs w:val="18"/>
                              </w:rPr>
                              <w:t xml:space="preserve"> </w:t>
                            </w:r>
                            <w:r w:rsidRPr="004D139F">
                              <w:rPr>
                                <w:sz w:val="18"/>
                                <w:szCs w:val="18"/>
                              </w:rPr>
                              <w:t xml:space="preserve">and </w:t>
                            </w:r>
                            <w:r w:rsidR="008D3D14">
                              <w:rPr>
                                <w:sz w:val="18"/>
                                <w:szCs w:val="18"/>
                              </w:rPr>
                              <w:t xml:space="preserve">Whaikaha </w:t>
                            </w:r>
                            <w:r w:rsidRPr="004D139F">
                              <w:rPr>
                                <w:sz w:val="18"/>
                                <w:szCs w:val="18"/>
                              </w:rPr>
                              <w:t>funding requests require mandatory consultation with an EMS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10EB0" id="Rectangle 6" o:spid="_x0000_s1027" style="position:absolute;margin-left:-16.5pt;margin-top:15.2pt;width:124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" fillcolor="window" strokecolor="#a5a5a5" strokeweight="1pt">
                <v:textbox>
                  <w:txbxContent>
                    <w:p w14:paraId="7EDEC23D" w14:textId="150AF32E" w:rsidR="00DB4F3F" w:rsidRPr="004D139F" w:rsidRDefault="00DB4F3F" w:rsidP="004D139F">
                      <w:pPr>
                        <w:spacing w:after="0" w:line="240" w:lineRule="auto"/>
                        <w:rPr>
                          <w:sz w:val="18"/>
                          <w:szCs w:val="18"/>
                        </w:rPr>
                      </w:pPr>
                      <w:r w:rsidRPr="004D139F">
                        <w:rPr>
                          <w:sz w:val="18"/>
                          <w:szCs w:val="18"/>
                        </w:rPr>
                        <w:t xml:space="preserve">All Joint </w:t>
                      </w:r>
                      <w:r w:rsidR="007A0A00" w:rsidRPr="004D139F">
                        <w:rPr>
                          <w:sz w:val="18"/>
                          <w:szCs w:val="18"/>
                        </w:rPr>
                        <w:t>M</w:t>
                      </w:r>
                      <w:r w:rsidR="00632142">
                        <w:rPr>
                          <w:sz w:val="18"/>
                          <w:szCs w:val="18"/>
                        </w:rPr>
                        <w:t>O</w:t>
                      </w:r>
                      <w:r w:rsidR="007A0A00">
                        <w:rPr>
                          <w:sz w:val="18"/>
                          <w:szCs w:val="18"/>
                        </w:rPr>
                        <w:t>E</w:t>
                      </w:r>
                      <w:r w:rsidR="007A0A00" w:rsidRPr="004D139F">
                        <w:rPr>
                          <w:sz w:val="18"/>
                          <w:szCs w:val="18"/>
                        </w:rPr>
                        <w:t xml:space="preserve"> </w:t>
                      </w:r>
                      <w:r w:rsidRPr="004D139F">
                        <w:rPr>
                          <w:sz w:val="18"/>
                          <w:szCs w:val="18"/>
                        </w:rPr>
                        <w:t xml:space="preserve">and </w:t>
                      </w:r>
                      <w:r w:rsidR="008D3D14">
                        <w:rPr>
                          <w:sz w:val="18"/>
                          <w:szCs w:val="18"/>
                        </w:rPr>
                        <w:t xml:space="preserve">Whaikaha </w:t>
                      </w:r>
                      <w:r w:rsidRPr="004D139F">
                        <w:rPr>
                          <w:sz w:val="18"/>
                          <w:szCs w:val="18"/>
                        </w:rPr>
                        <w:t>funding requests require mandatory consultation with an EMS advisor</w:t>
                      </w:r>
                    </w:p>
                  </w:txbxContent>
                </v:textbox>
              </v:rect>
            </w:pict>
          </mc:Fallback>
        </mc:AlternateContent>
      </w:r>
    </w:p>
    <w:p w14:paraId="13CEB0E2" w14:textId="7C6BC2E6" w:rsidR="004D139F" w:rsidRPr="004D139F" w:rsidRDefault="004138C0" w:rsidP="004D139F">
      <w:pPr>
        <w:rPr>
          <w:sz w:val="18"/>
          <w:szCs w:val="18"/>
        </w:rPr>
      </w:pPr>
      <w:r w:rsidRPr="004D139F">
        <w:rPr>
          <w:noProof/>
          <w:sz w:val="18"/>
          <w:szCs w:val="18"/>
        </w:rPr>
        <mc:AlternateContent>
          <mc:Choice Requires="wps">
            <w:drawing>
              <wp:anchor distT="0" distB="0" distL="114300" distR="114300" simplePos="0" relativeHeight="251668480" behindDoc="0" locked="0" layoutInCell="1" allowOverlap="1" wp14:anchorId="11CF5CF7" wp14:editId="596E8D3C">
                <wp:simplePos x="0" y="0"/>
                <wp:positionH relativeFrom="margin">
                  <wp:align>right</wp:align>
                </wp:positionH>
                <wp:positionV relativeFrom="paragraph">
                  <wp:posOffset>73660</wp:posOffset>
                </wp:positionV>
                <wp:extent cx="4387850" cy="51435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4387850" cy="514350"/>
                        </a:xfrm>
                        <a:prstGeom prst="rect">
                          <a:avLst/>
                        </a:prstGeom>
                        <a:solidFill>
                          <a:sysClr val="window" lastClr="FFFFFF"/>
                        </a:solidFill>
                        <a:ln w="12700" cap="flat" cmpd="sng" algn="ctr">
                          <a:solidFill>
                            <a:srgbClr val="A5A5A5"/>
                          </a:solidFill>
                          <a:prstDash val="solid"/>
                          <a:miter lim="800000"/>
                        </a:ln>
                        <a:effectLst/>
                      </wps:spPr>
                      <wps:txbx>
                        <w:txbxContent>
                          <w:p w14:paraId="10E8EE3E" w14:textId="7345F43E" w:rsidR="00B064C3" w:rsidRPr="00095591" w:rsidRDefault="00B064C3" w:rsidP="00B064C3">
                            <w:pPr>
                              <w:spacing w:after="0" w:line="240" w:lineRule="auto"/>
                              <w:rPr>
                                <w:b/>
                                <w:bCs/>
                                <w:sz w:val="18"/>
                                <w:szCs w:val="18"/>
                              </w:rPr>
                            </w:pPr>
                            <w:r w:rsidRPr="00095591">
                              <w:rPr>
                                <w:b/>
                                <w:bCs/>
                                <w:sz w:val="18"/>
                                <w:szCs w:val="18"/>
                              </w:rPr>
                              <w:t xml:space="preserve">Mandatory consultation advice </w:t>
                            </w:r>
                          </w:p>
                          <w:p w14:paraId="5DB7E608" w14:textId="69BD606D" w:rsidR="00B064C3" w:rsidRPr="004D139F" w:rsidRDefault="00B064C3" w:rsidP="00B064C3">
                            <w:pPr>
                              <w:spacing w:after="0" w:line="240" w:lineRule="auto"/>
                              <w:rPr>
                                <w:sz w:val="18"/>
                                <w:szCs w:val="18"/>
                              </w:rPr>
                            </w:pPr>
                            <w:r w:rsidRPr="004D139F">
                              <w:rPr>
                                <w:sz w:val="18"/>
                                <w:szCs w:val="18"/>
                              </w:rPr>
                              <w:t xml:space="preserve">Primary EMS </w:t>
                            </w:r>
                            <w:r w:rsidR="008D3D14">
                              <w:rPr>
                                <w:sz w:val="18"/>
                                <w:szCs w:val="18"/>
                              </w:rPr>
                              <w:t>a</w:t>
                            </w:r>
                            <w:r w:rsidR="00F378F2" w:rsidRPr="004D139F">
                              <w:rPr>
                                <w:sz w:val="18"/>
                                <w:szCs w:val="18"/>
                              </w:rPr>
                              <w:t xml:space="preserve">ssessor </w:t>
                            </w:r>
                            <w:r w:rsidRPr="004D139F">
                              <w:rPr>
                                <w:sz w:val="18"/>
                                <w:szCs w:val="18"/>
                              </w:rPr>
                              <w:t xml:space="preserve">submits an advice request </w:t>
                            </w:r>
                            <w:r w:rsidR="00F378F2">
                              <w:rPr>
                                <w:sz w:val="18"/>
                                <w:szCs w:val="18"/>
                              </w:rPr>
                              <w:t xml:space="preserve">to determine funding criteria </w:t>
                            </w:r>
                            <w:r w:rsidRPr="004D139F">
                              <w:rPr>
                                <w:sz w:val="18"/>
                                <w:szCs w:val="18"/>
                              </w:rPr>
                              <w:t xml:space="preserve">to the EMS </w:t>
                            </w:r>
                            <w:r w:rsidR="008D3D14">
                              <w:rPr>
                                <w:sz w:val="18"/>
                                <w:szCs w:val="18"/>
                              </w:rPr>
                              <w:t>p</w:t>
                            </w:r>
                            <w:r w:rsidR="004D2133">
                              <w:rPr>
                                <w:sz w:val="18"/>
                                <w:szCs w:val="18"/>
                              </w:rPr>
                              <w:t>rovider</w:t>
                            </w:r>
                            <w:r w:rsidR="004D2133" w:rsidRPr="004D139F">
                              <w:rPr>
                                <w:sz w:val="18"/>
                                <w:szCs w:val="18"/>
                              </w:rPr>
                              <w:t xml:space="preserve"> </w:t>
                            </w:r>
                            <w:r w:rsidR="00CE6DB7">
                              <w:rPr>
                                <w:sz w:val="18"/>
                                <w:szCs w:val="18"/>
                              </w:rPr>
                              <w:t xml:space="preserve">via the EMS </w:t>
                            </w:r>
                            <w:r w:rsidR="008D3D14">
                              <w:rPr>
                                <w:sz w:val="18"/>
                                <w:szCs w:val="18"/>
                              </w:rPr>
                              <w:t>p</w:t>
                            </w:r>
                            <w:r w:rsidR="00CE6DB7">
                              <w:rPr>
                                <w:sz w:val="18"/>
                                <w:szCs w:val="18"/>
                              </w:rPr>
                              <w:t xml:space="preserve">rovider platform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F5CF7" id="Rectangle 9" o:spid="_x0000_s1028" style="position:absolute;margin-left:294.3pt;margin-top:5.8pt;width:345.5pt;height:4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" fillcolor="window" strokecolor="#a5a5a5" strokeweight="1pt">
                <v:textbox>
                  <w:txbxContent>
                    <w:p w14:paraId="10E8EE3E" w14:textId="7345F43E" w:rsidR="00B064C3" w:rsidRPr="00095591" w:rsidRDefault="00B064C3" w:rsidP="00B064C3">
                      <w:pPr>
                        <w:spacing w:after="0" w:line="240" w:lineRule="auto"/>
                        <w:rPr>
                          <w:b/>
                          <w:bCs/>
                          <w:sz w:val="18"/>
                          <w:szCs w:val="18"/>
                        </w:rPr>
                      </w:pPr>
                      <w:r w:rsidRPr="00095591">
                        <w:rPr>
                          <w:b/>
                          <w:bCs/>
                          <w:sz w:val="18"/>
                          <w:szCs w:val="18"/>
                        </w:rPr>
                        <w:t xml:space="preserve">Mandatory consultation advice </w:t>
                      </w:r>
                    </w:p>
                    <w:p w14:paraId="5DB7E608" w14:textId="69BD606D" w:rsidR="00B064C3" w:rsidRPr="004D139F" w:rsidRDefault="00B064C3" w:rsidP="00B064C3">
                      <w:pPr>
                        <w:spacing w:after="0" w:line="240" w:lineRule="auto"/>
                        <w:rPr>
                          <w:sz w:val="18"/>
                          <w:szCs w:val="18"/>
                        </w:rPr>
                      </w:pPr>
                      <w:r w:rsidRPr="004D139F">
                        <w:rPr>
                          <w:sz w:val="18"/>
                          <w:szCs w:val="18"/>
                        </w:rPr>
                        <w:t xml:space="preserve">Primary EMS </w:t>
                      </w:r>
                      <w:r w:rsidR="008D3D14">
                        <w:rPr>
                          <w:sz w:val="18"/>
                          <w:szCs w:val="18"/>
                        </w:rPr>
                        <w:t>a</w:t>
                      </w:r>
                      <w:r w:rsidR="00F378F2" w:rsidRPr="004D139F">
                        <w:rPr>
                          <w:sz w:val="18"/>
                          <w:szCs w:val="18"/>
                        </w:rPr>
                        <w:t xml:space="preserve">ssessor </w:t>
                      </w:r>
                      <w:r w:rsidRPr="004D139F">
                        <w:rPr>
                          <w:sz w:val="18"/>
                          <w:szCs w:val="18"/>
                        </w:rPr>
                        <w:t xml:space="preserve">submits an advice request </w:t>
                      </w:r>
                      <w:r w:rsidR="00F378F2">
                        <w:rPr>
                          <w:sz w:val="18"/>
                          <w:szCs w:val="18"/>
                        </w:rPr>
                        <w:t xml:space="preserve">to determine funding criteria </w:t>
                      </w:r>
                      <w:r w:rsidRPr="004D139F">
                        <w:rPr>
                          <w:sz w:val="18"/>
                          <w:szCs w:val="18"/>
                        </w:rPr>
                        <w:t xml:space="preserve">to the EMS </w:t>
                      </w:r>
                      <w:r w:rsidR="008D3D14">
                        <w:rPr>
                          <w:sz w:val="18"/>
                          <w:szCs w:val="18"/>
                        </w:rPr>
                        <w:t>p</w:t>
                      </w:r>
                      <w:r w:rsidR="004D2133">
                        <w:rPr>
                          <w:sz w:val="18"/>
                          <w:szCs w:val="18"/>
                        </w:rPr>
                        <w:t>rovider</w:t>
                      </w:r>
                      <w:r w:rsidR="004D2133" w:rsidRPr="004D139F">
                        <w:rPr>
                          <w:sz w:val="18"/>
                          <w:szCs w:val="18"/>
                        </w:rPr>
                        <w:t xml:space="preserve"> </w:t>
                      </w:r>
                      <w:r w:rsidR="00CE6DB7">
                        <w:rPr>
                          <w:sz w:val="18"/>
                          <w:szCs w:val="18"/>
                        </w:rPr>
                        <w:t xml:space="preserve">via the EMS </w:t>
                      </w:r>
                      <w:r w:rsidR="008D3D14">
                        <w:rPr>
                          <w:sz w:val="18"/>
                          <w:szCs w:val="18"/>
                        </w:rPr>
                        <w:t>p</w:t>
                      </w:r>
                      <w:r w:rsidR="00CE6DB7">
                        <w:rPr>
                          <w:sz w:val="18"/>
                          <w:szCs w:val="18"/>
                        </w:rPr>
                        <w:t xml:space="preserve">rovider platform </w:t>
                      </w:r>
                    </w:p>
                  </w:txbxContent>
                </v:textbox>
                <w10:wrap anchorx="margin"/>
              </v:rect>
            </w:pict>
          </mc:Fallback>
        </mc:AlternateContent>
      </w:r>
    </w:p>
    <w:p w14:paraId="5A7294EF" w14:textId="46FFB866" w:rsidR="004D139F" w:rsidRDefault="004138C0" w:rsidP="004138C0">
      <w:pPr>
        <w:tabs>
          <w:tab w:val="left" w:pos="2300"/>
        </w:tabs>
        <w:rPr>
          <w:sz w:val="18"/>
          <w:szCs w:val="18"/>
        </w:rPr>
      </w:pPr>
      <w:r w:rsidRPr="004D139F">
        <w:rPr>
          <w:noProof/>
          <w:sz w:val="18"/>
          <w:szCs w:val="18"/>
        </w:rPr>
        <mc:AlternateContent>
          <mc:Choice Requires="wps">
            <w:drawing>
              <wp:anchor distT="0" distB="0" distL="114300" distR="114300" simplePos="0" relativeHeight="251671552" behindDoc="0" locked="0" layoutInCell="1" allowOverlap="1" wp14:anchorId="47FA7179" wp14:editId="530A4DE7">
                <wp:simplePos x="0" y="0"/>
                <wp:positionH relativeFrom="column">
                  <wp:posOffset>1371600</wp:posOffset>
                </wp:positionH>
                <wp:positionV relativeFrom="paragraph">
                  <wp:posOffset>100965</wp:posOffset>
                </wp:positionV>
                <wp:extent cx="4191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19100" cy="0"/>
                        </a:xfrm>
                        <a:prstGeom prst="line">
                          <a:avLst/>
                        </a:prstGeom>
                        <a:ln w="12700">
                          <a:solidFill>
                            <a:srgbClr val="522953"/>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3B1F7"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7.95pt" to="14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" strokecolor="#522953" strokeweight="1pt">
                <v:stroke joinstyle="miter"/>
              </v:line>
            </w:pict>
          </mc:Fallback>
        </mc:AlternateContent>
      </w:r>
      <w:r>
        <w:rPr>
          <w:sz w:val="18"/>
          <w:szCs w:val="18"/>
        </w:rPr>
        <w:tab/>
      </w:r>
    </w:p>
    <w:p w14:paraId="40A58F40" w14:textId="59848C45" w:rsidR="004D139F" w:rsidRDefault="004138C0" w:rsidP="004D139F">
      <w:pPr>
        <w:tabs>
          <w:tab w:val="left" w:pos="2320"/>
        </w:tabs>
        <w:rPr>
          <w:sz w:val="18"/>
          <w:szCs w:val="18"/>
        </w:rPr>
      </w:pPr>
      <w:r w:rsidRPr="004D139F">
        <w:rPr>
          <w:noProof/>
          <w:sz w:val="18"/>
          <w:szCs w:val="18"/>
        </w:rPr>
        <mc:AlternateContent>
          <mc:Choice Requires="wps">
            <w:drawing>
              <wp:anchor distT="0" distB="0" distL="114300" distR="114300" simplePos="0" relativeHeight="251670528" behindDoc="0" locked="0" layoutInCell="1" allowOverlap="1" wp14:anchorId="1C40A91F" wp14:editId="3093CD56">
                <wp:simplePos x="0" y="0"/>
                <wp:positionH relativeFrom="margin">
                  <wp:posOffset>1797050</wp:posOffset>
                </wp:positionH>
                <wp:positionV relativeFrom="paragraph">
                  <wp:posOffset>160021</wp:posOffset>
                </wp:positionV>
                <wp:extent cx="4387850" cy="6858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4387850" cy="685800"/>
                        </a:xfrm>
                        <a:prstGeom prst="rect">
                          <a:avLst/>
                        </a:prstGeom>
                        <a:solidFill>
                          <a:sysClr val="window" lastClr="FFFFFF"/>
                        </a:solidFill>
                        <a:ln w="12700" cap="flat" cmpd="sng" algn="ctr">
                          <a:solidFill>
                            <a:srgbClr val="A5A5A5"/>
                          </a:solidFill>
                          <a:prstDash val="solid"/>
                          <a:miter lim="800000"/>
                        </a:ln>
                        <a:effectLst/>
                      </wps:spPr>
                      <wps:txbx>
                        <w:txbxContent>
                          <w:p w14:paraId="2D6F672F" w14:textId="1A2B8231" w:rsidR="00B064C3" w:rsidRPr="004D139F" w:rsidRDefault="00B064C3" w:rsidP="00B064C3">
                            <w:pPr>
                              <w:spacing w:after="0" w:line="240" w:lineRule="auto"/>
                              <w:rPr>
                                <w:b/>
                                <w:bCs/>
                                <w:sz w:val="18"/>
                                <w:szCs w:val="18"/>
                              </w:rPr>
                            </w:pPr>
                            <w:r w:rsidRPr="004D139F">
                              <w:rPr>
                                <w:b/>
                                <w:bCs/>
                                <w:sz w:val="18"/>
                                <w:szCs w:val="18"/>
                              </w:rPr>
                              <w:t xml:space="preserve">Complete Joint Funding form </w:t>
                            </w:r>
                          </w:p>
                          <w:p w14:paraId="7782030B" w14:textId="0B9C6E97" w:rsidR="00B064C3" w:rsidRPr="004D139F" w:rsidRDefault="00B064C3" w:rsidP="004D139F">
                            <w:pPr>
                              <w:spacing w:after="0" w:line="240" w:lineRule="auto"/>
                              <w:rPr>
                                <w:sz w:val="18"/>
                                <w:szCs w:val="18"/>
                              </w:rPr>
                            </w:pPr>
                            <w:r w:rsidRPr="004D139F">
                              <w:rPr>
                                <w:sz w:val="18"/>
                                <w:szCs w:val="18"/>
                              </w:rPr>
                              <w:t>Once proposed joint funding solution is established</w:t>
                            </w:r>
                            <w:r w:rsidRPr="00632142">
                              <w:rPr>
                                <w:sz w:val="18"/>
                                <w:szCs w:val="18"/>
                              </w:rPr>
                              <w:t xml:space="preserve">, </w:t>
                            </w:r>
                            <w:r w:rsidR="008D3D14">
                              <w:rPr>
                                <w:sz w:val="18"/>
                                <w:szCs w:val="18"/>
                              </w:rPr>
                              <w:t>a</w:t>
                            </w:r>
                            <w:r w:rsidR="006350FE" w:rsidRPr="00632142">
                              <w:rPr>
                                <w:sz w:val="18"/>
                                <w:szCs w:val="18"/>
                              </w:rPr>
                              <w:t xml:space="preserve">ssessors </w:t>
                            </w:r>
                            <w:r w:rsidR="00CE6DB7" w:rsidRPr="00632142">
                              <w:rPr>
                                <w:sz w:val="18"/>
                                <w:szCs w:val="18"/>
                              </w:rPr>
                              <w:t xml:space="preserve">will </w:t>
                            </w:r>
                            <w:r w:rsidR="00142F7D" w:rsidRPr="00632142">
                              <w:rPr>
                                <w:sz w:val="18"/>
                                <w:szCs w:val="18"/>
                              </w:rPr>
                              <w:t xml:space="preserve">also </w:t>
                            </w:r>
                            <w:r w:rsidR="00D45E29" w:rsidRPr="00632142">
                              <w:rPr>
                                <w:sz w:val="18"/>
                                <w:szCs w:val="18"/>
                              </w:rPr>
                              <w:t xml:space="preserve">complete </w:t>
                            </w:r>
                            <w:r w:rsidR="00CE6DB7">
                              <w:rPr>
                                <w:sz w:val="18"/>
                                <w:szCs w:val="18"/>
                              </w:rPr>
                              <w:t xml:space="preserve">the joint documentation </w:t>
                            </w:r>
                            <w:r w:rsidR="008D3D14">
                              <w:rPr>
                                <w:sz w:val="18"/>
                                <w:szCs w:val="18"/>
                              </w:rPr>
                              <w:t xml:space="preserve">for their agency </w:t>
                            </w:r>
                            <w:r w:rsidR="00D45E29" w:rsidRPr="004D139F">
                              <w:rPr>
                                <w:sz w:val="18"/>
                                <w:szCs w:val="18"/>
                              </w:rPr>
                              <w:t xml:space="preserve">and </w:t>
                            </w:r>
                            <w:r w:rsidR="006350FE">
                              <w:rPr>
                                <w:sz w:val="18"/>
                                <w:szCs w:val="18"/>
                              </w:rPr>
                              <w:t>the M</w:t>
                            </w:r>
                            <w:r w:rsidR="00632142">
                              <w:rPr>
                                <w:sz w:val="18"/>
                                <w:szCs w:val="18"/>
                              </w:rPr>
                              <w:t>O</w:t>
                            </w:r>
                            <w:r w:rsidR="006350FE">
                              <w:rPr>
                                <w:sz w:val="18"/>
                                <w:szCs w:val="18"/>
                              </w:rPr>
                              <w:t xml:space="preserve">E </w:t>
                            </w:r>
                            <w:r w:rsidR="008D3D14">
                              <w:rPr>
                                <w:sz w:val="18"/>
                                <w:szCs w:val="18"/>
                              </w:rPr>
                              <w:t>a</w:t>
                            </w:r>
                            <w:r w:rsidR="006350FE">
                              <w:rPr>
                                <w:sz w:val="18"/>
                                <w:szCs w:val="18"/>
                              </w:rPr>
                              <w:t xml:space="preserve">ssessor will send the documentation </w:t>
                            </w:r>
                            <w:r w:rsidR="00D45E29" w:rsidRPr="004D139F">
                              <w:rPr>
                                <w:sz w:val="18"/>
                                <w:szCs w:val="18"/>
                              </w:rPr>
                              <w:t>with preliminary quote</w:t>
                            </w:r>
                            <w:r w:rsidR="00CE6DB7">
                              <w:rPr>
                                <w:sz w:val="18"/>
                                <w:szCs w:val="18"/>
                              </w:rPr>
                              <w:t>s</w:t>
                            </w:r>
                            <w:r w:rsidR="00D45E29" w:rsidRPr="004D139F">
                              <w:rPr>
                                <w:sz w:val="18"/>
                                <w:szCs w:val="18"/>
                              </w:rPr>
                              <w:t xml:space="preserve"> to </w:t>
                            </w:r>
                            <w:r w:rsidR="00F378F2">
                              <w:rPr>
                                <w:sz w:val="18"/>
                                <w:szCs w:val="18"/>
                              </w:rPr>
                              <w:t xml:space="preserve">the </w:t>
                            </w:r>
                            <w:r w:rsidR="00D45E29" w:rsidRPr="004D139F">
                              <w:rPr>
                                <w:sz w:val="18"/>
                                <w:szCs w:val="18"/>
                              </w:rPr>
                              <w:t>M</w:t>
                            </w:r>
                            <w:r w:rsidR="00632142">
                              <w:rPr>
                                <w:sz w:val="18"/>
                                <w:szCs w:val="18"/>
                              </w:rPr>
                              <w:t>O</w:t>
                            </w:r>
                            <w:r w:rsidR="00D45E29" w:rsidRPr="004D139F">
                              <w:rPr>
                                <w:sz w:val="18"/>
                                <w:szCs w:val="18"/>
                              </w:rPr>
                              <w:t xml:space="preserve">E Regional Assistive Technology Coordinator </w:t>
                            </w:r>
                            <w:r w:rsidR="00CE6DB7">
                              <w:rPr>
                                <w:sz w:val="18"/>
                                <w:szCs w:val="18"/>
                              </w:rPr>
                              <w:t>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A91F" id="Rectangle 11" o:spid="_x0000_s1029" style="position:absolute;margin-left:141.5pt;margin-top:12.6pt;width:345.5pt;height: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" fillcolor="window" strokecolor="#a5a5a5" strokeweight="1pt">
                <v:textbox>
                  <w:txbxContent>
                    <w:p w14:paraId="2D6F672F" w14:textId="1A2B8231" w:rsidR="00B064C3" w:rsidRPr="004D139F" w:rsidRDefault="00B064C3" w:rsidP="00B064C3">
                      <w:pPr>
                        <w:spacing w:after="0" w:line="240" w:lineRule="auto"/>
                        <w:rPr>
                          <w:b/>
                          <w:bCs/>
                          <w:sz w:val="18"/>
                          <w:szCs w:val="18"/>
                        </w:rPr>
                      </w:pPr>
                      <w:r w:rsidRPr="004D139F">
                        <w:rPr>
                          <w:b/>
                          <w:bCs/>
                          <w:sz w:val="18"/>
                          <w:szCs w:val="18"/>
                        </w:rPr>
                        <w:t xml:space="preserve">Complete Joint Funding form </w:t>
                      </w:r>
                    </w:p>
                    <w:p w14:paraId="7782030B" w14:textId="0B9C6E97" w:rsidR="00B064C3" w:rsidRPr="004D139F" w:rsidRDefault="00B064C3" w:rsidP="004D139F">
                      <w:pPr>
                        <w:spacing w:after="0" w:line="240" w:lineRule="auto"/>
                        <w:rPr>
                          <w:sz w:val="18"/>
                          <w:szCs w:val="18"/>
                        </w:rPr>
                      </w:pPr>
                      <w:r w:rsidRPr="004D139F">
                        <w:rPr>
                          <w:sz w:val="18"/>
                          <w:szCs w:val="18"/>
                        </w:rPr>
                        <w:t>Once proposed joint funding solution is established</w:t>
                      </w:r>
                      <w:r w:rsidRPr="00632142">
                        <w:rPr>
                          <w:sz w:val="18"/>
                          <w:szCs w:val="18"/>
                        </w:rPr>
                        <w:t xml:space="preserve">, </w:t>
                      </w:r>
                      <w:r w:rsidR="008D3D14">
                        <w:rPr>
                          <w:sz w:val="18"/>
                          <w:szCs w:val="18"/>
                        </w:rPr>
                        <w:t>a</w:t>
                      </w:r>
                      <w:r w:rsidR="006350FE" w:rsidRPr="00632142">
                        <w:rPr>
                          <w:sz w:val="18"/>
                          <w:szCs w:val="18"/>
                        </w:rPr>
                        <w:t xml:space="preserve">ssessors </w:t>
                      </w:r>
                      <w:r w:rsidR="00CE6DB7" w:rsidRPr="00632142">
                        <w:rPr>
                          <w:sz w:val="18"/>
                          <w:szCs w:val="18"/>
                        </w:rPr>
                        <w:t xml:space="preserve">will </w:t>
                      </w:r>
                      <w:r w:rsidR="00142F7D" w:rsidRPr="00632142">
                        <w:rPr>
                          <w:sz w:val="18"/>
                          <w:szCs w:val="18"/>
                        </w:rPr>
                        <w:t xml:space="preserve">also </w:t>
                      </w:r>
                      <w:r w:rsidR="00D45E29" w:rsidRPr="00632142">
                        <w:rPr>
                          <w:sz w:val="18"/>
                          <w:szCs w:val="18"/>
                        </w:rPr>
                        <w:t xml:space="preserve">complete </w:t>
                      </w:r>
                      <w:r w:rsidR="00CE6DB7">
                        <w:rPr>
                          <w:sz w:val="18"/>
                          <w:szCs w:val="18"/>
                        </w:rPr>
                        <w:t xml:space="preserve">the joint documentation </w:t>
                      </w:r>
                      <w:r w:rsidR="008D3D14">
                        <w:rPr>
                          <w:sz w:val="18"/>
                          <w:szCs w:val="18"/>
                        </w:rPr>
                        <w:t xml:space="preserve">for their agency </w:t>
                      </w:r>
                      <w:r w:rsidR="00D45E29" w:rsidRPr="004D139F">
                        <w:rPr>
                          <w:sz w:val="18"/>
                          <w:szCs w:val="18"/>
                        </w:rPr>
                        <w:t xml:space="preserve">and </w:t>
                      </w:r>
                      <w:r w:rsidR="006350FE">
                        <w:rPr>
                          <w:sz w:val="18"/>
                          <w:szCs w:val="18"/>
                        </w:rPr>
                        <w:t>the M</w:t>
                      </w:r>
                      <w:r w:rsidR="00632142">
                        <w:rPr>
                          <w:sz w:val="18"/>
                          <w:szCs w:val="18"/>
                        </w:rPr>
                        <w:t>O</w:t>
                      </w:r>
                      <w:r w:rsidR="006350FE">
                        <w:rPr>
                          <w:sz w:val="18"/>
                          <w:szCs w:val="18"/>
                        </w:rPr>
                        <w:t xml:space="preserve">E </w:t>
                      </w:r>
                      <w:r w:rsidR="008D3D14">
                        <w:rPr>
                          <w:sz w:val="18"/>
                          <w:szCs w:val="18"/>
                        </w:rPr>
                        <w:t>a</w:t>
                      </w:r>
                      <w:r w:rsidR="006350FE">
                        <w:rPr>
                          <w:sz w:val="18"/>
                          <w:szCs w:val="18"/>
                        </w:rPr>
                        <w:t xml:space="preserve">ssessor will send the documentation </w:t>
                      </w:r>
                      <w:r w:rsidR="00D45E29" w:rsidRPr="004D139F">
                        <w:rPr>
                          <w:sz w:val="18"/>
                          <w:szCs w:val="18"/>
                        </w:rPr>
                        <w:t>with preliminary quote</w:t>
                      </w:r>
                      <w:r w:rsidR="00CE6DB7">
                        <w:rPr>
                          <w:sz w:val="18"/>
                          <w:szCs w:val="18"/>
                        </w:rPr>
                        <w:t>s</w:t>
                      </w:r>
                      <w:r w:rsidR="00D45E29" w:rsidRPr="004D139F">
                        <w:rPr>
                          <w:sz w:val="18"/>
                          <w:szCs w:val="18"/>
                        </w:rPr>
                        <w:t xml:space="preserve"> to </w:t>
                      </w:r>
                      <w:r w:rsidR="00F378F2">
                        <w:rPr>
                          <w:sz w:val="18"/>
                          <w:szCs w:val="18"/>
                        </w:rPr>
                        <w:t xml:space="preserve">the </w:t>
                      </w:r>
                      <w:r w:rsidR="00D45E29" w:rsidRPr="004D139F">
                        <w:rPr>
                          <w:sz w:val="18"/>
                          <w:szCs w:val="18"/>
                        </w:rPr>
                        <w:t>M</w:t>
                      </w:r>
                      <w:r w:rsidR="00632142">
                        <w:rPr>
                          <w:sz w:val="18"/>
                          <w:szCs w:val="18"/>
                        </w:rPr>
                        <w:t>O</w:t>
                      </w:r>
                      <w:r w:rsidR="00D45E29" w:rsidRPr="004D139F">
                        <w:rPr>
                          <w:sz w:val="18"/>
                          <w:szCs w:val="18"/>
                        </w:rPr>
                        <w:t xml:space="preserve">E Regional Assistive Technology Coordinator </w:t>
                      </w:r>
                      <w:r w:rsidR="00CE6DB7">
                        <w:rPr>
                          <w:sz w:val="18"/>
                          <w:szCs w:val="18"/>
                        </w:rPr>
                        <w:t>for review.</w:t>
                      </w:r>
                    </w:p>
                  </w:txbxContent>
                </v:textbox>
                <w10:wrap anchorx="margin"/>
              </v:rect>
            </w:pict>
          </mc:Fallback>
        </mc:AlternateContent>
      </w:r>
    </w:p>
    <w:p w14:paraId="23005C1E" w14:textId="263E1011" w:rsidR="00051355" w:rsidRPr="00051355" w:rsidRDefault="00051355" w:rsidP="00051355">
      <w:pPr>
        <w:rPr>
          <w:sz w:val="18"/>
          <w:szCs w:val="18"/>
        </w:rPr>
      </w:pPr>
    </w:p>
    <w:p w14:paraId="7F9CF24B" w14:textId="5BFBD151" w:rsidR="00051355" w:rsidRPr="00051355" w:rsidRDefault="004138C0" w:rsidP="00051355">
      <w:pPr>
        <w:rPr>
          <w:sz w:val="18"/>
          <w:szCs w:val="18"/>
        </w:rPr>
      </w:pPr>
      <w:r w:rsidRPr="004D139F">
        <w:rPr>
          <w:noProof/>
          <w:sz w:val="18"/>
          <w:szCs w:val="18"/>
        </w:rPr>
        <mc:AlternateContent>
          <mc:Choice Requires="wps">
            <w:drawing>
              <wp:anchor distT="0" distB="0" distL="114300" distR="114300" simplePos="0" relativeHeight="251666432" behindDoc="0" locked="0" layoutInCell="1" allowOverlap="1" wp14:anchorId="30740C78" wp14:editId="61686C2E">
                <wp:simplePos x="0" y="0"/>
                <wp:positionH relativeFrom="column">
                  <wp:posOffset>-247650</wp:posOffset>
                </wp:positionH>
                <wp:positionV relativeFrom="paragraph">
                  <wp:posOffset>81280</wp:posOffset>
                </wp:positionV>
                <wp:extent cx="1625600" cy="127000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625600" cy="1270000"/>
                        </a:xfrm>
                        <a:prstGeom prst="rect">
                          <a:avLst/>
                        </a:prstGeom>
                        <a:solidFill>
                          <a:sysClr val="window" lastClr="FFFFFF"/>
                        </a:solidFill>
                        <a:ln w="12700" cap="flat" cmpd="sng" algn="ctr">
                          <a:solidFill>
                            <a:srgbClr val="A5A5A5"/>
                          </a:solidFill>
                          <a:prstDash val="solid"/>
                          <a:miter lim="800000"/>
                        </a:ln>
                        <a:effectLst/>
                      </wps:spPr>
                      <wps:txbx>
                        <w:txbxContent>
                          <w:p w14:paraId="337D081B" w14:textId="18F87AC8" w:rsidR="00632142" w:rsidRDefault="008D3D14" w:rsidP="00B064C3">
                            <w:pPr>
                              <w:rPr>
                                <w:sz w:val="18"/>
                                <w:szCs w:val="18"/>
                              </w:rPr>
                            </w:pPr>
                            <w:r>
                              <w:rPr>
                                <w:sz w:val="18"/>
                                <w:szCs w:val="18"/>
                              </w:rPr>
                              <w:t>Whaikaha</w:t>
                            </w:r>
                            <w:r w:rsidR="00B064C3" w:rsidRPr="004D139F">
                              <w:rPr>
                                <w:sz w:val="18"/>
                                <w:szCs w:val="18"/>
                              </w:rPr>
                              <w:t xml:space="preserve"> EMS review panel engaged when equipment</w:t>
                            </w:r>
                            <w:r w:rsidR="00BC248D">
                              <w:rPr>
                                <w:sz w:val="18"/>
                                <w:szCs w:val="18"/>
                              </w:rPr>
                              <w:t xml:space="preserve"> is estimated to cost over</w:t>
                            </w:r>
                            <w:r w:rsidR="00B064C3" w:rsidRPr="004D139F">
                              <w:rPr>
                                <w:sz w:val="18"/>
                                <w:szCs w:val="18"/>
                              </w:rPr>
                              <w:t xml:space="preserve"> $</w:t>
                            </w:r>
                            <w:r w:rsidR="00CE6DB7">
                              <w:rPr>
                                <w:sz w:val="18"/>
                                <w:szCs w:val="18"/>
                              </w:rPr>
                              <w:t>3</w:t>
                            </w:r>
                            <w:r w:rsidR="00CE6DB7" w:rsidRPr="004D139F">
                              <w:rPr>
                                <w:sz w:val="18"/>
                                <w:szCs w:val="18"/>
                              </w:rPr>
                              <w:t>5</w:t>
                            </w:r>
                            <w:r w:rsidR="00B064C3" w:rsidRPr="004D139F">
                              <w:rPr>
                                <w:sz w:val="18"/>
                                <w:szCs w:val="18"/>
                              </w:rPr>
                              <w:t xml:space="preserve">,000 </w:t>
                            </w:r>
                            <w:proofErr w:type="spellStart"/>
                            <w:r w:rsidR="00B064C3" w:rsidRPr="004D139F">
                              <w:rPr>
                                <w:sz w:val="18"/>
                                <w:szCs w:val="18"/>
                              </w:rPr>
                              <w:t>excl</w:t>
                            </w:r>
                            <w:proofErr w:type="spellEnd"/>
                            <w:r w:rsidR="00B064C3" w:rsidRPr="004D139F">
                              <w:rPr>
                                <w:sz w:val="18"/>
                                <w:szCs w:val="18"/>
                              </w:rPr>
                              <w:t xml:space="preserve"> GST.</w:t>
                            </w:r>
                          </w:p>
                          <w:p w14:paraId="7185999B" w14:textId="5EACB00D" w:rsidR="00B064C3" w:rsidRPr="004D139F" w:rsidRDefault="00B064C3" w:rsidP="00B064C3">
                            <w:pPr>
                              <w:rPr>
                                <w:sz w:val="18"/>
                                <w:szCs w:val="18"/>
                              </w:rPr>
                            </w:pPr>
                            <w:r w:rsidRPr="004D139F">
                              <w:rPr>
                                <w:sz w:val="18"/>
                                <w:szCs w:val="18"/>
                              </w:rPr>
                              <w:t>The panel will determine if funding can be considered for the proposed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40C78" id="Rectangle 8" o:spid="_x0000_s1030" style="position:absolute;margin-left:-19.5pt;margin-top:6.4pt;width:128pt;height:10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" fillcolor="window" strokecolor="#a5a5a5" strokeweight="1pt">
                <v:textbox>
                  <w:txbxContent>
                    <w:p w14:paraId="337D081B" w14:textId="18F87AC8" w:rsidR="00632142" w:rsidRDefault="008D3D14" w:rsidP="00B064C3">
                      <w:pPr>
                        <w:rPr>
                          <w:sz w:val="18"/>
                          <w:szCs w:val="18"/>
                        </w:rPr>
                      </w:pPr>
                      <w:r>
                        <w:rPr>
                          <w:sz w:val="18"/>
                          <w:szCs w:val="18"/>
                        </w:rPr>
                        <w:t>Whaikaha</w:t>
                      </w:r>
                      <w:r w:rsidR="00B064C3" w:rsidRPr="004D139F">
                        <w:rPr>
                          <w:sz w:val="18"/>
                          <w:szCs w:val="18"/>
                        </w:rPr>
                        <w:t xml:space="preserve"> EMS review panel engaged when equipment</w:t>
                      </w:r>
                      <w:r w:rsidR="00BC248D">
                        <w:rPr>
                          <w:sz w:val="18"/>
                          <w:szCs w:val="18"/>
                        </w:rPr>
                        <w:t xml:space="preserve"> is estimated to cost over</w:t>
                      </w:r>
                      <w:r w:rsidR="00B064C3" w:rsidRPr="004D139F">
                        <w:rPr>
                          <w:sz w:val="18"/>
                          <w:szCs w:val="18"/>
                        </w:rPr>
                        <w:t xml:space="preserve"> $</w:t>
                      </w:r>
                      <w:r w:rsidR="00CE6DB7">
                        <w:rPr>
                          <w:sz w:val="18"/>
                          <w:szCs w:val="18"/>
                        </w:rPr>
                        <w:t>3</w:t>
                      </w:r>
                      <w:r w:rsidR="00CE6DB7" w:rsidRPr="004D139F">
                        <w:rPr>
                          <w:sz w:val="18"/>
                          <w:szCs w:val="18"/>
                        </w:rPr>
                        <w:t>5</w:t>
                      </w:r>
                      <w:r w:rsidR="00B064C3" w:rsidRPr="004D139F">
                        <w:rPr>
                          <w:sz w:val="18"/>
                          <w:szCs w:val="18"/>
                        </w:rPr>
                        <w:t xml:space="preserve">,000 </w:t>
                      </w:r>
                      <w:proofErr w:type="spellStart"/>
                      <w:r w:rsidR="00B064C3" w:rsidRPr="004D139F">
                        <w:rPr>
                          <w:sz w:val="18"/>
                          <w:szCs w:val="18"/>
                        </w:rPr>
                        <w:t>excl</w:t>
                      </w:r>
                      <w:proofErr w:type="spellEnd"/>
                      <w:r w:rsidR="00B064C3" w:rsidRPr="004D139F">
                        <w:rPr>
                          <w:sz w:val="18"/>
                          <w:szCs w:val="18"/>
                        </w:rPr>
                        <w:t xml:space="preserve"> GST.</w:t>
                      </w:r>
                    </w:p>
                    <w:p w14:paraId="7185999B" w14:textId="5EACB00D" w:rsidR="00B064C3" w:rsidRPr="004D139F" w:rsidRDefault="00B064C3" w:rsidP="00B064C3">
                      <w:pPr>
                        <w:rPr>
                          <w:sz w:val="18"/>
                          <w:szCs w:val="18"/>
                        </w:rPr>
                      </w:pPr>
                      <w:r w:rsidRPr="004D139F">
                        <w:rPr>
                          <w:sz w:val="18"/>
                          <w:szCs w:val="18"/>
                        </w:rPr>
                        <w:t>The panel will determine if funding can be considered for the proposed solution</w:t>
                      </w:r>
                    </w:p>
                  </w:txbxContent>
                </v:textbox>
              </v:rect>
            </w:pict>
          </mc:Fallback>
        </mc:AlternateContent>
      </w:r>
    </w:p>
    <w:p w14:paraId="2906E4AA" w14:textId="3A5580EA" w:rsidR="00051355" w:rsidRPr="00051355" w:rsidRDefault="004138C0" w:rsidP="00051355">
      <w:pPr>
        <w:rPr>
          <w:sz w:val="18"/>
          <w:szCs w:val="18"/>
        </w:rPr>
      </w:pPr>
      <w:r w:rsidRPr="004D139F">
        <w:rPr>
          <w:noProof/>
          <w:sz w:val="18"/>
          <w:szCs w:val="18"/>
        </w:rPr>
        <mc:AlternateContent>
          <mc:Choice Requires="wps">
            <w:drawing>
              <wp:anchor distT="0" distB="0" distL="114300" distR="114300" simplePos="0" relativeHeight="251673600" behindDoc="0" locked="0" layoutInCell="1" allowOverlap="1" wp14:anchorId="30D7A596" wp14:editId="7B2B77EF">
                <wp:simplePos x="0" y="0"/>
                <wp:positionH relativeFrom="margin">
                  <wp:align>right</wp:align>
                </wp:positionH>
                <wp:positionV relativeFrom="paragraph">
                  <wp:posOffset>165735</wp:posOffset>
                </wp:positionV>
                <wp:extent cx="4387850" cy="78105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4387850" cy="781050"/>
                        </a:xfrm>
                        <a:prstGeom prst="rect">
                          <a:avLst/>
                        </a:prstGeom>
                        <a:solidFill>
                          <a:sysClr val="window" lastClr="FFFFFF"/>
                        </a:solidFill>
                        <a:ln w="12700" cap="flat" cmpd="sng" algn="ctr">
                          <a:solidFill>
                            <a:srgbClr val="A5A5A5"/>
                          </a:solidFill>
                          <a:prstDash val="solid"/>
                          <a:miter lim="800000"/>
                        </a:ln>
                        <a:effectLst/>
                      </wps:spPr>
                      <wps:txbx>
                        <w:txbxContent>
                          <w:p w14:paraId="0723EBE5" w14:textId="0E9B5184" w:rsidR="00B064C3" w:rsidRPr="004D139F" w:rsidRDefault="00B064C3" w:rsidP="00B064C3">
                            <w:pPr>
                              <w:spacing w:after="0" w:line="240" w:lineRule="auto"/>
                              <w:rPr>
                                <w:b/>
                                <w:bCs/>
                                <w:sz w:val="18"/>
                                <w:szCs w:val="18"/>
                              </w:rPr>
                            </w:pPr>
                            <w:r w:rsidRPr="004D139F">
                              <w:rPr>
                                <w:b/>
                                <w:bCs/>
                                <w:sz w:val="18"/>
                                <w:szCs w:val="18"/>
                              </w:rPr>
                              <w:t xml:space="preserve">Funding responsibility check </w:t>
                            </w:r>
                          </w:p>
                          <w:p w14:paraId="7792DDDC" w14:textId="26C13FCD" w:rsidR="00B064C3" w:rsidRPr="004D139F" w:rsidRDefault="00F378F2" w:rsidP="00B064C3">
                            <w:pPr>
                              <w:spacing w:after="0" w:line="240" w:lineRule="auto"/>
                              <w:rPr>
                                <w:sz w:val="18"/>
                                <w:szCs w:val="18"/>
                              </w:rPr>
                            </w:pPr>
                            <w:r>
                              <w:rPr>
                                <w:sz w:val="18"/>
                                <w:szCs w:val="18"/>
                              </w:rPr>
                              <w:t xml:space="preserve">The </w:t>
                            </w:r>
                            <w:r w:rsidR="00B064C3" w:rsidRPr="004D139F">
                              <w:rPr>
                                <w:sz w:val="18"/>
                                <w:szCs w:val="18"/>
                              </w:rPr>
                              <w:t>M</w:t>
                            </w:r>
                            <w:r w:rsidR="004138C0">
                              <w:rPr>
                                <w:sz w:val="18"/>
                                <w:szCs w:val="18"/>
                              </w:rPr>
                              <w:t>O</w:t>
                            </w:r>
                            <w:r w:rsidR="00B064C3" w:rsidRPr="004D139F">
                              <w:rPr>
                                <w:sz w:val="18"/>
                                <w:szCs w:val="18"/>
                              </w:rPr>
                              <w:t>E Regional Assistive Technology Coordinator</w:t>
                            </w:r>
                            <w:r w:rsidR="004D2133">
                              <w:rPr>
                                <w:sz w:val="18"/>
                                <w:szCs w:val="18"/>
                              </w:rPr>
                              <w:t xml:space="preserve"> and </w:t>
                            </w:r>
                            <w:r w:rsidR="008D3D14">
                              <w:rPr>
                                <w:sz w:val="18"/>
                                <w:szCs w:val="18"/>
                              </w:rPr>
                              <w:t>Whaikaha</w:t>
                            </w:r>
                            <w:r w:rsidR="004D2133">
                              <w:rPr>
                                <w:sz w:val="18"/>
                                <w:szCs w:val="18"/>
                              </w:rPr>
                              <w:t xml:space="preserve"> EMS </w:t>
                            </w:r>
                            <w:r w:rsidR="008D3D14">
                              <w:rPr>
                                <w:sz w:val="18"/>
                                <w:szCs w:val="18"/>
                              </w:rPr>
                              <w:t>p</w:t>
                            </w:r>
                            <w:r w:rsidR="004D2133">
                              <w:rPr>
                                <w:sz w:val="18"/>
                                <w:szCs w:val="18"/>
                              </w:rPr>
                              <w:t>rovider Professional Advisor</w:t>
                            </w:r>
                            <w:r w:rsidR="00B064C3" w:rsidRPr="004D139F">
                              <w:rPr>
                                <w:sz w:val="18"/>
                                <w:szCs w:val="18"/>
                              </w:rPr>
                              <w:t xml:space="preserve"> consider funding responsibilities</w:t>
                            </w:r>
                            <w:r w:rsidR="008D3D14">
                              <w:rPr>
                                <w:sz w:val="18"/>
                                <w:szCs w:val="18"/>
                              </w:rPr>
                              <w:t>.</w:t>
                            </w:r>
                            <w:r>
                              <w:rPr>
                                <w:sz w:val="18"/>
                                <w:szCs w:val="18"/>
                              </w:rPr>
                              <w:t xml:space="preserve"> </w:t>
                            </w:r>
                            <w:r w:rsidR="008D3D14">
                              <w:rPr>
                                <w:sz w:val="18"/>
                                <w:szCs w:val="18"/>
                              </w:rPr>
                              <w:t>I</w:t>
                            </w:r>
                            <w:r w:rsidR="006350FE">
                              <w:rPr>
                                <w:sz w:val="18"/>
                                <w:szCs w:val="18"/>
                              </w:rPr>
                              <w:t>f solution is supported</w:t>
                            </w:r>
                            <w:r w:rsidR="008D3D14">
                              <w:rPr>
                                <w:sz w:val="18"/>
                                <w:szCs w:val="18"/>
                              </w:rPr>
                              <w:t>,</w:t>
                            </w:r>
                            <w:r w:rsidR="006350FE">
                              <w:rPr>
                                <w:sz w:val="18"/>
                                <w:szCs w:val="18"/>
                              </w:rPr>
                              <w:t xml:space="preserve"> trial approval will be provided via the Joint funding form </w:t>
                            </w:r>
                            <w:r>
                              <w:rPr>
                                <w:sz w:val="18"/>
                                <w:szCs w:val="18"/>
                              </w:rPr>
                              <w:t xml:space="preserve">Section </w:t>
                            </w:r>
                            <w:r w:rsidR="004E5618">
                              <w:rPr>
                                <w:sz w:val="18"/>
                                <w:szCs w:val="18"/>
                              </w:rPr>
                              <w:t>8</w:t>
                            </w:r>
                            <w:r>
                              <w:rPr>
                                <w:sz w:val="18"/>
                                <w:szCs w:val="18"/>
                              </w:rPr>
                              <w:t xml:space="preserve"> </w:t>
                            </w:r>
                            <w:r w:rsidR="006350FE">
                              <w:rPr>
                                <w:sz w:val="18"/>
                                <w:szCs w:val="18"/>
                              </w:rPr>
                              <w:t xml:space="preserve">and Outcome Summary from </w:t>
                            </w:r>
                            <w:r w:rsidR="00243491">
                              <w:rPr>
                                <w:sz w:val="18"/>
                                <w:szCs w:val="18"/>
                              </w:rPr>
                              <w:t>Whaikaha</w:t>
                            </w:r>
                            <w:r w:rsidR="006350FE">
                              <w:rPr>
                                <w:sz w:val="18"/>
                                <w:szCs w:val="18"/>
                              </w:rPr>
                              <w:t xml:space="preserve"> EMS Provider</w:t>
                            </w:r>
                            <w:r>
                              <w:rPr>
                                <w:sz w:val="18"/>
                                <w:szCs w:val="18"/>
                              </w:rPr>
                              <w:t xml:space="preserve"> to the relevant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7A596" id="Rectangle 13" o:spid="_x0000_s1031" style="position:absolute;margin-left:294.3pt;margin-top:13.05pt;width:345.5pt;height:6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" fillcolor="window" strokecolor="#a5a5a5" strokeweight="1pt">
                <v:textbox>
                  <w:txbxContent>
                    <w:p w14:paraId="0723EBE5" w14:textId="0E9B5184" w:rsidR="00B064C3" w:rsidRPr="004D139F" w:rsidRDefault="00B064C3" w:rsidP="00B064C3">
                      <w:pPr>
                        <w:spacing w:after="0" w:line="240" w:lineRule="auto"/>
                        <w:rPr>
                          <w:b/>
                          <w:bCs/>
                          <w:sz w:val="18"/>
                          <w:szCs w:val="18"/>
                        </w:rPr>
                      </w:pPr>
                      <w:r w:rsidRPr="004D139F">
                        <w:rPr>
                          <w:b/>
                          <w:bCs/>
                          <w:sz w:val="18"/>
                          <w:szCs w:val="18"/>
                        </w:rPr>
                        <w:t xml:space="preserve">Funding responsibility check </w:t>
                      </w:r>
                    </w:p>
                    <w:p w14:paraId="7792DDDC" w14:textId="26C13FCD" w:rsidR="00B064C3" w:rsidRPr="004D139F" w:rsidRDefault="00F378F2" w:rsidP="00B064C3">
                      <w:pPr>
                        <w:spacing w:after="0" w:line="240" w:lineRule="auto"/>
                        <w:rPr>
                          <w:sz w:val="18"/>
                          <w:szCs w:val="18"/>
                        </w:rPr>
                      </w:pPr>
                      <w:r>
                        <w:rPr>
                          <w:sz w:val="18"/>
                          <w:szCs w:val="18"/>
                        </w:rPr>
                        <w:t xml:space="preserve">The </w:t>
                      </w:r>
                      <w:r w:rsidR="00B064C3" w:rsidRPr="004D139F">
                        <w:rPr>
                          <w:sz w:val="18"/>
                          <w:szCs w:val="18"/>
                        </w:rPr>
                        <w:t>M</w:t>
                      </w:r>
                      <w:r w:rsidR="004138C0">
                        <w:rPr>
                          <w:sz w:val="18"/>
                          <w:szCs w:val="18"/>
                        </w:rPr>
                        <w:t>O</w:t>
                      </w:r>
                      <w:r w:rsidR="00B064C3" w:rsidRPr="004D139F">
                        <w:rPr>
                          <w:sz w:val="18"/>
                          <w:szCs w:val="18"/>
                        </w:rPr>
                        <w:t>E Regional Assistive Technology Coordinator</w:t>
                      </w:r>
                      <w:r w:rsidR="004D2133">
                        <w:rPr>
                          <w:sz w:val="18"/>
                          <w:szCs w:val="18"/>
                        </w:rPr>
                        <w:t xml:space="preserve"> and </w:t>
                      </w:r>
                      <w:r w:rsidR="008D3D14">
                        <w:rPr>
                          <w:sz w:val="18"/>
                          <w:szCs w:val="18"/>
                        </w:rPr>
                        <w:t>Whaikaha</w:t>
                      </w:r>
                      <w:r w:rsidR="004D2133">
                        <w:rPr>
                          <w:sz w:val="18"/>
                          <w:szCs w:val="18"/>
                        </w:rPr>
                        <w:t xml:space="preserve"> EMS </w:t>
                      </w:r>
                      <w:r w:rsidR="008D3D14">
                        <w:rPr>
                          <w:sz w:val="18"/>
                          <w:szCs w:val="18"/>
                        </w:rPr>
                        <w:t>p</w:t>
                      </w:r>
                      <w:r w:rsidR="004D2133">
                        <w:rPr>
                          <w:sz w:val="18"/>
                          <w:szCs w:val="18"/>
                        </w:rPr>
                        <w:t>rovider Professional Advisor</w:t>
                      </w:r>
                      <w:r w:rsidR="00B064C3" w:rsidRPr="004D139F">
                        <w:rPr>
                          <w:sz w:val="18"/>
                          <w:szCs w:val="18"/>
                        </w:rPr>
                        <w:t xml:space="preserve"> consider funding responsibilities</w:t>
                      </w:r>
                      <w:r w:rsidR="008D3D14">
                        <w:rPr>
                          <w:sz w:val="18"/>
                          <w:szCs w:val="18"/>
                        </w:rPr>
                        <w:t>.</w:t>
                      </w:r>
                      <w:r>
                        <w:rPr>
                          <w:sz w:val="18"/>
                          <w:szCs w:val="18"/>
                        </w:rPr>
                        <w:t xml:space="preserve"> </w:t>
                      </w:r>
                      <w:r w:rsidR="008D3D14">
                        <w:rPr>
                          <w:sz w:val="18"/>
                          <w:szCs w:val="18"/>
                        </w:rPr>
                        <w:t>I</w:t>
                      </w:r>
                      <w:r w:rsidR="006350FE">
                        <w:rPr>
                          <w:sz w:val="18"/>
                          <w:szCs w:val="18"/>
                        </w:rPr>
                        <w:t>f solution is supported</w:t>
                      </w:r>
                      <w:r w:rsidR="008D3D14">
                        <w:rPr>
                          <w:sz w:val="18"/>
                          <w:szCs w:val="18"/>
                        </w:rPr>
                        <w:t>,</w:t>
                      </w:r>
                      <w:r w:rsidR="006350FE">
                        <w:rPr>
                          <w:sz w:val="18"/>
                          <w:szCs w:val="18"/>
                        </w:rPr>
                        <w:t xml:space="preserve"> trial approval will be provided via the Joint funding form </w:t>
                      </w:r>
                      <w:r>
                        <w:rPr>
                          <w:sz w:val="18"/>
                          <w:szCs w:val="18"/>
                        </w:rPr>
                        <w:t xml:space="preserve">Section </w:t>
                      </w:r>
                      <w:r w:rsidR="004E5618">
                        <w:rPr>
                          <w:sz w:val="18"/>
                          <w:szCs w:val="18"/>
                        </w:rPr>
                        <w:t>8</w:t>
                      </w:r>
                      <w:r>
                        <w:rPr>
                          <w:sz w:val="18"/>
                          <w:szCs w:val="18"/>
                        </w:rPr>
                        <w:t xml:space="preserve"> </w:t>
                      </w:r>
                      <w:r w:rsidR="006350FE">
                        <w:rPr>
                          <w:sz w:val="18"/>
                          <w:szCs w:val="18"/>
                        </w:rPr>
                        <w:t xml:space="preserve">and Outcome Summary from </w:t>
                      </w:r>
                      <w:r w:rsidR="00243491">
                        <w:rPr>
                          <w:sz w:val="18"/>
                          <w:szCs w:val="18"/>
                        </w:rPr>
                        <w:t>Whaikaha</w:t>
                      </w:r>
                      <w:r w:rsidR="006350FE">
                        <w:rPr>
                          <w:sz w:val="18"/>
                          <w:szCs w:val="18"/>
                        </w:rPr>
                        <w:t xml:space="preserve"> EMS Provider</w:t>
                      </w:r>
                      <w:r>
                        <w:rPr>
                          <w:sz w:val="18"/>
                          <w:szCs w:val="18"/>
                        </w:rPr>
                        <w:t xml:space="preserve"> to the relevant parties</w:t>
                      </w:r>
                    </w:p>
                  </w:txbxContent>
                </v:textbox>
                <w10:wrap anchorx="margin"/>
              </v:rect>
            </w:pict>
          </mc:Fallback>
        </mc:AlternateContent>
      </w:r>
    </w:p>
    <w:p w14:paraId="0D7E7408" w14:textId="6B56E95E" w:rsidR="00051355" w:rsidRPr="00051355" w:rsidRDefault="00051355" w:rsidP="00051355">
      <w:pPr>
        <w:rPr>
          <w:sz w:val="18"/>
          <w:szCs w:val="18"/>
        </w:rPr>
      </w:pPr>
    </w:p>
    <w:p w14:paraId="7D6A5817" w14:textId="2F9EAFFE" w:rsidR="00051355" w:rsidRPr="00051355" w:rsidRDefault="004138C0" w:rsidP="00051355">
      <w:pPr>
        <w:rPr>
          <w:sz w:val="18"/>
          <w:szCs w:val="18"/>
        </w:rPr>
      </w:pPr>
      <w:r>
        <w:rPr>
          <w:noProof/>
          <w:sz w:val="18"/>
          <w:szCs w:val="18"/>
        </w:rPr>
        <mc:AlternateContent>
          <mc:Choice Requires="wps">
            <w:drawing>
              <wp:anchor distT="0" distB="0" distL="114300" distR="114300" simplePos="0" relativeHeight="251677696" behindDoc="0" locked="0" layoutInCell="1" allowOverlap="1" wp14:anchorId="270C44CB" wp14:editId="56459E49">
                <wp:simplePos x="0" y="0"/>
                <wp:positionH relativeFrom="column">
                  <wp:posOffset>1365250</wp:posOffset>
                </wp:positionH>
                <wp:positionV relativeFrom="paragraph">
                  <wp:posOffset>17145</wp:posOffset>
                </wp:positionV>
                <wp:extent cx="4318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rgbClr val="522953"/>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627E2"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1.35pt" to="1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" strokecolor="#522953" strokeweight="1pt">
                <v:stroke joinstyle="miter"/>
              </v:line>
            </w:pict>
          </mc:Fallback>
        </mc:AlternateContent>
      </w:r>
    </w:p>
    <w:p w14:paraId="061F8EDF" w14:textId="23E5529A" w:rsidR="00051355" w:rsidRPr="00051355" w:rsidRDefault="00051355" w:rsidP="00051355">
      <w:pPr>
        <w:rPr>
          <w:sz w:val="18"/>
          <w:szCs w:val="18"/>
        </w:rPr>
      </w:pPr>
    </w:p>
    <w:p w14:paraId="625255AA" w14:textId="0C4E6D0D" w:rsidR="00051355" w:rsidRPr="00051355" w:rsidRDefault="004138C0" w:rsidP="00051355">
      <w:pPr>
        <w:rPr>
          <w:sz w:val="18"/>
          <w:szCs w:val="18"/>
        </w:rPr>
      </w:pPr>
      <w:r>
        <w:rPr>
          <w:noProof/>
          <w:sz w:val="18"/>
          <w:szCs w:val="18"/>
        </w:rPr>
        <mc:AlternateContent>
          <mc:Choice Requires="wps">
            <w:drawing>
              <wp:anchor distT="0" distB="0" distL="114300" distR="114300" simplePos="0" relativeHeight="251678720" behindDoc="0" locked="0" layoutInCell="1" allowOverlap="1" wp14:anchorId="1F7E9463" wp14:editId="37BA49C4">
                <wp:simplePos x="0" y="0"/>
                <wp:positionH relativeFrom="margin">
                  <wp:align>right</wp:align>
                </wp:positionH>
                <wp:positionV relativeFrom="paragraph">
                  <wp:posOffset>26670</wp:posOffset>
                </wp:positionV>
                <wp:extent cx="4343400" cy="1079500"/>
                <wp:effectExtent l="38100" t="19050" r="19050" b="44450"/>
                <wp:wrapNone/>
                <wp:docPr id="5" name="Diamond 5"/>
                <wp:cNvGraphicFramePr/>
                <a:graphic xmlns:a="http://schemas.openxmlformats.org/drawingml/2006/main">
                  <a:graphicData uri="http://schemas.microsoft.com/office/word/2010/wordprocessingShape">
                    <wps:wsp>
                      <wps:cNvSpPr/>
                      <wps:spPr>
                        <a:xfrm>
                          <a:off x="0" y="0"/>
                          <a:ext cx="4343400" cy="1079500"/>
                        </a:xfrm>
                        <a:prstGeom prst="diamond">
                          <a:avLst/>
                        </a:prstGeom>
                      </wps:spPr>
                      <wps:style>
                        <a:lnRef idx="2">
                          <a:schemeClr val="accent3"/>
                        </a:lnRef>
                        <a:fillRef idx="1">
                          <a:schemeClr val="lt1"/>
                        </a:fillRef>
                        <a:effectRef idx="0">
                          <a:schemeClr val="accent3"/>
                        </a:effectRef>
                        <a:fontRef idx="minor">
                          <a:schemeClr val="dk1"/>
                        </a:fontRef>
                      </wps:style>
                      <wps:txbx>
                        <w:txbxContent>
                          <w:p w14:paraId="77E22BC8" w14:textId="379E405C" w:rsidR="00E4090A" w:rsidRPr="004138C0" w:rsidRDefault="006350FE" w:rsidP="004138C0">
                            <w:pPr>
                              <w:spacing w:after="0" w:line="240" w:lineRule="auto"/>
                              <w:jc w:val="center"/>
                              <w:rPr>
                                <w:b/>
                                <w:bCs/>
                                <w:sz w:val="18"/>
                                <w:szCs w:val="18"/>
                              </w:rPr>
                            </w:pPr>
                            <w:r w:rsidRPr="004138C0">
                              <w:rPr>
                                <w:b/>
                                <w:bCs/>
                                <w:sz w:val="20"/>
                                <w:szCs w:val="20"/>
                              </w:rPr>
                              <w:t xml:space="preserve">EMS Portal and Rationale form is completed by </w:t>
                            </w:r>
                            <w:r w:rsidR="00E4090A" w:rsidRPr="004138C0">
                              <w:rPr>
                                <w:b/>
                                <w:bCs/>
                                <w:sz w:val="20"/>
                                <w:szCs w:val="20"/>
                              </w:rPr>
                              <w:t>primary EMS assessor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E9463" id="_x0000_t4" coordsize="21600,21600" o:spt="4" path="m10800,l,10800,10800,21600,21600,10800xe">
                <v:stroke joinstyle="miter"/>
                <v:path gradientshapeok="t" o:connecttype="rect" textboxrect="5400,5400,16200,16200"/>
              </v:shapetype>
              <v:shape id="Diamond 5" o:spid="_x0000_s1032" type="#_x0000_t4" style="position:absolute;margin-left:290.8pt;margin-top:2.1pt;width:342pt;height:8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" fillcolor="white [3201]" strokecolor="#a5a5a5 [3206]" strokeweight="1pt">
                <v:textbox>
                  <w:txbxContent>
                    <w:p w14:paraId="77E22BC8" w14:textId="379E405C" w:rsidR="00E4090A" w:rsidRPr="004138C0" w:rsidRDefault="006350FE" w:rsidP="004138C0">
                      <w:pPr>
                        <w:spacing w:after="0" w:line="240" w:lineRule="auto"/>
                        <w:jc w:val="center"/>
                        <w:rPr>
                          <w:b/>
                          <w:bCs/>
                          <w:sz w:val="18"/>
                          <w:szCs w:val="18"/>
                        </w:rPr>
                      </w:pPr>
                      <w:r w:rsidRPr="004138C0">
                        <w:rPr>
                          <w:b/>
                          <w:bCs/>
                          <w:sz w:val="20"/>
                          <w:szCs w:val="20"/>
                        </w:rPr>
                        <w:t xml:space="preserve">EMS Portal and Rationale form is completed by </w:t>
                      </w:r>
                      <w:r w:rsidR="00E4090A" w:rsidRPr="004138C0">
                        <w:rPr>
                          <w:b/>
                          <w:bCs/>
                          <w:sz w:val="20"/>
                          <w:szCs w:val="20"/>
                        </w:rPr>
                        <w:t>primary EMS assessor</w:t>
                      </w:r>
                    </w:p>
                  </w:txbxContent>
                </v:textbox>
                <w10:wrap anchorx="margin"/>
              </v:shape>
            </w:pict>
          </mc:Fallback>
        </mc:AlternateContent>
      </w:r>
    </w:p>
    <w:p w14:paraId="1003D508" w14:textId="395F5AD8" w:rsidR="00051355" w:rsidRPr="00051355" w:rsidRDefault="00051355" w:rsidP="00051355">
      <w:pPr>
        <w:rPr>
          <w:sz w:val="18"/>
          <w:szCs w:val="18"/>
        </w:rPr>
      </w:pPr>
    </w:p>
    <w:p w14:paraId="528C40E4" w14:textId="6760EC19" w:rsidR="00051355" w:rsidRPr="00051355" w:rsidRDefault="00051355" w:rsidP="00051355">
      <w:pPr>
        <w:rPr>
          <w:sz w:val="18"/>
          <w:szCs w:val="18"/>
        </w:rPr>
      </w:pPr>
    </w:p>
    <w:p w14:paraId="144A821A" w14:textId="2AC5EBFF" w:rsidR="00051355" w:rsidRPr="00051355" w:rsidRDefault="00051355" w:rsidP="00051355">
      <w:pPr>
        <w:rPr>
          <w:sz w:val="18"/>
          <w:szCs w:val="18"/>
        </w:rPr>
      </w:pPr>
    </w:p>
    <w:p w14:paraId="5735A2E7" w14:textId="0497CE47" w:rsidR="00051355" w:rsidRPr="00051355" w:rsidRDefault="004138C0" w:rsidP="00051355">
      <w:pPr>
        <w:rPr>
          <w:sz w:val="18"/>
          <w:szCs w:val="18"/>
        </w:rPr>
      </w:pPr>
      <w:r w:rsidRPr="004013CE">
        <w:rPr>
          <w:noProof/>
          <w:sz w:val="18"/>
          <w:szCs w:val="18"/>
        </w:rPr>
        <mc:AlternateContent>
          <mc:Choice Requires="wps">
            <w:drawing>
              <wp:anchor distT="0" distB="0" distL="114300" distR="114300" simplePos="0" relativeHeight="251682816" behindDoc="0" locked="0" layoutInCell="1" allowOverlap="1" wp14:anchorId="04E35E09" wp14:editId="4ED12434">
                <wp:simplePos x="0" y="0"/>
                <wp:positionH relativeFrom="margin">
                  <wp:align>right</wp:align>
                </wp:positionH>
                <wp:positionV relativeFrom="paragraph">
                  <wp:posOffset>180340</wp:posOffset>
                </wp:positionV>
                <wp:extent cx="4375150" cy="55880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4375150" cy="558800"/>
                        </a:xfrm>
                        <a:prstGeom prst="rect">
                          <a:avLst/>
                        </a:prstGeom>
                        <a:solidFill>
                          <a:sysClr val="window" lastClr="FFFFFF"/>
                        </a:solidFill>
                        <a:ln w="12700" cap="flat" cmpd="sng" algn="ctr">
                          <a:solidFill>
                            <a:srgbClr val="A5A5A5"/>
                          </a:solidFill>
                          <a:prstDash val="solid"/>
                          <a:miter lim="800000"/>
                        </a:ln>
                        <a:effectLst/>
                      </wps:spPr>
                      <wps:txbx>
                        <w:txbxContent>
                          <w:p w14:paraId="625FADC9" w14:textId="6ACBF51C" w:rsidR="004013CE" w:rsidRPr="002C6ABD" w:rsidRDefault="00941D4F" w:rsidP="00F952D8">
                            <w:pPr>
                              <w:spacing w:after="0" w:line="240" w:lineRule="auto"/>
                              <w:rPr>
                                <w:b/>
                                <w:bCs/>
                                <w:sz w:val="18"/>
                                <w:szCs w:val="18"/>
                              </w:rPr>
                            </w:pPr>
                            <w:r w:rsidRPr="002C6ABD">
                              <w:rPr>
                                <w:b/>
                                <w:bCs/>
                                <w:sz w:val="18"/>
                                <w:szCs w:val="18"/>
                              </w:rPr>
                              <w:t xml:space="preserve">Service request </w:t>
                            </w:r>
                            <w:r w:rsidR="00452B56">
                              <w:rPr>
                                <w:b/>
                                <w:bCs/>
                                <w:sz w:val="18"/>
                                <w:szCs w:val="18"/>
                              </w:rPr>
                              <w:t xml:space="preserve">is submitted via EMS </w:t>
                            </w:r>
                            <w:r w:rsidR="00243491">
                              <w:rPr>
                                <w:b/>
                                <w:bCs/>
                                <w:sz w:val="18"/>
                                <w:szCs w:val="18"/>
                              </w:rPr>
                              <w:t>p</w:t>
                            </w:r>
                            <w:r w:rsidR="00452B56">
                              <w:rPr>
                                <w:b/>
                                <w:bCs/>
                                <w:sz w:val="18"/>
                                <w:szCs w:val="18"/>
                              </w:rPr>
                              <w:t>rovider platform</w:t>
                            </w:r>
                          </w:p>
                          <w:p w14:paraId="5737AA51" w14:textId="67E5F50B" w:rsidR="00941D4F" w:rsidRPr="004D139F" w:rsidRDefault="00941D4F" w:rsidP="00F952D8">
                            <w:pPr>
                              <w:spacing w:after="0" w:line="240" w:lineRule="auto"/>
                              <w:rPr>
                                <w:sz w:val="18"/>
                                <w:szCs w:val="18"/>
                              </w:rPr>
                            </w:pPr>
                            <w:r>
                              <w:rPr>
                                <w:sz w:val="18"/>
                                <w:szCs w:val="18"/>
                              </w:rPr>
                              <w:t xml:space="preserve">Primary EMS </w:t>
                            </w:r>
                            <w:r w:rsidR="00243491">
                              <w:rPr>
                                <w:sz w:val="18"/>
                                <w:szCs w:val="18"/>
                              </w:rPr>
                              <w:t>a</w:t>
                            </w:r>
                            <w:r>
                              <w:rPr>
                                <w:sz w:val="18"/>
                                <w:szCs w:val="18"/>
                              </w:rPr>
                              <w:t>ssessor submits a Band 3 Service Request</w:t>
                            </w:r>
                            <w:r w:rsidR="00F952D8">
                              <w:rPr>
                                <w:sz w:val="18"/>
                                <w:szCs w:val="18"/>
                              </w:rPr>
                              <w:t>, with required documentation, to</w:t>
                            </w:r>
                            <w:r w:rsidR="002C6ABD">
                              <w:rPr>
                                <w:sz w:val="18"/>
                                <w:szCs w:val="18"/>
                              </w:rPr>
                              <w:t xml:space="preserve"> the EMS </w:t>
                            </w:r>
                            <w:r w:rsidR="00142F7D">
                              <w:rPr>
                                <w:sz w:val="18"/>
                                <w:szCs w:val="18"/>
                              </w:rPr>
                              <w:t>P</w:t>
                            </w:r>
                            <w:r w:rsidR="002C6ABD">
                              <w:rPr>
                                <w:sz w:val="18"/>
                                <w:szCs w:val="18"/>
                              </w:rPr>
                              <w:t xml:space="preserve">rovider “attention </w:t>
                            </w:r>
                            <w:r w:rsidR="00243491">
                              <w:rPr>
                                <w:sz w:val="18"/>
                                <w:szCs w:val="18"/>
                              </w:rPr>
                              <w:t>Whaikaha</w:t>
                            </w:r>
                            <w:r w:rsidR="002308FE">
                              <w:rPr>
                                <w:sz w:val="18"/>
                                <w:szCs w:val="18"/>
                              </w:rPr>
                              <w:t>/M</w:t>
                            </w:r>
                            <w:r w:rsidR="004138C0">
                              <w:rPr>
                                <w:sz w:val="18"/>
                                <w:szCs w:val="18"/>
                              </w:rPr>
                              <w:t>O</w:t>
                            </w:r>
                            <w:r w:rsidR="002308FE">
                              <w:rPr>
                                <w:sz w:val="18"/>
                                <w:szCs w:val="18"/>
                              </w:rPr>
                              <w:t>E Joint 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35E09" id="Rectangle 10" o:spid="_x0000_s1033" style="position:absolute;margin-left:293.3pt;margin-top:14.2pt;width:344.5pt;height:44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" fillcolor="window" strokecolor="#a5a5a5" strokeweight="1pt">
                <v:textbox>
                  <w:txbxContent>
                    <w:p w14:paraId="625FADC9" w14:textId="6ACBF51C" w:rsidR="004013CE" w:rsidRPr="002C6ABD" w:rsidRDefault="00941D4F" w:rsidP="00F952D8">
                      <w:pPr>
                        <w:spacing w:after="0" w:line="240" w:lineRule="auto"/>
                        <w:rPr>
                          <w:b/>
                          <w:bCs/>
                          <w:sz w:val="18"/>
                          <w:szCs w:val="18"/>
                        </w:rPr>
                      </w:pPr>
                      <w:r w:rsidRPr="002C6ABD">
                        <w:rPr>
                          <w:b/>
                          <w:bCs/>
                          <w:sz w:val="18"/>
                          <w:szCs w:val="18"/>
                        </w:rPr>
                        <w:t xml:space="preserve">Service request </w:t>
                      </w:r>
                      <w:r w:rsidR="00452B56">
                        <w:rPr>
                          <w:b/>
                          <w:bCs/>
                          <w:sz w:val="18"/>
                          <w:szCs w:val="18"/>
                        </w:rPr>
                        <w:t xml:space="preserve">is submitted via EMS </w:t>
                      </w:r>
                      <w:r w:rsidR="00243491">
                        <w:rPr>
                          <w:b/>
                          <w:bCs/>
                          <w:sz w:val="18"/>
                          <w:szCs w:val="18"/>
                        </w:rPr>
                        <w:t>p</w:t>
                      </w:r>
                      <w:r w:rsidR="00452B56">
                        <w:rPr>
                          <w:b/>
                          <w:bCs/>
                          <w:sz w:val="18"/>
                          <w:szCs w:val="18"/>
                        </w:rPr>
                        <w:t>rovider platform</w:t>
                      </w:r>
                    </w:p>
                    <w:p w14:paraId="5737AA51" w14:textId="67E5F50B" w:rsidR="00941D4F" w:rsidRPr="004D139F" w:rsidRDefault="00941D4F" w:rsidP="00F952D8">
                      <w:pPr>
                        <w:spacing w:after="0" w:line="240" w:lineRule="auto"/>
                        <w:rPr>
                          <w:sz w:val="18"/>
                          <w:szCs w:val="18"/>
                        </w:rPr>
                      </w:pPr>
                      <w:r>
                        <w:rPr>
                          <w:sz w:val="18"/>
                          <w:szCs w:val="18"/>
                        </w:rPr>
                        <w:t xml:space="preserve">Primary EMS </w:t>
                      </w:r>
                      <w:r w:rsidR="00243491">
                        <w:rPr>
                          <w:sz w:val="18"/>
                          <w:szCs w:val="18"/>
                        </w:rPr>
                        <w:t>a</w:t>
                      </w:r>
                      <w:r>
                        <w:rPr>
                          <w:sz w:val="18"/>
                          <w:szCs w:val="18"/>
                        </w:rPr>
                        <w:t>ssessor submits a Band 3 Service Request</w:t>
                      </w:r>
                      <w:r w:rsidR="00F952D8">
                        <w:rPr>
                          <w:sz w:val="18"/>
                          <w:szCs w:val="18"/>
                        </w:rPr>
                        <w:t>, with required documentation, to</w:t>
                      </w:r>
                      <w:r w:rsidR="002C6ABD">
                        <w:rPr>
                          <w:sz w:val="18"/>
                          <w:szCs w:val="18"/>
                        </w:rPr>
                        <w:t xml:space="preserve"> the EMS </w:t>
                      </w:r>
                      <w:r w:rsidR="00142F7D">
                        <w:rPr>
                          <w:sz w:val="18"/>
                          <w:szCs w:val="18"/>
                        </w:rPr>
                        <w:t>P</w:t>
                      </w:r>
                      <w:r w:rsidR="002C6ABD">
                        <w:rPr>
                          <w:sz w:val="18"/>
                          <w:szCs w:val="18"/>
                        </w:rPr>
                        <w:t xml:space="preserve">rovider “attention </w:t>
                      </w:r>
                      <w:r w:rsidR="00243491">
                        <w:rPr>
                          <w:sz w:val="18"/>
                          <w:szCs w:val="18"/>
                        </w:rPr>
                        <w:t>Whaikaha</w:t>
                      </w:r>
                      <w:r w:rsidR="002308FE">
                        <w:rPr>
                          <w:sz w:val="18"/>
                          <w:szCs w:val="18"/>
                        </w:rPr>
                        <w:t>/M</w:t>
                      </w:r>
                      <w:r w:rsidR="004138C0">
                        <w:rPr>
                          <w:sz w:val="18"/>
                          <w:szCs w:val="18"/>
                        </w:rPr>
                        <w:t>O</w:t>
                      </w:r>
                      <w:r w:rsidR="002308FE">
                        <w:rPr>
                          <w:sz w:val="18"/>
                          <w:szCs w:val="18"/>
                        </w:rPr>
                        <w:t>E Joint funding”</w:t>
                      </w:r>
                    </w:p>
                  </w:txbxContent>
                </v:textbox>
                <w10:wrap anchorx="margin"/>
              </v:rect>
            </w:pict>
          </mc:Fallback>
        </mc:AlternateContent>
      </w:r>
    </w:p>
    <w:p w14:paraId="787D3D7D" w14:textId="117DFD97" w:rsidR="00051355" w:rsidRPr="00051355" w:rsidRDefault="00051355" w:rsidP="00051355">
      <w:pPr>
        <w:rPr>
          <w:sz w:val="18"/>
          <w:szCs w:val="18"/>
        </w:rPr>
      </w:pPr>
    </w:p>
    <w:p w14:paraId="3CD70349" w14:textId="16FC4AA9" w:rsidR="00051355" w:rsidRPr="00051355" w:rsidRDefault="00051355" w:rsidP="00051355">
      <w:pPr>
        <w:rPr>
          <w:sz w:val="18"/>
          <w:szCs w:val="18"/>
        </w:rPr>
      </w:pPr>
    </w:p>
    <w:p w14:paraId="38FA2126" w14:textId="478D64F3" w:rsidR="00051355" w:rsidRPr="00051355" w:rsidRDefault="004138C0" w:rsidP="00051355">
      <w:pPr>
        <w:rPr>
          <w:sz w:val="18"/>
          <w:szCs w:val="18"/>
        </w:rPr>
      </w:pPr>
      <w:r w:rsidRPr="00A930A1">
        <w:rPr>
          <w:noProof/>
          <w:sz w:val="18"/>
          <w:szCs w:val="18"/>
        </w:rPr>
        <mc:AlternateContent>
          <mc:Choice Requires="wps">
            <w:drawing>
              <wp:anchor distT="0" distB="0" distL="114300" distR="114300" simplePos="0" relativeHeight="251684864" behindDoc="0" locked="0" layoutInCell="1" allowOverlap="1" wp14:anchorId="01D717DF" wp14:editId="16669ECA">
                <wp:simplePos x="0" y="0"/>
                <wp:positionH relativeFrom="margin">
                  <wp:align>right</wp:align>
                </wp:positionH>
                <wp:positionV relativeFrom="paragraph">
                  <wp:posOffset>64770</wp:posOffset>
                </wp:positionV>
                <wp:extent cx="4362450" cy="56515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4362450" cy="565150"/>
                        </a:xfrm>
                        <a:prstGeom prst="rect">
                          <a:avLst/>
                        </a:prstGeom>
                        <a:solidFill>
                          <a:sysClr val="window" lastClr="FFFFFF"/>
                        </a:solidFill>
                        <a:ln w="12700" cap="flat" cmpd="sng" algn="ctr">
                          <a:solidFill>
                            <a:srgbClr val="A5A5A5"/>
                          </a:solidFill>
                          <a:prstDash val="solid"/>
                          <a:miter lim="800000"/>
                        </a:ln>
                        <a:effectLst/>
                      </wps:spPr>
                      <wps:txbx>
                        <w:txbxContent>
                          <w:p w14:paraId="77D770E4" w14:textId="402A42F3" w:rsidR="00A930A1" w:rsidRDefault="00233EBE" w:rsidP="00A930A1">
                            <w:pPr>
                              <w:spacing w:after="0" w:line="240" w:lineRule="auto"/>
                              <w:rPr>
                                <w:b/>
                                <w:bCs/>
                                <w:sz w:val="18"/>
                                <w:szCs w:val="18"/>
                              </w:rPr>
                            </w:pPr>
                            <w:r>
                              <w:rPr>
                                <w:b/>
                                <w:bCs/>
                                <w:sz w:val="18"/>
                                <w:szCs w:val="18"/>
                              </w:rPr>
                              <w:t>Trial</w:t>
                            </w:r>
                          </w:p>
                          <w:p w14:paraId="3057356D" w14:textId="3EFAD266" w:rsidR="00233EBE" w:rsidRPr="00F11C28" w:rsidRDefault="00233EBE" w:rsidP="00A930A1">
                            <w:pPr>
                              <w:spacing w:after="0" w:line="240" w:lineRule="auto"/>
                              <w:rPr>
                                <w:sz w:val="18"/>
                                <w:szCs w:val="18"/>
                              </w:rPr>
                            </w:pPr>
                            <w:r w:rsidRPr="00F11C28">
                              <w:rPr>
                                <w:sz w:val="18"/>
                                <w:szCs w:val="18"/>
                              </w:rPr>
                              <w:t xml:space="preserve">EMS </w:t>
                            </w:r>
                            <w:r w:rsidR="00452B56">
                              <w:rPr>
                                <w:sz w:val="18"/>
                                <w:szCs w:val="18"/>
                              </w:rPr>
                              <w:t>P</w:t>
                            </w:r>
                            <w:r w:rsidR="002A3EBB" w:rsidRPr="00F11C28">
                              <w:rPr>
                                <w:sz w:val="18"/>
                                <w:szCs w:val="18"/>
                              </w:rPr>
                              <w:t xml:space="preserve">rovider checks reissue items and advises the </w:t>
                            </w:r>
                            <w:r w:rsidR="00243491">
                              <w:rPr>
                                <w:sz w:val="18"/>
                                <w:szCs w:val="18"/>
                              </w:rPr>
                              <w:t>a</w:t>
                            </w:r>
                            <w:r w:rsidR="002A3EBB" w:rsidRPr="00F11C28">
                              <w:rPr>
                                <w:sz w:val="18"/>
                                <w:szCs w:val="18"/>
                              </w:rPr>
                              <w:t xml:space="preserve">ssessor to proceed to trial from </w:t>
                            </w:r>
                            <w:r w:rsidR="00F11C28" w:rsidRPr="00F11C28">
                              <w:rPr>
                                <w:sz w:val="18"/>
                                <w:szCs w:val="18"/>
                              </w:rPr>
                              <w:t>supplier</w:t>
                            </w:r>
                            <w:r w:rsidR="002A3EBB" w:rsidRPr="00F11C28">
                              <w:rPr>
                                <w:sz w:val="18"/>
                                <w:szCs w:val="18"/>
                              </w:rPr>
                              <w:t xml:space="preserve"> if item not </w:t>
                            </w:r>
                            <w:r w:rsidR="00F11C28" w:rsidRPr="00F11C28">
                              <w:rPr>
                                <w:sz w:val="18"/>
                                <w:szCs w:val="18"/>
                              </w:rPr>
                              <w:t>in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717DF" id="Rectangle 19" o:spid="_x0000_s1034" style="position:absolute;margin-left:292.3pt;margin-top:5.1pt;width:343.5pt;height:44.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" fillcolor="window" strokecolor="#a5a5a5" strokeweight="1pt">
                <v:textbox>
                  <w:txbxContent>
                    <w:p w14:paraId="77D770E4" w14:textId="402A42F3" w:rsidR="00A930A1" w:rsidRDefault="00233EBE" w:rsidP="00A930A1">
                      <w:pPr>
                        <w:spacing w:after="0" w:line="240" w:lineRule="auto"/>
                        <w:rPr>
                          <w:b/>
                          <w:bCs/>
                          <w:sz w:val="18"/>
                          <w:szCs w:val="18"/>
                        </w:rPr>
                      </w:pPr>
                      <w:r>
                        <w:rPr>
                          <w:b/>
                          <w:bCs/>
                          <w:sz w:val="18"/>
                          <w:szCs w:val="18"/>
                        </w:rPr>
                        <w:t>Trial</w:t>
                      </w:r>
                    </w:p>
                    <w:p w14:paraId="3057356D" w14:textId="3EFAD266" w:rsidR="00233EBE" w:rsidRPr="00F11C28" w:rsidRDefault="00233EBE" w:rsidP="00A930A1">
                      <w:pPr>
                        <w:spacing w:after="0" w:line="240" w:lineRule="auto"/>
                        <w:rPr>
                          <w:sz w:val="18"/>
                          <w:szCs w:val="18"/>
                        </w:rPr>
                      </w:pPr>
                      <w:r w:rsidRPr="00F11C28">
                        <w:rPr>
                          <w:sz w:val="18"/>
                          <w:szCs w:val="18"/>
                        </w:rPr>
                        <w:t xml:space="preserve">EMS </w:t>
                      </w:r>
                      <w:r w:rsidR="00452B56">
                        <w:rPr>
                          <w:sz w:val="18"/>
                          <w:szCs w:val="18"/>
                        </w:rPr>
                        <w:t>P</w:t>
                      </w:r>
                      <w:r w:rsidR="002A3EBB" w:rsidRPr="00F11C28">
                        <w:rPr>
                          <w:sz w:val="18"/>
                          <w:szCs w:val="18"/>
                        </w:rPr>
                        <w:t xml:space="preserve">rovider checks reissue items and advises the </w:t>
                      </w:r>
                      <w:r w:rsidR="00243491">
                        <w:rPr>
                          <w:sz w:val="18"/>
                          <w:szCs w:val="18"/>
                        </w:rPr>
                        <w:t>a</w:t>
                      </w:r>
                      <w:r w:rsidR="002A3EBB" w:rsidRPr="00F11C28">
                        <w:rPr>
                          <w:sz w:val="18"/>
                          <w:szCs w:val="18"/>
                        </w:rPr>
                        <w:t xml:space="preserve">ssessor to proceed to trial from </w:t>
                      </w:r>
                      <w:r w:rsidR="00F11C28" w:rsidRPr="00F11C28">
                        <w:rPr>
                          <w:sz w:val="18"/>
                          <w:szCs w:val="18"/>
                        </w:rPr>
                        <w:t>supplier</w:t>
                      </w:r>
                      <w:r w:rsidR="002A3EBB" w:rsidRPr="00F11C28">
                        <w:rPr>
                          <w:sz w:val="18"/>
                          <w:szCs w:val="18"/>
                        </w:rPr>
                        <w:t xml:space="preserve"> if item not </w:t>
                      </w:r>
                      <w:r w:rsidR="00F11C28" w:rsidRPr="00F11C28">
                        <w:rPr>
                          <w:sz w:val="18"/>
                          <w:szCs w:val="18"/>
                        </w:rPr>
                        <w:t>in store</w:t>
                      </w:r>
                    </w:p>
                  </w:txbxContent>
                </v:textbox>
                <w10:wrap anchorx="margin"/>
              </v:rect>
            </w:pict>
          </mc:Fallback>
        </mc:AlternateContent>
      </w:r>
    </w:p>
    <w:p w14:paraId="34709434" w14:textId="143EF115" w:rsidR="00051355" w:rsidRPr="00051355" w:rsidRDefault="00051355" w:rsidP="00051355">
      <w:pPr>
        <w:rPr>
          <w:sz w:val="18"/>
          <w:szCs w:val="18"/>
        </w:rPr>
      </w:pPr>
    </w:p>
    <w:p w14:paraId="38049B78" w14:textId="6663A4E4" w:rsidR="00051355" w:rsidRPr="00051355" w:rsidRDefault="004138C0" w:rsidP="00051355">
      <w:pPr>
        <w:rPr>
          <w:sz w:val="18"/>
          <w:szCs w:val="18"/>
        </w:rPr>
      </w:pPr>
      <w:r w:rsidRPr="00A930A1">
        <w:rPr>
          <w:noProof/>
          <w:sz w:val="18"/>
          <w:szCs w:val="18"/>
        </w:rPr>
        <mc:AlternateContent>
          <mc:Choice Requires="wps">
            <w:drawing>
              <wp:anchor distT="0" distB="0" distL="114300" distR="114300" simplePos="0" relativeHeight="251686912" behindDoc="0" locked="0" layoutInCell="1" allowOverlap="1" wp14:anchorId="754B4CE8" wp14:editId="7DAD27D1">
                <wp:simplePos x="0" y="0"/>
                <wp:positionH relativeFrom="margin">
                  <wp:align>right</wp:align>
                </wp:positionH>
                <wp:positionV relativeFrom="paragraph">
                  <wp:posOffset>214630</wp:posOffset>
                </wp:positionV>
                <wp:extent cx="4356100" cy="1076325"/>
                <wp:effectExtent l="0" t="0" r="25400" b="28575"/>
                <wp:wrapNone/>
                <wp:docPr id="20" name="Rectangle 20"/>
                <wp:cNvGraphicFramePr/>
                <a:graphic xmlns:a="http://schemas.openxmlformats.org/drawingml/2006/main">
                  <a:graphicData uri="http://schemas.microsoft.com/office/word/2010/wordprocessingShape">
                    <wps:wsp>
                      <wps:cNvSpPr/>
                      <wps:spPr>
                        <a:xfrm>
                          <a:off x="0" y="0"/>
                          <a:ext cx="4356100" cy="1076325"/>
                        </a:xfrm>
                        <a:prstGeom prst="rect">
                          <a:avLst/>
                        </a:prstGeom>
                        <a:solidFill>
                          <a:sysClr val="window" lastClr="FFFFFF"/>
                        </a:solidFill>
                        <a:ln w="12700" cap="flat" cmpd="sng" algn="ctr">
                          <a:solidFill>
                            <a:srgbClr val="A5A5A5"/>
                          </a:solidFill>
                          <a:prstDash val="solid"/>
                          <a:miter lim="800000"/>
                        </a:ln>
                        <a:effectLst/>
                      </wps:spPr>
                      <wps:txbx>
                        <w:txbxContent>
                          <w:p w14:paraId="76C12D30" w14:textId="77777777" w:rsidR="00F11C28" w:rsidRDefault="00233EBE" w:rsidP="00A930A1">
                            <w:pPr>
                              <w:spacing w:after="0" w:line="240" w:lineRule="auto"/>
                              <w:rPr>
                                <w:b/>
                                <w:bCs/>
                                <w:sz w:val="18"/>
                                <w:szCs w:val="18"/>
                              </w:rPr>
                            </w:pPr>
                            <w:r>
                              <w:rPr>
                                <w:b/>
                                <w:bCs/>
                                <w:sz w:val="18"/>
                                <w:szCs w:val="18"/>
                              </w:rPr>
                              <w:t>Complete Joint Funding form</w:t>
                            </w:r>
                          </w:p>
                          <w:p w14:paraId="109D0F80" w14:textId="41C63507" w:rsidR="004138C0" w:rsidRDefault="00F11C28" w:rsidP="00A930A1">
                            <w:pPr>
                              <w:spacing w:after="0" w:line="240" w:lineRule="auto"/>
                              <w:rPr>
                                <w:sz w:val="18"/>
                                <w:szCs w:val="18"/>
                              </w:rPr>
                            </w:pPr>
                            <w:r w:rsidRPr="00F11C28">
                              <w:rPr>
                                <w:sz w:val="18"/>
                                <w:szCs w:val="18"/>
                              </w:rPr>
                              <w:t>Following</w:t>
                            </w:r>
                            <w:r>
                              <w:rPr>
                                <w:sz w:val="18"/>
                                <w:szCs w:val="18"/>
                              </w:rPr>
                              <w:t xml:space="preserve"> a successful </w:t>
                            </w:r>
                            <w:r w:rsidR="00457ED2">
                              <w:rPr>
                                <w:sz w:val="18"/>
                                <w:szCs w:val="18"/>
                              </w:rPr>
                              <w:t>trial,</w:t>
                            </w:r>
                            <w:r>
                              <w:rPr>
                                <w:sz w:val="18"/>
                                <w:szCs w:val="18"/>
                              </w:rPr>
                              <w:t xml:space="preserve"> </w:t>
                            </w:r>
                            <w:r w:rsidR="00565342">
                              <w:rPr>
                                <w:sz w:val="18"/>
                                <w:szCs w:val="18"/>
                              </w:rPr>
                              <w:t>the M</w:t>
                            </w:r>
                            <w:r w:rsidR="004138C0">
                              <w:rPr>
                                <w:sz w:val="18"/>
                                <w:szCs w:val="18"/>
                              </w:rPr>
                              <w:t>O</w:t>
                            </w:r>
                            <w:r w:rsidR="00565342">
                              <w:rPr>
                                <w:sz w:val="18"/>
                                <w:szCs w:val="18"/>
                              </w:rPr>
                              <w:t xml:space="preserve">E assessor completes </w:t>
                            </w:r>
                            <w:r w:rsidR="00C65E1D">
                              <w:rPr>
                                <w:sz w:val="18"/>
                                <w:szCs w:val="18"/>
                              </w:rPr>
                              <w:t>Section 9, and 10</w:t>
                            </w:r>
                            <w:r w:rsidR="00565342">
                              <w:rPr>
                                <w:sz w:val="18"/>
                                <w:szCs w:val="18"/>
                              </w:rPr>
                              <w:t xml:space="preserve"> of the Joint Funding form</w:t>
                            </w:r>
                            <w:r w:rsidR="00457ED2">
                              <w:rPr>
                                <w:sz w:val="18"/>
                                <w:szCs w:val="18"/>
                              </w:rPr>
                              <w:t xml:space="preserve"> and sends to </w:t>
                            </w:r>
                            <w:r w:rsidR="00452B56">
                              <w:rPr>
                                <w:sz w:val="18"/>
                                <w:szCs w:val="18"/>
                              </w:rPr>
                              <w:t>the</w:t>
                            </w:r>
                            <w:r w:rsidR="00457ED2">
                              <w:rPr>
                                <w:sz w:val="18"/>
                                <w:szCs w:val="18"/>
                              </w:rPr>
                              <w:t xml:space="preserve"> </w:t>
                            </w:r>
                            <w:r w:rsidR="00E10C3E">
                              <w:rPr>
                                <w:sz w:val="18"/>
                                <w:szCs w:val="18"/>
                              </w:rPr>
                              <w:t>M</w:t>
                            </w:r>
                            <w:r w:rsidR="004138C0">
                              <w:rPr>
                                <w:sz w:val="18"/>
                                <w:szCs w:val="18"/>
                              </w:rPr>
                              <w:t>O</w:t>
                            </w:r>
                            <w:r w:rsidR="00E10C3E">
                              <w:rPr>
                                <w:sz w:val="18"/>
                                <w:szCs w:val="18"/>
                              </w:rPr>
                              <w:t xml:space="preserve">E </w:t>
                            </w:r>
                            <w:r w:rsidR="00457ED2">
                              <w:rPr>
                                <w:sz w:val="18"/>
                                <w:szCs w:val="18"/>
                              </w:rPr>
                              <w:t xml:space="preserve">Regional Assistive Technology Coordinator </w:t>
                            </w:r>
                            <w:r w:rsidR="00452B56">
                              <w:rPr>
                                <w:sz w:val="18"/>
                                <w:szCs w:val="18"/>
                              </w:rPr>
                              <w:t xml:space="preserve">for final review.  </w:t>
                            </w:r>
                          </w:p>
                          <w:p w14:paraId="33AA6C34" w14:textId="33C6F06C" w:rsidR="00A930A1" w:rsidRPr="00F11C28" w:rsidRDefault="00452B56" w:rsidP="00A930A1">
                            <w:pPr>
                              <w:spacing w:after="0" w:line="240" w:lineRule="auto"/>
                              <w:rPr>
                                <w:sz w:val="18"/>
                                <w:szCs w:val="18"/>
                              </w:rPr>
                            </w:pPr>
                            <w:r>
                              <w:rPr>
                                <w:sz w:val="18"/>
                                <w:szCs w:val="18"/>
                              </w:rPr>
                              <w:t>M</w:t>
                            </w:r>
                            <w:r w:rsidR="004138C0">
                              <w:rPr>
                                <w:sz w:val="18"/>
                                <w:szCs w:val="18"/>
                              </w:rPr>
                              <w:t>O</w:t>
                            </w:r>
                            <w:r>
                              <w:rPr>
                                <w:sz w:val="18"/>
                                <w:szCs w:val="18"/>
                              </w:rPr>
                              <w:t>E Regional Assistive Technology Coordinator will then liaise with</w:t>
                            </w:r>
                            <w:r w:rsidR="00581F62">
                              <w:rPr>
                                <w:sz w:val="18"/>
                                <w:szCs w:val="18"/>
                              </w:rPr>
                              <w:t xml:space="preserve"> and or submit completed documentation to the</w:t>
                            </w:r>
                            <w:r>
                              <w:rPr>
                                <w:sz w:val="18"/>
                                <w:szCs w:val="18"/>
                              </w:rPr>
                              <w:t xml:space="preserve"> MOH EMS Provider Professional Advisor</w:t>
                            </w:r>
                            <w:r w:rsidR="00581F62">
                              <w:rPr>
                                <w:sz w:val="18"/>
                                <w:szCs w:val="18"/>
                              </w:rPr>
                              <w:t xml:space="preserve"> for final approval.</w:t>
                            </w:r>
                            <w:r>
                              <w:rPr>
                                <w:sz w:val="18"/>
                                <w:szCs w:val="18"/>
                              </w:rPr>
                              <w:t xml:space="preserve"> </w:t>
                            </w:r>
                          </w:p>
                          <w:p w14:paraId="76D36B64" w14:textId="255601A2" w:rsidR="00A930A1" w:rsidRPr="004D139F" w:rsidRDefault="00A930A1" w:rsidP="00A930A1">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4CE8" id="Rectangle 20" o:spid="_x0000_s1035" style="position:absolute;margin-left:291.8pt;margin-top:16.9pt;width:343pt;height:84.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" fillcolor="window" strokecolor="#a5a5a5" strokeweight="1pt">
                <v:textbox>
                  <w:txbxContent>
                    <w:p w14:paraId="76C12D30" w14:textId="77777777" w:rsidR="00F11C28" w:rsidRDefault="00233EBE" w:rsidP="00A930A1">
                      <w:pPr>
                        <w:spacing w:after="0" w:line="240" w:lineRule="auto"/>
                        <w:rPr>
                          <w:b/>
                          <w:bCs/>
                          <w:sz w:val="18"/>
                          <w:szCs w:val="18"/>
                        </w:rPr>
                      </w:pPr>
                      <w:r>
                        <w:rPr>
                          <w:b/>
                          <w:bCs/>
                          <w:sz w:val="18"/>
                          <w:szCs w:val="18"/>
                        </w:rPr>
                        <w:t>Complete Joint Funding form</w:t>
                      </w:r>
                    </w:p>
                    <w:p w14:paraId="109D0F80" w14:textId="41C63507" w:rsidR="004138C0" w:rsidRDefault="00F11C28" w:rsidP="00A930A1">
                      <w:pPr>
                        <w:spacing w:after="0" w:line="240" w:lineRule="auto"/>
                        <w:rPr>
                          <w:sz w:val="18"/>
                          <w:szCs w:val="18"/>
                        </w:rPr>
                      </w:pPr>
                      <w:r w:rsidRPr="00F11C28">
                        <w:rPr>
                          <w:sz w:val="18"/>
                          <w:szCs w:val="18"/>
                        </w:rPr>
                        <w:t>Following</w:t>
                      </w:r>
                      <w:r>
                        <w:rPr>
                          <w:sz w:val="18"/>
                          <w:szCs w:val="18"/>
                        </w:rPr>
                        <w:t xml:space="preserve"> a successful </w:t>
                      </w:r>
                      <w:r w:rsidR="00457ED2">
                        <w:rPr>
                          <w:sz w:val="18"/>
                          <w:szCs w:val="18"/>
                        </w:rPr>
                        <w:t>trial,</w:t>
                      </w:r>
                      <w:r>
                        <w:rPr>
                          <w:sz w:val="18"/>
                          <w:szCs w:val="18"/>
                        </w:rPr>
                        <w:t xml:space="preserve"> </w:t>
                      </w:r>
                      <w:r w:rsidR="00565342">
                        <w:rPr>
                          <w:sz w:val="18"/>
                          <w:szCs w:val="18"/>
                        </w:rPr>
                        <w:t>the M</w:t>
                      </w:r>
                      <w:r w:rsidR="004138C0">
                        <w:rPr>
                          <w:sz w:val="18"/>
                          <w:szCs w:val="18"/>
                        </w:rPr>
                        <w:t>O</w:t>
                      </w:r>
                      <w:r w:rsidR="00565342">
                        <w:rPr>
                          <w:sz w:val="18"/>
                          <w:szCs w:val="18"/>
                        </w:rPr>
                        <w:t xml:space="preserve">E assessor completes </w:t>
                      </w:r>
                      <w:r w:rsidR="00C65E1D">
                        <w:rPr>
                          <w:sz w:val="18"/>
                          <w:szCs w:val="18"/>
                        </w:rPr>
                        <w:t>Section 9, and 10</w:t>
                      </w:r>
                      <w:r w:rsidR="00565342">
                        <w:rPr>
                          <w:sz w:val="18"/>
                          <w:szCs w:val="18"/>
                        </w:rPr>
                        <w:t xml:space="preserve"> of the Joint Funding form</w:t>
                      </w:r>
                      <w:r w:rsidR="00457ED2">
                        <w:rPr>
                          <w:sz w:val="18"/>
                          <w:szCs w:val="18"/>
                        </w:rPr>
                        <w:t xml:space="preserve"> and sends to </w:t>
                      </w:r>
                      <w:r w:rsidR="00452B56">
                        <w:rPr>
                          <w:sz w:val="18"/>
                          <w:szCs w:val="18"/>
                        </w:rPr>
                        <w:t>the</w:t>
                      </w:r>
                      <w:r w:rsidR="00457ED2">
                        <w:rPr>
                          <w:sz w:val="18"/>
                          <w:szCs w:val="18"/>
                        </w:rPr>
                        <w:t xml:space="preserve"> </w:t>
                      </w:r>
                      <w:r w:rsidR="00E10C3E">
                        <w:rPr>
                          <w:sz w:val="18"/>
                          <w:szCs w:val="18"/>
                        </w:rPr>
                        <w:t>M</w:t>
                      </w:r>
                      <w:r w:rsidR="004138C0">
                        <w:rPr>
                          <w:sz w:val="18"/>
                          <w:szCs w:val="18"/>
                        </w:rPr>
                        <w:t>O</w:t>
                      </w:r>
                      <w:r w:rsidR="00E10C3E">
                        <w:rPr>
                          <w:sz w:val="18"/>
                          <w:szCs w:val="18"/>
                        </w:rPr>
                        <w:t xml:space="preserve">E </w:t>
                      </w:r>
                      <w:r w:rsidR="00457ED2">
                        <w:rPr>
                          <w:sz w:val="18"/>
                          <w:szCs w:val="18"/>
                        </w:rPr>
                        <w:t xml:space="preserve">Regional Assistive Technology Coordinator </w:t>
                      </w:r>
                      <w:r w:rsidR="00452B56">
                        <w:rPr>
                          <w:sz w:val="18"/>
                          <w:szCs w:val="18"/>
                        </w:rPr>
                        <w:t xml:space="preserve">for final review.  </w:t>
                      </w:r>
                    </w:p>
                    <w:p w14:paraId="33AA6C34" w14:textId="33C6F06C" w:rsidR="00A930A1" w:rsidRPr="00F11C28" w:rsidRDefault="00452B56" w:rsidP="00A930A1">
                      <w:pPr>
                        <w:spacing w:after="0" w:line="240" w:lineRule="auto"/>
                        <w:rPr>
                          <w:sz w:val="18"/>
                          <w:szCs w:val="18"/>
                        </w:rPr>
                      </w:pPr>
                      <w:r>
                        <w:rPr>
                          <w:sz w:val="18"/>
                          <w:szCs w:val="18"/>
                        </w:rPr>
                        <w:t>M</w:t>
                      </w:r>
                      <w:r w:rsidR="004138C0">
                        <w:rPr>
                          <w:sz w:val="18"/>
                          <w:szCs w:val="18"/>
                        </w:rPr>
                        <w:t>O</w:t>
                      </w:r>
                      <w:r>
                        <w:rPr>
                          <w:sz w:val="18"/>
                          <w:szCs w:val="18"/>
                        </w:rPr>
                        <w:t>E Regional Assistive Technology Coordinator will then liaise with</w:t>
                      </w:r>
                      <w:r w:rsidR="00581F62">
                        <w:rPr>
                          <w:sz w:val="18"/>
                          <w:szCs w:val="18"/>
                        </w:rPr>
                        <w:t xml:space="preserve"> and or submit completed documentation to the</w:t>
                      </w:r>
                      <w:r>
                        <w:rPr>
                          <w:sz w:val="18"/>
                          <w:szCs w:val="18"/>
                        </w:rPr>
                        <w:t xml:space="preserve"> MOH EMS Provider Professional Advisor</w:t>
                      </w:r>
                      <w:r w:rsidR="00581F62">
                        <w:rPr>
                          <w:sz w:val="18"/>
                          <w:szCs w:val="18"/>
                        </w:rPr>
                        <w:t xml:space="preserve"> for final approval.</w:t>
                      </w:r>
                      <w:r>
                        <w:rPr>
                          <w:sz w:val="18"/>
                          <w:szCs w:val="18"/>
                        </w:rPr>
                        <w:t xml:space="preserve"> </w:t>
                      </w:r>
                    </w:p>
                    <w:p w14:paraId="76D36B64" w14:textId="255601A2" w:rsidR="00A930A1" w:rsidRPr="004D139F" w:rsidRDefault="00A930A1" w:rsidP="00A930A1">
                      <w:pPr>
                        <w:spacing w:after="0" w:line="240" w:lineRule="auto"/>
                        <w:rPr>
                          <w:sz w:val="18"/>
                          <w:szCs w:val="18"/>
                        </w:rPr>
                      </w:pPr>
                    </w:p>
                  </w:txbxContent>
                </v:textbox>
                <w10:wrap anchorx="margin"/>
              </v:rect>
            </w:pict>
          </mc:Fallback>
        </mc:AlternateContent>
      </w:r>
    </w:p>
    <w:p w14:paraId="0D6665BF" w14:textId="0D17D56E" w:rsidR="00051355" w:rsidRPr="00051355" w:rsidRDefault="00051355" w:rsidP="00051355">
      <w:pPr>
        <w:rPr>
          <w:sz w:val="18"/>
          <w:szCs w:val="18"/>
        </w:rPr>
      </w:pPr>
    </w:p>
    <w:p w14:paraId="12929B23" w14:textId="0CD2F38D" w:rsidR="00051355" w:rsidRPr="00051355" w:rsidRDefault="00051355" w:rsidP="00051355">
      <w:pPr>
        <w:rPr>
          <w:sz w:val="18"/>
          <w:szCs w:val="18"/>
        </w:rPr>
      </w:pPr>
    </w:p>
    <w:p w14:paraId="0F9A174A" w14:textId="4DDD55DA" w:rsidR="00051355" w:rsidRPr="00051355" w:rsidRDefault="00051355" w:rsidP="00051355">
      <w:pPr>
        <w:rPr>
          <w:sz w:val="18"/>
          <w:szCs w:val="18"/>
        </w:rPr>
      </w:pPr>
    </w:p>
    <w:p w14:paraId="266D0F33" w14:textId="1046FEFC" w:rsidR="00051355" w:rsidRPr="00051355" w:rsidRDefault="00051355" w:rsidP="00051355">
      <w:pPr>
        <w:rPr>
          <w:sz w:val="18"/>
          <w:szCs w:val="18"/>
        </w:rPr>
      </w:pPr>
    </w:p>
    <w:p w14:paraId="5A765188" w14:textId="70E30668" w:rsidR="00051355" w:rsidRPr="00051355" w:rsidRDefault="004138C0" w:rsidP="00051355">
      <w:pPr>
        <w:rPr>
          <w:sz w:val="18"/>
          <w:szCs w:val="18"/>
        </w:rPr>
      </w:pPr>
      <w:r w:rsidRPr="00787B75">
        <w:rPr>
          <w:noProof/>
          <w:sz w:val="18"/>
          <w:szCs w:val="18"/>
        </w:rPr>
        <mc:AlternateContent>
          <mc:Choice Requires="wps">
            <w:drawing>
              <wp:anchor distT="0" distB="0" distL="114300" distR="114300" simplePos="0" relativeHeight="251688960" behindDoc="0" locked="0" layoutInCell="1" allowOverlap="1" wp14:anchorId="3F298070" wp14:editId="4964DDFF">
                <wp:simplePos x="0" y="0"/>
                <wp:positionH relativeFrom="margin">
                  <wp:align>right</wp:align>
                </wp:positionH>
                <wp:positionV relativeFrom="paragraph">
                  <wp:posOffset>160655</wp:posOffset>
                </wp:positionV>
                <wp:extent cx="4356100" cy="882650"/>
                <wp:effectExtent l="0" t="0" r="25400" b="12700"/>
                <wp:wrapNone/>
                <wp:docPr id="22" name="Rectangle 22"/>
                <wp:cNvGraphicFramePr/>
                <a:graphic xmlns:a="http://schemas.openxmlformats.org/drawingml/2006/main">
                  <a:graphicData uri="http://schemas.microsoft.com/office/word/2010/wordprocessingShape">
                    <wps:wsp>
                      <wps:cNvSpPr/>
                      <wps:spPr>
                        <a:xfrm>
                          <a:off x="0" y="0"/>
                          <a:ext cx="4356100" cy="882650"/>
                        </a:xfrm>
                        <a:prstGeom prst="rect">
                          <a:avLst/>
                        </a:prstGeom>
                        <a:solidFill>
                          <a:sysClr val="window" lastClr="FFFFFF"/>
                        </a:solidFill>
                        <a:ln w="12700" cap="flat" cmpd="sng" algn="ctr">
                          <a:solidFill>
                            <a:srgbClr val="A5A5A5"/>
                          </a:solidFill>
                          <a:prstDash val="solid"/>
                          <a:miter lim="800000"/>
                        </a:ln>
                        <a:effectLst/>
                      </wps:spPr>
                      <wps:txbx>
                        <w:txbxContent>
                          <w:p w14:paraId="6E4AD119" w14:textId="61BCFC45" w:rsidR="00787B75" w:rsidRDefault="00D16B9B" w:rsidP="00787B75">
                            <w:pPr>
                              <w:spacing w:after="0" w:line="240" w:lineRule="auto"/>
                              <w:rPr>
                                <w:b/>
                                <w:bCs/>
                                <w:sz w:val="18"/>
                                <w:szCs w:val="18"/>
                              </w:rPr>
                            </w:pPr>
                            <w:r>
                              <w:rPr>
                                <w:b/>
                                <w:bCs/>
                                <w:sz w:val="18"/>
                                <w:szCs w:val="18"/>
                              </w:rPr>
                              <w:t>Approval, funding respon</w:t>
                            </w:r>
                            <w:r w:rsidR="00E10C3E">
                              <w:rPr>
                                <w:b/>
                                <w:bCs/>
                                <w:sz w:val="18"/>
                                <w:szCs w:val="18"/>
                              </w:rPr>
                              <w:t>sibility and ownership</w:t>
                            </w:r>
                          </w:p>
                          <w:p w14:paraId="2EF450E4" w14:textId="153A0B2A" w:rsidR="00787B75" w:rsidRPr="004D139F" w:rsidRDefault="00E10C3E" w:rsidP="00787B75">
                            <w:pPr>
                              <w:spacing w:after="0" w:line="240" w:lineRule="auto"/>
                              <w:rPr>
                                <w:sz w:val="18"/>
                                <w:szCs w:val="18"/>
                              </w:rPr>
                            </w:pPr>
                            <w:r>
                              <w:rPr>
                                <w:sz w:val="18"/>
                                <w:szCs w:val="18"/>
                              </w:rPr>
                              <w:t xml:space="preserve">EMS </w:t>
                            </w:r>
                            <w:r w:rsidR="00581F62">
                              <w:rPr>
                                <w:sz w:val="18"/>
                                <w:szCs w:val="18"/>
                              </w:rPr>
                              <w:t>A</w:t>
                            </w:r>
                            <w:r>
                              <w:rPr>
                                <w:sz w:val="18"/>
                                <w:szCs w:val="18"/>
                              </w:rPr>
                              <w:t>dvisor and M</w:t>
                            </w:r>
                            <w:r w:rsidR="00941156">
                              <w:rPr>
                                <w:sz w:val="18"/>
                                <w:szCs w:val="18"/>
                              </w:rPr>
                              <w:t>O</w:t>
                            </w:r>
                            <w:r>
                              <w:rPr>
                                <w:sz w:val="18"/>
                                <w:szCs w:val="18"/>
                              </w:rPr>
                              <w:t xml:space="preserve">E Regional Assistive Technology Coordinator </w:t>
                            </w:r>
                            <w:r w:rsidR="00F4774B">
                              <w:rPr>
                                <w:sz w:val="18"/>
                                <w:szCs w:val="18"/>
                              </w:rPr>
                              <w:t>determine final approval, ‘owner’ and funding responsibilities</w:t>
                            </w:r>
                            <w:r w:rsidR="004936F8">
                              <w:rPr>
                                <w:sz w:val="18"/>
                                <w:szCs w:val="18"/>
                              </w:rPr>
                              <w:t xml:space="preserve">. </w:t>
                            </w:r>
                            <w:r w:rsidR="00C65E1D">
                              <w:rPr>
                                <w:sz w:val="18"/>
                                <w:szCs w:val="18"/>
                              </w:rPr>
                              <w:t xml:space="preserve"> S</w:t>
                            </w:r>
                            <w:r w:rsidR="00142F7D">
                              <w:rPr>
                                <w:sz w:val="18"/>
                                <w:szCs w:val="18"/>
                              </w:rPr>
                              <w:t>ection</w:t>
                            </w:r>
                            <w:r w:rsidR="00C65E1D">
                              <w:rPr>
                                <w:sz w:val="18"/>
                                <w:szCs w:val="18"/>
                              </w:rPr>
                              <w:t xml:space="preserve"> 11 and 12</w:t>
                            </w:r>
                            <w:r w:rsidR="00142F7D">
                              <w:rPr>
                                <w:sz w:val="18"/>
                                <w:szCs w:val="18"/>
                              </w:rPr>
                              <w:t xml:space="preserve"> </w:t>
                            </w:r>
                            <w:r w:rsidR="004936F8">
                              <w:rPr>
                                <w:sz w:val="18"/>
                                <w:szCs w:val="18"/>
                              </w:rPr>
                              <w:t xml:space="preserve">of the Joint Funding form completed by the ‘owner’ </w:t>
                            </w:r>
                            <w:r w:rsidR="00F242B5">
                              <w:rPr>
                                <w:sz w:val="18"/>
                                <w:szCs w:val="18"/>
                              </w:rPr>
                              <w:t xml:space="preserve">and </w:t>
                            </w:r>
                            <w:r w:rsidR="00581F62">
                              <w:rPr>
                                <w:sz w:val="18"/>
                                <w:szCs w:val="18"/>
                              </w:rPr>
                              <w:t xml:space="preserve">completed form is </w:t>
                            </w:r>
                            <w:r w:rsidR="00F242B5">
                              <w:rPr>
                                <w:sz w:val="18"/>
                                <w:szCs w:val="18"/>
                              </w:rPr>
                              <w:t xml:space="preserve">provided to </w:t>
                            </w:r>
                            <w:r w:rsidR="00581F62">
                              <w:rPr>
                                <w:sz w:val="18"/>
                                <w:szCs w:val="18"/>
                              </w:rPr>
                              <w:t>A</w:t>
                            </w:r>
                            <w:r w:rsidR="00F242B5">
                              <w:rPr>
                                <w:sz w:val="18"/>
                                <w:szCs w:val="18"/>
                              </w:rPr>
                              <w:t xml:space="preserve">ssessors </w:t>
                            </w:r>
                            <w:r w:rsidR="00581F62">
                              <w:rPr>
                                <w:sz w:val="18"/>
                                <w:szCs w:val="18"/>
                              </w:rPr>
                              <w:t xml:space="preserve">via the </w:t>
                            </w:r>
                            <w:r w:rsidR="00243491">
                              <w:rPr>
                                <w:sz w:val="18"/>
                                <w:szCs w:val="18"/>
                              </w:rPr>
                              <w:t xml:space="preserve">Whaikaha </w:t>
                            </w:r>
                            <w:r w:rsidR="00581F62">
                              <w:rPr>
                                <w:sz w:val="18"/>
                                <w:szCs w:val="18"/>
                              </w:rPr>
                              <w:t>EMS Provider Professional Advisor for their clinical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98070" id="Rectangle 22" o:spid="_x0000_s1036" style="position:absolute;margin-left:291.8pt;margin-top:12.65pt;width:343pt;height:69.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" fillcolor="window" strokecolor="#a5a5a5" strokeweight="1pt">
                <v:textbox>
                  <w:txbxContent>
                    <w:p w14:paraId="6E4AD119" w14:textId="61BCFC45" w:rsidR="00787B75" w:rsidRDefault="00D16B9B" w:rsidP="00787B75">
                      <w:pPr>
                        <w:spacing w:after="0" w:line="240" w:lineRule="auto"/>
                        <w:rPr>
                          <w:b/>
                          <w:bCs/>
                          <w:sz w:val="18"/>
                          <w:szCs w:val="18"/>
                        </w:rPr>
                      </w:pPr>
                      <w:r>
                        <w:rPr>
                          <w:b/>
                          <w:bCs/>
                          <w:sz w:val="18"/>
                          <w:szCs w:val="18"/>
                        </w:rPr>
                        <w:t>Approval, funding respon</w:t>
                      </w:r>
                      <w:r w:rsidR="00E10C3E">
                        <w:rPr>
                          <w:b/>
                          <w:bCs/>
                          <w:sz w:val="18"/>
                          <w:szCs w:val="18"/>
                        </w:rPr>
                        <w:t>sibility and ownership</w:t>
                      </w:r>
                    </w:p>
                    <w:p w14:paraId="2EF450E4" w14:textId="153A0B2A" w:rsidR="00787B75" w:rsidRPr="004D139F" w:rsidRDefault="00E10C3E" w:rsidP="00787B75">
                      <w:pPr>
                        <w:spacing w:after="0" w:line="240" w:lineRule="auto"/>
                        <w:rPr>
                          <w:sz w:val="18"/>
                          <w:szCs w:val="18"/>
                        </w:rPr>
                      </w:pPr>
                      <w:r>
                        <w:rPr>
                          <w:sz w:val="18"/>
                          <w:szCs w:val="18"/>
                        </w:rPr>
                        <w:t xml:space="preserve">EMS </w:t>
                      </w:r>
                      <w:r w:rsidR="00581F62">
                        <w:rPr>
                          <w:sz w:val="18"/>
                          <w:szCs w:val="18"/>
                        </w:rPr>
                        <w:t>A</w:t>
                      </w:r>
                      <w:r>
                        <w:rPr>
                          <w:sz w:val="18"/>
                          <w:szCs w:val="18"/>
                        </w:rPr>
                        <w:t>dvisor and M</w:t>
                      </w:r>
                      <w:r w:rsidR="00941156">
                        <w:rPr>
                          <w:sz w:val="18"/>
                          <w:szCs w:val="18"/>
                        </w:rPr>
                        <w:t>O</w:t>
                      </w:r>
                      <w:r>
                        <w:rPr>
                          <w:sz w:val="18"/>
                          <w:szCs w:val="18"/>
                        </w:rPr>
                        <w:t xml:space="preserve">E Regional Assistive Technology Coordinator </w:t>
                      </w:r>
                      <w:r w:rsidR="00F4774B">
                        <w:rPr>
                          <w:sz w:val="18"/>
                          <w:szCs w:val="18"/>
                        </w:rPr>
                        <w:t>determine final approval, ‘owner’ and funding responsibilities</w:t>
                      </w:r>
                      <w:r w:rsidR="004936F8">
                        <w:rPr>
                          <w:sz w:val="18"/>
                          <w:szCs w:val="18"/>
                        </w:rPr>
                        <w:t xml:space="preserve">. </w:t>
                      </w:r>
                      <w:r w:rsidR="00C65E1D">
                        <w:rPr>
                          <w:sz w:val="18"/>
                          <w:szCs w:val="18"/>
                        </w:rPr>
                        <w:t xml:space="preserve"> S</w:t>
                      </w:r>
                      <w:r w:rsidR="00142F7D">
                        <w:rPr>
                          <w:sz w:val="18"/>
                          <w:szCs w:val="18"/>
                        </w:rPr>
                        <w:t>ection</w:t>
                      </w:r>
                      <w:r w:rsidR="00C65E1D">
                        <w:rPr>
                          <w:sz w:val="18"/>
                          <w:szCs w:val="18"/>
                        </w:rPr>
                        <w:t xml:space="preserve"> 11 and 12</w:t>
                      </w:r>
                      <w:r w:rsidR="00142F7D">
                        <w:rPr>
                          <w:sz w:val="18"/>
                          <w:szCs w:val="18"/>
                        </w:rPr>
                        <w:t xml:space="preserve"> </w:t>
                      </w:r>
                      <w:r w:rsidR="004936F8">
                        <w:rPr>
                          <w:sz w:val="18"/>
                          <w:szCs w:val="18"/>
                        </w:rPr>
                        <w:t xml:space="preserve">of the Joint Funding form completed by the ‘owner’ </w:t>
                      </w:r>
                      <w:r w:rsidR="00F242B5">
                        <w:rPr>
                          <w:sz w:val="18"/>
                          <w:szCs w:val="18"/>
                        </w:rPr>
                        <w:t xml:space="preserve">and </w:t>
                      </w:r>
                      <w:r w:rsidR="00581F62">
                        <w:rPr>
                          <w:sz w:val="18"/>
                          <w:szCs w:val="18"/>
                        </w:rPr>
                        <w:t xml:space="preserve">completed form is </w:t>
                      </w:r>
                      <w:r w:rsidR="00F242B5">
                        <w:rPr>
                          <w:sz w:val="18"/>
                          <w:szCs w:val="18"/>
                        </w:rPr>
                        <w:t xml:space="preserve">provided to </w:t>
                      </w:r>
                      <w:r w:rsidR="00581F62">
                        <w:rPr>
                          <w:sz w:val="18"/>
                          <w:szCs w:val="18"/>
                        </w:rPr>
                        <w:t>A</w:t>
                      </w:r>
                      <w:r w:rsidR="00F242B5">
                        <w:rPr>
                          <w:sz w:val="18"/>
                          <w:szCs w:val="18"/>
                        </w:rPr>
                        <w:t xml:space="preserve">ssessors </w:t>
                      </w:r>
                      <w:r w:rsidR="00581F62">
                        <w:rPr>
                          <w:sz w:val="18"/>
                          <w:szCs w:val="18"/>
                        </w:rPr>
                        <w:t xml:space="preserve">via the </w:t>
                      </w:r>
                      <w:r w:rsidR="00243491">
                        <w:rPr>
                          <w:sz w:val="18"/>
                          <w:szCs w:val="18"/>
                        </w:rPr>
                        <w:t xml:space="preserve">Whaikaha </w:t>
                      </w:r>
                      <w:r w:rsidR="00581F62">
                        <w:rPr>
                          <w:sz w:val="18"/>
                          <w:szCs w:val="18"/>
                        </w:rPr>
                        <w:t>EMS Provider Professional Advisor for their clinical records</w:t>
                      </w:r>
                    </w:p>
                  </w:txbxContent>
                </v:textbox>
                <w10:wrap anchorx="margin"/>
              </v:rect>
            </w:pict>
          </mc:Fallback>
        </mc:AlternateContent>
      </w:r>
    </w:p>
    <w:p w14:paraId="33ABD56C" w14:textId="4A9929BD" w:rsidR="00051355" w:rsidRPr="00051355" w:rsidRDefault="00051355" w:rsidP="00051355">
      <w:pPr>
        <w:rPr>
          <w:sz w:val="18"/>
          <w:szCs w:val="18"/>
        </w:rPr>
      </w:pPr>
    </w:p>
    <w:p w14:paraId="1D2E6BCD" w14:textId="2D95E4C1" w:rsidR="00051355" w:rsidRPr="00051355" w:rsidRDefault="00051355" w:rsidP="00051355">
      <w:pPr>
        <w:rPr>
          <w:sz w:val="18"/>
          <w:szCs w:val="18"/>
        </w:rPr>
      </w:pPr>
    </w:p>
    <w:p w14:paraId="560C3565" w14:textId="0E06C8EE" w:rsidR="00051355" w:rsidRDefault="00255F1B" w:rsidP="00C65E1D">
      <w:pPr>
        <w:tabs>
          <w:tab w:val="left" w:pos="8230"/>
        </w:tabs>
        <w:rPr>
          <w:sz w:val="18"/>
          <w:szCs w:val="18"/>
        </w:rPr>
      </w:pPr>
      <w:r>
        <w:rPr>
          <w:sz w:val="18"/>
          <w:szCs w:val="18"/>
        </w:rPr>
        <w:tab/>
      </w:r>
    </w:p>
    <w:p w14:paraId="4C602E93" w14:textId="3557112D" w:rsidR="00051355" w:rsidRDefault="00C65E1D" w:rsidP="00051355">
      <w:pPr>
        <w:tabs>
          <w:tab w:val="left" w:pos="5580"/>
        </w:tabs>
        <w:rPr>
          <w:sz w:val="18"/>
          <w:szCs w:val="18"/>
        </w:rPr>
      </w:pPr>
      <w:r w:rsidRPr="00787B75">
        <w:rPr>
          <w:noProof/>
          <w:sz w:val="18"/>
          <w:szCs w:val="18"/>
        </w:rPr>
        <mc:AlternateContent>
          <mc:Choice Requires="wps">
            <w:drawing>
              <wp:anchor distT="0" distB="0" distL="114300" distR="114300" simplePos="0" relativeHeight="251691008" behindDoc="0" locked="0" layoutInCell="1" allowOverlap="1" wp14:anchorId="3A3AE5BC" wp14:editId="385747E0">
                <wp:simplePos x="0" y="0"/>
                <wp:positionH relativeFrom="margin">
                  <wp:align>right</wp:align>
                </wp:positionH>
                <wp:positionV relativeFrom="paragraph">
                  <wp:posOffset>149225</wp:posOffset>
                </wp:positionV>
                <wp:extent cx="4368800" cy="828675"/>
                <wp:effectExtent l="0" t="0" r="12700" b="28575"/>
                <wp:wrapNone/>
                <wp:docPr id="23" name="Rectangle 23"/>
                <wp:cNvGraphicFramePr/>
                <a:graphic xmlns:a="http://schemas.openxmlformats.org/drawingml/2006/main">
                  <a:graphicData uri="http://schemas.microsoft.com/office/word/2010/wordprocessingShape">
                    <wps:wsp>
                      <wps:cNvSpPr/>
                      <wps:spPr>
                        <a:xfrm>
                          <a:off x="0" y="0"/>
                          <a:ext cx="4368800" cy="828675"/>
                        </a:xfrm>
                        <a:prstGeom prst="rect">
                          <a:avLst/>
                        </a:prstGeom>
                        <a:solidFill>
                          <a:sysClr val="window" lastClr="FFFFFF"/>
                        </a:solidFill>
                        <a:ln w="12700" cap="flat" cmpd="sng" algn="ctr">
                          <a:solidFill>
                            <a:srgbClr val="A5A5A5"/>
                          </a:solidFill>
                          <a:prstDash val="solid"/>
                          <a:miter lim="800000"/>
                        </a:ln>
                        <a:effectLst/>
                      </wps:spPr>
                      <wps:txbx>
                        <w:txbxContent>
                          <w:p w14:paraId="07EE6ECC" w14:textId="2DCD904E" w:rsidR="00787B75" w:rsidRDefault="00F242B5" w:rsidP="00787B75">
                            <w:pPr>
                              <w:spacing w:after="0" w:line="240" w:lineRule="auto"/>
                              <w:rPr>
                                <w:b/>
                                <w:bCs/>
                                <w:sz w:val="18"/>
                                <w:szCs w:val="18"/>
                              </w:rPr>
                            </w:pPr>
                            <w:r>
                              <w:rPr>
                                <w:b/>
                                <w:bCs/>
                                <w:sz w:val="18"/>
                                <w:szCs w:val="18"/>
                              </w:rPr>
                              <w:t xml:space="preserve">Purchase and repairs/ servicing </w:t>
                            </w:r>
                          </w:p>
                          <w:p w14:paraId="4225C9FE" w14:textId="5C2DFFB0" w:rsidR="00F242B5" w:rsidRDefault="00F242B5" w:rsidP="00787B75">
                            <w:pPr>
                              <w:spacing w:after="0" w:line="240" w:lineRule="auto"/>
                              <w:rPr>
                                <w:sz w:val="18"/>
                                <w:szCs w:val="18"/>
                              </w:rPr>
                            </w:pPr>
                            <w:r w:rsidRPr="00941156">
                              <w:rPr>
                                <w:sz w:val="18"/>
                                <w:szCs w:val="18"/>
                              </w:rPr>
                              <w:t>The</w:t>
                            </w:r>
                            <w:r w:rsidR="00243491">
                              <w:rPr>
                                <w:sz w:val="18"/>
                                <w:szCs w:val="18"/>
                              </w:rPr>
                              <w:t xml:space="preserve"> Whaikaha</w:t>
                            </w:r>
                            <w:r w:rsidRPr="00941156">
                              <w:rPr>
                                <w:sz w:val="18"/>
                                <w:szCs w:val="18"/>
                              </w:rPr>
                              <w:t xml:space="preserve"> or M</w:t>
                            </w:r>
                            <w:r w:rsidR="00941156">
                              <w:rPr>
                                <w:sz w:val="18"/>
                                <w:szCs w:val="18"/>
                              </w:rPr>
                              <w:t>O</w:t>
                            </w:r>
                            <w:r w:rsidRPr="00941156">
                              <w:rPr>
                                <w:sz w:val="18"/>
                                <w:szCs w:val="18"/>
                              </w:rPr>
                              <w:t>E</w:t>
                            </w:r>
                            <w:r w:rsidR="00F72C72" w:rsidRPr="00941156">
                              <w:rPr>
                                <w:sz w:val="18"/>
                                <w:szCs w:val="18"/>
                              </w:rPr>
                              <w:t xml:space="preserve"> ‘owner’ purchases the equipment and invoices the other funder for the agreed amount</w:t>
                            </w:r>
                            <w:r w:rsidR="00F72C72">
                              <w:rPr>
                                <w:sz w:val="18"/>
                                <w:szCs w:val="18"/>
                              </w:rPr>
                              <w:t xml:space="preserve"> </w:t>
                            </w:r>
                          </w:p>
                          <w:p w14:paraId="682A74C5" w14:textId="04878938" w:rsidR="00941156" w:rsidRPr="004D139F" w:rsidRDefault="00941156" w:rsidP="00941156">
                            <w:pPr>
                              <w:spacing w:after="0" w:line="240" w:lineRule="auto"/>
                              <w:rPr>
                                <w:sz w:val="18"/>
                                <w:szCs w:val="18"/>
                              </w:rPr>
                            </w:pPr>
                            <w:r>
                              <w:rPr>
                                <w:sz w:val="18"/>
                                <w:szCs w:val="18"/>
                              </w:rPr>
                              <w:t xml:space="preserve">The primary </w:t>
                            </w:r>
                            <w:r w:rsidRPr="00941156">
                              <w:rPr>
                                <w:sz w:val="18"/>
                                <w:szCs w:val="18"/>
                              </w:rPr>
                              <w:t>funder (</w:t>
                            </w:r>
                            <w:r w:rsidR="00243491">
                              <w:rPr>
                                <w:sz w:val="18"/>
                                <w:szCs w:val="18"/>
                              </w:rPr>
                              <w:t>Whaikaha</w:t>
                            </w:r>
                            <w:r w:rsidRPr="00941156">
                              <w:rPr>
                                <w:sz w:val="18"/>
                                <w:szCs w:val="18"/>
                              </w:rPr>
                              <w:t xml:space="preserve"> or MOE owner) takes</w:t>
                            </w:r>
                            <w:r>
                              <w:rPr>
                                <w:sz w:val="18"/>
                                <w:szCs w:val="18"/>
                              </w:rPr>
                              <w:t xml:space="preserve"> responsibility for all repairs and servicing of the equipment and collects when no longer needed</w:t>
                            </w:r>
                          </w:p>
                          <w:p w14:paraId="0C77BA15" w14:textId="77777777" w:rsidR="00941156" w:rsidRDefault="00941156" w:rsidP="00787B75">
                            <w:pPr>
                              <w:spacing w:after="0" w:line="240" w:lineRule="auto"/>
                              <w:rPr>
                                <w:sz w:val="18"/>
                                <w:szCs w:val="18"/>
                              </w:rPr>
                            </w:pPr>
                          </w:p>
                          <w:p w14:paraId="7B33B985" w14:textId="77777777" w:rsidR="00941156" w:rsidRPr="00F242B5" w:rsidRDefault="00941156" w:rsidP="00787B75">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AE5BC" id="Rectangle 23" o:spid="_x0000_s1037" style="position:absolute;margin-left:292.8pt;margin-top:11.75pt;width:344pt;height:65.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" fillcolor="window" strokecolor="#a5a5a5" strokeweight="1pt">
                <v:textbox>
                  <w:txbxContent>
                    <w:p w14:paraId="07EE6ECC" w14:textId="2DCD904E" w:rsidR="00787B75" w:rsidRDefault="00F242B5" w:rsidP="00787B75">
                      <w:pPr>
                        <w:spacing w:after="0" w:line="240" w:lineRule="auto"/>
                        <w:rPr>
                          <w:b/>
                          <w:bCs/>
                          <w:sz w:val="18"/>
                          <w:szCs w:val="18"/>
                        </w:rPr>
                      </w:pPr>
                      <w:r>
                        <w:rPr>
                          <w:b/>
                          <w:bCs/>
                          <w:sz w:val="18"/>
                          <w:szCs w:val="18"/>
                        </w:rPr>
                        <w:t xml:space="preserve">Purchase and repairs/ servicing </w:t>
                      </w:r>
                    </w:p>
                    <w:p w14:paraId="4225C9FE" w14:textId="5C2DFFB0" w:rsidR="00F242B5" w:rsidRDefault="00F242B5" w:rsidP="00787B75">
                      <w:pPr>
                        <w:spacing w:after="0" w:line="240" w:lineRule="auto"/>
                        <w:rPr>
                          <w:sz w:val="18"/>
                          <w:szCs w:val="18"/>
                        </w:rPr>
                      </w:pPr>
                      <w:r w:rsidRPr="00941156">
                        <w:rPr>
                          <w:sz w:val="18"/>
                          <w:szCs w:val="18"/>
                        </w:rPr>
                        <w:t>The</w:t>
                      </w:r>
                      <w:r w:rsidR="00243491">
                        <w:rPr>
                          <w:sz w:val="18"/>
                          <w:szCs w:val="18"/>
                        </w:rPr>
                        <w:t xml:space="preserve"> Whaikaha</w:t>
                      </w:r>
                      <w:r w:rsidRPr="00941156">
                        <w:rPr>
                          <w:sz w:val="18"/>
                          <w:szCs w:val="18"/>
                        </w:rPr>
                        <w:t xml:space="preserve"> or M</w:t>
                      </w:r>
                      <w:r w:rsidR="00941156">
                        <w:rPr>
                          <w:sz w:val="18"/>
                          <w:szCs w:val="18"/>
                        </w:rPr>
                        <w:t>O</w:t>
                      </w:r>
                      <w:r w:rsidRPr="00941156">
                        <w:rPr>
                          <w:sz w:val="18"/>
                          <w:szCs w:val="18"/>
                        </w:rPr>
                        <w:t>E</w:t>
                      </w:r>
                      <w:r w:rsidR="00F72C72" w:rsidRPr="00941156">
                        <w:rPr>
                          <w:sz w:val="18"/>
                          <w:szCs w:val="18"/>
                        </w:rPr>
                        <w:t xml:space="preserve"> ‘owner’ purchases the equipment and invoices the other funder for the agreed amount</w:t>
                      </w:r>
                      <w:r w:rsidR="00F72C72">
                        <w:rPr>
                          <w:sz w:val="18"/>
                          <w:szCs w:val="18"/>
                        </w:rPr>
                        <w:t xml:space="preserve"> </w:t>
                      </w:r>
                    </w:p>
                    <w:p w14:paraId="682A74C5" w14:textId="04878938" w:rsidR="00941156" w:rsidRPr="004D139F" w:rsidRDefault="00941156" w:rsidP="00941156">
                      <w:pPr>
                        <w:spacing w:after="0" w:line="240" w:lineRule="auto"/>
                        <w:rPr>
                          <w:sz w:val="18"/>
                          <w:szCs w:val="18"/>
                        </w:rPr>
                      </w:pPr>
                      <w:r>
                        <w:rPr>
                          <w:sz w:val="18"/>
                          <w:szCs w:val="18"/>
                        </w:rPr>
                        <w:t xml:space="preserve">The primary </w:t>
                      </w:r>
                      <w:r w:rsidRPr="00941156">
                        <w:rPr>
                          <w:sz w:val="18"/>
                          <w:szCs w:val="18"/>
                        </w:rPr>
                        <w:t>funder (</w:t>
                      </w:r>
                      <w:r w:rsidR="00243491">
                        <w:rPr>
                          <w:sz w:val="18"/>
                          <w:szCs w:val="18"/>
                        </w:rPr>
                        <w:t>Whaikaha</w:t>
                      </w:r>
                      <w:r w:rsidRPr="00941156">
                        <w:rPr>
                          <w:sz w:val="18"/>
                          <w:szCs w:val="18"/>
                        </w:rPr>
                        <w:t xml:space="preserve"> or MOE owner) takes</w:t>
                      </w:r>
                      <w:r>
                        <w:rPr>
                          <w:sz w:val="18"/>
                          <w:szCs w:val="18"/>
                        </w:rPr>
                        <w:t xml:space="preserve"> responsibility for all repairs and servicing of the equipment and collects when no longer needed</w:t>
                      </w:r>
                    </w:p>
                    <w:p w14:paraId="0C77BA15" w14:textId="77777777" w:rsidR="00941156" w:rsidRDefault="00941156" w:rsidP="00787B75">
                      <w:pPr>
                        <w:spacing w:after="0" w:line="240" w:lineRule="auto"/>
                        <w:rPr>
                          <w:sz w:val="18"/>
                          <w:szCs w:val="18"/>
                        </w:rPr>
                      </w:pPr>
                    </w:p>
                    <w:p w14:paraId="7B33B985" w14:textId="77777777" w:rsidR="00941156" w:rsidRPr="00F242B5" w:rsidRDefault="00941156" w:rsidP="00787B75">
                      <w:pPr>
                        <w:spacing w:after="0" w:line="240" w:lineRule="auto"/>
                        <w:rPr>
                          <w:sz w:val="18"/>
                          <w:szCs w:val="18"/>
                        </w:rPr>
                      </w:pPr>
                    </w:p>
                  </w:txbxContent>
                </v:textbox>
                <w10:wrap anchorx="margin"/>
              </v:rect>
            </w:pict>
          </mc:Fallback>
        </mc:AlternateContent>
      </w:r>
    </w:p>
    <w:p w14:paraId="075913DD" w14:textId="1E24E999" w:rsidR="00941156" w:rsidRDefault="00941156" w:rsidP="00051355">
      <w:pPr>
        <w:tabs>
          <w:tab w:val="left" w:pos="5580"/>
        </w:tabs>
        <w:rPr>
          <w:sz w:val="18"/>
          <w:szCs w:val="18"/>
        </w:rPr>
      </w:pPr>
    </w:p>
    <w:p w14:paraId="092265FB" w14:textId="31DC71E9" w:rsidR="00C65E1D" w:rsidRDefault="00C65E1D" w:rsidP="00051355">
      <w:pPr>
        <w:tabs>
          <w:tab w:val="left" w:pos="5580"/>
        </w:tabs>
        <w:rPr>
          <w:sz w:val="18"/>
          <w:szCs w:val="18"/>
        </w:rPr>
      </w:pPr>
    </w:p>
    <w:p w14:paraId="710AD7B3" w14:textId="77777777" w:rsidR="00C65E1D" w:rsidRDefault="00C65E1D" w:rsidP="00051355">
      <w:pPr>
        <w:tabs>
          <w:tab w:val="left" w:pos="5580"/>
        </w:tabs>
        <w:rPr>
          <w:sz w:val="18"/>
          <w:szCs w:val="18"/>
        </w:rPr>
      </w:pPr>
    </w:p>
    <w:p w14:paraId="279213CF" w14:textId="2FED1298" w:rsidR="00581F62" w:rsidRDefault="00DE33D9" w:rsidP="00941156">
      <w:pPr>
        <w:tabs>
          <w:tab w:val="left" w:pos="7090"/>
        </w:tabs>
        <w:rPr>
          <w:noProof/>
        </w:rPr>
      </w:pPr>
      <w:r w:rsidRPr="00DE33D9">
        <w:rPr>
          <w:b/>
          <w:bCs/>
        </w:rPr>
        <w:lastRenderedPageBreak/>
        <w:t>Diagram 2</w:t>
      </w:r>
      <w:r w:rsidR="00941156">
        <w:rPr>
          <w:b/>
          <w:bCs/>
        </w:rPr>
        <w:t>.</w:t>
      </w:r>
      <w:r w:rsidRPr="00DE33D9">
        <w:rPr>
          <w:b/>
          <w:bCs/>
        </w:rPr>
        <w:t xml:space="preserve"> Assistive Technology/ Equipment Access Pathway </w:t>
      </w:r>
      <w:r w:rsidR="00941156">
        <w:rPr>
          <w:b/>
          <w:bCs/>
        </w:rPr>
        <w:tab/>
      </w:r>
    </w:p>
    <w:p w14:paraId="0A39A964" w14:textId="73308603" w:rsidR="00DE33D9" w:rsidRDefault="00DE33D9" w:rsidP="00581F62">
      <w:pPr>
        <w:tabs>
          <w:tab w:val="left" w:pos="5580"/>
        </w:tabs>
        <w:jc w:val="center"/>
        <w:rPr>
          <w:sz w:val="18"/>
          <w:szCs w:val="18"/>
        </w:rPr>
      </w:pPr>
      <w:r>
        <w:rPr>
          <w:noProof/>
        </w:rPr>
        <w:drawing>
          <wp:inline distT="0" distB="0" distL="0" distR="0" wp14:anchorId="593CE1D9" wp14:editId="0FB1153B">
            <wp:extent cx="5924550" cy="5715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24550" cy="5715000"/>
                    </a:xfrm>
                    <a:prstGeom prst="rect">
                      <a:avLst/>
                    </a:prstGeom>
                  </pic:spPr>
                </pic:pic>
              </a:graphicData>
            </a:graphic>
          </wp:inline>
        </w:drawing>
      </w:r>
      <w:r w:rsidR="00DE0112">
        <w:rPr>
          <w:rStyle w:val="FootnoteReference"/>
          <w:sz w:val="18"/>
          <w:szCs w:val="18"/>
        </w:rPr>
        <w:footnoteReference w:id="1"/>
      </w:r>
    </w:p>
    <w:p w14:paraId="31FDEEC3" w14:textId="206EE1CE" w:rsidR="00DE33D9" w:rsidRDefault="00DE33D9" w:rsidP="00DE33D9">
      <w:pPr>
        <w:tabs>
          <w:tab w:val="left" w:pos="5580"/>
        </w:tabs>
        <w:jc w:val="center"/>
        <w:rPr>
          <w:sz w:val="18"/>
          <w:szCs w:val="18"/>
        </w:rPr>
      </w:pPr>
    </w:p>
    <w:p w14:paraId="58D94FAF" w14:textId="23D2E117" w:rsidR="00DE33D9" w:rsidRDefault="00DE33D9" w:rsidP="00DE33D9">
      <w:pPr>
        <w:tabs>
          <w:tab w:val="left" w:pos="5580"/>
        </w:tabs>
        <w:jc w:val="center"/>
        <w:rPr>
          <w:sz w:val="18"/>
          <w:szCs w:val="18"/>
        </w:rPr>
      </w:pPr>
    </w:p>
    <w:p w14:paraId="6C11F423" w14:textId="07CFD92E" w:rsidR="00DE33D9" w:rsidRDefault="00DE33D9" w:rsidP="00DE33D9">
      <w:pPr>
        <w:tabs>
          <w:tab w:val="left" w:pos="5580"/>
        </w:tabs>
        <w:jc w:val="center"/>
        <w:rPr>
          <w:sz w:val="18"/>
          <w:szCs w:val="18"/>
        </w:rPr>
      </w:pPr>
    </w:p>
    <w:p w14:paraId="4BCB73EE" w14:textId="572B5078" w:rsidR="00DE33D9" w:rsidRDefault="00DE33D9" w:rsidP="00DE33D9">
      <w:pPr>
        <w:tabs>
          <w:tab w:val="left" w:pos="5580"/>
        </w:tabs>
        <w:jc w:val="center"/>
        <w:rPr>
          <w:sz w:val="18"/>
          <w:szCs w:val="18"/>
        </w:rPr>
      </w:pPr>
    </w:p>
    <w:p w14:paraId="33BAF1B9" w14:textId="25D80FCA" w:rsidR="00DE33D9" w:rsidRDefault="00DE33D9" w:rsidP="00DE33D9">
      <w:pPr>
        <w:tabs>
          <w:tab w:val="left" w:pos="5580"/>
        </w:tabs>
        <w:jc w:val="center"/>
        <w:rPr>
          <w:sz w:val="18"/>
          <w:szCs w:val="18"/>
        </w:rPr>
      </w:pPr>
    </w:p>
    <w:p w14:paraId="6CE27A18" w14:textId="4772D006" w:rsidR="00DE33D9" w:rsidRDefault="00DE33D9" w:rsidP="00DE33D9">
      <w:pPr>
        <w:tabs>
          <w:tab w:val="left" w:pos="5580"/>
        </w:tabs>
        <w:jc w:val="center"/>
        <w:rPr>
          <w:sz w:val="18"/>
          <w:szCs w:val="18"/>
        </w:rPr>
      </w:pPr>
    </w:p>
    <w:p w14:paraId="1AA33FD6" w14:textId="03D4BD6D" w:rsidR="00DE33D9" w:rsidRDefault="00DE33D9" w:rsidP="00DE33D9">
      <w:pPr>
        <w:tabs>
          <w:tab w:val="left" w:pos="5580"/>
        </w:tabs>
        <w:jc w:val="center"/>
        <w:rPr>
          <w:sz w:val="18"/>
          <w:szCs w:val="18"/>
        </w:rPr>
      </w:pPr>
    </w:p>
    <w:p w14:paraId="713BD069" w14:textId="038832C1" w:rsidR="00DE33D9" w:rsidRDefault="00DE33D9" w:rsidP="007A4FE9">
      <w:pPr>
        <w:tabs>
          <w:tab w:val="left" w:pos="5580"/>
        </w:tabs>
        <w:rPr>
          <w:sz w:val="18"/>
          <w:szCs w:val="18"/>
        </w:rPr>
      </w:pPr>
    </w:p>
    <w:p w14:paraId="7E53163C" w14:textId="34EF24FD" w:rsidR="00410406" w:rsidRDefault="00DE33D9" w:rsidP="00410406">
      <w:pPr>
        <w:rPr>
          <w:b/>
          <w:bCs/>
        </w:rPr>
      </w:pPr>
      <w:r w:rsidRPr="00410406">
        <w:rPr>
          <w:b/>
          <w:bCs/>
        </w:rPr>
        <w:lastRenderedPageBreak/>
        <w:t>Table 1</w:t>
      </w:r>
      <w:r w:rsidR="00941156">
        <w:rPr>
          <w:b/>
          <w:bCs/>
        </w:rPr>
        <w:t>.</w:t>
      </w:r>
      <w:r w:rsidRPr="00410406">
        <w:rPr>
          <w:b/>
          <w:bCs/>
        </w:rPr>
        <w:t xml:space="preserve"> </w:t>
      </w:r>
      <w:r w:rsidR="00410406" w:rsidRPr="00410406">
        <w:rPr>
          <w:b/>
          <w:bCs/>
        </w:rPr>
        <w:t>Assistive Technology/Equipment Funding Responsibilities</w:t>
      </w:r>
    </w:p>
    <w:tbl>
      <w:tblPr>
        <w:tblStyle w:val="TableGridLight"/>
        <w:tblW w:w="0" w:type="auto"/>
        <w:tblLook w:val="04A0" w:firstRow="1" w:lastRow="0" w:firstColumn="1" w:lastColumn="0" w:noHBand="0" w:noVBand="1"/>
      </w:tblPr>
      <w:tblGrid>
        <w:gridCol w:w="562"/>
        <w:gridCol w:w="1843"/>
        <w:gridCol w:w="2552"/>
        <w:gridCol w:w="2409"/>
        <w:gridCol w:w="2370"/>
      </w:tblGrid>
      <w:tr w:rsidR="001968B6" w14:paraId="2EF44EFF" w14:textId="77777777" w:rsidTr="001968B6">
        <w:tc>
          <w:tcPr>
            <w:tcW w:w="562" w:type="dxa"/>
            <w:vMerge w:val="restart"/>
            <w:shd w:val="clear" w:color="auto" w:fill="FFC000" w:themeFill="accent4"/>
            <w:textDirection w:val="btLr"/>
          </w:tcPr>
          <w:p w14:paraId="3CF5639C" w14:textId="4CD7D8E8" w:rsidR="00544A71" w:rsidRPr="00544A71" w:rsidRDefault="00544A71" w:rsidP="00544A71">
            <w:pPr>
              <w:ind w:left="113" w:right="113"/>
              <w:jc w:val="center"/>
              <w:rPr>
                <w:b/>
                <w:bCs/>
                <w:color w:val="FFFFFF" w:themeColor="background1"/>
              </w:rPr>
            </w:pPr>
            <w:r w:rsidRPr="00544A71">
              <w:rPr>
                <w:b/>
                <w:bCs/>
                <w:color w:val="FFFFFF" w:themeColor="background1"/>
              </w:rPr>
              <w:t xml:space="preserve">Assistive Technology/Equipment </w:t>
            </w:r>
          </w:p>
        </w:tc>
        <w:tc>
          <w:tcPr>
            <w:tcW w:w="1843" w:type="dxa"/>
            <w:shd w:val="clear" w:color="auto" w:fill="FFC000" w:themeFill="accent4"/>
          </w:tcPr>
          <w:p w14:paraId="2CFB2EBD" w14:textId="6C1144C1" w:rsidR="00544A71" w:rsidRPr="00544A71" w:rsidRDefault="00544A71" w:rsidP="00A8140C">
            <w:pPr>
              <w:jc w:val="center"/>
              <w:rPr>
                <w:b/>
                <w:bCs/>
                <w:color w:val="FFFFFF" w:themeColor="background1"/>
              </w:rPr>
            </w:pPr>
            <w:r w:rsidRPr="00544A71">
              <w:rPr>
                <w:b/>
                <w:bCs/>
                <w:color w:val="FFFFFF" w:themeColor="background1"/>
              </w:rPr>
              <w:t>Task</w:t>
            </w:r>
          </w:p>
        </w:tc>
        <w:tc>
          <w:tcPr>
            <w:tcW w:w="2552" w:type="dxa"/>
            <w:shd w:val="clear" w:color="auto" w:fill="FFC000" w:themeFill="accent4"/>
          </w:tcPr>
          <w:p w14:paraId="3B3CE50C" w14:textId="04894D70" w:rsidR="00544A71" w:rsidRPr="00544A71" w:rsidRDefault="00243491" w:rsidP="00A8140C">
            <w:pPr>
              <w:jc w:val="center"/>
              <w:rPr>
                <w:b/>
                <w:bCs/>
                <w:color w:val="FFFFFF" w:themeColor="background1"/>
              </w:rPr>
            </w:pPr>
            <w:r>
              <w:rPr>
                <w:b/>
                <w:bCs/>
                <w:color w:val="FFFFFF" w:themeColor="background1"/>
              </w:rPr>
              <w:t>Whaikaha</w:t>
            </w:r>
          </w:p>
        </w:tc>
        <w:tc>
          <w:tcPr>
            <w:tcW w:w="2409" w:type="dxa"/>
            <w:shd w:val="clear" w:color="auto" w:fill="FFC000" w:themeFill="accent4"/>
          </w:tcPr>
          <w:p w14:paraId="2A2BD5C7" w14:textId="3FAE707A" w:rsidR="00544A71" w:rsidRPr="00544A71" w:rsidRDefault="00544A71" w:rsidP="00A8140C">
            <w:pPr>
              <w:jc w:val="center"/>
              <w:rPr>
                <w:b/>
                <w:bCs/>
                <w:color w:val="FFFFFF" w:themeColor="background1"/>
              </w:rPr>
            </w:pPr>
            <w:r w:rsidRPr="00544A71">
              <w:rPr>
                <w:b/>
                <w:bCs/>
                <w:color w:val="FFFFFF" w:themeColor="background1"/>
              </w:rPr>
              <w:t xml:space="preserve">Ministry of Education </w:t>
            </w:r>
          </w:p>
        </w:tc>
        <w:tc>
          <w:tcPr>
            <w:tcW w:w="2370" w:type="dxa"/>
            <w:shd w:val="clear" w:color="auto" w:fill="FFC000" w:themeFill="accent4"/>
          </w:tcPr>
          <w:p w14:paraId="6EB4F3A7" w14:textId="4E4FA549" w:rsidR="00544A71" w:rsidRPr="00544A71" w:rsidRDefault="00544A71" w:rsidP="00A8140C">
            <w:pPr>
              <w:jc w:val="center"/>
              <w:rPr>
                <w:b/>
                <w:bCs/>
                <w:color w:val="FFFFFF" w:themeColor="background1"/>
              </w:rPr>
            </w:pPr>
            <w:r w:rsidRPr="00544A71">
              <w:rPr>
                <w:b/>
                <w:bCs/>
                <w:color w:val="FFFFFF" w:themeColor="background1"/>
              </w:rPr>
              <w:t xml:space="preserve">Joint Funding </w:t>
            </w:r>
          </w:p>
        </w:tc>
      </w:tr>
      <w:tr w:rsidR="00544A71" w14:paraId="25B1A573" w14:textId="77777777" w:rsidTr="001968B6">
        <w:tc>
          <w:tcPr>
            <w:tcW w:w="562" w:type="dxa"/>
            <w:vMerge/>
            <w:shd w:val="clear" w:color="auto" w:fill="FFC000" w:themeFill="accent4"/>
          </w:tcPr>
          <w:p w14:paraId="6D8753E4" w14:textId="77777777" w:rsidR="00544A71" w:rsidRDefault="00544A71" w:rsidP="00A8140C">
            <w:pPr>
              <w:jc w:val="center"/>
              <w:rPr>
                <w:b/>
                <w:bCs/>
              </w:rPr>
            </w:pPr>
          </w:p>
        </w:tc>
        <w:tc>
          <w:tcPr>
            <w:tcW w:w="1843" w:type="dxa"/>
          </w:tcPr>
          <w:p w14:paraId="7BAA4810" w14:textId="10614204" w:rsidR="00544A71" w:rsidRPr="00564AA7" w:rsidRDefault="00B433AF" w:rsidP="00B433AF">
            <w:pPr>
              <w:rPr>
                <w:sz w:val="20"/>
                <w:szCs w:val="20"/>
              </w:rPr>
            </w:pPr>
            <w:r w:rsidRPr="00564AA7">
              <w:rPr>
                <w:sz w:val="20"/>
                <w:szCs w:val="20"/>
              </w:rPr>
              <w:t>What is the primary need for the equipment?</w:t>
            </w:r>
          </w:p>
        </w:tc>
        <w:tc>
          <w:tcPr>
            <w:tcW w:w="2552" w:type="dxa"/>
          </w:tcPr>
          <w:p w14:paraId="4E9B7FED" w14:textId="4E0F6D64" w:rsidR="00BD12DB" w:rsidRPr="00564AA7" w:rsidRDefault="00564AA7" w:rsidP="00B433AF">
            <w:pPr>
              <w:rPr>
                <w:sz w:val="20"/>
                <w:szCs w:val="20"/>
              </w:rPr>
            </w:pPr>
            <w:r>
              <w:rPr>
                <w:sz w:val="20"/>
                <w:szCs w:val="20"/>
              </w:rPr>
              <w:t xml:space="preserve">To support </w:t>
            </w:r>
            <w:r w:rsidR="00BD12DB">
              <w:rPr>
                <w:sz w:val="20"/>
                <w:szCs w:val="20"/>
              </w:rPr>
              <w:t xml:space="preserve">the student/ākonga in their daily living </w:t>
            </w:r>
          </w:p>
        </w:tc>
        <w:tc>
          <w:tcPr>
            <w:tcW w:w="2409" w:type="dxa"/>
          </w:tcPr>
          <w:p w14:paraId="3E879983" w14:textId="07C212A1" w:rsidR="00544A71" w:rsidRPr="00564AA7" w:rsidRDefault="00BD12DB" w:rsidP="00B433AF">
            <w:pPr>
              <w:rPr>
                <w:sz w:val="20"/>
                <w:szCs w:val="20"/>
              </w:rPr>
            </w:pPr>
            <w:r>
              <w:rPr>
                <w:sz w:val="20"/>
                <w:szCs w:val="20"/>
              </w:rPr>
              <w:t xml:space="preserve">To support the student/ākonga in their learning </w:t>
            </w:r>
          </w:p>
        </w:tc>
        <w:tc>
          <w:tcPr>
            <w:tcW w:w="2370" w:type="dxa"/>
          </w:tcPr>
          <w:p w14:paraId="7F92B4BE" w14:textId="77777777" w:rsidR="005568F5" w:rsidRDefault="005568F5" w:rsidP="00B433AF">
            <w:pPr>
              <w:rPr>
                <w:sz w:val="20"/>
                <w:szCs w:val="20"/>
              </w:rPr>
            </w:pPr>
            <w:r w:rsidRPr="005568F5">
              <w:rPr>
                <w:sz w:val="20"/>
                <w:szCs w:val="20"/>
              </w:rPr>
              <w:t xml:space="preserve">To support the </w:t>
            </w:r>
            <w:r>
              <w:rPr>
                <w:sz w:val="20"/>
                <w:szCs w:val="20"/>
              </w:rPr>
              <w:t>student/ākonga</w:t>
            </w:r>
            <w:r w:rsidRPr="005568F5">
              <w:rPr>
                <w:sz w:val="20"/>
                <w:szCs w:val="20"/>
              </w:rPr>
              <w:t xml:space="preserve"> in both daily living and learning</w:t>
            </w:r>
            <w:r>
              <w:rPr>
                <w:sz w:val="20"/>
                <w:szCs w:val="20"/>
              </w:rPr>
              <w:t xml:space="preserve">. </w:t>
            </w:r>
            <w:r w:rsidRPr="005568F5">
              <w:rPr>
                <w:sz w:val="20"/>
                <w:szCs w:val="20"/>
              </w:rPr>
              <w:t xml:space="preserve"> </w:t>
            </w:r>
          </w:p>
          <w:p w14:paraId="5203FBF3" w14:textId="7DE56E3E" w:rsidR="00544A71" w:rsidRDefault="005568F5" w:rsidP="00B433AF">
            <w:pPr>
              <w:rPr>
                <w:sz w:val="20"/>
                <w:szCs w:val="20"/>
              </w:rPr>
            </w:pPr>
            <w:r w:rsidRPr="005568F5">
              <w:rPr>
                <w:sz w:val="20"/>
                <w:szCs w:val="20"/>
              </w:rPr>
              <w:t>One equipment item with a total value of the item is $5</w:t>
            </w:r>
            <w:r>
              <w:rPr>
                <w:sz w:val="20"/>
                <w:szCs w:val="20"/>
              </w:rPr>
              <w:t>,</w:t>
            </w:r>
            <w:r w:rsidRPr="005568F5">
              <w:rPr>
                <w:sz w:val="20"/>
                <w:szCs w:val="20"/>
              </w:rPr>
              <w:t>000 or more</w:t>
            </w:r>
            <w:r w:rsidR="00ED2B1D">
              <w:rPr>
                <w:rStyle w:val="FootnoteReference"/>
                <w:sz w:val="20"/>
                <w:szCs w:val="20"/>
              </w:rPr>
              <w:footnoteReference w:id="2"/>
            </w:r>
            <w:r w:rsidRPr="005568F5">
              <w:rPr>
                <w:sz w:val="20"/>
                <w:szCs w:val="20"/>
              </w:rPr>
              <w:t>, which will have different or additional features for use in both settings</w:t>
            </w:r>
          </w:p>
          <w:p w14:paraId="73191E70" w14:textId="0CC739E0" w:rsidR="00ED2B1D" w:rsidRPr="00564AA7" w:rsidRDefault="00ED2B1D" w:rsidP="00B433AF">
            <w:pPr>
              <w:rPr>
                <w:sz w:val="20"/>
                <w:szCs w:val="20"/>
              </w:rPr>
            </w:pPr>
          </w:p>
        </w:tc>
      </w:tr>
      <w:tr w:rsidR="00544A71" w14:paraId="78EA0BF4" w14:textId="77777777" w:rsidTr="001968B6">
        <w:tc>
          <w:tcPr>
            <w:tcW w:w="562" w:type="dxa"/>
            <w:vMerge/>
            <w:shd w:val="clear" w:color="auto" w:fill="FFC000" w:themeFill="accent4"/>
          </w:tcPr>
          <w:p w14:paraId="2B2502DF" w14:textId="77777777" w:rsidR="00544A71" w:rsidRDefault="00544A71" w:rsidP="00A8140C">
            <w:pPr>
              <w:jc w:val="center"/>
              <w:rPr>
                <w:b/>
                <w:bCs/>
              </w:rPr>
            </w:pPr>
          </w:p>
        </w:tc>
        <w:tc>
          <w:tcPr>
            <w:tcW w:w="1843" w:type="dxa"/>
          </w:tcPr>
          <w:p w14:paraId="45EBF389" w14:textId="5EA00B1C" w:rsidR="00544A71" w:rsidRPr="00564AA7" w:rsidRDefault="00B433AF" w:rsidP="00B433AF">
            <w:pPr>
              <w:rPr>
                <w:sz w:val="20"/>
                <w:szCs w:val="20"/>
              </w:rPr>
            </w:pPr>
            <w:r w:rsidRPr="00564AA7">
              <w:rPr>
                <w:sz w:val="20"/>
                <w:szCs w:val="20"/>
              </w:rPr>
              <w:t>What will the equipment be used for?</w:t>
            </w:r>
          </w:p>
        </w:tc>
        <w:tc>
          <w:tcPr>
            <w:tcW w:w="2552" w:type="dxa"/>
          </w:tcPr>
          <w:p w14:paraId="5F960B50" w14:textId="77777777" w:rsidR="007479EF" w:rsidRPr="00E938DE" w:rsidRDefault="007479EF" w:rsidP="00B433AF">
            <w:pPr>
              <w:rPr>
                <w:sz w:val="20"/>
                <w:szCs w:val="20"/>
              </w:rPr>
            </w:pPr>
            <w:r w:rsidRPr="00E938DE">
              <w:rPr>
                <w:sz w:val="20"/>
                <w:szCs w:val="20"/>
              </w:rPr>
              <w:t xml:space="preserve">To assist the student/ākonga and/or their family/whänau to live as safely and independently as possible </w:t>
            </w:r>
          </w:p>
          <w:p w14:paraId="2D9B916C" w14:textId="77777777" w:rsidR="007479EF" w:rsidRPr="00E938DE" w:rsidRDefault="007479EF" w:rsidP="00B433AF">
            <w:pPr>
              <w:rPr>
                <w:sz w:val="20"/>
                <w:szCs w:val="20"/>
              </w:rPr>
            </w:pPr>
            <w:r w:rsidRPr="00E938DE">
              <w:rPr>
                <w:sz w:val="20"/>
                <w:szCs w:val="20"/>
              </w:rPr>
              <w:t xml:space="preserve">Examples: </w:t>
            </w:r>
          </w:p>
          <w:p w14:paraId="1CB661FB" w14:textId="14D263E2" w:rsidR="007479EF" w:rsidRPr="00E938DE" w:rsidRDefault="00E938DE" w:rsidP="00E938DE">
            <w:pPr>
              <w:numPr>
                <w:ilvl w:val="0"/>
                <w:numId w:val="6"/>
              </w:numPr>
              <w:rPr>
                <w:sz w:val="20"/>
                <w:szCs w:val="20"/>
              </w:rPr>
            </w:pPr>
            <w:r w:rsidRPr="00E938DE">
              <w:rPr>
                <w:sz w:val="20"/>
                <w:szCs w:val="20"/>
              </w:rPr>
              <w:t>f</w:t>
            </w:r>
            <w:r w:rsidR="007479EF" w:rsidRPr="00E938DE">
              <w:rPr>
                <w:sz w:val="20"/>
                <w:szCs w:val="20"/>
              </w:rPr>
              <w:t xml:space="preserve">ace to face communication </w:t>
            </w:r>
          </w:p>
          <w:p w14:paraId="070A9C51" w14:textId="1A004815" w:rsidR="007479EF" w:rsidRPr="00E938DE" w:rsidRDefault="007479EF" w:rsidP="00E938DE">
            <w:pPr>
              <w:numPr>
                <w:ilvl w:val="0"/>
                <w:numId w:val="6"/>
              </w:numPr>
              <w:rPr>
                <w:sz w:val="20"/>
                <w:szCs w:val="20"/>
              </w:rPr>
            </w:pPr>
            <w:r w:rsidRPr="00E938DE">
              <w:rPr>
                <w:sz w:val="20"/>
                <w:szCs w:val="20"/>
              </w:rPr>
              <w:t xml:space="preserve">personal care </w:t>
            </w:r>
          </w:p>
          <w:p w14:paraId="6331CCD2" w14:textId="211E7DD8" w:rsidR="007479EF" w:rsidRPr="00E938DE" w:rsidRDefault="007479EF" w:rsidP="00E938DE">
            <w:pPr>
              <w:numPr>
                <w:ilvl w:val="0"/>
                <w:numId w:val="6"/>
              </w:numPr>
              <w:rPr>
                <w:sz w:val="20"/>
                <w:szCs w:val="20"/>
              </w:rPr>
            </w:pPr>
            <w:r w:rsidRPr="00E938DE">
              <w:rPr>
                <w:sz w:val="20"/>
                <w:szCs w:val="20"/>
              </w:rPr>
              <w:t xml:space="preserve">wheelchair </w:t>
            </w:r>
          </w:p>
          <w:p w14:paraId="07EAB666" w14:textId="75CD33DA" w:rsidR="00544A71" w:rsidRPr="00564AA7" w:rsidRDefault="007479EF" w:rsidP="00E938DE">
            <w:pPr>
              <w:numPr>
                <w:ilvl w:val="0"/>
                <w:numId w:val="6"/>
              </w:numPr>
              <w:rPr>
                <w:sz w:val="20"/>
                <w:szCs w:val="20"/>
              </w:rPr>
            </w:pPr>
            <w:r w:rsidRPr="00E938DE">
              <w:rPr>
                <w:sz w:val="20"/>
                <w:szCs w:val="20"/>
              </w:rPr>
              <w:t>standing frame</w:t>
            </w:r>
          </w:p>
        </w:tc>
        <w:tc>
          <w:tcPr>
            <w:tcW w:w="2409" w:type="dxa"/>
          </w:tcPr>
          <w:p w14:paraId="5078CDD8" w14:textId="77777777" w:rsidR="00E938DE" w:rsidRDefault="007479EF" w:rsidP="00B433AF">
            <w:pPr>
              <w:rPr>
                <w:sz w:val="20"/>
                <w:szCs w:val="20"/>
              </w:rPr>
            </w:pPr>
            <w:r w:rsidRPr="00E938DE">
              <w:rPr>
                <w:sz w:val="20"/>
                <w:szCs w:val="20"/>
              </w:rPr>
              <w:t xml:space="preserve">To remove barriers to educational achievement </w:t>
            </w:r>
          </w:p>
          <w:p w14:paraId="5951C0ED" w14:textId="77777777" w:rsidR="00E938DE" w:rsidRDefault="007479EF" w:rsidP="00B433AF">
            <w:pPr>
              <w:rPr>
                <w:sz w:val="20"/>
                <w:szCs w:val="20"/>
              </w:rPr>
            </w:pPr>
            <w:r w:rsidRPr="00E938DE">
              <w:rPr>
                <w:sz w:val="20"/>
                <w:szCs w:val="20"/>
              </w:rPr>
              <w:t xml:space="preserve">Examples: </w:t>
            </w:r>
          </w:p>
          <w:p w14:paraId="63EA25A1" w14:textId="77777777" w:rsidR="001968B6" w:rsidRDefault="007479EF" w:rsidP="001968B6">
            <w:pPr>
              <w:numPr>
                <w:ilvl w:val="0"/>
                <w:numId w:val="7"/>
              </w:numPr>
              <w:rPr>
                <w:sz w:val="20"/>
                <w:szCs w:val="20"/>
              </w:rPr>
            </w:pPr>
            <w:r w:rsidRPr="00E938DE">
              <w:rPr>
                <w:sz w:val="20"/>
                <w:szCs w:val="20"/>
              </w:rPr>
              <w:t>written communication</w:t>
            </w:r>
          </w:p>
          <w:p w14:paraId="51C5A3B3" w14:textId="77777777" w:rsidR="001968B6" w:rsidRDefault="007479EF" w:rsidP="001968B6">
            <w:pPr>
              <w:numPr>
                <w:ilvl w:val="0"/>
                <w:numId w:val="7"/>
              </w:numPr>
              <w:rPr>
                <w:sz w:val="20"/>
                <w:szCs w:val="20"/>
              </w:rPr>
            </w:pPr>
            <w:r w:rsidRPr="00E938DE">
              <w:rPr>
                <w:sz w:val="20"/>
                <w:szCs w:val="20"/>
              </w:rPr>
              <w:t>physical access to classroom resources</w:t>
            </w:r>
          </w:p>
          <w:p w14:paraId="5264228C" w14:textId="63EB37B9" w:rsidR="00544A71" w:rsidRPr="00564AA7" w:rsidRDefault="007479EF" w:rsidP="001968B6">
            <w:pPr>
              <w:numPr>
                <w:ilvl w:val="0"/>
                <w:numId w:val="7"/>
              </w:numPr>
              <w:rPr>
                <w:sz w:val="20"/>
                <w:szCs w:val="20"/>
              </w:rPr>
            </w:pPr>
            <w:r w:rsidRPr="00E938DE">
              <w:rPr>
                <w:sz w:val="20"/>
                <w:szCs w:val="20"/>
              </w:rPr>
              <w:t>alternative access to classroom resources</w:t>
            </w:r>
          </w:p>
        </w:tc>
        <w:tc>
          <w:tcPr>
            <w:tcW w:w="2370" w:type="dxa"/>
          </w:tcPr>
          <w:p w14:paraId="41D73C22" w14:textId="77777777" w:rsidR="001968B6" w:rsidRDefault="007479EF" w:rsidP="00B433AF">
            <w:pPr>
              <w:rPr>
                <w:sz w:val="20"/>
                <w:szCs w:val="20"/>
              </w:rPr>
            </w:pPr>
            <w:r w:rsidRPr="001968B6">
              <w:rPr>
                <w:sz w:val="20"/>
                <w:szCs w:val="20"/>
              </w:rPr>
              <w:t xml:space="preserve">To assist with independence and safety at home and in the community and accessing the curriculum </w:t>
            </w:r>
          </w:p>
          <w:p w14:paraId="6234655C" w14:textId="0F215996" w:rsidR="001968B6" w:rsidRDefault="007479EF" w:rsidP="00B433AF">
            <w:pPr>
              <w:rPr>
                <w:sz w:val="20"/>
                <w:szCs w:val="20"/>
              </w:rPr>
            </w:pPr>
            <w:r w:rsidRPr="001968B6">
              <w:rPr>
                <w:sz w:val="20"/>
                <w:szCs w:val="20"/>
              </w:rPr>
              <w:t>Examples</w:t>
            </w:r>
            <w:r w:rsidR="001968B6">
              <w:rPr>
                <w:sz w:val="20"/>
                <w:szCs w:val="20"/>
              </w:rPr>
              <w:t>:</w:t>
            </w:r>
            <w:r w:rsidRPr="001968B6">
              <w:rPr>
                <w:sz w:val="20"/>
                <w:szCs w:val="20"/>
              </w:rPr>
              <w:t xml:space="preserve"> </w:t>
            </w:r>
          </w:p>
          <w:p w14:paraId="2BECC999" w14:textId="77777777" w:rsidR="001968B6" w:rsidRDefault="007479EF" w:rsidP="001968B6">
            <w:pPr>
              <w:numPr>
                <w:ilvl w:val="0"/>
                <w:numId w:val="8"/>
              </w:numPr>
              <w:rPr>
                <w:sz w:val="20"/>
                <w:szCs w:val="20"/>
              </w:rPr>
            </w:pPr>
            <w:r w:rsidRPr="001968B6">
              <w:rPr>
                <w:sz w:val="20"/>
                <w:szCs w:val="20"/>
              </w:rPr>
              <w:t xml:space="preserve">face to face and written communication </w:t>
            </w:r>
          </w:p>
          <w:p w14:paraId="7E607C5D" w14:textId="556ADA98" w:rsidR="00544A71" w:rsidRDefault="007479EF" w:rsidP="001968B6">
            <w:pPr>
              <w:numPr>
                <w:ilvl w:val="0"/>
                <w:numId w:val="8"/>
              </w:numPr>
              <w:rPr>
                <w:sz w:val="20"/>
                <w:szCs w:val="20"/>
              </w:rPr>
            </w:pPr>
            <w:r w:rsidRPr="001968B6">
              <w:rPr>
                <w:sz w:val="20"/>
                <w:szCs w:val="20"/>
              </w:rPr>
              <w:t xml:space="preserve">wheelchair with </w:t>
            </w:r>
            <w:r w:rsidR="007A68A5">
              <w:rPr>
                <w:sz w:val="20"/>
                <w:szCs w:val="20"/>
              </w:rPr>
              <w:t>power seat elevation features</w:t>
            </w:r>
          </w:p>
          <w:p w14:paraId="668E373D" w14:textId="53870891" w:rsidR="00ED2B1D" w:rsidRPr="00564AA7" w:rsidRDefault="00ED2B1D" w:rsidP="00ED2B1D">
            <w:pPr>
              <w:ind w:left="360"/>
              <w:rPr>
                <w:sz w:val="20"/>
                <w:szCs w:val="20"/>
              </w:rPr>
            </w:pPr>
          </w:p>
        </w:tc>
      </w:tr>
      <w:tr w:rsidR="00544A71" w14:paraId="1C21F791" w14:textId="77777777" w:rsidTr="001968B6">
        <w:tc>
          <w:tcPr>
            <w:tcW w:w="562" w:type="dxa"/>
            <w:vMerge/>
            <w:shd w:val="clear" w:color="auto" w:fill="FFC000" w:themeFill="accent4"/>
          </w:tcPr>
          <w:p w14:paraId="45D985F4" w14:textId="77777777" w:rsidR="00544A71" w:rsidRDefault="00544A71" w:rsidP="00A8140C">
            <w:pPr>
              <w:jc w:val="center"/>
              <w:rPr>
                <w:b/>
                <w:bCs/>
              </w:rPr>
            </w:pPr>
          </w:p>
        </w:tc>
        <w:tc>
          <w:tcPr>
            <w:tcW w:w="1843" w:type="dxa"/>
          </w:tcPr>
          <w:p w14:paraId="44F4B449" w14:textId="46EB49CE" w:rsidR="00544A71" w:rsidRPr="00564AA7" w:rsidRDefault="009C1A06" w:rsidP="00B433AF">
            <w:pPr>
              <w:rPr>
                <w:sz w:val="20"/>
                <w:szCs w:val="20"/>
              </w:rPr>
            </w:pPr>
            <w:r w:rsidRPr="00564AA7">
              <w:rPr>
                <w:sz w:val="20"/>
                <w:szCs w:val="20"/>
              </w:rPr>
              <w:t>Where will the equipment mainly be used?</w:t>
            </w:r>
          </w:p>
        </w:tc>
        <w:tc>
          <w:tcPr>
            <w:tcW w:w="2552" w:type="dxa"/>
          </w:tcPr>
          <w:p w14:paraId="7AB53BC4" w14:textId="4DEA7C45" w:rsidR="00544A71" w:rsidRPr="00564AA7" w:rsidRDefault="0007398C" w:rsidP="00B433AF">
            <w:pPr>
              <w:rPr>
                <w:sz w:val="20"/>
                <w:szCs w:val="20"/>
              </w:rPr>
            </w:pPr>
            <w:r>
              <w:rPr>
                <w:sz w:val="20"/>
                <w:szCs w:val="20"/>
              </w:rPr>
              <w:t xml:space="preserve">All settings, at home, at school and in some cases in the community </w:t>
            </w:r>
          </w:p>
        </w:tc>
        <w:tc>
          <w:tcPr>
            <w:tcW w:w="2409" w:type="dxa"/>
          </w:tcPr>
          <w:p w14:paraId="15C2D9F3" w14:textId="5B98F1B7" w:rsidR="00544A71" w:rsidRPr="00564AA7" w:rsidRDefault="0007398C" w:rsidP="00B433AF">
            <w:pPr>
              <w:rPr>
                <w:sz w:val="20"/>
                <w:szCs w:val="20"/>
              </w:rPr>
            </w:pPr>
            <w:r>
              <w:rPr>
                <w:sz w:val="20"/>
                <w:szCs w:val="20"/>
              </w:rPr>
              <w:t xml:space="preserve">Only in the school setting </w:t>
            </w:r>
          </w:p>
        </w:tc>
        <w:tc>
          <w:tcPr>
            <w:tcW w:w="2370" w:type="dxa"/>
          </w:tcPr>
          <w:p w14:paraId="3C6E3047" w14:textId="77777777" w:rsidR="00ED2B1D" w:rsidRDefault="0007398C" w:rsidP="00B433AF">
            <w:pPr>
              <w:rPr>
                <w:sz w:val="20"/>
                <w:szCs w:val="20"/>
              </w:rPr>
            </w:pPr>
            <w:r>
              <w:rPr>
                <w:sz w:val="20"/>
                <w:szCs w:val="20"/>
              </w:rPr>
              <w:t>All settings, at home</w:t>
            </w:r>
            <w:r w:rsidR="00D35092">
              <w:rPr>
                <w:sz w:val="20"/>
                <w:szCs w:val="20"/>
              </w:rPr>
              <w:t xml:space="preserve">, at school and in the community. Joint funding is </w:t>
            </w:r>
            <w:r w:rsidR="009B1EFC">
              <w:rPr>
                <w:sz w:val="20"/>
                <w:szCs w:val="20"/>
              </w:rPr>
              <w:t>defined</w:t>
            </w:r>
            <w:r w:rsidR="00D35092">
              <w:rPr>
                <w:sz w:val="20"/>
                <w:szCs w:val="20"/>
              </w:rPr>
              <w:t xml:space="preserve"> by task</w:t>
            </w:r>
            <w:r w:rsidR="009B1EFC">
              <w:rPr>
                <w:sz w:val="20"/>
                <w:szCs w:val="20"/>
              </w:rPr>
              <w:t xml:space="preserve"> not setting.</w:t>
            </w:r>
          </w:p>
          <w:p w14:paraId="6F2FE99C" w14:textId="52D7D0B2" w:rsidR="00ED2B1D" w:rsidRPr="00564AA7" w:rsidRDefault="00ED2B1D" w:rsidP="00B433AF">
            <w:pPr>
              <w:rPr>
                <w:sz w:val="20"/>
                <w:szCs w:val="20"/>
              </w:rPr>
            </w:pPr>
          </w:p>
        </w:tc>
      </w:tr>
      <w:tr w:rsidR="00544A71" w14:paraId="48D03D9F" w14:textId="77777777" w:rsidTr="001968B6">
        <w:tc>
          <w:tcPr>
            <w:tcW w:w="562" w:type="dxa"/>
            <w:vMerge/>
            <w:shd w:val="clear" w:color="auto" w:fill="FFC000" w:themeFill="accent4"/>
          </w:tcPr>
          <w:p w14:paraId="5E232CBF" w14:textId="77777777" w:rsidR="00544A71" w:rsidRDefault="00544A71" w:rsidP="00A8140C">
            <w:pPr>
              <w:jc w:val="center"/>
              <w:rPr>
                <w:b/>
                <w:bCs/>
              </w:rPr>
            </w:pPr>
          </w:p>
        </w:tc>
        <w:tc>
          <w:tcPr>
            <w:tcW w:w="1843" w:type="dxa"/>
          </w:tcPr>
          <w:p w14:paraId="067888A3" w14:textId="2C1D7AB2" w:rsidR="00544A71" w:rsidRPr="00564AA7" w:rsidRDefault="009C1A06" w:rsidP="00B433AF">
            <w:pPr>
              <w:rPr>
                <w:sz w:val="20"/>
                <w:szCs w:val="20"/>
              </w:rPr>
            </w:pPr>
            <w:r w:rsidRPr="00564AA7">
              <w:rPr>
                <w:sz w:val="20"/>
                <w:szCs w:val="20"/>
              </w:rPr>
              <w:t>Who will undertake the assessment?</w:t>
            </w:r>
          </w:p>
        </w:tc>
        <w:tc>
          <w:tcPr>
            <w:tcW w:w="2552" w:type="dxa"/>
          </w:tcPr>
          <w:p w14:paraId="591E823F" w14:textId="6C87A44B" w:rsidR="00544A71" w:rsidRPr="00564AA7" w:rsidRDefault="009B1EFC" w:rsidP="00B433AF">
            <w:pPr>
              <w:rPr>
                <w:sz w:val="20"/>
                <w:szCs w:val="20"/>
              </w:rPr>
            </w:pPr>
            <w:r>
              <w:rPr>
                <w:sz w:val="20"/>
                <w:szCs w:val="20"/>
              </w:rPr>
              <w:t>Equipment and Modification Service (EMS) assessors</w:t>
            </w:r>
          </w:p>
        </w:tc>
        <w:tc>
          <w:tcPr>
            <w:tcW w:w="2409" w:type="dxa"/>
          </w:tcPr>
          <w:p w14:paraId="02778B19" w14:textId="5F278B78" w:rsidR="00544A71" w:rsidRPr="00564AA7" w:rsidRDefault="009B1EFC" w:rsidP="00B433AF">
            <w:pPr>
              <w:rPr>
                <w:sz w:val="20"/>
                <w:szCs w:val="20"/>
              </w:rPr>
            </w:pPr>
            <w:r>
              <w:rPr>
                <w:sz w:val="20"/>
                <w:szCs w:val="20"/>
              </w:rPr>
              <w:t xml:space="preserve">Education staff </w:t>
            </w:r>
          </w:p>
        </w:tc>
        <w:tc>
          <w:tcPr>
            <w:tcW w:w="2370" w:type="dxa"/>
          </w:tcPr>
          <w:p w14:paraId="0CBEBF8D" w14:textId="0848D8F1" w:rsidR="00544A71" w:rsidRDefault="009B1EFC" w:rsidP="00B433AF">
            <w:pPr>
              <w:rPr>
                <w:sz w:val="20"/>
                <w:szCs w:val="20"/>
              </w:rPr>
            </w:pPr>
            <w:r>
              <w:rPr>
                <w:sz w:val="20"/>
                <w:szCs w:val="20"/>
              </w:rPr>
              <w:t xml:space="preserve">Joint assessment </w:t>
            </w:r>
            <w:r w:rsidR="00ED2B1D">
              <w:rPr>
                <w:sz w:val="20"/>
                <w:szCs w:val="20"/>
              </w:rPr>
              <w:t xml:space="preserve">with both </w:t>
            </w:r>
            <w:r w:rsidR="00243491">
              <w:rPr>
                <w:sz w:val="20"/>
                <w:szCs w:val="20"/>
              </w:rPr>
              <w:t xml:space="preserve">Whaikaha </w:t>
            </w:r>
            <w:r w:rsidR="00ED2B1D">
              <w:rPr>
                <w:sz w:val="20"/>
                <w:szCs w:val="20"/>
              </w:rPr>
              <w:t xml:space="preserve">and </w:t>
            </w:r>
            <w:r w:rsidR="00243491">
              <w:rPr>
                <w:sz w:val="20"/>
                <w:szCs w:val="20"/>
              </w:rPr>
              <w:t>E</w:t>
            </w:r>
            <w:r w:rsidR="00ED2B1D">
              <w:rPr>
                <w:sz w:val="20"/>
                <w:szCs w:val="20"/>
              </w:rPr>
              <w:t xml:space="preserve">ducation assessors, with an application to both agencies </w:t>
            </w:r>
          </w:p>
          <w:p w14:paraId="3F1FFA40" w14:textId="6A3EF80B" w:rsidR="00ED2B1D" w:rsidRPr="00564AA7" w:rsidRDefault="00ED2B1D" w:rsidP="00B433AF">
            <w:pPr>
              <w:rPr>
                <w:sz w:val="20"/>
                <w:szCs w:val="20"/>
              </w:rPr>
            </w:pPr>
          </w:p>
        </w:tc>
      </w:tr>
    </w:tbl>
    <w:p w14:paraId="1B0FBAE8" w14:textId="12927287" w:rsidR="00DE33D9" w:rsidRDefault="00DE33D9" w:rsidP="00A8140C">
      <w:pPr>
        <w:jc w:val="center"/>
        <w:rPr>
          <w:b/>
          <w:bCs/>
        </w:rPr>
      </w:pPr>
    </w:p>
    <w:p w14:paraId="2227FA8D" w14:textId="74F7481F" w:rsidR="00A8140C" w:rsidRDefault="00A8140C" w:rsidP="00A8140C">
      <w:pPr>
        <w:jc w:val="center"/>
        <w:rPr>
          <w:b/>
          <w:bCs/>
        </w:rPr>
      </w:pPr>
    </w:p>
    <w:p w14:paraId="4D96D5C8" w14:textId="2E9431B3" w:rsidR="00F93FC4" w:rsidRDefault="00F93FC4" w:rsidP="00A8140C">
      <w:pPr>
        <w:jc w:val="center"/>
        <w:rPr>
          <w:b/>
          <w:bCs/>
        </w:rPr>
      </w:pPr>
    </w:p>
    <w:p w14:paraId="064363EB" w14:textId="625CD136" w:rsidR="00F93FC4" w:rsidRDefault="00F93FC4" w:rsidP="00A8140C">
      <w:pPr>
        <w:jc w:val="center"/>
        <w:rPr>
          <w:b/>
          <w:bCs/>
        </w:rPr>
      </w:pPr>
    </w:p>
    <w:p w14:paraId="1DD2F037" w14:textId="40564187" w:rsidR="00F93FC4" w:rsidRDefault="00F93FC4" w:rsidP="00A8140C">
      <w:pPr>
        <w:jc w:val="center"/>
        <w:rPr>
          <w:b/>
          <w:bCs/>
        </w:rPr>
      </w:pPr>
    </w:p>
    <w:p w14:paraId="481C9FD3" w14:textId="0D2C3BF2" w:rsidR="00F93FC4" w:rsidRDefault="00F93FC4" w:rsidP="00A8140C">
      <w:pPr>
        <w:jc w:val="center"/>
        <w:rPr>
          <w:b/>
          <w:bCs/>
        </w:rPr>
      </w:pPr>
    </w:p>
    <w:p w14:paraId="47B4F5B3" w14:textId="77777777" w:rsidR="00DE0112" w:rsidRDefault="00DE0112" w:rsidP="00EA5234">
      <w:pPr>
        <w:spacing w:after="0" w:line="240" w:lineRule="auto"/>
        <w:rPr>
          <w:b/>
          <w:bCs/>
        </w:rPr>
      </w:pPr>
    </w:p>
    <w:p w14:paraId="4464063E" w14:textId="77777777" w:rsidR="00DE0112" w:rsidRDefault="00DE0112" w:rsidP="00EA5234">
      <w:pPr>
        <w:spacing w:after="0" w:line="240" w:lineRule="auto"/>
        <w:rPr>
          <w:b/>
          <w:bCs/>
        </w:rPr>
      </w:pPr>
    </w:p>
    <w:p w14:paraId="23E6167F" w14:textId="4A655A21" w:rsidR="00EA5234" w:rsidRDefault="00F93FC4" w:rsidP="00EA5234">
      <w:pPr>
        <w:spacing w:after="0" w:line="240" w:lineRule="auto"/>
        <w:rPr>
          <w:b/>
          <w:bCs/>
        </w:rPr>
      </w:pPr>
      <w:r>
        <w:rPr>
          <w:b/>
          <w:bCs/>
        </w:rPr>
        <w:lastRenderedPageBreak/>
        <w:t>Table 2</w:t>
      </w:r>
      <w:r w:rsidR="00941156">
        <w:rPr>
          <w:b/>
          <w:bCs/>
        </w:rPr>
        <w:t>.</w:t>
      </w:r>
      <w:r>
        <w:rPr>
          <w:b/>
          <w:bCs/>
        </w:rPr>
        <w:t xml:space="preserve"> </w:t>
      </w:r>
      <w:r w:rsidR="00031C0D">
        <w:rPr>
          <w:b/>
          <w:bCs/>
        </w:rPr>
        <w:t>Assistive</w:t>
      </w:r>
      <w:r>
        <w:rPr>
          <w:b/>
          <w:bCs/>
        </w:rPr>
        <w:t xml:space="preserve"> Technology/Equipment Funding Responsibilities </w:t>
      </w:r>
    </w:p>
    <w:p w14:paraId="750461AB" w14:textId="4C506445" w:rsidR="00F93FC4" w:rsidRDefault="00EA5234" w:rsidP="00EA5234">
      <w:pPr>
        <w:spacing w:after="0" w:line="240" w:lineRule="auto"/>
      </w:pPr>
      <w:r>
        <w:t>E</w:t>
      </w:r>
      <w:r w:rsidR="00F93FC4" w:rsidRPr="00EA5234">
        <w:t>xamples</w:t>
      </w:r>
      <w:r w:rsidR="00D461DD" w:rsidRPr="00EA5234">
        <w:t xml:space="preserve"> based on </w:t>
      </w:r>
      <w:r w:rsidRPr="00EA5234">
        <w:t>principles of operational protocols</w:t>
      </w:r>
      <w:r w:rsidR="004B39F5">
        <w:t xml:space="preserve"> </w:t>
      </w:r>
    </w:p>
    <w:p w14:paraId="43238C8C" w14:textId="77777777" w:rsidR="00DE0112" w:rsidRDefault="00DE0112" w:rsidP="00EA5234">
      <w:pPr>
        <w:spacing w:after="0" w:line="240" w:lineRule="auto"/>
      </w:pPr>
    </w:p>
    <w:p w14:paraId="052AAFD1" w14:textId="77777777" w:rsidR="00EA5234" w:rsidRDefault="00EA5234" w:rsidP="00EA5234">
      <w:pPr>
        <w:spacing w:after="0" w:line="240" w:lineRule="auto"/>
        <w:rPr>
          <w:b/>
          <w:bCs/>
        </w:rPr>
      </w:pPr>
    </w:p>
    <w:tbl>
      <w:tblPr>
        <w:tblStyle w:val="TableGridLight"/>
        <w:tblW w:w="0" w:type="auto"/>
        <w:tblLook w:val="04A0" w:firstRow="1" w:lastRow="0" w:firstColumn="1" w:lastColumn="0" w:noHBand="0" w:noVBand="1"/>
      </w:tblPr>
      <w:tblGrid>
        <w:gridCol w:w="562"/>
        <w:gridCol w:w="1843"/>
        <w:gridCol w:w="2583"/>
        <w:gridCol w:w="2374"/>
        <w:gridCol w:w="2374"/>
      </w:tblGrid>
      <w:tr w:rsidR="008C0030" w14:paraId="3B0AEA5A" w14:textId="77777777" w:rsidTr="00060D90">
        <w:tc>
          <w:tcPr>
            <w:tcW w:w="562" w:type="dxa"/>
            <w:vMerge w:val="restart"/>
            <w:shd w:val="clear" w:color="auto" w:fill="FFC000" w:themeFill="accent4"/>
            <w:textDirection w:val="btLr"/>
          </w:tcPr>
          <w:p w14:paraId="410E44E2" w14:textId="197CD08D" w:rsidR="008C0030" w:rsidRDefault="008C0030" w:rsidP="004E1B0F">
            <w:pPr>
              <w:ind w:left="113" w:right="113"/>
              <w:rPr>
                <w:b/>
                <w:bCs/>
              </w:rPr>
            </w:pPr>
            <w:r w:rsidRPr="00060D90">
              <w:rPr>
                <w:b/>
                <w:bCs/>
                <w:color w:val="FFFFFF" w:themeColor="background1"/>
              </w:rPr>
              <w:t xml:space="preserve">Assistive Technology | Equipment </w:t>
            </w:r>
          </w:p>
        </w:tc>
        <w:tc>
          <w:tcPr>
            <w:tcW w:w="1843" w:type="dxa"/>
            <w:shd w:val="clear" w:color="auto" w:fill="FFC000" w:themeFill="accent4"/>
          </w:tcPr>
          <w:p w14:paraId="29EE9D04" w14:textId="1029AB82" w:rsidR="008C0030" w:rsidRPr="00EA5234" w:rsidRDefault="00031C0D" w:rsidP="00F93FC4">
            <w:pPr>
              <w:rPr>
                <w:b/>
                <w:bCs/>
                <w:color w:val="FFFFFF" w:themeColor="background1"/>
              </w:rPr>
            </w:pPr>
            <w:r w:rsidRPr="00EA5234">
              <w:rPr>
                <w:b/>
                <w:bCs/>
                <w:color w:val="FFFFFF" w:themeColor="background1"/>
              </w:rPr>
              <w:t xml:space="preserve">AT/Equipment </w:t>
            </w:r>
          </w:p>
        </w:tc>
        <w:tc>
          <w:tcPr>
            <w:tcW w:w="2583" w:type="dxa"/>
            <w:shd w:val="clear" w:color="auto" w:fill="FFC000" w:themeFill="accent4"/>
          </w:tcPr>
          <w:p w14:paraId="5B75796D" w14:textId="552CEF5D" w:rsidR="008C0030" w:rsidRPr="00EA5234" w:rsidRDefault="00243491" w:rsidP="00F93FC4">
            <w:pPr>
              <w:rPr>
                <w:b/>
                <w:bCs/>
                <w:color w:val="FFFFFF" w:themeColor="background1"/>
              </w:rPr>
            </w:pPr>
            <w:r>
              <w:rPr>
                <w:b/>
                <w:bCs/>
                <w:color w:val="FFFFFF" w:themeColor="background1"/>
              </w:rPr>
              <w:t>Whaikaha</w:t>
            </w:r>
          </w:p>
        </w:tc>
        <w:tc>
          <w:tcPr>
            <w:tcW w:w="2374" w:type="dxa"/>
            <w:shd w:val="clear" w:color="auto" w:fill="FFC000" w:themeFill="accent4"/>
          </w:tcPr>
          <w:p w14:paraId="44C036F2" w14:textId="19FF93BD" w:rsidR="008C0030" w:rsidRPr="00EA5234" w:rsidRDefault="008C0030" w:rsidP="00F93FC4">
            <w:pPr>
              <w:rPr>
                <w:b/>
                <w:bCs/>
                <w:color w:val="FFFFFF" w:themeColor="background1"/>
              </w:rPr>
            </w:pPr>
            <w:r w:rsidRPr="00EA5234">
              <w:rPr>
                <w:b/>
                <w:bCs/>
                <w:color w:val="FFFFFF" w:themeColor="background1"/>
              </w:rPr>
              <w:t xml:space="preserve">Ministry of Education </w:t>
            </w:r>
          </w:p>
        </w:tc>
        <w:tc>
          <w:tcPr>
            <w:tcW w:w="2374" w:type="dxa"/>
            <w:shd w:val="clear" w:color="auto" w:fill="FFC000" w:themeFill="accent4"/>
          </w:tcPr>
          <w:p w14:paraId="4156D3DF" w14:textId="6CAFAB40" w:rsidR="008C0030" w:rsidRPr="00EA5234" w:rsidRDefault="008C0030" w:rsidP="00F93FC4">
            <w:pPr>
              <w:rPr>
                <w:b/>
                <w:bCs/>
                <w:color w:val="FFFFFF" w:themeColor="background1"/>
              </w:rPr>
            </w:pPr>
            <w:r w:rsidRPr="00EA5234">
              <w:rPr>
                <w:b/>
                <w:bCs/>
                <w:color w:val="FFFFFF" w:themeColor="background1"/>
              </w:rPr>
              <w:t xml:space="preserve">Joint funding </w:t>
            </w:r>
          </w:p>
        </w:tc>
      </w:tr>
      <w:tr w:rsidR="008C0030" w14:paraId="0A6449D5" w14:textId="77777777" w:rsidTr="00060D90">
        <w:tc>
          <w:tcPr>
            <w:tcW w:w="562" w:type="dxa"/>
            <w:vMerge/>
            <w:shd w:val="clear" w:color="auto" w:fill="FFC000" w:themeFill="accent4"/>
          </w:tcPr>
          <w:p w14:paraId="2CCD5E75" w14:textId="77777777" w:rsidR="008C0030" w:rsidRDefault="008C0030" w:rsidP="00F93FC4">
            <w:pPr>
              <w:rPr>
                <w:b/>
                <w:bCs/>
              </w:rPr>
            </w:pPr>
          </w:p>
        </w:tc>
        <w:tc>
          <w:tcPr>
            <w:tcW w:w="1843" w:type="dxa"/>
          </w:tcPr>
          <w:p w14:paraId="0A195D75" w14:textId="5FFCC46D" w:rsidR="008C0030" w:rsidRPr="00D5587A" w:rsidRDefault="008C0030" w:rsidP="00F93FC4">
            <w:pPr>
              <w:rPr>
                <w:sz w:val="20"/>
                <w:szCs w:val="20"/>
              </w:rPr>
            </w:pPr>
            <w:r>
              <w:rPr>
                <w:sz w:val="20"/>
                <w:szCs w:val="20"/>
              </w:rPr>
              <w:t xml:space="preserve">Hoists </w:t>
            </w:r>
          </w:p>
        </w:tc>
        <w:tc>
          <w:tcPr>
            <w:tcW w:w="2583" w:type="dxa"/>
          </w:tcPr>
          <w:p w14:paraId="5DAD6739" w14:textId="7436D365" w:rsidR="008C0030" w:rsidRPr="00D5587A" w:rsidRDefault="009A4215" w:rsidP="00F93FC4">
            <w:pPr>
              <w:rPr>
                <w:sz w:val="20"/>
                <w:szCs w:val="20"/>
              </w:rPr>
            </w:pPr>
            <w:r w:rsidRPr="009A4215">
              <w:rPr>
                <w:sz w:val="20"/>
                <w:szCs w:val="20"/>
              </w:rPr>
              <w:t xml:space="preserve">Personal care equipment </w:t>
            </w:r>
            <w:r>
              <w:rPr>
                <w:sz w:val="20"/>
                <w:szCs w:val="20"/>
              </w:rPr>
              <w:t xml:space="preserve">for </w:t>
            </w:r>
            <w:r w:rsidRPr="009A4215">
              <w:rPr>
                <w:sz w:val="20"/>
                <w:szCs w:val="20"/>
              </w:rPr>
              <w:t>home and in the school (e.g. mobile hoist and sling to access toileting), unless the equipment is already available as part of the education property</w:t>
            </w:r>
            <w:r w:rsidR="000A30ED">
              <w:rPr>
                <w:rStyle w:val="FootnoteReference"/>
                <w:sz w:val="20"/>
                <w:szCs w:val="20"/>
              </w:rPr>
              <w:footnoteReference w:id="3"/>
            </w:r>
            <w:r w:rsidR="004B39F5">
              <w:rPr>
                <w:sz w:val="20"/>
                <w:szCs w:val="20"/>
              </w:rPr>
              <w:t xml:space="preserve">. </w:t>
            </w:r>
            <w:r w:rsidRPr="009A4215">
              <w:rPr>
                <w:sz w:val="20"/>
                <w:szCs w:val="20"/>
              </w:rPr>
              <w:t>Replacement slings for ceiling track hoist, if required for personal care due to a change of need or for use by additional students</w:t>
            </w:r>
            <w:r w:rsidR="004B39F5">
              <w:rPr>
                <w:sz w:val="20"/>
                <w:szCs w:val="20"/>
              </w:rPr>
              <w:t>/ākonga</w:t>
            </w:r>
          </w:p>
        </w:tc>
        <w:tc>
          <w:tcPr>
            <w:tcW w:w="2374" w:type="dxa"/>
          </w:tcPr>
          <w:p w14:paraId="605DE2CD" w14:textId="6CF7F65E" w:rsidR="008C0030" w:rsidRPr="00D5587A" w:rsidRDefault="00D461DD" w:rsidP="00F93FC4">
            <w:pPr>
              <w:rPr>
                <w:sz w:val="20"/>
                <w:szCs w:val="20"/>
              </w:rPr>
            </w:pPr>
            <w:r w:rsidRPr="00D461DD">
              <w:rPr>
                <w:sz w:val="20"/>
                <w:szCs w:val="20"/>
              </w:rPr>
              <w:t>Hoist (ceiling track or mobile) and sling as part of a school property modification if the person is eligible</w:t>
            </w:r>
            <w:r w:rsidR="004B39F5">
              <w:rPr>
                <w:sz w:val="20"/>
                <w:szCs w:val="20"/>
              </w:rPr>
              <w:t>.</w:t>
            </w:r>
            <w:r w:rsidRPr="00D461DD">
              <w:rPr>
                <w:sz w:val="20"/>
                <w:szCs w:val="20"/>
              </w:rPr>
              <w:t xml:space="preserve"> Classroom hoists and sling in exceptional circumstances</w:t>
            </w:r>
            <w:r w:rsidR="00576EC6">
              <w:rPr>
                <w:rStyle w:val="FootnoteReference"/>
                <w:sz w:val="20"/>
                <w:szCs w:val="20"/>
              </w:rPr>
              <w:footnoteReference w:id="4"/>
            </w:r>
            <w:r w:rsidR="004B39F5">
              <w:rPr>
                <w:sz w:val="20"/>
                <w:szCs w:val="20"/>
              </w:rPr>
              <w:t>.</w:t>
            </w:r>
            <w:r w:rsidRPr="00D461DD">
              <w:rPr>
                <w:sz w:val="20"/>
                <w:szCs w:val="20"/>
              </w:rPr>
              <w:t xml:space="preserve"> It is preferred that the </w:t>
            </w:r>
            <w:r w:rsidR="004B39F5">
              <w:rPr>
                <w:sz w:val="20"/>
                <w:szCs w:val="20"/>
              </w:rPr>
              <w:t>student/āk</w:t>
            </w:r>
            <w:r w:rsidR="009C535D">
              <w:rPr>
                <w:sz w:val="20"/>
                <w:szCs w:val="20"/>
              </w:rPr>
              <w:t xml:space="preserve">onga </w:t>
            </w:r>
            <w:r w:rsidRPr="00D461DD">
              <w:rPr>
                <w:sz w:val="20"/>
                <w:szCs w:val="20"/>
              </w:rPr>
              <w:t>will have access to one hoist that can be moved throughout the school environment</w:t>
            </w:r>
          </w:p>
        </w:tc>
        <w:tc>
          <w:tcPr>
            <w:tcW w:w="2374" w:type="dxa"/>
          </w:tcPr>
          <w:p w14:paraId="72282D71" w14:textId="5439162B" w:rsidR="008C0030" w:rsidRPr="00D5587A" w:rsidRDefault="00D461DD" w:rsidP="00F93FC4">
            <w:pPr>
              <w:rPr>
                <w:sz w:val="20"/>
                <w:szCs w:val="20"/>
              </w:rPr>
            </w:pPr>
            <w:r>
              <w:rPr>
                <w:sz w:val="20"/>
                <w:szCs w:val="20"/>
              </w:rPr>
              <w:t xml:space="preserve">N/A </w:t>
            </w:r>
          </w:p>
        </w:tc>
      </w:tr>
      <w:tr w:rsidR="008C0030" w14:paraId="583F591F" w14:textId="77777777" w:rsidTr="00060D90">
        <w:tc>
          <w:tcPr>
            <w:tcW w:w="562" w:type="dxa"/>
            <w:vMerge/>
            <w:shd w:val="clear" w:color="auto" w:fill="FFC000" w:themeFill="accent4"/>
          </w:tcPr>
          <w:p w14:paraId="44711492" w14:textId="77777777" w:rsidR="008C0030" w:rsidRDefault="008C0030" w:rsidP="00F93FC4">
            <w:pPr>
              <w:rPr>
                <w:b/>
                <w:bCs/>
              </w:rPr>
            </w:pPr>
          </w:p>
        </w:tc>
        <w:tc>
          <w:tcPr>
            <w:tcW w:w="1843" w:type="dxa"/>
          </w:tcPr>
          <w:p w14:paraId="32F8A2FA" w14:textId="2FCFCA45" w:rsidR="008C0030" w:rsidRPr="00D5587A" w:rsidRDefault="008C0030" w:rsidP="00F93FC4">
            <w:pPr>
              <w:rPr>
                <w:sz w:val="20"/>
                <w:szCs w:val="20"/>
              </w:rPr>
            </w:pPr>
            <w:r>
              <w:rPr>
                <w:sz w:val="20"/>
                <w:szCs w:val="20"/>
              </w:rPr>
              <w:t>Wheelchairs</w:t>
            </w:r>
          </w:p>
        </w:tc>
        <w:tc>
          <w:tcPr>
            <w:tcW w:w="2583" w:type="dxa"/>
          </w:tcPr>
          <w:p w14:paraId="412EF49D" w14:textId="22C05942" w:rsidR="008C0030" w:rsidRPr="00D5587A" w:rsidRDefault="007B47C0" w:rsidP="00F93FC4">
            <w:pPr>
              <w:rPr>
                <w:sz w:val="20"/>
                <w:szCs w:val="20"/>
              </w:rPr>
            </w:pPr>
            <w:r>
              <w:rPr>
                <w:sz w:val="20"/>
                <w:szCs w:val="20"/>
              </w:rPr>
              <w:t xml:space="preserve">Home and daily living </w:t>
            </w:r>
          </w:p>
        </w:tc>
        <w:tc>
          <w:tcPr>
            <w:tcW w:w="2374" w:type="dxa"/>
          </w:tcPr>
          <w:p w14:paraId="416B0121" w14:textId="72A47610" w:rsidR="008C0030" w:rsidRPr="00D5587A" w:rsidRDefault="007B47C0" w:rsidP="00F93FC4">
            <w:pPr>
              <w:rPr>
                <w:sz w:val="20"/>
                <w:szCs w:val="20"/>
              </w:rPr>
            </w:pPr>
            <w:r w:rsidRPr="007B47C0">
              <w:rPr>
                <w:sz w:val="20"/>
                <w:szCs w:val="20"/>
              </w:rPr>
              <w:t>In exceptional cases a power wheelchair</w:t>
            </w:r>
            <w:r>
              <w:rPr>
                <w:sz w:val="20"/>
                <w:szCs w:val="20"/>
              </w:rPr>
              <w:t xml:space="preserve"> for </w:t>
            </w:r>
            <w:r w:rsidRPr="007B47C0">
              <w:rPr>
                <w:sz w:val="20"/>
                <w:szCs w:val="20"/>
              </w:rPr>
              <w:t>secondary students</w:t>
            </w:r>
            <w:r>
              <w:rPr>
                <w:sz w:val="20"/>
                <w:szCs w:val="20"/>
              </w:rPr>
              <w:t xml:space="preserve">/ ākonga </w:t>
            </w:r>
            <w:r w:rsidRPr="007B47C0">
              <w:rPr>
                <w:sz w:val="20"/>
                <w:szCs w:val="20"/>
              </w:rPr>
              <w:t>may</w:t>
            </w:r>
            <w:r>
              <w:rPr>
                <w:sz w:val="20"/>
                <w:szCs w:val="20"/>
              </w:rPr>
              <w:t>be</w:t>
            </w:r>
            <w:r w:rsidRPr="007B47C0">
              <w:rPr>
                <w:sz w:val="20"/>
                <w:szCs w:val="20"/>
              </w:rPr>
              <w:t xml:space="preserve"> considered when </w:t>
            </w:r>
            <w:r w:rsidR="00ED7CB5">
              <w:rPr>
                <w:sz w:val="20"/>
                <w:szCs w:val="20"/>
              </w:rPr>
              <w:t>all other mobility options have been exhausted</w:t>
            </w:r>
            <w:r w:rsidRPr="007B47C0">
              <w:rPr>
                <w:sz w:val="20"/>
                <w:szCs w:val="20"/>
              </w:rPr>
              <w:t>. (It is expected that other management strategies are used for students in primary and intermediate schools) Before starting an application, establish that this is not required as part of the person’s general mobility needs</w:t>
            </w:r>
          </w:p>
        </w:tc>
        <w:tc>
          <w:tcPr>
            <w:tcW w:w="2374" w:type="dxa"/>
          </w:tcPr>
          <w:p w14:paraId="18CBA9D7" w14:textId="3D3B2EEB" w:rsidR="008C0030" w:rsidRPr="00D5587A" w:rsidRDefault="009051EE" w:rsidP="00F93FC4">
            <w:pPr>
              <w:rPr>
                <w:sz w:val="20"/>
                <w:szCs w:val="20"/>
              </w:rPr>
            </w:pPr>
            <w:r w:rsidRPr="009051EE">
              <w:rPr>
                <w:sz w:val="20"/>
                <w:szCs w:val="20"/>
              </w:rPr>
              <w:t xml:space="preserve">Power wheelchair with additional features to a base chair </w:t>
            </w:r>
            <w:r>
              <w:rPr>
                <w:sz w:val="20"/>
                <w:szCs w:val="20"/>
              </w:rPr>
              <w:t>(</w:t>
            </w:r>
            <w:r w:rsidR="00243491">
              <w:rPr>
                <w:sz w:val="20"/>
                <w:szCs w:val="20"/>
              </w:rPr>
              <w:t>Whaikaha</w:t>
            </w:r>
            <w:r>
              <w:rPr>
                <w:sz w:val="20"/>
                <w:szCs w:val="20"/>
              </w:rPr>
              <w:t xml:space="preserve"> funded) </w:t>
            </w:r>
            <w:r w:rsidRPr="009051EE">
              <w:rPr>
                <w:sz w:val="20"/>
                <w:szCs w:val="20"/>
              </w:rPr>
              <w:t>to meet school needs such as</w:t>
            </w:r>
            <w:r w:rsidR="002D29B4">
              <w:rPr>
                <w:sz w:val="20"/>
                <w:szCs w:val="20"/>
              </w:rPr>
              <w:t xml:space="preserve"> power seat elevation</w:t>
            </w:r>
            <w:r w:rsidRPr="009051EE">
              <w:rPr>
                <w:sz w:val="20"/>
                <w:szCs w:val="20"/>
              </w:rPr>
              <w:t xml:space="preserve"> features</w:t>
            </w:r>
            <w:r w:rsidR="00D461DD">
              <w:rPr>
                <w:sz w:val="20"/>
                <w:szCs w:val="20"/>
              </w:rPr>
              <w:t xml:space="preserve"> </w:t>
            </w:r>
          </w:p>
        </w:tc>
      </w:tr>
      <w:tr w:rsidR="008C0030" w14:paraId="1D92EF02" w14:textId="77777777" w:rsidTr="00060D90">
        <w:tc>
          <w:tcPr>
            <w:tcW w:w="562" w:type="dxa"/>
            <w:vMerge/>
            <w:shd w:val="clear" w:color="auto" w:fill="FFC000" w:themeFill="accent4"/>
          </w:tcPr>
          <w:p w14:paraId="114AE710" w14:textId="77777777" w:rsidR="008C0030" w:rsidRDefault="008C0030" w:rsidP="00F93FC4">
            <w:pPr>
              <w:rPr>
                <w:b/>
                <w:bCs/>
              </w:rPr>
            </w:pPr>
          </w:p>
        </w:tc>
        <w:tc>
          <w:tcPr>
            <w:tcW w:w="1843" w:type="dxa"/>
          </w:tcPr>
          <w:p w14:paraId="25AD6434" w14:textId="26CE37FB" w:rsidR="008C0030" w:rsidRPr="00D5587A" w:rsidRDefault="008C0030" w:rsidP="00F93FC4">
            <w:pPr>
              <w:rPr>
                <w:sz w:val="20"/>
                <w:szCs w:val="20"/>
              </w:rPr>
            </w:pPr>
            <w:r>
              <w:rPr>
                <w:sz w:val="20"/>
                <w:szCs w:val="20"/>
              </w:rPr>
              <w:t xml:space="preserve">Seating </w:t>
            </w:r>
          </w:p>
        </w:tc>
        <w:tc>
          <w:tcPr>
            <w:tcW w:w="2583" w:type="dxa"/>
          </w:tcPr>
          <w:p w14:paraId="018EFA67" w14:textId="35CB6777" w:rsidR="008C0030" w:rsidRPr="00D5587A" w:rsidRDefault="00654AA1" w:rsidP="00F93FC4">
            <w:pPr>
              <w:rPr>
                <w:sz w:val="20"/>
                <w:szCs w:val="20"/>
              </w:rPr>
            </w:pPr>
            <w:r>
              <w:rPr>
                <w:sz w:val="20"/>
                <w:szCs w:val="20"/>
              </w:rPr>
              <w:t xml:space="preserve">Home and daily living </w:t>
            </w:r>
          </w:p>
        </w:tc>
        <w:tc>
          <w:tcPr>
            <w:tcW w:w="2374" w:type="dxa"/>
          </w:tcPr>
          <w:p w14:paraId="6528EDA0" w14:textId="38357BB5" w:rsidR="008C0030" w:rsidRPr="00D5587A" w:rsidRDefault="00654AA1" w:rsidP="00F93FC4">
            <w:pPr>
              <w:rPr>
                <w:sz w:val="20"/>
                <w:szCs w:val="20"/>
              </w:rPr>
            </w:pPr>
            <w:r>
              <w:rPr>
                <w:sz w:val="20"/>
                <w:szCs w:val="20"/>
              </w:rPr>
              <w:t xml:space="preserve">Classroom seating when </w:t>
            </w:r>
            <w:r w:rsidR="003C221D">
              <w:rPr>
                <w:sz w:val="20"/>
                <w:szCs w:val="20"/>
              </w:rPr>
              <w:t xml:space="preserve">school furniture is inadequate </w:t>
            </w:r>
          </w:p>
        </w:tc>
        <w:tc>
          <w:tcPr>
            <w:tcW w:w="2374" w:type="dxa"/>
          </w:tcPr>
          <w:p w14:paraId="25D954B2" w14:textId="5DFA7F2E" w:rsidR="008C0030" w:rsidRPr="00D5587A" w:rsidRDefault="005933FE" w:rsidP="00F93FC4">
            <w:pPr>
              <w:rPr>
                <w:sz w:val="20"/>
                <w:szCs w:val="20"/>
              </w:rPr>
            </w:pPr>
            <w:r>
              <w:rPr>
                <w:sz w:val="20"/>
                <w:szCs w:val="20"/>
              </w:rPr>
              <w:t>N/A</w:t>
            </w:r>
          </w:p>
        </w:tc>
      </w:tr>
      <w:tr w:rsidR="008C0030" w14:paraId="7544F235" w14:textId="77777777" w:rsidTr="00060D90">
        <w:tc>
          <w:tcPr>
            <w:tcW w:w="562" w:type="dxa"/>
            <w:vMerge/>
            <w:shd w:val="clear" w:color="auto" w:fill="FFC000" w:themeFill="accent4"/>
          </w:tcPr>
          <w:p w14:paraId="28E7D800" w14:textId="77777777" w:rsidR="008C0030" w:rsidRDefault="008C0030" w:rsidP="00F93FC4">
            <w:pPr>
              <w:rPr>
                <w:b/>
                <w:bCs/>
              </w:rPr>
            </w:pPr>
          </w:p>
        </w:tc>
        <w:tc>
          <w:tcPr>
            <w:tcW w:w="1843" w:type="dxa"/>
          </w:tcPr>
          <w:p w14:paraId="186D9131" w14:textId="67A1D5D1" w:rsidR="008C0030" w:rsidRPr="00D5587A" w:rsidRDefault="008C0030" w:rsidP="00F93FC4">
            <w:pPr>
              <w:rPr>
                <w:sz w:val="20"/>
                <w:szCs w:val="20"/>
              </w:rPr>
            </w:pPr>
            <w:r>
              <w:rPr>
                <w:sz w:val="20"/>
                <w:szCs w:val="20"/>
              </w:rPr>
              <w:t xml:space="preserve">Communication devices </w:t>
            </w:r>
          </w:p>
        </w:tc>
        <w:tc>
          <w:tcPr>
            <w:tcW w:w="2583" w:type="dxa"/>
          </w:tcPr>
          <w:p w14:paraId="61563B49" w14:textId="7882433B" w:rsidR="008C0030" w:rsidRPr="00D5587A" w:rsidRDefault="00F9161D" w:rsidP="00F93FC4">
            <w:pPr>
              <w:rPr>
                <w:sz w:val="20"/>
                <w:szCs w:val="20"/>
              </w:rPr>
            </w:pPr>
            <w:r>
              <w:rPr>
                <w:sz w:val="20"/>
                <w:szCs w:val="20"/>
              </w:rPr>
              <w:t xml:space="preserve">Face-to-face communication </w:t>
            </w:r>
          </w:p>
        </w:tc>
        <w:tc>
          <w:tcPr>
            <w:tcW w:w="2374" w:type="dxa"/>
          </w:tcPr>
          <w:p w14:paraId="442D3DB4" w14:textId="2373679A" w:rsidR="008C0030" w:rsidRPr="00D5587A" w:rsidRDefault="00F9161D" w:rsidP="00F93FC4">
            <w:pPr>
              <w:rPr>
                <w:sz w:val="20"/>
                <w:szCs w:val="20"/>
              </w:rPr>
            </w:pPr>
            <w:r>
              <w:rPr>
                <w:sz w:val="20"/>
                <w:szCs w:val="20"/>
              </w:rPr>
              <w:t xml:space="preserve">Written communication for learning and literacy </w:t>
            </w:r>
          </w:p>
        </w:tc>
        <w:tc>
          <w:tcPr>
            <w:tcW w:w="2374" w:type="dxa"/>
          </w:tcPr>
          <w:p w14:paraId="55FD6628" w14:textId="61E431F5" w:rsidR="008C0030" w:rsidRPr="00D5587A" w:rsidRDefault="00031C0D" w:rsidP="00F93FC4">
            <w:pPr>
              <w:rPr>
                <w:sz w:val="20"/>
                <w:szCs w:val="20"/>
              </w:rPr>
            </w:pPr>
            <w:r>
              <w:rPr>
                <w:sz w:val="20"/>
                <w:szCs w:val="20"/>
              </w:rPr>
              <w:t>Single device</w:t>
            </w:r>
            <w:r w:rsidR="00857CDD" w:rsidRPr="00857CDD">
              <w:rPr>
                <w:sz w:val="20"/>
                <w:szCs w:val="20"/>
              </w:rPr>
              <w:t xml:space="preserve"> that meets both written and face-to-face communication needs</w:t>
            </w:r>
            <w:r w:rsidR="00857CDD">
              <w:rPr>
                <w:rStyle w:val="FootnoteReference"/>
                <w:sz w:val="20"/>
                <w:szCs w:val="20"/>
              </w:rPr>
              <w:footnoteReference w:id="5"/>
            </w:r>
          </w:p>
        </w:tc>
      </w:tr>
      <w:tr w:rsidR="008C0030" w14:paraId="7C7BF56A" w14:textId="77777777" w:rsidTr="00060D90">
        <w:tc>
          <w:tcPr>
            <w:tcW w:w="562" w:type="dxa"/>
            <w:vMerge/>
            <w:shd w:val="clear" w:color="auto" w:fill="FFC000" w:themeFill="accent4"/>
          </w:tcPr>
          <w:p w14:paraId="710CC7BF" w14:textId="77777777" w:rsidR="008C0030" w:rsidRDefault="008C0030" w:rsidP="00F93FC4">
            <w:pPr>
              <w:rPr>
                <w:b/>
                <w:bCs/>
              </w:rPr>
            </w:pPr>
          </w:p>
        </w:tc>
        <w:tc>
          <w:tcPr>
            <w:tcW w:w="1843" w:type="dxa"/>
          </w:tcPr>
          <w:p w14:paraId="21D03A5A" w14:textId="3F2090DF" w:rsidR="008C0030" w:rsidRPr="00D5587A" w:rsidRDefault="005933FE" w:rsidP="00F93FC4">
            <w:pPr>
              <w:rPr>
                <w:sz w:val="20"/>
                <w:szCs w:val="20"/>
              </w:rPr>
            </w:pPr>
            <w:r>
              <w:rPr>
                <w:sz w:val="20"/>
                <w:szCs w:val="20"/>
              </w:rPr>
              <w:t xml:space="preserve">Standing frames </w:t>
            </w:r>
          </w:p>
        </w:tc>
        <w:tc>
          <w:tcPr>
            <w:tcW w:w="2583" w:type="dxa"/>
          </w:tcPr>
          <w:p w14:paraId="1257EB31" w14:textId="07DBF8E9" w:rsidR="008C0030" w:rsidRPr="00D5587A" w:rsidRDefault="00031C0D" w:rsidP="00F93FC4">
            <w:pPr>
              <w:rPr>
                <w:sz w:val="20"/>
                <w:szCs w:val="20"/>
              </w:rPr>
            </w:pPr>
            <w:r>
              <w:rPr>
                <w:sz w:val="20"/>
                <w:szCs w:val="20"/>
              </w:rPr>
              <w:t xml:space="preserve">One supplies for use at home or at school </w:t>
            </w:r>
          </w:p>
        </w:tc>
        <w:tc>
          <w:tcPr>
            <w:tcW w:w="2374" w:type="dxa"/>
          </w:tcPr>
          <w:p w14:paraId="51E67391" w14:textId="72E6EA75" w:rsidR="008C0030" w:rsidRPr="00D5587A" w:rsidRDefault="005933FE" w:rsidP="00F93FC4">
            <w:pPr>
              <w:rPr>
                <w:sz w:val="20"/>
                <w:szCs w:val="20"/>
              </w:rPr>
            </w:pPr>
            <w:r>
              <w:rPr>
                <w:sz w:val="20"/>
                <w:szCs w:val="20"/>
              </w:rPr>
              <w:t>N/A</w:t>
            </w:r>
          </w:p>
        </w:tc>
        <w:tc>
          <w:tcPr>
            <w:tcW w:w="2374" w:type="dxa"/>
          </w:tcPr>
          <w:p w14:paraId="7830A020" w14:textId="17B4CBFC" w:rsidR="008C0030" w:rsidRPr="00D5587A" w:rsidRDefault="005933FE" w:rsidP="00F93FC4">
            <w:pPr>
              <w:rPr>
                <w:sz w:val="20"/>
                <w:szCs w:val="20"/>
              </w:rPr>
            </w:pPr>
            <w:r>
              <w:rPr>
                <w:sz w:val="20"/>
                <w:szCs w:val="20"/>
              </w:rPr>
              <w:t>N/A</w:t>
            </w:r>
          </w:p>
        </w:tc>
      </w:tr>
    </w:tbl>
    <w:p w14:paraId="43913A38" w14:textId="77777777" w:rsidR="00F93FC4" w:rsidRPr="00410406" w:rsidRDefault="00F93FC4" w:rsidP="00F93FC4">
      <w:pPr>
        <w:rPr>
          <w:b/>
          <w:bCs/>
        </w:rPr>
      </w:pPr>
    </w:p>
    <w:sectPr w:rsidR="00F93FC4" w:rsidRPr="00410406" w:rsidSect="00941156">
      <w:footerReference w:type="default" r:id="rId11"/>
      <w:headerReference w:type="first" r:id="rId12"/>
      <w:footerReference w:type="first" r:id="rId13"/>
      <w:pgSz w:w="11906" w:h="16838"/>
      <w:pgMar w:top="1440" w:right="1080" w:bottom="1440" w:left="1080" w:header="68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8FB2" w14:textId="77777777" w:rsidR="00AF5DA5" w:rsidRDefault="00AF5DA5" w:rsidP="00BD20E9">
      <w:pPr>
        <w:spacing w:after="0" w:line="240" w:lineRule="auto"/>
      </w:pPr>
      <w:r>
        <w:separator/>
      </w:r>
    </w:p>
  </w:endnote>
  <w:endnote w:type="continuationSeparator" w:id="0">
    <w:p w14:paraId="2E47ED30" w14:textId="77777777" w:rsidR="00AF5DA5" w:rsidRDefault="00AF5DA5" w:rsidP="00BD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2790" w14:textId="4561DA12" w:rsidR="00941156" w:rsidRDefault="00941156">
    <w:pPr>
      <w:pStyle w:val="Footer"/>
      <w:rPr>
        <w:color w:val="ED7D31" w:themeColor="accent2"/>
        <w:sz w:val="16"/>
        <w:szCs w:val="16"/>
      </w:rPr>
    </w:pPr>
    <w:r w:rsidRPr="009662AC">
      <w:rPr>
        <w:color w:val="ED7D31" w:themeColor="accent2"/>
        <w:sz w:val="16"/>
        <w:szCs w:val="16"/>
      </w:rPr>
      <w:t>Ministries of Health and Education Information Sheet (</w:t>
    </w:r>
    <w:r>
      <w:rPr>
        <w:color w:val="ED7D31" w:themeColor="accent2"/>
        <w:sz w:val="16"/>
        <w:szCs w:val="16"/>
      </w:rPr>
      <w:t>March</w:t>
    </w:r>
    <w:r w:rsidRPr="009662AC">
      <w:rPr>
        <w:color w:val="ED7D31" w:themeColor="accent2"/>
        <w:sz w:val="16"/>
        <w:szCs w:val="16"/>
      </w:rPr>
      <w:t xml:space="preserve"> 2022</w:t>
    </w:r>
    <w:r>
      <w:rPr>
        <w:color w:val="ED7D31" w:themeColor="accent2"/>
        <w:sz w:val="16"/>
        <w:szCs w:val="16"/>
      </w:rPr>
      <w:t>)</w:t>
    </w:r>
  </w:p>
  <w:p w14:paraId="55F7C412" w14:textId="77777777" w:rsidR="00941156" w:rsidRPr="00941156" w:rsidRDefault="00941156">
    <w:pPr>
      <w:pStyle w:val="Footer"/>
      <w:rPr>
        <w:color w:val="ED7D31" w:themeColor="accent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EBA9" w14:textId="4C45C87E" w:rsidR="00B97F5C" w:rsidRPr="00B0329A" w:rsidRDefault="00B0329A">
    <w:pPr>
      <w:pStyle w:val="Footer"/>
      <w:rPr>
        <w:color w:val="522953"/>
        <w:sz w:val="16"/>
        <w:szCs w:val="16"/>
      </w:rPr>
    </w:pPr>
    <w:r w:rsidRPr="00B0329A">
      <w:rPr>
        <w:noProof/>
        <w:color w:val="522953"/>
        <w:sz w:val="16"/>
        <w:szCs w:val="16"/>
      </w:rPr>
      <w:drawing>
        <wp:anchor distT="0" distB="0" distL="114300" distR="114300" simplePos="0" relativeHeight="251662336" behindDoc="0" locked="0" layoutInCell="1" allowOverlap="1" wp14:anchorId="23257296" wp14:editId="4092CDB8">
          <wp:simplePos x="0" y="0"/>
          <wp:positionH relativeFrom="margin">
            <wp:align>right</wp:align>
          </wp:positionH>
          <wp:positionV relativeFrom="margin">
            <wp:posOffset>8996680</wp:posOffset>
          </wp:positionV>
          <wp:extent cx="1213485" cy="353695"/>
          <wp:effectExtent l="0" t="0" r="5715"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353695"/>
                  </a:xfrm>
                  <a:prstGeom prst="rect">
                    <a:avLst/>
                  </a:prstGeom>
                  <a:noFill/>
                </pic:spPr>
              </pic:pic>
            </a:graphicData>
          </a:graphic>
        </wp:anchor>
      </w:drawing>
    </w:r>
    <w:r w:rsidR="00B97F5C" w:rsidRPr="00B0329A">
      <w:rPr>
        <w:color w:val="522953"/>
        <w:sz w:val="16"/>
        <w:szCs w:val="16"/>
      </w:rPr>
      <w:t>Ministr</w:t>
    </w:r>
    <w:r w:rsidRPr="00B0329A">
      <w:rPr>
        <w:color w:val="522953"/>
        <w:sz w:val="16"/>
        <w:szCs w:val="16"/>
      </w:rPr>
      <w:t xml:space="preserve">y of </w:t>
    </w:r>
    <w:r w:rsidR="00B97F5C" w:rsidRPr="00B0329A">
      <w:rPr>
        <w:color w:val="522953"/>
        <w:sz w:val="16"/>
        <w:szCs w:val="16"/>
      </w:rPr>
      <w:t xml:space="preserve">Education </w:t>
    </w:r>
    <w:r w:rsidRPr="00B0329A">
      <w:rPr>
        <w:color w:val="522953"/>
        <w:sz w:val="16"/>
        <w:szCs w:val="16"/>
      </w:rPr>
      <w:t>and Whaikaha</w:t>
    </w:r>
    <w:r>
      <w:rPr>
        <w:color w:val="522953"/>
        <w:sz w:val="16"/>
        <w:szCs w:val="16"/>
      </w:rPr>
      <w:t xml:space="preserve"> Joint Funding</w:t>
    </w:r>
    <w:r w:rsidRPr="00B0329A">
      <w:rPr>
        <w:color w:val="522953"/>
        <w:sz w:val="16"/>
        <w:szCs w:val="16"/>
      </w:rPr>
      <w:t xml:space="preserve"> </w:t>
    </w:r>
    <w:r w:rsidR="009662AC" w:rsidRPr="00B0329A">
      <w:rPr>
        <w:color w:val="522953"/>
        <w:sz w:val="16"/>
        <w:szCs w:val="16"/>
      </w:rPr>
      <w:t>Information Sheet (</w:t>
    </w:r>
    <w:r w:rsidR="00941156" w:rsidRPr="00B0329A">
      <w:rPr>
        <w:color w:val="522953"/>
        <w:sz w:val="16"/>
        <w:szCs w:val="16"/>
      </w:rPr>
      <w:t>Ma</w:t>
    </w:r>
    <w:r w:rsidRPr="00B0329A">
      <w:rPr>
        <w:color w:val="522953"/>
        <w:sz w:val="16"/>
        <w:szCs w:val="16"/>
      </w:rPr>
      <w:t xml:space="preserve">y </w:t>
    </w:r>
    <w:r w:rsidR="009662AC" w:rsidRPr="00B0329A">
      <w:rPr>
        <w:color w:val="522953"/>
        <w:sz w:val="16"/>
        <w:szCs w:val="16"/>
      </w:rPr>
      <w:t>202</w:t>
    </w:r>
    <w:r w:rsidRPr="00B0329A">
      <w:rPr>
        <w:color w:val="522953"/>
        <w:sz w:val="16"/>
        <w:szCs w:val="16"/>
      </w:rPr>
      <w:t>3</w:t>
    </w:r>
    <w:r w:rsidR="009662AC" w:rsidRPr="00B0329A">
      <w:rPr>
        <w:color w:val="522953"/>
        <w:sz w:val="16"/>
        <w:szCs w:val="16"/>
      </w:rPr>
      <w:t>)</w:t>
    </w:r>
  </w:p>
  <w:p w14:paraId="0FF45A53" w14:textId="77777777" w:rsidR="00B97F5C" w:rsidRDefault="00B9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4166" w14:textId="77777777" w:rsidR="00AF5DA5" w:rsidRDefault="00AF5DA5" w:rsidP="00BD20E9">
      <w:pPr>
        <w:spacing w:after="0" w:line="240" w:lineRule="auto"/>
      </w:pPr>
      <w:r>
        <w:separator/>
      </w:r>
    </w:p>
  </w:footnote>
  <w:footnote w:type="continuationSeparator" w:id="0">
    <w:p w14:paraId="4EE1FF32" w14:textId="77777777" w:rsidR="00AF5DA5" w:rsidRDefault="00AF5DA5" w:rsidP="00BD20E9">
      <w:pPr>
        <w:spacing w:after="0" w:line="240" w:lineRule="auto"/>
      </w:pPr>
      <w:r>
        <w:continuationSeparator/>
      </w:r>
    </w:p>
  </w:footnote>
  <w:footnote w:id="1">
    <w:p w14:paraId="66FD5FE0" w14:textId="40D86B45" w:rsidR="00DE0112" w:rsidRDefault="00DE0112">
      <w:pPr>
        <w:pStyle w:val="FootnoteText"/>
      </w:pPr>
      <w:r>
        <w:rPr>
          <w:rStyle w:val="FootnoteReference"/>
        </w:rPr>
        <w:footnoteRef/>
      </w:r>
      <w:r>
        <w:t xml:space="preserve"> </w:t>
      </w:r>
      <w:r w:rsidR="00C81AF3">
        <w:t xml:space="preserve">Reference Therapy and Assistive Technology/Equipment </w:t>
      </w:r>
      <w:r w:rsidR="007A4FE9">
        <w:t xml:space="preserve">Operational Protocols </w:t>
      </w:r>
      <w:hyperlink r:id="rId1" w:history="1">
        <w:r w:rsidR="005B508D">
          <w:rPr>
            <w:rStyle w:val="Hyperlink"/>
            <w:rFonts w:cs="Arial"/>
          </w:rPr>
          <w:t>Link to Therapy and Assistive Technology/Equipment Operational Protocols</w:t>
        </w:r>
      </w:hyperlink>
    </w:p>
  </w:footnote>
  <w:footnote w:id="2">
    <w:p w14:paraId="65C33FF9" w14:textId="2B02E34B" w:rsidR="00ED2B1D" w:rsidRPr="00DE0112" w:rsidRDefault="00ED2B1D">
      <w:pPr>
        <w:pStyle w:val="FootnoteText"/>
        <w:rPr>
          <w:sz w:val="18"/>
          <w:szCs w:val="18"/>
        </w:rPr>
      </w:pPr>
      <w:r w:rsidRPr="00DE0112">
        <w:rPr>
          <w:rStyle w:val="FootnoteReference"/>
          <w:sz w:val="18"/>
          <w:szCs w:val="18"/>
        </w:rPr>
        <w:footnoteRef/>
      </w:r>
      <w:r w:rsidRPr="00DE0112">
        <w:rPr>
          <w:sz w:val="18"/>
          <w:szCs w:val="18"/>
        </w:rPr>
        <w:t xml:space="preserve"> </w:t>
      </w:r>
      <w:r w:rsidR="007C73F7" w:rsidRPr="00DE0112">
        <w:rPr>
          <w:sz w:val="18"/>
          <w:szCs w:val="18"/>
        </w:rPr>
        <w:t xml:space="preserve">If the request meets the joint funding criteria but the total value of the item is under $5000 including GST, responsibility is determined by primary purpose. If the primary purpose is to help the person to live as safely and independently as possible, the </w:t>
      </w:r>
      <w:r w:rsidR="00243491">
        <w:rPr>
          <w:sz w:val="18"/>
          <w:szCs w:val="18"/>
        </w:rPr>
        <w:t>Whaikaha</w:t>
      </w:r>
      <w:r w:rsidR="007C73F7" w:rsidRPr="00DE0112">
        <w:rPr>
          <w:sz w:val="18"/>
          <w:szCs w:val="18"/>
        </w:rPr>
        <w:t xml:space="preserve"> retains responsibility. If the primary purpose is to remove barriers to educational achievement, the Ministry of Education retains responsibility. </w:t>
      </w:r>
    </w:p>
  </w:footnote>
  <w:footnote w:id="3">
    <w:p w14:paraId="41F96BD8" w14:textId="784EAA2A" w:rsidR="000A30ED" w:rsidRPr="00DE0112" w:rsidRDefault="000A30ED">
      <w:pPr>
        <w:pStyle w:val="FootnoteText"/>
        <w:rPr>
          <w:sz w:val="18"/>
          <w:szCs w:val="18"/>
        </w:rPr>
      </w:pPr>
      <w:r w:rsidRPr="00DE0112">
        <w:rPr>
          <w:rStyle w:val="FootnoteReference"/>
          <w:sz w:val="18"/>
          <w:szCs w:val="18"/>
        </w:rPr>
        <w:footnoteRef/>
      </w:r>
      <w:r w:rsidRPr="00DE0112">
        <w:rPr>
          <w:sz w:val="18"/>
          <w:szCs w:val="18"/>
        </w:rPr>
        <w:t xml:space="preserve"> If education property (e.g. hoist) is not appropriate</w:t>
      </w:r>
      <w:r w:rsidR="00594D43" w:rsidRPr="00DE0112">
        <w:rPr>
          <w:sz w:val="18"/>
          <w:szCs w:val="18"/>
        </w:rPr>
        <w:t xml:space="preserve">, alternatives will need to be well justified </w:t>
      </w:r>
    </w:p>
  </w:footnote>
  <w:footnote w:id="4">
    <w:p w14:paraId="2571035E" w14:textId="58CB758C" w:rsidR="00CF3A76" w:rsidRPr="00DE0112" w:rsidRDefault="00576EC6">
      <w:pPr>
        <w:pStyle w:val="FootnoteText"/>
        <w:rPr>
          <w:sz w:val="18"/>
          <w:szCs w:val="18"/>
        </w:rPr>
      </w:pPr>
      <w:r w:rsidRPr="00DE0112">
        <w:rPr>
          <w:rStyle w:val="FootnoteReference"/>
          <w:sz w:val="18"/>
          <w:szCs w:val="18"/>
        </w:rPr>
        <w:footnoteRef/>
      </w:r>
      <w:r w:rsidRPr="00DE0112">
        <w:rPr>
          <w:sz w:val="18"/>
          <w:szCs w:val="18"/>
        </w:rPr>
        <w:t xml:space="preserve"> Where the student/ākonga </w:t>
      </w:r>
      <w:r w:rsidR="007971C9" w:rsidRPr="00DE0112">
        <w:rPr>
          <w:sz w:val="18"/>
          <w:szCs w:val="18"/>
        </w:rPr>
        <w:t xml:space="preserve">must be moved in and around the </w:t>
      </w:r>
      <w:r w:rsidR="00A1202B" w:rsidRPr="00DE0112">
        <w:rPr>
          <w:sz w:val="18"/>
          <w:szCs w:val="18"/>
        </w:rPr>
        <w:t>classroom</w:t>
      </w:r>
      <w:r w:rsidR="007971C9" w:rsidRPr="00DE0112">
        <w:rPr>
          <w:sz w:val="18"/>
          <w:szCs w:val="18"/>
        </w:rPr>
        <w:t xml:space="preserve"> AND where they cannot be safely </w:t>
      </w:r>
      <w:r w:rsidR="00E85723" w:rsidRPr="00DE0112">
        <w:rPr>
          <w:sz w:val="18"/>
          <w:szCs w:val="18"/>
        </w:rPr>
        <w:t>moved without a hoist dues to factors such as weight (refer to ACC</w:t>
      </w:r>
      <w:r w:rsidR="00A1202B" w:rsidRPr="00DE0112">
        <w:rPr>
          <w:sz w:val="18"/>
          <w:szCs w:val="18"/>
        </w:rPr>
        <w:t xml:space="preserve"> guidelines) or have a medical condition that means </w:t>
      </w:r>
      <w:r w:rsidR="001C40A8" w:rsidRPr="00DE0112">
        <w:rPr>
          <w:sz w:val="18"/>
          <w:szCs w:val="18"/>
        </w:rPr>
        <w:t>lifting isn’t safe for the person (e.g. fragile bone conditions)</w:t>
      </w:r>
      <w:r w:rsidR="00CF3A76" w:rsidRPr="00DE0112">
        <w:rPr>
          <w:sz w:val="18"/>
          <w:szCs w:val="18"/>
        </w:rPr>
        <w:t xml:space="preserve"> tactile sensitivity or severe behaviour.</w:t>
      </w:r>
    </w:p>
  </w:footnote>
  <w:footnote w:id="5">
    <w:p w14:paraId="0A5D71A1" w14:textId="7D36444D" w:rsidR="00857CDD" w:rsidRDefault="00857CDD">
      <w:pPr>
        <w:pStyle w:val="FootnoteText"/>
      </w:pPr>
      <w:r w:rsidRPr="00DE0112">
        <w:rPr>
          <w:rStyle w:val="FootnoteReference"/>
          <w:sz w:val="18"/>
          <w:szCs w:val="18"/>
        </w:rPr>
        <w:footnoteRef/>
      </w:r>
      <w:r w:rsidRPr="00DE0112">
        <w:rPr>
          <w:sz w:val="18"/>
          <w:szCs w:val="18"/>
        </w:rPr>
        <w:t xml:space="preserve"> </w:t>
      </w:r>
      <w:r w:rsidR="00931036" w:rsidRPr="00DE0112">
        <w:rPr>
          <w:sz w:val="18"/>
          <w:szCs w:val="18"/>
        </w:rPr>
        <w:t xml:space="preserve">Jointly funded </w:t>
      </w:r>
      <w:r w:rsidR="001D483A" w:rsidRPr="00DE0112">
        <w:rPr>
          <w:sz w:val="18"/>
          <w:szCs w:val="18"/>
        </w:rPr>
        <w:t xml:space="preserve">when a single device </w:t>
      </w:r>
      <w:r w:rsidR="00ED7CB5">
        <w:rPr>
          <w:sz w:val="18"/>
          <w:szCs w:val="18"/>
        </w:rPr>
        <w:t xml:space="preserve">enables both face-to-face communication and has additional features or accessories to provide access to written communication. </w:t>
      </w:r>
      <w:r w:rsidR="00293A86" w:rsidRPr="00DE0112">
        <w:rPr>
          <w:sz w:val="18"/>
          <w:szCs w:val="18"/>
        </w:rPr>
        <w:t xml:space="preserve">Assessors to consider </w:t>
      </w:r>
      <w:r w:rsidR="007D03AC" w:rsidRPr="00DE0112">
        <w:rPr>
          <w:sz w:val="18"/>
          <w:szCs w:val="18"/>
        </w:rPr>
        <w:t xml:space="preserve">the </w:t>
      </w:r>
      <w:r w:rsidR="002A7929" w:rsidRPr="00DE0112">
        <w:rPr>
          <w:sz w:val="18"/>
          <w:szCs w:val="18"/>
        </w:rPr>
        <w:t xml:space="preserve">benefits and limitations </w:t>
      </w:r>
      <w:r w:rsidR="009E203C" w:rsidRPr="00DE0112">
        <w:rPr>
          <w:sz w:val="18"/>
          <w:szCs w:val="18"/>
        </w:rPr>
        <w:t xml:space="preserve">of learning to use two devices when the </w:t>
      </w:r>
      <w:r w:rsidR="007D03AC" w:rsidRPr="00DE0112">
        <w:rPr>
          <w:sz w:val="18"/>
          <w:szCs w:val="18"/>
        </w:rPr>
        <w:t>students/ākonga need</w:t>
      </w:r>
      <w:r w:rsidR="009E203C" w:rsidRPr="00DE0112">
        <w:rPr>
          <w:sz w:val="18"/>
          <w:szCs w:val="18"/>
        </w:rPr>
        <w:t>s</w:t>
      </w:r>
      <w:r w:rsidR="007D03AC" w:rsidRPr="00DE0112">
        <w:rPr>
          <w:sz w:val="18"/>
          <w:szCs w:val="18"/>
        </w:rPr>
        <w:t xml:space="preserve"> to </w:t>
      </w:r>
      <w:r w:rsidR="00897317" w:rsidRPr="00DE0112">
        <w:rPr>
          <w:sz w:val="18"/>
          <w:szCs w:val="18"/>
        </w:rPr>
        <w:t>communicat</w:t>
      </w:r>
      <w:r w:rsidR="009E203C" w:rsidRPr="00DE0112">
        <w:rPr>
          <w:sz w:val="18"/>
          <w:szCs w:val="18"/>
        </w:rPr>
        <w:t>e</w:t>
      </w:r>
      <w:r w:rsidR="00897317" w:rsidRPr="00DE0112">
        <w:rPr>
          <w:sz w:val="18"/>
          <w:szCs w:val="18"/>
        </w:rPr>
        <w:t xml:space="preserve"> (face-to-face) </w:t>
      </w:r>
      <w:r w:rsidR="009E203C" w:rsidRPr="00DE0112">
        <w:rPr>
          <w:sz w:val="18"/>
          <w:szCs w:val="18"/>
        </w:rPr>
        <w:t>and</w:t>
      </w:r>
      <w:r w:rsidR="00897317" w:rsidRPr="00DE0112">
        <w:rPr>
          <w:sz w:val="18"/>
          <w:szCs w:val="18"/>
        </w:rPr>
        <w:t xml:space="preserve"> they are </w:t>
      </w:r>
      <w:r w:rsidR="007B6D7C" w:rsidRPr="00DE0112">
        <w:rPr>
          <w:sz w:val="18"/>
          <w:szCs w:val="18"/>
        </w:rPr>
        <w:t>produc</w:t>
      </w:r>
      <w:r w:rsidR="009E203C" w:rsidRPr="00DE0112">
        <w:rPr>
          <w:sz w:val="18"/>
          <w:szCs w:val="18"/>
        </w:rPr>
        <w:t>ing</w:t>
      </w:r>
      <w:r w:rsidR="007B6D7C" w:rsidRPr="00DE0112">
        <w:rPr>
          <w:sz w:val="18"/>
          <w:szCs w:val="18"/>
        </w:rPr>
        <w:t xml:space="preserve"> written work (learning/ literacy tasks)</w:t>
      </w:r>
      <w:r w:rsidR="007B6D7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BB23" w14:textId="4E1E10D6" w:rsidR="00E21C1D" w:rsidRDefault="00B0329A">
    <w:pPr>
      <w:pStyle w:val="Header"/>
    </w:pPr>
    <w:r>
      <w:rPr>
        <w:noProof/>
      </w:rPr>
      <w:drawing>
        <wp:anchor distT="0" distB="0" distL="114300" distR="114300" simplePos="0" relativeHeight="251661312" behindDoc="0" locked="0" layoutInCell="1" allowOverlap="1" wp14:anchorId="7278C984" wp14:editId="10C11448">
          <wp:simplePos x="0" y="0"/>
          <wp:positionH relativeFrom="margin">
            <wp:posOffset>3860800</wp:posOffset>
          </wp:positionH>
          <wp:positionV relativeFrom="margin">
            <wp:posOffset>-324485</wp:posOffset>
          </wp:positionV>
          <wp:extent cx="2228369" cy="435824"/>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28369" cy="435824"/>
                  </a:xfrm>
                  <a:prstGeom prst="rect">
                    <a:avLst/>
                  </a:prstGeom>
                </pic:spPr>
              </pic:pic>
            </a:graphicData>
          </a:graphic>
        </wp:anchor>
      </w:drawing>
    </w:r>
    <w:r>
      <w:rPr>
        <w:noProof/>
      </w:rPr>
      <w:drawing>
        <wp:anchor distT="0" distB="0" distL="114300" distR="114300" simplePos="0" relativeHeight="251659264" behindDoc="0" locked="0" layoutInCell="1" allowOverlap="1" wp14:anchorId="4ADCA3C1" wp14:editId="0D83074C">
          <wp:simplePos x="0" y="0"/>
          <wp:positionH relativeFrom="margin">
            <wp:posOffset>0</wp:posOffset>
          </wp:positionH>
          <wp:positionV relativeFrom="page">
            <wp:posOffset>431165</wp:posOffset>
          </wp:positionV>
          <wp:extent cx="943200" cy="601200"/>
          <wp:effectExtent l="0" t="0" r="0" b="8890"/>
          <wp:wrapNone/>
          <wp:docPr id="4" name="Picture 4"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qr cod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2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01E0"/>
    <w:multiLevelType w:val="hybridMultilevel"/>
    <w:tmpl w:val="6F5CAAFA"/>
    <w:lvl w:ilvl="0" w:tplc="7628815E">
      <w:start w:val="1"/>
      <w:numFmt w:val="bullet"/>
      <w:pStyle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282DA8"/>
    <w:multiLevelType w:val="hybridMultilevel"/>
    <w:tmpl w:val="81202C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57C0C0D"/>
    <w:multiLevelType w:val="hybridMultilevel"/>
    <w:tmpl w:val="055034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FE081A"/>
    <w:multiLevelType w:val="hybridMultilevel"/>
    <w:tmpl w:val="1D0A7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A756A10"/>
    <w:multiLevelType w:val="hybridMultilevel"/>
    <w:tmpl w:val="4B72C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4A4BF5"/>
    <w:multiLevelType w:val="hybridMultilevel"/>
    <w:tmpl w:val="6FE088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4380029"/>
    <w:multiLevelType w:val="hybridMultilevel"/>
    <w:tmpl w:val="B7247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332B2F"/>
    <w:multiLevelType w:val="hybridMultilevel"/>
    <w:tmpl w:val="B4886C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88493707">
    <w:abstractNumId w:val="0"/>
  </w:num>
  <w:num w:numId="2" w16cid:durableId="1848783165">
    <w:abstractNumId w:val="4"/>
  </w:num>
  <w:num w:numId="3" w16cid:durableId="1444036126">
    <w:abstractNumId w:val="2"/>
  </w:num>
  <w:num w:numId="4" w16cid:durableId="66803302">
    <w:abstractNumId w:val="6"/>
  </w:num>
  <w:num w:numId="5" w16cid:durableId="549419037">
    <w:abstractNumId w:val="5"/>
  </w:num>
  <w:num w:numId="6" w16cid:durableId="2099790864">
    <w:abstractNumId w:val="7"/>
  </w:num>
  <w:num w:numId="7" w16cid:durableId="105807409">
    <w:abstractNumId w:val="1"/>
  </w:num>
  <w:num w:numId="8" w16cid:durableId="297030919">
    <w:abstractNumId w:val="3"/>
  </w:num>
  <w:num w:numId="9" w16cid:durableId="804813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jnpD0aOWdL5HOeNFhjV/HD2CwxhKSneSMbu0BtZZa8SWKzvlWsHVHcsghVWRSlZWXEa7n8HYbvdJvdXt9AZdw==" w:salt="1g/vgr2UNmqNH8l+t3Qd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33"/>
    <w:rsid w:val="00031C0D"/>
    <w:rsid w:val="00051355"/>
    <w:rsid w:val="000514A9"/>
    <w:rsid w:val="00060D90"/>
    <w:rsid w:val="00064699"/>
    <w:rsid w:val="0007398C"/>
    <w:rsid w:val="00095591"/>
    <w:rsid w:val="000A30ED"/>
    <w:rsid w:val="000F40FF"/>
    <w:rsid w:val="00124A19"/>
    <w:rsid w:val="00142F7D"/>
    <w:rsid w:val="001968B6"/>
    <w:rsid w:val="001A3128"/>
    <w:rsid w:val="001C40A8"/>
    <w:rsid w:val="001D1C8D"/>
    <w:rsid w:val="001D483A"/>
    <w:rsid w:val="00211A5B"/>
    <w:rsid w:val="002308FE"/>
    <w:rsid w:val="002319AF"/>
    <w:rsid w:val="00233EBE"/>
    <w:rsid w:val="00243491"/>
    <w:rsid w:val="00255F1B"/>
    <w:rsid w:val="00293A86"/>
    <w:rsid w:val="002A3EBB"/>
    <w:rsid w:val="002A7929"/>
    <w:rsid w:val="002C6ABD"/>
    <w:rsid w:val="002D29B4"/>
    <w:rsid w:val="003C221D"/>
    <w:rsid w:val="003C2532"/>
    <w:rsid w:val="004013CE"/>
    <w:rsid w:val="00410406"/>
    <w:rsid w:val="004138C0"/>
    <w:rsid w:val="00452B56"/>
    <w:rsid w:val="00452CE5"/>
    <w:rsid w:val="00455BE6"/>
    <w:rsid w:val="00457ED2"/>
    <w:rsid w:val="004827D6"/>
    <w:rsid w:val="004936F8"/>
    <w:rsid w:val="004B39F5"/>
    <w:rsid w:val="004D0F9E"/>
    <w:rsid w:val="004D139F"/>
    <w:rsid w:val="004D2133"/>
    <w:rsid w:val="004E1B0F"/>
    <w:rsid w:val="004E5618"/>
    <w:rsid w:val="00507195"/>
    <w:rsid w:val="00512B4B"/>
    <w:rsid w:val="00544A71"/>
    <w:rsid w:val="005568F5"/>
    <w:rsid w:val="00564AA7"/>
    <w:rsid w:val="00565342"/>
    <w:rsid w:val="00576EC6"/>
    <w:rsid w:val="00580EC6"/>
    <w:rsid w:val="00581F62"/>
    <w:rsid w:val="00586575"/>
    <w:rsid w:val="005933FE"/>
    <w:rsid w:val="00594D43"/>
    <w:rsid w:val="005B508D"/>
    <w:rsid w:val="005E028B"/>
    <w:rsid w:val="00632142"/>
    <w:rsid w:val="006350FE"/>
    <w:rsid w:val="00646C30"/>
    <w:rsid w:val="00654AA1"/>
    <w:rsid w:val="00657792"/>
    <w:rsid w:val="006E3D33"/>
    <w:rsid w:val="007115C7"/>
    <w:rsid w:val="007479EF"/>
    <w:rsid w:val="00787B75"/>
    <w:rsid w:val="007971C9"/>
    <w:rsid w:val="007A0A00"/>
    <w:rsid w:val="007A4FE9"/>
    <w:rsid w:val="007A68A5"/>
    <w:rsid w:val="007B47C0"/>
    <w:rsid w:val="007B6D7C"/>
    <w:rsid w:val="007C73F7"/>
    <w:rsid w:val="007D03AC"/>
    <w:rsid w:val="008364AB"/>
    <w:rsid w:val="00836ABA"/>
    <w:rsid w:val="00857CDD"/>
    <w:rsid w:val="00863A33"/>
    <w:rsid w:val="008843F2"/>
    <w:rsid w:val="00897317"/>
    <w:rsid w:val="008A7110"/>
    <w:rsid w:val="008C0030"/>
    <w:rsid w:val="008D3D14"/>
    <w:rsid w:val="009051EE"/>
    <w:rsid w:val="00931036"/>
    <w:rsid w:val="00941156"/>
    <w:rsid w:val="00941D4F"/>
    <w:rsid w:val="0094625A"/>
    <w:rsid w:val="009662AC"/>
    <w:rsid w:val="009A31F5"/>
    <w:rsid w:val="009A4215"/>
    <w:rsid w:val="009B1EFC"/>
    <w:rsid w:val="009C1A06"/>
    <w:rsid w:val="009C1AA9"/>
    <w:rsid w:val="009C535D"/>
    <w:rsid w:val="009E203C"/>
    <w:rsid w:val="009E52FF"/>
    <w:rsid w:val="00A1202B"/>
    <w:rsid w:val="00A52C8B"/>
    <w:rsid w:val="00A70580"/>
    <w:rsid w:val="00A8140C"/>
    <w:rsid w:val="00A930A1"/>
    <w:rsid w:val="00A94433"/>
    <w:rsid w:val="00AF5DA5"/>
    <w:rsid w:val="00B0329A"/>
    <w:rsid w:val="00B064C3"/>
    <w:rsid w:val="00B12184"/>
    <w:rsid w:val="00B15DFB"/>
    <w:rsid w:val="00B226D2"/>
    <w:rsid w:val="00B433AF"/>
    <w:rsid w:val="00B73970"/>
    <w:rsid w:val="00B97F5C"/>
    <w:rsid w:val="00BC248D"/>
    <w:rsid w:val="00BD12DB"/>
    <w:rsid w:val="00BD20E9"/>
    <w:rsid w:val="00C65E1D"/>
    <w:rsid w:val="00C81AF3"/>
    <w:rsid w:val="00C85001"/>
    <w:rsid w:val="00CC1BF3"/>
    <w:rsid w:val="00CE6DB7"/>
    <w:rsid w:val="00CF3A76"/>
    <w:rsid w:val="00D16B9B"/>
    <w:rsid w:val="00D35092"/>
    <w:rsid w:val="00D417D5"/>
    <w:rsid w:val="00D45E29"/>
    <w:rsid w:val="00D461DD"/>
    <w:rsid w:val="00D55265"/>
    <w:rsid w:val="00D5587A"/>
    <w:rsid w:val="00D65588"/>
    <w:rsid w:val="00DB4F3F"/>
    <w:rsid w:val="00DE0112"/>
    <w:rsid w:val="00DE33D9"/>
    <w:rsid w:val="00E10C3E"/>
    <w:rsid w:val="00E21C1D"/>
    <w:rsid w:val="00E4090A"/>
    <w:rsid w:val="00E770F0"/>
    <w:rsid w:val="00E85723"/>
    <w:rsid w:val="00E938DE"/>
    <w:rsid w:val="00EA5234"/>
    <w:rsid w:val="00EB30BE"/>
    <w:rsid w:val="00ED2B1D"/>
    <w:rsid w:val="00ED7CB5"/>
    <w:rsid w:val="00F11C28"/>
    <w:rsid w:val="00F242B5"/>
    <w:rsid w:val="00F24667"/>
    <w:rsid w:val="00F26A98"/>
    <w:rsid w:val="00F378F2"/>
    <w:rsid w:val="00F4357F"/>
    <w:rsid w:val="00F4774B"/>
    <w:rsid w:val="00F53C41"/>
    <w:rsid w:val="00F72C72"/>
    <w:rsid w:val="00F72DF0"/>
    <w:rsid w:val="00F74B60"/>
    <w:rsid w:val="00F8777C"/>
    <w:rsid w:val="00F9161D"/>
    <w:rsid w:val="00F93FC4"/>
    <w:rsid w:val="00F952D8"/>
    <w:rsid w:val="00FC79BD"/>
    <w:rsid w:val="00FD1557"/>
    <w:rsid w:val="00FE2EFA"/>
    <w:rsid w:val="00FF3E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76E53"/>
  <w15:chartTrackingRefBased/>
  <w15:docId w15:val="{48836AE4-E519-4F91-BD81-6B362CFC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stryheading">
    <w:name w:val="Ministry heading"/>
    <w:basedOn w:val="Normal"/>
    <w:rsid w:val="00A94433"/>
    <w:pPr>
      <w:spacing w:before="620" w:after="120" w:line="240" w:lineRule="auto"/>
    </w:pPr>
    <w:rPr>
      <w:rFonts w:ascii="Arial" w:eastAsia="Times New Roman" w:hAnsi="Arial" w:cs="Times New Roman"/>
      <w:color w:val="808080"/>
      <w:sz w:val="16"/>
      <w:szCs w:val="24"/>
      <w:lang w:val="en-GB"/>
    </w:rPr>
  </w:style>
  <w:style w:type="paragraph" w:customStyle="1" w:styleId="MasheadHeadingSmall">
    <w:name w:val="Mashead Heading Small"/>
    <w:basedOn w:val="Normal"/>
    <w:rsid w:val="00A94433"/>
    <w:pPr>
      <w:spacing w:after="440" w:line="240" w:lineRule="auto"/>
      <w:contextualSpacing/>
    </w:pPr>
    <w:rPr>
      <w:rFonts w:ascii="Times New Roman" w:eastAsia="Times New Roman" w:hAnsi="Times New Roman" w:cs="Times New Roman"/>
      <w:b/>
      <w:sz w:val="40"/>
      <w:szCs w:val="24"/>
      <w:lang w:val="en-GB"/>
    </w:rPr>
  </w:style>
  <w:style w:type="paragraph" w:customStyle="1" w:styleId="Bullet">
    <w:name w:val="Bullet"/>
    <w:basedOn w:val="Normal"/>
    <w:rsid w:val="00A94433"/>
    <w:pPr>
      <w:numPr>
        <w:numId w:val="1"/>
      </w:numPr>
      <w:spacing w:after="120" w:line="250" w:lineRule="atLeast"/>
    </w:pPr>
    <w:rPr>
      <w:rFonts w:ascii="Arial" w:eastAsia="Times New Roman" w:hAnsi="Arial" w:cs="Times New Roman"/>
      <w:sz w:val="20"/>
      <w:szCs w:val="24"/>
      <w:lang w:val="en-GB"/>
    </w:rPr>
  </w:style>
  <w:style w:type="paragraph" w:customStyle="1" w:styleId="Text">
    <w:name w:val="Text"/>
    <w:basedOn w:val="Normal"/>
    <w:link w:val="TextChar"/>
    <w:rsid w:val="00A94433"/>
    <w:pPr>
      <w:spacing w:after="120" w:line="250" w:lineRule="atLeast"/>
    </w:pPr>
    <w:rPr>
      <w:rFonts w:ascii="Arial" w:eastAsia="Times New Roman" w:hAnsi="Arial" w:cs="Times New Roman"/>
      <w:sz w:val="20"/>
      <w:szCs w:val="24"/>
      <w:lang w:val="en-GB"/>
    </w:rPr>
  </w:style>
  <w:style w:type="paragraph" w:customStyle="1" w:styleId="Textsecondsubheading">
    <w:name w:val="Text second sub heading"/>
    <w:basedOn w:val="Normal"/>
    <w:next w:val="Text"/>
    <w:rsid w:val="00A94433"/>
    <w:pPr>
      <w:keepNext/>
      <w:spacing w:before="240" w:after="100" w:line="240" w:lineRule="auto"/>
    </w:pPr>
    <w:rPr>
      <w:rFonts w:ascii="Arial" w:eastAsia="Times New Roman" w:hAnsi="Arial" w:cs="Times New Roman"/>
      <w:b/>
      <w:i/>
      <w:szCs w:val="24"/>
      <w:lang w:val="en-GB"/>
    </w:rPr>
  </w:style>
  <w:style w:type="character" w:customStyle="1" w:styleId="TextChar">
    <w:name w:val="Text Char"/>
    <w:basedOn w:val="DefaultParagraphFont"/>
    <w:link w:val="Text"/>
    <w:rsid w:val="00A94433"/>
    <w:rPr>
      <w:rFonts w:ascii="Arial" w:eastAsia="Times New Roman" w:hAnsi="Arial" w:cs="Times New Roman"/>
      <w:sz w:val="20"/>
      <w:szCs w:val="24"/>
      <w:lang w:val="en-GB"/>
    </w:rPr>
  </w:style>
  <w:style w:type="character" w:styleId="Hyperlink">
    <w:name w:val="Hyperlink"/>
    <w:basedOn w:val="DefaultParagraphFont"/>
    <w:rsid w:val="00A94433"/>
    <w:rPr>
      <w:color w:val="0000FF"/>
      <w:u w:val="single"/>
    </w:rPr>
  </w:style>
  <w:style w:type="character" w:styleId="FollowedHyperlink">
    <w:name w:val="FollowedHyperlink"/>
    <w:basedOn w:val="DefaultParagraphFont"/>
    <w:uiPriority w:val="99"/>
    <w:semiHidden/>
    <w:unhideWhenUsed/>
    <w:rsid w:val="00A94433"/>
    <w:rPr>
      <w:color w:val="954F72" w:themeColor="followedHyperlink"/>
      <w:u w:val="single"/>
    </w:rPr>
  </w:style>
  <w:style w:type="character" w:styleId="CommentReference">
    <w:name w:val="annotation reference"/>
    <w:basedOn w:val="DefaultParagraphFont"/>
    <w:uiPriority w:val="99"/>
    <w:semiHidden/>
    <w:unhideWhenUsed/>
    <w:rsid w:val="00F26A98"/>
    <w:rPr>
      <w:sz w:val="16"/>
      <w:szCs w:val="16"/>
    </w:rPr>
  </w:style>
  <w:style w:type="paragraph" w:styleId="CommentText">
    <w:name w:val="annotation text"/>
    <w:basedOn w:val="Normal"/>
    <w:link w:val="CommentTextChar"/>
    <w:uiPriority w:val="99"/>
    <w:semiHidden/>
    <w:unhideWhenUsed/>
    <w:rsid w:val="00F26A98"/>
    <w:pPr>
      <w:spacing w:line="240" w:lineRule="auto"/>
    </w:pPr>
    <w:rPr>
      <w:sz w:val="20"/>
      <w:szCs w:val="20"/>
    </w:rPr>
  </w:style>
  <w:style w:type="character" w:customStyle="1" w:styleId="CommentTextChar">
    <w:name w:val="Comment Text Char"/>
    <w:basedOn w:val="DefaultParagraphFont"/>
    <w:link w:val="CommentText"/>
    <w:uiPriority w:val="99"/>
    <w:semiHidden/>
    <w:rsid w:val="00F26A98"/>
    <w:rPr>
      <w:sz w:val="20"/>
      <w:szCs w:val="20"/>
    </w:rPr>
  </w:style>
  <w:style w:type="paragraph" w:styleId="CommentSubject">
    <w:name w:val="annotation subject"/>
    <w:basedOn w:val="CommentText"/>
    <w:next w:val="CommentText"/>
    <w:link w:val="CommentSubjectChar"/>
    <w:uiPriority w:val="99"/>
    <w:semiHidden/>
    <w:unhideWhenUsed/>
    <w:rsid w:val="00F26A98"/>
    <w:rPr>
      <w:b/>
      <w:bCs/>
    </w:rPr>
  </w:style>
  <w:style w:type="character" w:customStyle="1" w:styleId="CommentSubjectChar">
    <w:name w:val="Comment Subject Char"/>
    <w:basedOn w:val="CommentTextChar"/>
    <w:link w:val="CommentSubject"/>
    <w:uiPriority w:val="99"/>
    <w:semiHidden/>
    <w:rsid w:val="00F26A98"/>
    <w:rPr>
      <w:b/>
      <w:bCs/>
      <w:sz w:val="20"/>
      <w:szCs w:val="20"/>
    </w:rPr>
  </w:style>
  <w:style w:type="character" w:styleId="UnresolvedMention">
    <w:name w:val="Unresolved Mention"/>
    <w:basedOn w:val="DefaultParagraphFont"/>
    <w:uiPriority w:val="99"/>
    <w:semiHidden/>
    <w:unhideWhenUsed/>
    <w:rsid w:val="00F26A98"/>
    <w:rPr>
      <w:color w:val="605E5C"/>
      <w:shd w:val="clear" w:color="auto" w:fill="E1DFDD"/>
    </w:rPr>
  </w:style>
  <w:style w:type="paragraph" w:styleId="Header">
    <w:name w:val="header"/>
    <w:basedOn w:val="Normal"/>
    <w:link w:val="HeaderChar"/>
    <w:uiPriority w:val="99"/>
    <w:unhideWhenUsed/>
    <w:rsid w:val="00BD2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0E9"/>
  </w:style>
  <w:style w:type="paragraph" w:styleId="Footer">
    <w:name w:val="footer"/>
    <w:basedOn w:val="Normal"/>
    <w:link w:val="FooterChar"/>
    <w:uiPriority w:val="99"/>
    <w:unhideWhenUsed/>
    <w:rsid w:val="00BD2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0E9"/>
  </w:style>
  <w:style w:type="table" w:styleId="TableGrid">
    <w:name w:val="Table Grid"/>
    <w:basedOn w:val="TableNormal"/>
    <w:uiPriority w:val="39"/>
    <w:rsid w:val="004E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1C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A3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0ED"/>
    <w:rPr>
      <w:sz w:val="20"/>
      <w:szCs w:val="20"/>
    </w:rPr>
  </w:style>
  <w:style w:type="character" w:styleId="FootnoteReference">
    <w:name w:val="footnote reference"/>
    <w:basedOn w:val="DefaultParagraphFont"/>
    <w:uiPriority w:val="99"/>
    <w:semiHidden/>
    <w:unhideWhenUsed/>
    <w:rsid w:val="000A30ED"/>
    <w:rPr>
      <w:vertAlign w:val="superscript"/>
    </w:rPr>
  </w:style>
  <w:style w:type="paragraph" w:styleId="Revision">
    <w:name w:val="Revision"/>
    <w:hidden/>
    <w:uiPriority w:val="99"/>
    <w:semiHidden/>
    <w:rsid w:val="00A70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ble.co.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nable.co.n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assets.education.govt.nz/public/Documents/Special-Education/Therapy-and-Assistive-Technology-Equipment-Operational-Protocols-MoH-MoE-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E618-E170-43D8-9649-83DAF4A7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1278</Words>
  <Characters>7289</Characters>
  <Application>Microsoft Office Word</Application>
  <DocSecurity>12</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Simpson</dc:creator>
  <cp:keywords/>
  <dc:description/>
  <cp:lastModifiedBy>Justine Simpson</cp:lastModifiedBy>
  <cp:revision>2</cp:revision>
  <cp:lastPrinted>2022-02-14T22:49:00Z</cp:lastPrinted>
  <dcterms:created xsi:type="dcterms:W3CDTF">2023-08-30T01:43:00Z</dcterms:created>
  <dcterms:modified xsi:type="dcterms:W3CDTF">2023-08-30T01:43:00Z</dcterms:modified>
</cp:coreProperties>
</file>