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C60DBE">
      <w:pPr>
        <w:rPr>
          <w:rFonts w:cs="Arial"/>
        </w:rPr>
      </w:pPr>
      <w:r w:rsidRPr="00F4793D">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BD3BBA" w:rsidTr="006B5B71">
        <w:tc>
          <w:tcPr>
            <w:tcW w:w="4820" w:type="dxa"/>
            <w:shd w:val="clear" w:color="auto" w:fill="D9D9D9"/>
          </w:tcPr>
          <w:p w:rsidR="00C24A80" w:rsidRPr="00BD3BBA" w:rsidRDefault="00C24A80" w:rsidP="0063043F">
            <w:pPr>
              <w:spacing w:before="80" w:after="80"/>
              <w:rPr>
                <w:rFonts w:cs="Arial"/>
                <w:b/>
                <w:sz w:val="20"/>
                <w:szCs w:val="20"/>
                <w:lang w:eastAsia="en-NZ"/>
              </w:rPr>
            </w:pPr>
            <w:r w:rsidRPr="00BD3BBA">
              <w:rPr>
                <w:rFonts w:cs="Arial"/>
                <w:b/>
                <w:sz w:val="20"/>
                <w:szCs w:val="20"/>
                <w:lang w:eastAsia="en-NZ"/>
              </w:rPr>
              <w:t>Name of provider:</w:t>
            </w:r>
          </w:p>
        </w:tc>
        <w:tc>
          <w:tcPr>
            <w:tcW w:w="5273" w:type="dxa"/>
            <w:shd w:val="clear" w:color="auto" w:fill="auto"/>
          </w:tcPr>
          <w:p w:rsidR="00C24A80" w:rsidRPr="00BD3BBA" w:rsidRDefault="00060089" w:rsidP="0063043F">
            <w:pPr>
              <w:spacing w:before="80" w:after="80"/>
              <w:rPr>
                <w:rFonts w:cs="Arial"/>
                <w:sz w:val="20"/>
                <w:szCs w:val="20"/>
                <w:lang w:eastAsia="en-NZ"/>
              </w:rPr>
            </w:pPr>
            <w:r w:rsidRPr="00BD3BBA">
              <w:rPr>
                <w:rFonts w:cs="Arial"/>
                <w:sz w:val="22"/>
                <w:szCs w:val="22"/>
              </w:rPr>
              <w:t>Independence House Connelly Trust</w:t>
            </w:r>
          </w:p>
        </w:tc>
      </w:tr>
      <w:tr w:rsidR="00C918B8" w:rsidRPr="00BD3BBA" w:rsidTr="0063043F">
        <w:tc>
          <w:tcPr>
            <w:tcW w:w="4820" w:type="dxa"/>
            <w:shd w:val="clear" w:color="auto" w:fill="D9D9D9"/>
          </w:tcPr>
          <w:p w:rsidR="00C918B8" w:rsidRPr="00BD3BBA" w:rsidRDefault="00C918B8" w:rsidP="00B2442F">
            <w:pPr>
              <w:spacing w:before="80" w:after="80"/>
              <w:rPr>
                <w:rFonts w:cs="Arial"/>
                <w:b/>
                <w:sz w:val="20"/>
                <w:szCs w:val="20"/>
                <w:lang w:eastAsia="en-NZ"/>
              </w:rPr>
            </w:pPr>
            <w:r w:rsidRPr="00BD3BBA">
              <w:rPr>
                <w:rFonts w:cs="Arial"/>
                <w:b/>
                <w:sz w:val="20"/>
                <w:szCs w:val="20"/>
                <w:lang w:eastAsia="en-NZ"/>
              </w:rPr>
              <w:t>N</w:t>
            </w:r>
            <w:r w:rsidR="00B2442F" w:rsidRPr="00BD3BBA">
              <w:rPr>
                <w:rFonts w:cs="Arial"/>
                <w:b/>
                <w:sz w:val="20"/>
                <w:szCs w:val="20"/>
                <w:lang w:eastAsia="en-NZ"/>
              </w:rPr>
              <w:t>umber</w:t>
            </w:r>
            <w:r w:rsidRPr="00BD3BBA">
              <w:rPr>
                <w:rFonts w:cs="Arial"/>
                <w:b/>
                <w:sz w:val="20"/>
                <w:szCs w:val="20"/>
                <w:lang w:eastAsia="en-NZ"/>
              </w:rPr>
              <w:t xml:space="preserve"> of </w:t>
            </w:r>
            <w:r w:rsidR="00B2442F" w:rsidRPr="00BD3BBA">
              <w:rPr>
                <w:rFonts w:cs="Arial"/>
                <w:b/>
                <w:sz w:val="20"/>
                <w:szCs w:val="20"/>
                <w:lang w:eastAsia="en-NZ"/>
              </w:rPr>
              <w:t>locations v</w:t>
            </w:r>
            <w:r w:rsidRPr="00BD3BBA">
              <w:rPr>
                <w:rFonts w:cs="Arial"/>
                <w:b/>
                <w:sz w:val="20"/>
                <w:szCs w:val="20"/>
                <w:lang w:eastAsia="en-NZ"/>
              </w:rPr>
              <w:t xml:space="preserve">isited </w:t>
            </w:r>
            <w:r w:rsidR="00B2442F" w:rsidRPr="00BD3BBA">
              <w:rPr>
                <w:rFonts w:cs="Arial"/>
                <w:b/>
                <w:sz w:val="20"/>
                <w:szCs w:val="20"/>
                <w:lang w:eastAsia="en-NZ"/>
              </w:rPr>
              <w:t>by region</w:t>
            </w:r>
          </w:p>
        </w:tc>
        <w:tc>
          <w:tcPr>
            <w:tcW w:w="5273" w:type="dxa"/>
            <w:shd w:val="clear" w:color="auto" w:fill="auto"/>
          </w:tcPr>
          <w:p w:rsidR="00C918B8" w:rsidRPr="00BD3BBA" w:rsidRDefault="00B34832" w:rsidP="00060089">
            <w:pPr>
              <w:spacing w:before="80" w:after="80"/>
              <w:rPr>
                <w:rFonts w:cs="Arial"/>
                <w:sz w:val="20"/>
                <w:szCs w:val="20"/>
                <w:lang w:eastAsia="en-NZ"/>
              </w:rPr>
            </w:pPr>
            <w:r w:rsidRPr="00BD3BBA">
              <w:rPr>
                <w:rFonts w:cs="Arial"/>
                <w:sz w:val="20"/>
                <w:szCs w:val="20"/>
                <w:lang w:eastAsia="en-NZ"/>
              </w:rPr>
              <w:t>One</w:t>
            </w:r>
            <w:r w:rsidR="006750AC" w:rsidRPr="00BD3BBA">
              <w:rPr>
                <w:rFonts w:cs="Arial"/>
                <w:sz w:val="20"/>
                <w:szCs w:val="20"/>
                <w:lang w:eastAsia="en-NZ"/>
              </w:rPr>
              <w:t xml:space="preserve"> (</w:t>
            </w:r>
            <w:r w:rsidR="00060089" w:rsidRPr="00BD3BBA">
              <w:rPr>
                <w:rFonts w:cs="Arial"/>
                <w:sz w:val="20"/>
                <w:szCs w:val="20"/>
                <w:lang w:eastAsia="en-NZ"/>
              </w:rPr>
              <w:t>South</w:t>
            </w:r>
            <w:r w:rsidR="006750AC" w:rsidRPr="00BD3BBA">
              <w:rPr>
                <w:rFonts w:cs="Arial"/>
                <w:sz w:val="20"/>
                <w:szCs w:val="20"/>
                <w:lang w:eastAsia="en-NZ"/>
              </w:rPr>
              <w:t>ern Region)</w:t>
            </w:r>
          </w:p>
        </w:tc>
      </w:tr>
      <w:tr w:rsidR="00F4793D" w:rsidRPr="00BD3BBA" w:rsidTr="006B5B71">
        <w:tc>
          <w:tcPr>
            <w:tcW w:w="4820" w:type="dxa"/>
            <w:shd w:val="clear" w:color="auto" w:fill="D9D9D9"/>
          </w:tcPr>
          <w:p w:rsidR="00F4793D" w:rsidRPr="00BD3BBA" w:rsidRDefault="00F4793D" w:rsidP="00F4793D">
            <w:pPr>
              <w:spacing w:before="80" w:after="80"/>
              <w:rPr>
                <w:rFonts w:cs="Arial"/>
                <w:b/>
                <w:sz w:val="20"/>
                <w:szCs w:val="20"/>
                <w:lang w:eastAsia="en-NZ"/>
              </w:rPr>
            </w:pPr>
            <w:r w:rsidRPr="00BD3BBA">
              <w:rPr>
                <w:rFonts w:cs="Arial"/>
                <w:b/>
                <w:sz w:val="20"/>
                <w:szCs w:val="20"/>
                <w:lang w:eastAsia="en-NZ"/>
              </w:rPr>
              <w:t>Date visit/s completed:</w:t>
            </w:r>
          </w:p>
        </w:tc>
        <w:tc>
          <w:tcPr>
            <w:tcW w:w="5273" w:type="dxa"/>
            <w:shd w:val="clear" w:color="auto" w:fill="auto"/>
          </w:tcPr>
          <w:p w:rsidR="00F4793D" w:rsidRPr="00BD3BBA" w:rsidRDefault="00060089" w:rsidP="00060089">
            <w:pPr>
              <w:spacing w:before="80" w:after="80"/>
              <w:rPr>
                <w:rFonts w:cs="Arial"/>
                <w:lang w:eastAsia="en-NZ"/>
              </w:rPr>
            </w:pPr>
            <w:r w:rsidRPr="00BD3BBA">
              <w:rPr>
                <w:rFonts w:cs="Arial"/>
                <w:lang w:eastAsia="en-NZ"/>
              </w:rPr>
              <w:t>21-22</w:t>
            </w:r>
            <w:r w:rsidR="0085163D" w:rsidRPr="00BD3BBA">
              <w:rPr>
                <w:rFonts w:cs="Arial"/>
                <w:lang w:eastAsia="en-NZ"/>
              </w:rPr>
              <w:t>/</w:t>
            </w:r>
            <w:r w:rsidR="00471C83" w:rsidRPr="00BD3BBA">
              <w:rPr>
                <w:rFonts w:cs="Arial"/>
                <w:lang w:eastAsia="en-NZ"/>
              </w:rPr>
              <w:t>0</w:t>
            </w:r>
            <w:r w:rsidRPr="00BD3BBA">
              <w:rPr>
                <w:rFonts w:cs="Arial"/>
                <w:lang w:eastAsia="en-NZ"/>
              </w:rPr>
              <w:t>6</w:t>
            </w:r>
            <w:r w:rsidR="0085163D" w:rsidRPr="00BD3BBA">
              <w:rPr>
                <w:rFonts w:cs="Arial"/>
                <w:lang w:eastAsia="en-NZ"/>
              </w:rPr>
              <w:t>/</w:t>
            </w:r>
            <w:r w:rsidR="00471C83" w:rsidRPr="00BD3BBA">
              <w:rPr>
                <w:rFonts w:cs="Arial"/>
                <w:lang w:eastAsia="en-NZ"/>
              </w:rPr>
              <w:t>17</w:t>
            </w:r>
          </w:p>
        </w:tc>
      </w:tr>
      <w:tr w:rsidR="00F4793D" w:rsidRPr="00BD3BBA" w:rsidTr="006B5B71">
        <w:tc>
          <w:tcPr>
            <w:tcW w:w="4820" w:type="dxa"/>
            <w:shd w:val="clear" w:color="auto" w:fill="D9D9D9"/>
          </w:tcPr>
          <w:p w:rsidR="00F4793D" w:rsidRPr="00BD3BBA" w:rsidRDefault="00F4793D" w:rsidP="00F4793D">
            <w:pPr>
              <w:spacing w:before="80" w:after="80"/>
              <w:rPr>
                <w:rFonts w:cs="Arial"/>
                <w:b/>
                <w:sz w:val="20"/>
                <w:szCs w:val="20"/>
                <w:lang w:eastAsia="en-NZ"/>
              </w:rPr>
            </w:pPr>
            <w:r w:rsidRPr="00BD3BBA">
              <w:rPr>
                <w:rFonts w:cs="Arial"/>
                <w:b/>
                <w:sz w:val="20"/>
                <w:szCs w:val="20"/>
                <w:lang w:eastAsia="en-NZ"/>
              </w:rPr>
              <w:t>Name of Developmental Evaluation Agency:</w:t>
            </w:r>
          </w:p>
        </w:tc>
        <w:tc>
          <w:tcPr>
            <w:tcW w:w="5273" w:type="dxa"/>
            <w:shd w:val="clear" w:color="auto" w:fill="auto"/>
          </w:tcPr>
          <w:p w:rsidR="00F4793D" w:rsidRPr="00BD3BBA" w:rsidRDefault="00B34832" w:rsidP="00F4793D">
            <w:pPr>
              <w:spacing w:before="80" w:after="80"/>
              <w:rPr>
                <w:rFonts w:cs="Arial"/>
                <w:lang w:eastAsia="en-NZ"/>
              </w:rPr>
            </w:pPr>
            <w:r w:rsidRPr="00BD3BBA">
              <w:rPr>
                <w:rFonts w:cs="Arial"/>
                <w:lang w:eastAsia="en-NZ"/>
              </w:rPr>
              <w:t>Enhancing Quality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206" w:type="dxa"/>
            <w:shd w:val="clear" w:color="auto" w:fill="auto"/>
          </w:tcPr>
          <w:p w:rsidR="004A2D12" w:rsidRDefault="004A2D12" w:rsidP="0085163D">
            <w:pPr>
              <w:ind w:left="142"/>
              <w:jc w:val="both"/>
              <w:rPr>
                <w:rFonts w:cs="Arial"/>
              </w:rPr>
            </w:pPr>
          </w:p>
          <w:p w:rsidR="00060089" w:rsidRDefault="00060089" w:rsidP="00347169">
            <w:pPr>
              <w:ind w:left="176"/>
              <w:jc w:val="both"/>
            </w:pPr>
            <w:r>
              <w:rPr>
                <w:sz w:val="22"/>
                <w:szCs w:val="22"/>
              </w:rPr>
              <w:t xml:space="preserve">The service developed as a parent led organisation, initially under the Crippled Children Society CCS. The name was changed to the Independence House Connelly </w:t>
            </w:r>
            <w:r w:rsidRPr="00F201B5">
              <w:rPr>
                <w:sz w:val="22"/>
                <w:szCs w:val="22"/>
              </w:rPr>
              <w:t>Trust in 1989</w:t>
            </w:r>
            <w:r>
              <w:rPr>
                <w:sz w:val="22"/>
                <w:szCs w:val="22"/>
              </w:rPr>
              <w:t>. T</w:t>
            </w:r>
            <w:r w:rsidRPr="00F201B5">
              <w:rPr>
                <w:sz w:val="22"/>
                <w:szCs w:val="22"/>
              </w:rPr>
              <w:t>he</w:t>
            </w:r>
            <w:r>
              <w:rPr>
                <w:sz w:val="22"/>
                <w:szCs w:val="22"/>
              </w:rPr>
              <w:t xml:space="preserve"> Trust runs the operational arm of the service while another trust the Bristol Trust, owns and manages the properties used by the service.  The service’s Mission Statement updated in September 2015, focuses on supporting people with an intellectual disability, with the primary function ‘providing accommodation services’ as well up-skilling people and supporting their independence. </w:t>
            </w:r>
          </w:p>
          <w:p w:rsidR="00060089" w:rsidRDefault="00060089" w:rsidP="00347169">
            <w:pPr>
              <w:ind w:left="176"/>
              <w:jc w:val="both"/>
            </w:pPr>
          </w:p>
          <w:p w:rsidR="00060089" w:rsidRDefault="00060089" w:rsidP="00347169">
            <w:pPr>
              <w:ind w:left="176"/>
              <w:jc w:val="both"/>
            </w:pPr>
            <w:r>
              <w:rPr>
                <w:sz w:val="22"/>
                <w:szCs w:val="22"/>
              </w:rPr>
              <w:t>The service was previously evaluated in 2015, since then the service has undergone a series of changes.  The trust has exited its Supported Independent Living service</w:t>
            </w:r>
            <w:r w:rsidR="00590E55">
              <w:rPr>
                <w:sz w:val="22"/>
                <w:szCs w:val="22"/>
              </w:rPr>
              <w:t xml:space="preserve"> contract</w:t>
            </w:r>
            <w:r>
              <w:rPr>
                <w:sz w:val="22"/>
                <w:szCs w:val="22"/>
              </w:rPr>
              <w:t xml:space="preserve">. The hostel on the main site has been closed </w:t>
            </w:r>
            <w:r w:rsidR="00347169">
              <w:rPr>
                <w:sz w:val="22"/>
                <w:szCs w:val="22"/>
              </w:rPr>
              <w:t xml:space="preserve">and no longer used </w:t>
            </w:r>
            <w:r>
              <w:rPr>
                <w:sz w:val="22"/>
                <w:szCs w:val="22"/>
              </w:rPr>
              <w:t xml:space="preserve">for residential </w:t>
            </w:r>
            <w:r w:rsidR="00347169">
              <w:rPr>
                <w:sz w:val="22"/>
                <w:szCs w:val="22"/>
              </w:rPr>
              <w:t>purposes</w:t>
            </w:r>
            <w:r>
              <w:rPr>
                <w:sz w:val="22"/>
                <w:szCs w:val="22"/>
              </w:rPr>
              <w:t xml:space="preserve">. A series of smaller homes and flats on the periphery of the site are used instead. In addition the manager at the time </w:t>
            </w:r>
            <w:r w:rsidRPr="006669F6">
              <w:rPr>
                <w:sz w:val="22"/>
                <w:szCs w:val="22"/>
              </w:rPr>
              <w:t xml:space="preserve">left and a series of </w:t>
            </w:r>
            <w:r w:rsidR="00347169" w:rsidRPr="006669F6">
              <w:rPr>
                <w:sz w:val="22"/>
                <w:szCs w:val="22"/>
              </w:rPr>
              <w:t xml:space="preserve">temporary </w:t>
            </w:r>
            <w:r w:rsidRPr="006669F6">
              <w:rPr>
                <w:sz w:val="22"/>
                <w:szCs w:val="22"/>
              </w:rPr>
              <w:t xml:space="preserve">measures </w:t>
            </w:r>
            <w:r w:rsidR="006669F6">
              <w:rPr>
                <w:sz w:val="22"/>
                <w:szCs w:val="22"/>
              </w:rPr>
              <w:t>are being</w:t>
            </w:r>
            <w:r w:rsidR="00347169" w:rsidRPr="006669F6">
              <w:rPr>
                <w:sz w:val="22"/>
                <w:szCs w:val="22"/>
              </w:rPr>
              <w:t xml:space="preserve"> </w:t>
            </w:r>
            <w:r w:rsidRPr="006669F6">
              <w:rPr>
                <w:sz w:val="22"/>
                <w:szCs w:val="22"/>
              </w:rPr>
              <w:t xml:space="preserve">used </w:t>
            </w:r>
            <w:r w:rsidR="006669F6">
              <w:rPr>
                <w:sz w:val="22"/>
                <w:szCs w:val="22"/>
              </w:rPr>
              <w:t xml:space="preserve">to maintain the service </w:t>
            </w:r>
            <w:r w:rsidRPr="006669F6">
              <w:rPr>
                <w:sz w:val="22"/>
                <w:szCs w:val="22"/>
              </w:rPr>
              <w:t>prior to a new manager being appointed. This has affected internal management systems</w:t>
            </w:r>
            <w:r w:rsidR="00347169" w:rsidRPr="006669F6">
              <w:rPr>
                <w:sz w:val="22"/>
                <w:szCs w:val="22"/>
              </w:rPr>
              <w:t xml:space="preserve">, planning </w:t>
            </w:r>
            <w:r w:rsidRPr="006669F6">
              <w:rPr>
                <w:sz w:val="22"/>
                <w:szCs w:val="22"/>
              </w:rPr>
              <w:t xml:space="preserve">and </w:t>
            </w:r>
            <w:r w:rsidR="00347169" w:rsidRPr="006669F6">
              <w:rPr>
                <w:sz w:val="22"/>
                <w:szCs w:val="22"/>
              </w:rPr>
              <w:t xml:space="preserve">general </w:t>
            </w:r>
            <w:r w:rsidRPr="006669F6">
              <w:rPr>
                <w:sz w:val="22"/>
                <w:szCs w:val="22"/>
              </w:rPr>
              <w:t>report</w:t>
            </w:r>
            <w:r w:rsidR="00347169" w:rsidRPr="006669F6">
              <w:rPr>
                <w:sz w:val="22"/>
                <w:szCs w:val="22"/>
              </w:rPr>
              <w:t>ing</w:t>
            </w:r>
            <w:r w:rsidRPr="006669F6">
              <w:rPr>
                <w:sz w:val="22"/>
                <w:szCs w:val="22"/>
              </w:rPr>
              <w:t xml:space="preserve"> to the board.</w:t>
            </w:r>
          </w:p>
          <w:p w:rsidR="00060089" w:rsidRDefault="00060089" w:rsidP="00347169">
            <w:pPr>
              <w:ind w:left="176"/>
              <w:jc w:val="both"/>
            </w:pPr>
          </w:p>
          <w:p w:rsidR="00060089" w:rsidRDefault="00D75B02" w:rsidP="00347169">
            <w:pPr>
              <w:ind w:left="176"/>
              <w:jc w:val="both"/>
              <w:rPr>
                <w:rFonts w:cs="Arial"/>
              </w:rPr>
            </w:pPr>
            <w:r>
              <w:rPr>
                <w:rFonts w:cs="Arial"/>
                <w:sz w:val="22"/>
                <w:szCs w:val="22"/>
              </w:rPr>
              <w:t>All</w:t>
            </w:r>
            <w:r w:rsidR="006750AC" w:rsidRPr="004A2D12">
              <w:rPr>
                <w:rFonts w:cs="Arial"/>
                <w:sz w:val="22"/>
                <w:szCs w:val="22"/>
              </w:rPr>
              <w:t xml:space="preserve"> </w:t>
            </w:r>
            <w:r w:rsidR="00590E55">
              <w:rPr>
                <w:rFonts w:cs="Arial"/>
                <w:sz w:val="22"/>
                <w:szCs w:val="22"/>
              </w:rPr>
              <w:t xml:space="preserve">people </w:t>
            </w:r>
            <w:r w:rsidR="006750AC" w:rsidRPr="004A2D12">
              <w:rPr>
                <w:rFonts w:cs="Arial"/>
                <w:sz w:val="22"/>
                <w:szCs w:val="22"/>
              </w:rPr>
              <w:t>lead busy li</w:t>
            </w:r>
            <w:r>
              <w:rPr>
                <w:rFonts w:cs="Arial"/>
                <w:sz w:val="22"/>
                <w:szCs w:val="22"/>
              </w:rPr>
              <w:t>ves</w:t>
            </w:r>
            <w:r w:rsidR="006750AC" w:rsidRPr="004A2D12">
              <w:rPr>
                <w:rFonts w:cs="Arial"/>
                <w:sz w:val="22"/>
                <w:szCs w:val="22"/>
              </w:rPr>
              <w:t xml:space="preserve"> </w:t>
            </w:r>
            <w:r w:rsidR="00590E55">
              <w:rPr>
                <w:rFonts w:cs="Arial"/>
                <w:sz w:val="22"/>
                <w:szCs w:val="22"/>
              </w:rPr>
              <w:t xml:space="preserve">with </w:t>
            </w:r>
            <w:r w:rsidR="006750AC" w:rsidRPr="004A2D12">
              <w:rPr>
                <w:rFonts w:cs="Arial"/>
                <w:sz w:val="22"/>
                <w:szCs w:val="22"/>
              </w:rPr>
              <w:t>the focus</w:t>
            </w:r>
            <w:r w:rsidR="00DA5150">
              <w:rPr>
                <w:rFonts w:cs="Arial"/>
                <w:sz w:val="22"/>
                <w:szCs w:val="22"/>
              </w:rPr>
              <w:t xml:space="preserve"> on</w:t>
            </w:r>
            <w:r w:rsidR="006A6DCB">
              <w:rPr>
                <w:rFonts w:cs="Arial"/>
                <w:sz w:val="22"/>
                <w:szCs w:val="22"/>
              </w:rPr>
              <w:t xml:space="preserve"> skill </w:t>
            </w:r>
            <w:r w:rsidR="00BD3BBA">
              <w:rPr>
                <w:rFonts w:cs="Arial"/>
                <w:sz w:val="22"/>
                <w:szCs w:val="22"/>
              </w:rPr>
              <w:t xml:space="preserve">development </w:t>
            </w:r>
            <w:r w:rsidR="00BD3BBA" w:rsidRPr="004A2D12">
              <w:rPr>
                <w:rFonts w:cs="Arial"/>
                <w:sz w:val="22"/>
                <w:szCs w:val="22"/>
              </w:rPr>
              <w:t>and</w:t>
            </w:r>
            <w:r w:rsidR="006750AC" w:rsidRPr="004A2D12">
              <w:rPr>
                <w:rFonts w:cs="Arial"/>
                <w:sz w:val="22"/>
                <w:szCs w:val="22"/>
              </w:rPr>
              <w:t xml:space="preserve"> community engagement. </w:t>
            </w:r>
            <w:r w:rsidR="00060089">
              <w:rPr>
                <w:rFonts w:cs="Arial"/>
                <w:sz w:val="22"/>
                <w:szCs w:val="22"/>
              </w:rPr>
              <w:t xml:space="preserve">As remarked by staff and families those moving to the flats have grown in their level of independence. </w:t>
            </w:r>
            <w:r w:rsidR="006A6DCB">
              <w:rPr>
                <w:rFonts w:cs="Arial"/>
                <w:sz w:val="22"/>
                <w:szCs w:val="22"/>
              </w:rPr>
              <w:t>When the closure of the hostel was first mooted f</w:t>
            </w:r>
            <w:r w:rsidR="00060089">
              <w:rPr>
                <w:rFonts w:cs="Arial"/>
                <w:sz w:val="22"/>
                <w:szCs w:val="22"/>
              </w:rPr>
              <w:t xml:space="preserve">amilies </w:t>
            </w:r>
            <w:r w:rsidR="006A6DCB">
              <w:rPr>
                <w:rFonts w:cs="Arial"/>
                <w:sz w:val="22"/>
                <w:szCs w:val="22"/>
              </w:rPr>
              <w:t>were</w:t>
            </w:r>
            <w:r w:rsidR="00060089">
              <w:rPr>
                <w:rFonts w:cs="Arial"/>
                <w:sz w:val="22"/>
                <w:szCs w:val="22"/>
              </w:rPr>
              <w:t xml:space="preserve"> apprehensive</w:t>
            </w:r>
            <w:r w:rsidR="00590E55">
              <w:rPr>
                <w:rFonts w:cs="Arial"/>
                <w:sz w:val="22"/>
                <w:szCs w:val="22"/>
              </w:rPr>
              <w:t>,</w:t>
            </w:r>
            <w:r w:rsidR="006A6DCB">
              <w:rPr>
                <w:rFonts w:cs="Arial"/>
                <w:sz w:val="22"/>
                <w:szCs w:val="22"/>
              </w:rPr>
              <w:t xml:space="preserve"> only</w:t>
            </w:r>
            <w:r w:rsidR="00060089">
              <w:rPr>
                <w:rFonts w:cs="Arial"/>
                <w:sz w:val="22"/>
                <w:szCs w:val="22"/>
              </w:rPr>
              <w:t xml:space="preserve"> accept</w:t>
            </w:r>
            <w:r w:rsidR="006A6DCB">
              <w:rPr>
                <w:rFonts w:cs="Arial"/>
                <w:sz w:val="22"/>
                <w:szCs w:val="22"/>
              </w:rPr>
              <w:t>ing</w:t>
            </w:r>
            <w:r w:rsidR="00060089">
              <w:rPr>
                <w:rFonts w:cs="Arial"/>
                <w:sz w:val="22"/>
                <w:szCs w:val="22"/>
              </w:rPr>
              <w:t xml:space="preserve"> the move following extensive consultation and </w:t>
            </w:r>
            <w:r w:rsidR="005D2611">
              <w:rPr>
                <w:rFonts w:cs="Arial"/>
                <w:sz w:val="22"/>
                <w:szCs w:val="22"/>
              </w:rPr>
              <w:t xml:space="preserve">meeting </w:t>
            </w:r>
            <w:r w:rsidR="006A6DCB">
              <w:rPr>
                <w:rFonts w:cs="Arial"/>
                <w:sz w:val="22"/>
                <w:szCs w:val="22"/>
              </w:rPr>
              <w:t xml:space="preserve">their </w:t>
            </w:r>
            <w:r w:rsidR="005D2611">
              <w:rPr>
                <w:rFonts w:cs="Arial"/>
                <w:sz w:val="22"/>
                <w:szCs w:val="22"/>
              </w:rPr>
              <w:t>concerns for safety.</w:t>
            </w:r>
            <w:r w:rsidR="006A6DCB">
              <w:rPr>
                <w:rFonts w:cs="Arial"/>
                <w:sz w:val="22"/>
                <w:szCs w:val="22"/>
              </w:rPr>
              <w:t xml:space="preserve"> Following the move, families are positive about the outcome</w:t>
            </w:r>
            <w:r w:rsidR="00590E55">
              <w:rPr>
                <w:rFonts w:cs="Arial"/>
                <w:sz w:val="22"/>
                <w:szCs w:val="22"/>
              </w:rPr>
              <w:t>.</w:t>
            </w:r>
            <w:r w:rsidR="00DA5150">
              <w:rPr>
                <w:rFonts w:cs="Arial"/>
                <w:sz w:val="22"/>
                <w:szCs w:val="22"/>
              </w:rPr>
              <w:t xml:space="preserve"> </w:t>
            </w:r>
          </w:p>
          <w:p w:rsidR="00060089" w:rsidRDefault="00060089" w:rsidP="00347169">
            <w:pPr>
              <w:ind w:left="176"/>
              <w:jc w:val="both"/>
              <w:rPr>
                <w:rFonts w:cs="Arial"/>
              </w:rPr>
            </w:pPr>
          </w:p>
          <w:p w:rsidR="006750AC" w:rsidRDefault="005D2611" w:rsidP="00347169">
            <w:pPr>
              <w:ind w:left="176"/>
              <w:jc w:val="both"/>
              <w:rPr>
                <w:rFonts w:cs="Arial"/>
              </w:rPr>
            </w:pPr>
            <w:r>
              <w:rPr>
                <w:rFonts w:cs="Arial"/>
                <w:sz w:val="22"/>
                <w:szCs w:val="22"/>
              </w:rPr>
              <w:t xml:space="preserve">Nine service users </w:t>
            </w:r>
            <w:r w:rsidR="00347169">
              <w:rPr>
                <w:rFonts w:cs="Arial"/>
                <w:sz w:val="22"/>
                <w:szCs w:val="22"/>
              </w:rPr>
              <w:t xml:space="preserve">and five families </w:t>
            </w:r>
            <w:r>
              <w:rPr>
                <w:rFonts w:cs="Arial"/>
                <w:sz w:val="22"/>
                <w:szCs w:val="22"/>
              </w:rPr>
              <w:t>were interviewed</w:t>
            </w:r>
            <w:r w:rsidR="00347169">
              <w:rPr>
                <w:rFonts w:cs="Arial"/>
                <w:sz w:val="22"/>
                <w:szCs w:val="22"/>
              </w:rPr>
              <w:t xml:space="preserve"> all were satisfied with the service.</w:t>
            </w:r>
            <w:r>
              <w:rPr>
                <w:rFonts w:cs="Arial"/>
                <w:sz w:val="22"/>
                <w:szCs w:val="22"/>
              </w:rPr>
              <w:t xml:space="preserve"> </w:t>
            </w:r>
            <w:r w:rsidR="00092617">
              <w:rPr>
                <w:rFonts w:cs="Arial"/>
                <w:sz w:val="22"/>
                <w:szCs w:val="22"/>
              </w:rPr>
              <w:t>People are engaged in a variety of day activities, formal day programmes, work, volunteering</w:t>
            </w:r>
            <w:r w:rsidR="00347169">
              <w:rPr>
                <w:rFonts w:cs="Arial"/>
                <w:sz w:val="22"/>
                <w:szCs w:val="22"/>
              </w:rPr>
              <w:t>. People are encou</w:t>
            </w:r>
            <w:r w:rsidR="00590E55">
              <w:rPr>
                <w:rFonts w:cs="Arial"/>
                <w:sz w:val="22"/>
                <w:szCs w:val="22"/>
              </w:rPr>
              <w:t xml:space="preserve">raged to use public transport and </w:t>
            </w:r>
            <w:r w:rsidR="00347169">
              <w:rPr>
                <w:rFonts w:cs="Arial"/>
                <w:sz w:val="22"/>
                <w:szCs w:val="22"/>
              </w:rPr>
              <w:t>the service has a van which can also be used. People have friends both within and outside the service and attend a number of</w:t>
            </w:r>
            <w:r w:rsidR="00092617">
              <w:rPr>
                <w:rFonts w:cs="Arial"/>
                <w:sz w:val="22"/>
                <w:szCs w:val="22"/>
              </w:rPr>
              <w:t xml:space="preserve"> social events</w:t>
            </w:r>
            <w:r w:rsidR="00347169">
              <w:rPr>
                <w:rFonts w:cs="Arial"/>
                <w:sz w:val="22"/>
                <w:szCs w:val="22"/>
              </w:rPr>
              <w:t xml:space="preserve">, </w:t>
            </w:r>
            <w:r w:rsidR="00BD3BBA">
              <w:rPr>
                <w:rFonts w:cs="Arial"/>
                <w:sz w:val="22"/>
                <w:szCs w:val="22"/>
              </w:rPr>
              <w:t>including discos and films as well as members of clubs</w:t>
            </w:r>
          </w:p>
          <w:p w:rsidR="00BD3BBA" w:rsidRDefault="00BD3BBA" w:rsidP="00347169">
            <w:pPr>
              <w:ind w:left="176"/>
              <w:jc w:val="both"/>
            </w:pPr>
          </w:p>
          <w:p w:rsidR="00B91750" w:rsidRDefault="006A6DCB" w:rsidP="00590E55">
            <w:pPr>
              <w:ind w:left="142"/>
              <w:jc w:val="both"/>
              <w:rPr>
                <w:rFonts w:cs="Arial"/>
              </w:rPr>
            </w:pPr>
            <w:r>
              <w:rPr>
                <w:rFonts w:cs="Arial"/>
                <w:sz w:val="22"/>
                <w:szCs w:val="22"/>
              </w:rPr>
              <w:t xml:space="preserve">Over a short period of time the Trust has gone through a </w:t>
            </w:r>
            <w:r w:rsidR="00DA5150">
              <w:rPr>
                <w:rFonts w:cs="Arial"/>
                <w:sz w:val="22"/>
                <w:szCs w:val="22"/>
              </w:rPr>
              <w:t>lot</w:t>
            </w:r>
            <w:r>
              <w:rPr>
                <w:rFonts w:cs="Arial"/>
                <w:sz w:val="22"/>
                <w:szCs w:val="22"/>
              </w:rPr>
              <w:t xml:space="preserve"> of change, as well as the delivery of services there ha</w:t>
            </w:r>
            <w:r w:rsidR="00B91750">
              <w:rPr>
                <w:rFonts w:cs="Arial"/>
                <w:sz w:val="22"/>
                <w:szCs w:val="22"/>
              </w:rPr>
              <w:t>ve</w:t>
            </w:r>
            <w:r>
              <w:rPr>
                <w:rFonts w:cs="Arial"/>
                <w:sz w:val="22"/>
                <w:szCs w:val="22"/>
              </w:rPr>
              <w:t xml:space="preserve"> been staffing changes which </w:t>
            </w:r>
            <w:r w:rsidR="00590E55">
              <w:rPr>
                <w:rFonts w:cs="Arial"/>
                <w:sz w:val="22"/>
                <w:szCs w:val="22"/>
              </w:rPr>
              <w:t>affected</w:t>
            </w:r>
            <w:r>
              <w:rPr>
                <w:rFonts w:cs="Arial"/>
                <w:sz w:val="22"/>
                <w:szCs w:val="22"/>
              </w:rPr>
              <w:t xml:space="preserve"> </w:t>
            </w:r>
            <w:r w:rsidR="00590E55">
              <w:rPr>
                <w:rFonts w:cs="Arial"/>
                <w:sz w:val="22"/>
                <w:szCs w:val="22"/>
              </w:rPr>
              <w:t xml:space="preserve">the </w:t>
            </w:r>
            <w:r>
              <w:rPr>
                <w:rFonts w:cs="Arial"/>
                <w:sz w:val="22"/>
                <w:szCs w:val="22"/>
              </w:rPr>
              <w:t xml:space="preserve">stability of the organisation. The board put in </w:t>
            </w:r>
            <w:r w:rsidR="00590E55">
              <w:rPr>
                <w:rFonts w:cs="Arial"/>
                <w:sz w:val="22"/>
                <w:szCs w:val="22"/>
              </w:rPr>
              <w:t xml:space="preserve">place </w:t>
            </w:r>
            <w:r>
              <w:rPr>
                <w:rFonts w:cs="Arial"/>
                <w:sz w:val="22"/>
                <w:szCs w:val="22"/>
              </w:rPr>
              <w:t>a series of measures to maintain the service</w:t>
            </w:r>
            <w:r w:rsidR="00B91750">
              <w:rPr>
                <w:rFonts w:cs="Arial"/>
                <w:sz w:val="22"/>
                <w:szCs w:val="22"/>
              </w:rPr>
              <w:t xml:space="preserve"> during this time</w:t>
            </w:r>
            <w:r w:rsidR="00590E55">
              <w:rPr>
                <w:rFonts w:cs="Arial"/>
                <w:sz w:val="22"/>
                <w:szCs w:val="22"/>
              </w:rPr>
              <w:t>. This included</w:t>
            </w:r>
            <w:r>
              <w:rPr>
                <w:rFonts w:cs="Arial"/>
                <w:sz w:val="22"/>
                <w:szCs w:val="22"/>
              </w:rPr>
              <w:t xml:space="preserve"> </w:t>
            </w:r>
            <w:r w:rsidR="00B91750">
              <w:rPr>
                <w:rFonts w:cs="Arial"/>
                <w:sz w:val="22"/>
                <w:szCs w:val="22"/>
              </w:rPr>
              <w:t>board members filling the manager</w:t>
            </w:r>
            <w:r w:rsidR="00590E55">
              <w:rPr>
                <w:rFonts w:cs="Arial"/>
                <w:sz w:val="22"/>
                <w:szCs w:val="22"/>
              </w:rPr>
              <w:t>’s</w:t>
            </w:r>
            <w:r w:rsidR="00B91750">
              <w:rPr>
                <w:rFonts w:cs="Arial"/>
                <w:sz w:val="22"/>
                <w:szCs w:val="22"/>
              </w:rPr>
              <w:t xml:space="preserve"> role on temporary bases. With</w:t>
            </w:r>
            <w:r w:rsidR="00590E55">
              <w:rPr>
                <w:rFonts w:cs="Arial"/>
                <w:sz w:val="22"/>
                <w:szCs w:val="22"/>
              </w:rPr>
              <w:t xml:space="preserve"> all </w:t>
            </w:r>
            <w:r w:rsidR="00B91750">
              <w:rPr>
                <w:rFonts w:cs="Arial"/>
                <w:sz w:val="22"/>
                <w:szCs w:val="22"/>
              </w:rPr>
              <w:t xml:space="preserve">the changes some of the controls </w:t>
            </w:r>
            <w:r w:rsidR="008D1BD6">
              <w:rPr>
                <w:rFonts w:cs="Arial"/>
                <w:sz w:val="22"/>
                <w:szCs w:val="22"/>
              </w:rPr>
              <w:t xml:space="preserve">usually </w:t>
            </w:r>
            <w:r w:rsidR="00DA5150">
              <w:rPr>
                <w:rFonts w:cs="Arial"/>
                <w:sz w:val="22"/>
                <w:szCs w:val="22"/>
              </w:rPr>
              <w:t xml:space="preserve">maintained </w:t>
            </w:r>
            <w:r w:rsidR="008D1BD6">
              <w:rPr>
                <w:rFonts w:cs="Arial"/>
                <w:sz w:val="22"/>
                <w:szCs w:val="22"/>
              </w:rPr>
              <w:t>by</w:t>
            </w:r>
            <w:r w:rsidR="00B91750">
              <w:rPr>
                <w:rFonts w:cs="Arial"/>
                <w:sz w:val="22"/>
                <w:szCs w:val="22"/>
              </w:rPr>
              <w:t xml:space="preserve"> the board, and the quality of reporting ha</w:t>
            </w:r>
            <w:r w:rsidR="008D1BD6">
              <w:rPr>
                <w:rFonts w:cs="Arial"/>
                <w:sz w:val="22"/>
                <w:szCs w:val="22"/>
              </w:rPr>
              <w:t>d</w:t>
            </w:r>
            <w:r w:rsidR="00B91750">
              <w:rPr>
                <w:rFonts w:cs="Arial"/>
                <w:sz w:val="22"/>
                <w:szCs w:val="22"/>
              </w:rPr>
              <w:t xml:space="preserve"> diminished. The board is in the process of </w:t>
            </w:r>
            <w:r w:rsidR="00590E55">
              <w:rPr>
                <w:rFonts w:cs="Arial"/>
                <w:sz w:val="22"/>
                <w:szCs w:val="22"/>
              </w:rPr>
              <w:t xml:space="preserve">recruiting new trustees while at the same time </w:t>
            </w:r>
            <w:r w:rsidR="008D1BD6">
              <w:rPr>
                <w:rFonts w:cs="Arial"/>
                <w:sz w:val="22"/>
                <w:szCs w:val="22"/>
              </w:rPr>
              <w:t>establishing</w:t>
            </w:r>
            <w:r w:rsidR="00590E55">
              <w:rPr>
                <w:rFonts w:cs="Arial"/>
                <w:sz w:val="22"/>
                <w:szCs w:val="22"/>
              </w:rPr>
              <w:t xml:space="preserve"> plans and forecasts for the future</w:t>
            </w:r>
            <w:r w:rsidR="008D1BD6">
              <w:rPr>
                <w:rFonts w:cs="Arial"/>
                <w:sz w:val="22"/>
                <w:szCs w:val="22"/>
              </w:rPr>
              <w:t xml:space="preserve"> running of the service</w:t>
            </w:r>
            <w:r w:rsidR="00590E55">
              <w:rPr>
                <w:rFonts w:cs="Arial"/>
                <w:sz w:val="22"/>
                <w:szCs w:val="22"/>
              </w:rPr>
              <w:t>.</w:t>
            </w:r>
            <w:r w:rsidR="00B91750">
              <w:rPr>
                <w:rFonts w:cs="Arial"/>
                <w:sz w:val="22"/>
                <w:szCs w:val="22"/>
              </w:rPr>
              <w:t xml:space="preserve"> </w:t>
            </w:r>
          </w:p>
          <w:p w:rsidR="00590E55" w:rsidRDefault="00590E55" w:rsidP="00590E55">
            <w:pPr>
              <w:ind w:left="142"/>
              <w:jc w:val="both"/>
              <w:rPr>
                <w:rFonts w:cs="Arial"/>
              </w:rPr>
            </w:pPr>
          </w:p>
          <w:p w:rsidR="00262334" w:rsidRDefault="00425D5B" w:rsidP="00590E55">
            <w:pPr>
              <w:ind w:left="142"/>
              <w:rPr>
                <w:rFonts w:cs="Arial"/>
              </w:rPr>
            </w:pPr>
            <w:r>
              <w:rPr>
                <w:rFonts w:cs="Arial"/>
                <w:sz w:val="22"/>
                <w:szCs w:val="22"/>
              </w:rPr>
              <w:t xml:space="preserve">The service was Certified for three years under the Health and Disability Sector Standards. At the time nine requirements were made. At the midpoint of a provider Certificate the Ministry </w:t>
            </w:r>
            <w:r w:rsidR="00FE4E5A">
              <w:rPr>
                <w:rFonts w:cs="Arial"/>
                <w:sz w:val="22"/>
                <w:szCs w:val="22"/>
              </w:rPr>
              <w:t xml:space="preserve">of </w:t>
            </w:r>
            <w:proofErr w:type="gramStart"/>
            <w:r w:rsidR="00FE4E5A">
              <w:rPr>
                <w:rFonts w:cs="Arial"/>
                <w:sz w:val="22"/>
                <w:szCs w:val="22"/>
              </w:rPr>
              <w:t xml:space="preserve">Health </w:t>
            </w:r>
            <w:r>
              <w:rPr>
                <w:rFonts w:cs="Arial"/>
                <w:sz w:val="22"/>
                <w:szCs w:val="22"/>
              </w:rPr>
              <w:t xml:space="preserve"> review</w:t>
            </w:r>
            <w:r w:rsidR="00FE4E5A">
              <w:rPr>
                <w:rFonts w:cs="Arial"/>
                <w:sz w:val="22"/>
                <w:szCs w:val="22"/>
              </w:rPr>
              <w:t>s</w:t>
            </w:r>
            <w:proofErr w:type="gramEnd"/>
            <w:r>
              <w:rPr>
                <w:rFonts w:cs="Arial"/>
                <w:sz w:val="22"/>
                <w:szCs w:val="22"/>
              </w:rPr>
              <w:t xml:space="preserve"> how the service is meeting those requirements</w:t>
            </w:r>
            <w:r w:rsidR="00FE4E5A">
              <w:rPr>
                <w:rFonts w:cs="Arial"/>
                <w:sz w:val="22"/>
                <w:szCs w:val="22"/>
              </w:rPr>
              <w:t>. In addition</w:t>
            </w:r>
            <w:r>
              <w:rPr>
                <w:rFonts w:cs="Arial"/>
                <w:sz w:val="22"/>
                <w:szCs w:val="22"/>
              </w:rPr>
              <w:t xml:space="preserve"> a separate evaluation is conducted reviewing a series of quality domains based on the provider contract</w:t>
            </w:r>
            <w:r w:rsidR="00262334">
              <w:rPr>
                <w:rFonts w:cs="Arial"/>
                <w:sz w:val="22"/>
                <w:szCs w:val="22"/>
              </w:rPr>
              <w:t>.</w:t>
            </w:r>
          </w:p>
          <w:p w:rsidR="00262334" w:rsidRDefault="00262334" w:rsidP="00590E55">
            <w:pPr>
              <w:ind w:left="142"/>
              <w:rPr>
                <w:rFonts w:cs="Arial"/>
              </w:rPr>
            </w:pPr>
          </w:p>
          <w:p w:rsidR="004A2D12" w:rsidRDefault="00425D5B" w:rsidP="00590E55">
            <w:pPr>
              <w:ind w:left="142"/>
              <w:rPr>
                <w:rFonts w:cs="Arial"/>
              </w:rPr>
            </w:pPr>
            <w:r>
              <w:rPr>
                <w:rFonts w:cs="Arial"/>
                <w:sz w:val="22"/>
                <w:szCs w:val="22"/>
              </w:rPr>
              <w:t xml:space="preserve">Following the </w:t>
            </w:r>
            <w:r w:rsidR="00262334">
              <w:rPr>
                <w:rFonts w:cs="Arial"/>
                <w:sz w:val="22"/>
                <w:szCs w:val="22"/>
              </w:rPr>
              <w:t xml:space="preserve">recent visit, </w:t>
            </w:r>
            <w:r w:rsidR="00590E55">
              <w:rPr>
                <w:rFonts w:cs="Arial"/>
                <w:sz w:val="22"/>
                <w:szCs w:val="22"/>
              </w:rPr>
              <w:t xml:space="preserve">eight requirements were made where there were gaps in service </w:t>
            </w:r>
            <w:r w:rsidR="00262334">
              <w:rPr>
                <w:rFonts w:cs="Arial"/>
                <w:sz w:val="22"/>
                <w:szCs w:val="22"/>
              </w:rPr>
              <w:t>delivery</w:t>
            </w:r>
            <w:r w:rsidR="00590E55">
              <w:rPr>
                <w:rFonts w:cs="Arial"/>
                <w:sz w:val="22"/>
                <w:szCs w:val="22"/>
              </w:rPr>
              <w:t xml:space="preserve"> and five </w:t>
            </w:r>
            <w:r w:rsidR="00DA4BB1">
              <w:rPr>
                <w:rFonts w:cs="Arial"/>
                <w:sz w:val="22"/>
                <w:szCs w:val="22"/>
              </w:rPr>
              <w:t>recommendations aimed at service improvement.</w:t>
            </w:r>
          </w:p>
          <w:p w:rsidR="00590E55" w:rsidRPr="004A2D12" w:rsidRDefault="00590E55" w:rsidP="00590E55">
            <w:pPr>
              <w:ind w:left="142"/>
              <w:rPr>
                <w:rFonts w:ascii="Georgia" w:hAnsi="Georgia"/>
                <w:lang w:eastAsia="en-NZ"/>
              </w:rPr>
            </w:pPr>
          </w:p>
        </w:tc>
      </w:tr>
    </w:tbl>
    <w:p w:rsidR="00BD3BBA" w:rsidRDefault="00BD3BBA">
      <w:pPr>
        <w:spacing w:after="200" w:line="276" w:lineRule="auto"/>
        <w:rPr>
          <w:lang w:eastAsia="en-NZ"/>
        </w:rPr>
      </w:pPr>
      <w:r>
        <w:rPr>
          <w:lang w:eastAsia="en-NZ"/>
        </w:rPr>
        <w:br w:type="page"/>
      </w:r>
    </w:p>
    <w:p w:rsidR="00590E55" w:rsidRPr="00590E55" w:rsidRDefault="00590E55" w:rsidP="00590E55">
      <w:pPr>
        <w:rPr>
          <w:lang w:eastAsia="en-NZ"/>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4A2D12" w:rsidTr="0063043F">
        <w:tc>
          <w:tcPr>
            <w:tcW w:w="10314" w:type="dxa"/>
            <w:shd w:val="clear" w:color="auto" w:fill="auto"/>
          </w:tcPr>
          <w:p w:rsidR="002F72BC" w:rsidRDefault="002F72BC" w:rsidP="0085163D">
            <w:pPr>
              <w:ind w:left="142"/>
              <w:jc w:val="both"/>
              <w:rPr>
                <w:b/>
              </w:rPr>
            </w:pPr>
          </w:p>
          <w:p w:rsidR="0085163D" w:rsidRPr="004A2D12" w:rsidRDefault="0085163D" w:rsidP="0085163D">
            <w:pPr>
              <w:ind w:left="142"/>
              <w:jc w:val="both"/>
              <w:rPr>
                <w:b/>
              </w:rPr>
            </w:pPr>
            <w:r w:rsidRPr="004A2D12">
              <w:rPr>
                <w:b/>
              </w:rPr>
              <w:t xml:space="preserve">Identity </w:t>
            </w:r>
          </w:p>
          <w:p w:rsidR="004A2D12" w:rsidRPr="004A2D12" w:rsidRDefault="004A2D12" w:rsidP="0085163D">
            <w:pPr>
              <w:ind w:left="142"/>
              <w:jc w:val="both"/>
              <w:rPr>
                <w:b/>
              </w:rPr>
            </w:pPr>
          </w:p>
          <w:p w:rsidR="00E32883" w:rsidRDefault="0085163D" w:rsidP="000953E7">
            <w:pPr>
              <w:ind w:left="176"/>
              <w:jc w:val="both"/>
              <w:rPr>
                <w:rFonts w:cs="Arial"/>
              </w:rPr>
            </w:pPr>
            <w:r w:rsidRPr="004A2D12">
              <w:rPr>
                <w:rFonts w:cs="Arial"/>
                <w:sz w:val="22"/>
                <w:szCs w:val="22"/>
              </w:rPr>
              <w:t>The philosophy of the service is supporting people lead a normal life</w:t>
            </w:r>
            <w:r w:rsidR="00B22FAA">
              <w:rPr>
                <w:sz w:val="22"/>
                <w:szCs w:val="22"/>
              </w:rPr>
              <w:t>, with the primary function ‘providing accommodation services’ as well up-skilling people and supporting their independence. Since moves to the smaller homes</w:t>
            </w:r>
            <w:r w:rsidR="007D70C8">
              <w:rPr>
                <w:sz w:val="22"/>
                <w:szCs w:val="22"/>
              </w:rPr>
              <w:t>, from a hostel</w:t>
            </w:r>
            <w:r w:rsidR="008D1BD6">
              <w:rPr>
                <w:sz w:val="22"/>
                <w:szCs w:val="22"/>
              </w:rPr>
              <w:t xml:space="preserve"> accommodating seven people</w:t>
            </w:r>
            <w:r w:rsidR="007D70C8">
              <w:rPr>
                <w:sz w:val="22"/>
                <w:szCs w:val="22"/>
              </w:rPr>
              <w:t xml:space="preserve">, </w:t>
            </w:r>
            <w:r w:rsidR="008D1BD6">
              <w:rPr>
                <w:sz w:val="22"/>
                <w:szCs w:val="22"/>
              </w:rPr>
              <w:t>they</w:t>
            </w:r>
            <w:r w:rsidR="00B22FAA">
              <w:rPr>
                <w:sz w:val="22"/>
                <w:szCs w:val="22"/>
              </w:rPr>
              <w:t xml:space="preserve"> are more inde</w:t>
            </w:r>
            <w:r w:rsidR="0052476E">
              <w:rPr>
                <w:sz w:val="22"/>
                <w:szCs w:val="22"/>
              </w:rPr>
              <w:t>pe</w:t>
            </w:r>
            <w:r w:rsidR="00B22FAA">
              <w:rPr>
                <w:sz w:val="22"/>
                <w:szCs w:val="22"/>
              </w:rPr>
              <w:t>ndent an</w:t>
            </w:r>
            <w:r w:rsidR="0052476E">
              <w:rPr>
                <w:sz w:val="22"/>
                <w:szCs w:val="22"/>
              </w:rPr>
              <w:t>d exercise greater</w:t>
            </w:r>
            <w:r w:rsidRPr="004A2D12">
              <w:rPr>
                <w:rFonts w:cs="Arial"/>
                <w:sz w:val="22"/>
                <w:szCs w:val="22"/>
              </w:rPr>
              <w:t xml:space="preserve"> choices</w:t>
            </w:r>
            <w:r w:rsidR="007D70C8">
              <w:rPr>
                <w:rFonts w:cs="Arial"/>
                <w:sz w:val="22"/>
                <w:szCs w:val="22"/>
              </w:rPr>
              <w:t xml:space="preserve"> and control over their lives. </w:t>
            </w:r>
            <w:r w:rsidRPr="004A2D12">
              <w:rPr>
                <w:rFonts w:cs="Arial"/>
                <w:sz w:val="22"/>
                <w:szCs w:val="22"/>
              </w:rPr>
              <w:t xml:space="preserve">Families are </w:t>
            </w:r>
            <w:r w:rsidR="0052476E">
              <w:rPr>
                <w:rFonts w:cs="Arial"/>
                <w:sz w:val="22"/>
                <w:szCs w:val="22"/>
              </w:rPr>
              <w:t xml:space="preserve">encouraged to be involved </w:t>
            </w:r>
            <w:r w:rsidRPr="004A2D12">
              <w:rPr>
                <w:rFonts w:cs="Arial"/>
                <w:sz w:val="22"/>
                <w:szCs w:val="22"/>
              </w:rPr>
              <w:t>in all aspects of the</w:t>
            </w:r>
            <w:r w:rsidR="00C24612">
              <w:rPr>
                <w:rFonts w:cs="Arial"/>
                <w:sz w:val="22"/>
                <w:szCs w:val="22"/>
              </w:rPr>
              <w:t xml:space="preserve">ir </w:t>
            </w:r>
            <w:r w:rsidR="0052476E">
              <w:rPr>
                <w:rFonts w:cs="Arial"/>
                <w:sz w:val="22"/>
                <w:szCs w:val="22"/>
              </w:rPr>
              <w:t>family member’s life</w:t>
            </w:r>
            <w:r w:rsidR="008D1BD6">
              <w:rPr>
                <w:rFonts w:cs="Arial"/>
                <w:sz w:val="22"/>
                <w:szCs w:val="22"/>
              </w:rPr>
              <w:t xml:space="preserve"> as much as they wish</w:t>
            </w:r>
            <w:r w:rsidR="0052476E">
              <w:rPr>
                <w:rFonts w:cs="Arial"/>
                <w:sz w:val="22"/>
                <w:szCs w:val="22"/>
              </w:rPr>
              <w:t xml:space="preserve">. With some service users aging some of </w:t>
            </w:r>
            <w:r w:rsidR="000953E7">
              <w:rPr>
                <w:rFonts w:cs="Arial"/>
                <w:sz w:val="22"/>
                <w:szCs w:val="22"/>
              </w:rPr>
              <w:t>t</w:t>
            </w:r>
            <w:r w:rsidR="0052476E">
              <w:rPr>
                <w:rFonts w:cs="Arial"/>
                <w:sz w:val="22"/>
                <w:szCs w:val="22"/>
              </w:rPr>
              <w:t>he</w:t>
            </w:r>
            <w:r w:rsidR="008D1BD6">
              <w:rPr>
                <w:rFonts w:cs="Arial"/>
                <w:sz w:val="22"/>
                <w:szCs w:val="22"/>
              </w:rPr>
              <w:t xml:space="preserve"> family</w:t>
            </w:r>
            <w:r w:rsidR="0052476E">
              <w:rPr>
                <w:rFonts w:cs="Arial"/>
                <w:sz w:val="22"/>
                <w:szCs w:val="22"/>
              </w:rPr>
              <w:t xml:space="preserve"> links are</w:t>
            </w:r>
            <w:r w:rsidR="000953E7">
              <w:rPr>
                <w:rFonts w:cs="Arial"/>
                <w:sz w:val="22"/>
                <w:szCs w:val="22"/>
              </w:rPr>
              <w:t xml:space="preserve"> not as strong as they were.</w:t>
            </w:r>
            <w:r w:rsidR="0052476E">
              <w:rPr>
                <w:rFonts w:cs="Arial"/>
                <w:sz w:val="22"/>
                <w:szCs w:val="22"/>
              </w:rPr>
              <w:t xml:space="preserve"> </w:t>
            </w:r>
            <w:r w:rsidRPr="004A2D12">
              <w:rPr>
                <w:rFonts w:cs="Arial"/>
                <w:sz w:val="22"/>
                <w:szCs w:val="22"/>
              </w:rPr>
              <w:t xml:space="preserve"> </w:t>
            </w:r>
          </w:p>
          <w:p w:rsidR="000953E7" w:rsidRDefault="000953E7" w:rsidP="000953E7">
            <w:pPr>
              <w:ind w:left="176"/>
              <w:jc w:val="both"/>
              <w:rPr>
                <w:rFonts w:cs="Arial"/>
              </w:rPr>
            </w:pPr>
          </w:p>
          <w:p w:rsidR="00B461EB" w:rsidRDefault="00B461EB" w:rsidP="0085163D">
            <w:pPr>
              <w:ind w:left="142"/>
              <w:jc w:val="both"/>
              <w:rPr>
                <w:rFonts w:cs="Arial"/>
              </w:rPr>
            </w:pPr>
            <w:r w:rsidRPr="007A100E">
              <w:rPr>
                <w:rFonts w:cs="Arial"/>
                <w:sz w:val="22"/>
                <w:szCs w:val="22"/>
              </w:rPr>
              <w:t>People are active in the community, Goals</w:t>
            </w:r>
            <w:r w:rsidR="00D824EF">
              <w:rPr>
                <w:rFonts w:cs="Arial"/>
                <w:sz w:val="22"/>
                <w:szCs w:val="22"/>
              </w:rPr>
              <w:t xml:space="preserve"> are interesting and</w:t>
            </w:r>
            <w:r w:rsidRPr="007A100E">
              <w:rPr>
                <w:rFonts w:cs="Arial"/>
                <w:sz w:val="22"/>
                <w:szCs w:val="22"/>
              </w:rPr>
              <w:t xml:space="preserve"> include saving for holidays, joining in outdoor programmes, going to the rugby volunteering,  getting their car license</w:t>
            </w:r>
            <w:r>
              <w:rPr>
                <w:rFonts w:cs="Arial"/>
                <w:sz w:val="22"/>
                <w:szCs w:val="22"/>
              </w:rPr>
              <w:t>. With the exception of one man who is described as retired all participate in external activities during the day</w:t>
            </w:r>
            <w:r w:rsidR="007D70C8">
              <w:rPr>
                <w:rFonts w:cs="Arial"/>
                <w:sz w:val="22"/>
                <w:szCs w:val="22"/>
              </w:rPr>
              <w:t>.</w:t>
            </w:r>
            <w:r>
              <w:rPr>
                <w:rFonts w:cs="Arial"/>
                <w:sz w:val="22"/>
                <w:szCs w:val="22"/>
              </w:rPr>
              <w:t xml:space="preserve"> </w:t>
            </w:r>
          </w:p>
          <w:p w:rsidR="00D824EF" w:rsidRDefault="00D824EF" w:rsidP="0085163D">
            <w:pPr>
              <w:ind w:left="142"/>
              <w:jc w:val="both"/>
              <w:rPr>
                <w:rFonts w:cs="Arial"/>
              </w:rPr>
            </w:pPr>
          </w:p>
          <w:p w:rsidR="00B62C2F" w:rsidRDefault="00B461EB" w:rsidP="0085163D">
            <w:pPr>
              <w:ind w:left="142"/>
              <w:jc w:val="both"/>
              <w:rPr>
                <w:rFonts w:cs="Arial"/>
              </w:rPr>
            </w:pPr>
            <w:r>
              <w:rPr>
                <w:rFonts w:cs="Arial"/>
                <w:sz w:val="22"/>
                <w:szCs w:val="22"/>
              </w:rPr>
              <w:t>All are able to set their goals some with family assistance</w:t>
            </w:r>
            <w:r w:rsidR="008D1BD6">
              <w:rPr>
                <w:rFonts w:cs="Arial"/>
                <w:sz w:val="22"/>
                <w:szCs w:val="22"/>
              </w:rPr>
              <w:t>. A</w:t>
            </w:r>
            <w:r>
              <w:rPr>
                <w:rFonts w:cs="Arial"/>
                <w:sz w:val="22"/>
                <w:szCs w:val="22"/>
              </w:rPr>
              <w:t xml:space="preserve">ctivities that contribute to goal attainment are recorded in personal </w:t>
            </w:r>
            <w:r w:rsidR="004C0367">
              <w:rPr>
                <w:rFonts w:cs="Arial"/>
                <w:sz w:val="22"/>
                <w:szCs w:val="22"/>
              </w:rPr>
              <w:t xml:space="preserve">diaries however there is no formal evaluation </w:t>
            </w:r>
            <w:r w:rsidR="00D824EF">
              <w:rPr>
                <w:rFonts w:cs="Arial"/>
                <w:sz w:val="22"/>
                <w:szCs w:val="22"/>
              </w:rPr>
              <w:t>of the goals</w:t>
            </w:r>
            <w:r w:rsidR="004C0367">
              <w:rPr>
                <w:rFonts w:cs="Arial"/>
                <w:sz w:val="22"/>
                <w:szCs w:val="22"/>
              </w:rPr>
              <w:t xml:space="preserve">. Those interviewed felt confident if they had an issue they could raise it with the service. </w:t>
            </w:r>
            <w:r w:rsidR="000C09DD">
              <w:rPr>
                <w:rFonts w:cs="Arial"/>
                <w:sz w:val="22"/>
                <w:szCs w:val="22"/>
              </w:rPr>
              <w:t>The service has received few complaints however i</w:t>
            </w:r>
            <w:r w:rsidR="004C0367">
              <w:rPr>
                <w:rFonts w:cs="Arial"/>
                <w:sz w:val="22"/>
                <w:szCs w:val="22"/>
              </w:rPr>
              <w:t xml:space="preserve">mprovements in </w:t>
            </w:r>
            <w:r w:rsidR="000C09DD">
              <w:rPr>
                <w:rFonts w:cs="Arial"/>
                <w:sz w:val="22"/>
                <w:szCs w:val="22"/>
              </w:rPr>
              <w:t xml:space="preserve">the </w:t>
            </w:r>
            <w:r w:rsidR="004C0367">
              <w:rPr>
                <w:rFonts w:cs="Arial"/>
                <w:sz w:val="22"/>
                <w:szCs w:val="22"/>
              </w:rPr>
              <w:t xml:space="preserve">process were identified.  Although people are asked their opinions and views </w:t>
            </w:r>
            <w:r w:rsidR="000C09DD">
              <w:rPr>
                <w:rFonts w:cs="Arial"/>
                <w:sz w:val="22"/>
                <w:szCs w:val="22"/>
              </w:rPr>
              <w:t>i</w:t>
            </w:r>
            <w:r w:rsidR="007D70C8">
              <w:rPr>
                <w:rFonts w:cs="Arial"/>
                <w:sz w:val="22"/>
                <w:szCs w:val="22"/>
              </w:rPr>
              <w:t xml:space="preserve">nformed consent was not managed </w:t>
            </w:r>
            <w:r w:rsidR="000C09DD">
              <w:rPr>
                <w:rFonts w:cs="Arial"/>
                <w:sz w:val="22"/>
                <w:szCs w:val="22"/>
              </w:rPr>
              <w:t xml:space="preserve">in a </w:t>
            </w:r>
            <w:r w:rsidR="007D70C8">
              <w:rPr>
                <w:rFonts w:cs="Arial"/>
                <w:sz w:val="22"/>
                <w:szCs w:val="22"/>
              </w:rPr>
              <w:t>consistent</w:t>
            </w:r>
            <w:r w:rsidR="000C09DD">
              <w:rPr>
                <w:rFonts w:cs="Arial"/>
                <w:sz w:val="22"/>
                <w:szCs w:val="22"/>
              </w:rPr>
              <w:t xml:space="preserve"> manner.</w:t>
            </w:r>
          </w:p>
          <w:p w:rsidR="000C09DD" w:rsidRDefault="000C09DD" w:rsidP="0085163D">
            <w:pPr>
              <w:ind w:left="142"/>
              <w:jc w:val="both"/>
              <w:rPr>
                <w:rFonts w:cs="Arial"/>
              </w:rPr>
            </w:pPr>
          </w:p>
          <w:p w:rsidR="000C09DD" w:rsidRDefault="000C09DD" w:rsidP="0085163D">
            <w:pPr>
              <w:ind w:left="142"/>
              <w:jc w:val="both"/>
              <w:rPr>
                <w:rFonts w:cs="Arial"/>
              </w:rPr>
            </w:pPr>
            <w:r>
              <w:rPr>
                <w:rFonts w:cs="Arial"/>
                <w:sz w:val="22"/>
                <w:szCs w:val="22"/>
              </w:rPr>
              <w:t>Families and service users interviewed are satisfied with the service.</w:t>
            </w:r>
          </w:p>
          <w:p w:rsidR="004C0367" w:rsidRDefault="004C0367" w:rsidP="0085163D">
            <w:pPr>
              <w:ind w:left="142"/>
              <w:jc w:val="both"/>
              <w:rPr>
                <w:rFonts w:cs="Arial"/>
              </w:rPr>
            </w:pPr>
          </w:p>
          <w:p w:rsidR="0085163D" w:rsidRPr="004A2D12" w:rsidRDefault="0085163D" w:rsidP="0085163D">
            <w:pPr>
              <w:ind w:left="142"/>
              <w:jc w:val="both"/>
              <w:rPr>
                <w:rFonts w:cs="Arial"/>
                <w:b/>
              </w:rPr>
            </w:pPr>
            <w:r w:rsidRPr="004A2D12">
              <w:rPr>
                <w:rFonts w:cs="Arial"/>
                <w:b/>
              </w:rPr>
              <w:t xml:space="preserve">Autonomy </w:t>
            </w:r>
          </w:p>
          <w:p w:rsidR="004A2D12" w:rsidRPr="004A2D12" w:rsidRDefault="004A2D12" w:rsidP="0085163D">
            <w:pPr>
              <w:ind w:left="142"/>
              <w:jc w:val="both"/>
              <w:rPr>
                <w:rFonts w:cs="Arial"/>
              </w:rPr>
            </w:pPr>
          </w:p>
          <w:p w:rsidR="00E11F49" w:rsidRDefault="00CC188F" w:rsidP="0085163D">
            <w:pPr>
              <w:ind w:left="142"/>
              <w:jc w:val="both"/>
              <w:rPr>
                <w:rFonts w:cs="Arial"/>
              </w:rPr>
            </w:pPr>
            <w:r>
              <w:rPr>
                <w:rFonts w:cs="Arial"/>
                <w:sz w:val="22"/>
                <w:szCs w:val="22"/>
              </w:rPr>
              <w:t xml:space="preserve">In the past there </w:t>
            </w:r>
            <w:r w:rsidR="00D824EF">
              <w:rPr>
                <w:rFonts w:cs="Arial"/>
                <w:sz w:val="22"/>
                <w:szCs w:val="22"/>
              </w:rPr>
              <w:t>have</w:t>
            </w:r>
            <w:r>
              <w:rPr>
                <w:rFonts w:cs="Arial"/>
                <w:sz w:val="22"/>
                <w:szCs w:val="22"/>
              </w:rPr>
              <w:t xml:space="preserve"> been a number of changes to staff</w:t>
            </w:r>
            <w:r w:rsidR="008D1BD6">
              <w:rPr>
                <w:rFonts w:cs="Arial"/>
                <w:sz w:val="22"/>
                <w:szCs w:val="22"/>
              </w:rPr>
              <w:t xml:space="preserve"> with high turnover</w:t>
            </w:r>
            <w:r>
              <w:rPr>
                <w:rFonts w:cs="Arial"/>
                <w:sz w:val="22"/>
                <w:szCs w:val="22"/>
              </w:rPr>
              <w:t xml:space="preserve"> that ha</w:t>
            </w:r>
            <w:r w:rsidR="008D1BD6">
              <w:rPr>
                <w:rFonts w:cs="Arial"/>
                <w:sz w:val="22"/>
                <w:szCs w:val="22"/>
              </w:rPr>
              <w:t>s</w:t>
            </w:r>
            <w:r>
              <w:rPr>
                <w:rFonts w:cs="Arial"/>
                <w:sz w:val="22"/>
                <w:szCs w:val="22"/>
              </w:rPr>
              <w:t xml:space="preserve"> stabilised this year</w:t>
            </w:r>
            <w:r w:rsidR="008D1BD6">
              <w:rPr>
                <w:rFonts w:cs="Arial"/>
                <w:sz w:val="22"/>
                <w:szCs w:val="22"/>
              </w:rPr>
              <w:t>. In</w:t>
            </w:r>
            <w:r>
              <w:rPr>
                <w:rFonts w:cs="Arial"/>
                <w:sz w:val="22"/>
                <w:szCs w:val="22"/>
              </w:rPr>
              <w:t xml:space="preserve"> the absence of a manager</w:t>
            </w:r>
            <w:r w:rsidR="008D1BD6">
              <w:rPr>
                <w:rFonts w:cs="Arial"/>
                <w:sz w:val="22"/>
                <w:szCs w:val="22"/>
              </w:rPr>
              <w:t>,</w:t>
            </w:r>
            <w:r>
              <w:rPr>
                <w:rFonts w:cs="Arial"/>
                <w:sz w:val="22"/>
                <w:szCs w:val="22"/>
              </w:rPr>
              <w:t xml:space="preserve"> </w:t>
            </w:r>
            <w:r w:rsidR="008D1BD6">
              <w:rPr>
                <w:rFonts w:cs="Arial"/>
                <w:sz w:val="22"/>
                <w:szCs w:val="22"/>
              </w:rPr>
              <w:t xml:space="preserve">since November </w:t>
            </w:r>
            <w:r>
              <w:rPr>
                <w:rFonts w:cs="Arial"/>
                <w:sz w:val="22"/>
                <w:szCs w:val="22"/>
              </w:rPr>
              <w:t>some of the formal systems have not been used or not used consistently. Living in smaller homes</w:t>
            </w:r>
            <w:r w:rsidR="00E11F49">
              <w:rPr>
                <w:rFonts w:cs="Arial"/>
                <w:sz w:val="22"/>
                <w:szCs w:val="22"/>
              </w:rPr>
              <w:t>, compared to living in the hostel,</w:t>
            </w:r>
            <w:r>
              <w:rPr>
                <w:rFonts w:cs="Arial"/>
                <w:sz w:val="22"/>
                <w:szCs w:val="22"/>
              </w:rPr>
              <w:t xml:space="preserve"> people appeared relaxed and more engaged with each other. As flat mates they take responsibility for shopping cooking and cleaning their home. </w:t>
            </w:r>
          </w:p>
          <w:p w:rsidR="008D1BD6" w:rsidRDefault="008D1BD6" w:rsidP="0085163D">
            <w:pPr>
              <w:ind w:left="142"/>
              <w:jc w:val="both"/>
              <w:rPr>
                <w:rFonts w:cs="Arial"/>
              </w:rPr>
            </w:pPr>
          </w:p>
          <w:p w:rsidR="00E11F49" w:rsidRDefault="00E11F49" w:rsidP="0085163D">
            <w:pPr>
              <w:ind w:left="142"/>
              <w:jc w:val="both"/>
              <w:rPr>
                <w:rFonts w:cs="Arial"/>
              </w:rPr>
            </w:pPr>
            <w:r>
              <w:rPr>
                <w:rFonts w:cs="Arial"/>
                <w:sz w:val="22"/>
                <w:szCs w:val="22"/>
              </w:rPr>
              <w:t xml:space="preserve">Each flat </w:t>
            </w:r>
            <w:r w:rsidR="008D1BD6">
              <w:rPr>
                <w:rFonts w:cs="Arial"/>
                <w:sz w:val="22"/>
                <w:szCs w:val="22"/>
              </w:rPr>
              <w:t>has</w:t>
            </w:r>
            <w:r>
              <w:rPr>
                <w:rFonts w:cs="Arial"/>
                <w:sz w:val="22"/>
                <w:szCs w:val="22"/>
              </w:rPr>
              <w:t xml:space="preserve"> weekly</w:t>
            </w:r>
            <w:r w:rsidR="008D1BD6">
              <w:rPr>
                <w:rFonts w:cs="Arial"/>
                <w:sz w:val="22"/>
                <w:szCs w:val="22"/>
              </w:rPr>
              <w:t xml:space="preserve"> service user</w:t>
            </w:r>
            <w:r>
              <w:rPr>
                <w:rFonts w:cs="Arial"/>
                <w:sz w:val="22"/>
                <w:szCs w:val="22"/>
              </w:rPr>
              <w:t xml:space="preserve"> meetings</w:t>
            </w:r>
            <w:r w:rsidR="008D1BD6">
              <w:rPr>
                <w:rFonts w:cs="Arial"/>
                <w:sz w:val="22"/>
                <w:szCs w:val="22"/>
              </w:rPr>
              <w:t>,</w:t>
            </w:r>
            <w:r>
              <w:rPr>
                <w:rFonts w:cs="Arial"/>
                <w:sz w:val="22"/>
                <w:szCs w:val="22"/>
              </w:rPr>
              <w:t xml:space="preserve"> in addition meetings are held ac</w:t>
            </w:r>
            <w:r w:rsidR="008D1BD6">
              <w:rPr>
                <w:rFonts w:cs="Arial"/>
                <w:sz w:val="22"/>
                <w:szCs w:val="22"/>
              </w:rPr>
              <w:t xml:space="preserve">ross the service facilitated </w:t>
            </w:r>
            <w:r>
              <w:rPr>
                <w:rFonts w:cs="Arial"/>
                <w:sz w:val="22"/>
                <w:szCs w:val="22"/>
              </w:rPr>
              <w:t>external</w:t>
            </w:r>
            <w:r w:rsidR="008D1BD6">
              <w:rPr>
                <w:rFonts w:cs="Arial"/>
                <w:sz w:val="22"/>
                <w:szCs w:val="22"/>
              </w:rPr>
              <w:t>ly</w:t>
            </w:r>
            <w:r w:rsidR="00E14D20">
              <w:rPr>
                <w:rFonts w:cs="Arial"/>
                <w:sz w:val="22"/>
                <w:szCs w:val="22"/>
              </w:rPr>
              <w:t xml:space="preserve">. Board members </w:t>
            </w:r>
            <w:r w:rsidR="008D1BD6">
              <w:rPr>
                <w:rFonts w:cs="Arial"/>
                <w:sz w:val="22"/>
                <w:szCs w:val="22"/>
              </w:rPr>
              <w:t>are invited</w:t>
            </w:r>
            <w:r w:rsidR="00E14D20">
              <w:rPr>
                <w:rFonts w:cs="Arial"/>
                <w:sz w:val="22"/>
                <w:szCs w:val="22"/>
              </w:rPr>
              <w:t xml:space="preserve"> to meetings</w:t>
            </w:r>
            <w:r w:rsidR="008D1BD6">
              <w:rPr>
                <w:rFonts w:cs="Arial"/>
                <w:sz w:val="22"/>
                <w:szCs w:val="22"/>
              </w:rPr>
              <w:t xml:space="preserve">. There is also good communication with </w:t>
            </w:r>
            <w:r w:rsidR="00B07775">
              <w:rPr>
                <w:rFonts w:cs="Arial"/>
                <w:sz w:val="22"/>
                <w:szCs w:val="22"/>
              </w:rPr>
              <w:t>families.</w:t>
            </w:r>
          </w:p>
          <w:p w:rsidR="00E11F49" w:rsidRDefault="00E11F49" w:rsidP="0085163D">
            <w:pPr>
              <w:ind w:left="142"/>
              <w:jc w:val="both"/>
              <w:rPr>
                <w:rFonts w:cs="Arial"/>
              </w:rPr>
            </w:pPr>
          </w:p>
          <w:p w:rsidR="003F70C0" w:rsidRDefault="0085163D" w:rsidP="0085163D">
            <w:pPr>
              <w:ind w:left="142"/>
              <w:jc w:val="both"/>
              <w:rPr>
                <w:rFonts w:cs="Arial"/>
              </w:rPr>
            </w:pPr>
            <w:r w:rsidRPr="004A2D12">
              <w:rPr>
                <w:rFonts w:cs="Arial"/>
                <w:sz w:val="22"/>
                <w:szCs w:val="22"/>
              </w:rPr>
              <w:t>The location of the home</w:t>
            </w:r>
            <w:r w:rsidR="00E11F49">
              <w:rPr>
                <w:rFonts w:cs="Arial"/>
                <w:sz w:val="22"/>
                <w:szCs w:val="22"/>
              </w:rPr>
              <w:t>s</w:t>
            </w:r>
            <w:r w:rsidRPr="004A2D12">
              <w:rPr>
                <w:rFonts w:cs="Arial"/>
                <w:sz w:val="22"/>
                <w:szCs w:val="22"/>
              </w:rPr>
              <w:t xml:space="preserve"> allows good access to the community, close to shops</w:t>
            </w:r>
            <w:r w:rsidR="001E3354">
              <w:rPr>
                <w:rFonts w:cs="Arial"/>
                <w:sz w:val="22"/>
                <w:szCs w:val="22"/>
              </w:rPr>
              <w:t>,</w:t>
            </w:r>
            <w:r w:rsidRPr="004A2D12">
              <w:rPr>
                <w:rFonts w:cs="Arial"/>
                <w:sz w:val="22"/>
                <w:szCs w:val="22"/>
              </w:rPr>
              <w:t xml:space="preserve"> cafes.</w:t>
            </w:r>
            <w:r w:rsidR="001E3354">
              <w:rPr>
                <w:rFonts w:cs="Arial"/>
                <w:sz w:val="22"/>
                <w:szCs w:val="22"/>
              </w:rPr>
              <w:t xml:space="preserve"> </w:t>
            </w:r>
            <w:r w:rsidR="00E11F49">
              <w:rPr>
                <w:rFonts w:cs="Arial"/>
                <w:sz w:val="22"/>
                <w:szCs w:val="22"/>
              </w:rPr>
              <w:t xml:space="preserve">Although the service has a van people are encouraged to catch public transport. </w:t>
            </w:r>
          </w:p>
          <w:p w:rsidR="00E32883" w:rsidRPr="004A2D12" w:rsidRDefault="00E32883" w:rsidP="0085163D">
            <w:pPr>
              <w:ind w:left="142"/>
              <w:jc w:val="both"/>
              <w:rPr>
                <w:rFonts w:cs="Arial"/>
              </w:rPr>
            </w:pPr>
          </w:p>
          <w:p w:rsidR="00E14D20" w:rsidRDefault="00E14D20" w:rsidP="00E14D20">
            <w:pPr>
              <w:ind w:left="142"/>
              <w:jc w:val="both"/>
              <w:rPr>
                <w:rFonts w:cs="Arial"/>
              </w:rPr>
            </w:pPr>
            <w:r>
              <w:rPr>
                <w:rFonts w:cs="Arial"/>
                <w:sz w:val="22"/>
                <w:szCs w:val="22"/>
              </w:rPr>
              <w:t xml:space="preserve">The flats and </w:t>
            </w:r>
            <w:r w:rsidR="00D824EF">
              <w:rPr>
                <w:rFonts w:cs="Arial"/>
                <w:sz w:val="22"/>
                <w:szCs w:val="22"/>
              </w:rPr>
              <w:t xml:space="preserve">the </w:t>
            </w:r>
            <w:r>
              <w:rPr>
                <w:rFonts w:cs="Arial"/>
                <w:sz w:val="22"/>
                <w:szCs w:val="22"/>
              </w:rPr>
              <w:t xml:space="preserve">small homes are adjacent to one another on the periphery of the site with separate access from the main road. </w:t>
            </w:r>
            <w:r w:rsidR="00D824EF">
              <w:rPr>
                <w:rFonts w:cs="Arial"/>
                <w:sz w:val="22"/>
                <w:szCs w:val="22"/>
              </w:rPr>
              <w:t>Each</w:t>
            </w:r>
            <w:r>
              <w:rPr>
                <w:rFonts w:cs="Arial"/>
                <w:sz w:val="22"/>
                <w:szCs w:val="22"/>
              </w:rPr>
              <w:t xml:space="preserve"> home there is a combined kitchen come dining and sitting room, each person has their own bedroom which they are able to personalise. The </w:t>
            </w:r>
            <w:r w:rsidR="00D824EF">
              <w:rPr>
                <w:rFonts w:cs="Arial"/>
                <w:sz w:val="22"/>
                <w:szCs w:val="22"/>
              </w:rPr>
              <w:t xml:space="preserve">Trust </w:t>
            </w:r>
            <w:r>
              <w:rPr>
                <w:rFonts w:cs="Arial"/>
                <w:sz w:val="22"/>
                <w:szCs w:val="22"/>
              </w:rPr>
              <w:t xml:space="preserve">is in the process of renovating a further four bed home </w:t>
            </w:r>
            <w:r w:rsidR="00D824EF">
              <w:rPr>
                <w:rFonts w:cs="Arial"/>
                <w:sz w:val="22"/>
                <w:szCs w:val="22"/>
              </w:rPr>
              <w:t xml:space="preserve">which will be able to accommodate </w:t>
            </w:r>
            <w:r>
              <w:rPr>
                <w:rFonts w:cs="Arial"/>
                <w:sz w:val="22"/>
                <w:szCs w:val="22"/>
              </w:rPr>
              <w:t xml:space="preserve">people who have </w:t>
            </w:r>
            <w:r w:rsidR="00D824EF">
              <w:rPr>
                <w:rFonts w:cs="Arial"/>
                <w:sz w:val="22"/>
                <w:szCs w:val="22"/>
              </w:rPr>
              <w:t xml:space="preserve">both </w:t>
            </w:r>
            <w:r w:rsidR="0068086B">
              <w:rPr>
                <w:rFonts w:cs="Arial"/>
                <w:sz w:val="22"/>
                <w:szCs w:val="22"/>
              </w:rPr>
              <w:t>a physical</w:t>
            </w:r>
            <w:r>
              <w:rPr>
                <w:rFonts w:cs="Arial"/>
                <w:sz w:val="22"/>
                <w:szCs w:val="22"/>
              </w:rPr>
              <w:t xml:space="preserve"> </w:t>
            </w:r>
            <w:r w:rsidR="00D824EF">
              <w:rPr>
                <w:rFonts w:cs="Arial"/>
                <w:sz w:val="22"/>
                <w:szCs w:val="22"/>
              </w:rPr>
              <w:t xml:space="preserve">and </w:t>
            </w:r>
            <w:r>
              <w:rPr>
                <w:rFonts w:cs="Arial"/>
                <w:sz w:val="22"/>
                <w:szCs w:val="22"/>
              </w:rPr>
              <w:t xml:space="preserve">an intellectual disability.  </w:t>
            </w:r>
          </w:p>
          <w:p w:rsidR="006510AD" w:rsidRPr="004A2D12" w:rsidRDefault="006510AD" w:rsidP="0085163D">
            <w:pPr>
              <w:ind w:left="142"/>
              <w:jc w:val="both"/>
              <w:rPr>
                <w:rFonts w:cs="Arial"/>
              </w:rPr>
            </w:pPr>
          </w:p>
          <w:p w:rsidR="0085163D" w:rsidRPr="004A2D12" w:rsidRDefault="0085163D" w:rsidP="0085163D">
            <w:pPr>
              <w:ind w:left="142"/>
              <w:jc w:val="both"/>
              <w:rPr>
                <w:rFonts w:cs="Arial"/>
                <w:b/>
              </w:rPr>
            </w:pPr>
            <w:r w:rsidRPr="004A2D12">
              <w:rPr>
                <w:rFonts w:cs="Arial"/>
                <w:b/>
                <w:sz w:val="22"/>
                <w:szCs w:val="22"/>
              </w:rPr>
              <w:t xml:space="preserve">Affiliation </w:t>
            </w:r>
          </w:p>
          <w:p w:rsidR="006510AD" w:rsidRPr="004A2D12" w:rsidRDefault="006510AD" w:rsidP="0085163D">
            <w:pPr>
              <w:ind w:left="142"/>
              <w:jc w:val="both"/>
              <w:rPr>
                <w:rFonts w:cs="Arial"/>
                <w:b/>
              </w:rPr>
            </w:pPr>
          </w:p>
          <w:p w:rsidR="00D824EF" w:rsidRDefault="0085163D" w:rsidP="00D824EF">
            <w:pPr>
              <w:ind w:left="142"/>
              <w:jc w:val="both"/>
              <w:rPr>
                <w:rFonts w:cs="Arial"/>
              </w:rPr>
            </w:pPr>
            <w:r w:rsidRPr="004A2D12">
              <w:rPr>
                <w:rFonts w:cs="Arial"/>
                <w:sz w:val="22"/>
                <w:szCs w:val="22"/>
              </w:rPr>
              <w:t xml:space="preserve">Family are </w:t>
            </w:r>
            <w:r w:rsidR="0068086B">
              <w:rPr>
                <w:rFonts w:cs="Arial"/>
                <w:sz w:val="22"/>
                <w:szCs w:val="22"/>
              </w:rPr>
              <w:t>supported</w:t>
            </w:r>
            <w:r w:rsidR="0068086B" w:rsidRPr="004A2D12">
              <w:rPr>
                <w:rFonts w:cs="Arial"/>
                <w:sz w:val="22"/>
                <w:szCs w:val="22"/>
              </w:rPr>
              <w:t xml:space="preserve"> </w:t>
            </w:r>
            <w:r w:rsidR="0068086B">
              <w:rPr>
                <w:rFonts w:cs="Arial"/>
                <w:sz w:val="22"/>
                <w:szCs w:val="22"/>
              </w:rPr>
              <w:t>to</w:t>
            </w:r>
            <w:r w:rsidRPr="004A2D12">
              <w:rPr>
                <w:rFonts w:cs="Arial"/>
                <w:sz w:val="22"/>
                <w:szCs w:val="22"/>
              </w:rPr>
              <w:t xml:space="preserve"> remain </w:t>
            </w:r>
            <w:r w:rsidR="0068086B">
              <w:rPr>
                <w:rFonts w:cs="Arial"/>
                <w:sz w:val="22"/>
                <w:szCs w:val="22"/>
              </w:rPr>
              <w:t>engaged</w:t>
            </w:r>
            <w:r w:rsidRPr="004A2D12">
              <w:rPr>
                <w:rFonts w:cs="Arial"/>
                <w:sz w:val="22"/>
                <w:szCs w:val="22"/>
              </w:rPr>
              <w:t xml:space="preserve"> with their </w:t>
            </w:r>
            <w:r w:rsidR="00E14D20">
              <w:rPr>
                <w:rFonts w:cs="Arial"/>
                <w:sz w:val="22"/>
                <w:szCs w:val="22"/>
              </w:rPr>
              <w:t>family member</w:t>
            </w:r>
            <w:r w:rsidR="0068086B">
              <w:rPr>
                <w:rFonts w:cs="Arial"/>
                <w:sz w:val="22"/>
                <w:szCs w:val="22"/>
              </w:rPr>
              <w:t>,</w:t>
            </w:r>
            <w:r w:rsidR="00E14D20">
              <w:rPr>
                <w:rFonts w:cs="Arial"/>
                <w:sz w:val="22"/>
                <w:szCs w:val="22"/>
              </w:rPr>
              <w:t xml:space="preserve"> </w:t>
            </w:r>
            <w:r w:rsidR="0068086B">
              <w:rPr>
                <w:rFonts w:cs="Arial"/>
                <w:sz w:val="22"/>
                <w:szCs w:val="22"/>
              </w:rPr>
              <w:t>by,</w:t>
            </w:r>
            <w:r w:rsidR="00E14D20">
              <w:rPr>
                <w:rFonts w:cs="Arial"/>
                <w:sz w:val="22"/>
                <w:szCs w:val="22"/>
              </w:rPr>
              <w:t xml:space="preserve"> attending LSP </w:t>
            </w:r>
            <w:r w:rsidR="0068086B">
              <w:rPr>
                <w:rFonts w:cs="Arial"/>
                <w:sz w:val="22"/>
                <w:szCs w:val="22"/>
              </w:rPr>
              <w:t>meetings invitations to social events</w:t>
            </w:r>
            <w:r w:rsidRPr="004A2D12">
              <w:rPr>
                <w:rFonts w:cs="Arial"/>
                <w:sz w:val="22"/>
                <w:szCs w:val="22"/>
              </w:rPr>
              <w:t xml:space="preserve">, </w:t>
            </w:r>
            <w:r w:rsidR="0068086B">
              <w:rPr>
                <w:rFonts w:cs="Arial"/>
                <w:sz w:val="22"/>
                <w:szCs w:val="22"/>
              </w:rPr>
              <w:t xml:space="preserve">telephoning emails and generally </w:t>
            </w:r>
            <w:r w:rsidR="00E07747">
              <w:rPr>
                <w:rFonts w:cs="Arial"/>
                <w:sz w:val="22"/>
                <w:szCs w:val="22"/>
              </w:rPr>
              <w:t>encouraged to drop into the home</w:t>
            </w:r>
            <w:r w:rsidR="0068086B">
              <w:rPr>
                <w:rFonts w:cs="Arial"/>
                <w:sz w:val="22"/>
                <w:szCs w:val="22"/>
              </w:rPr>
              <w:t>s. People have friendships outside the service</w:t>
            </w:r>
            <w:r w:rsidR="00E07747">
              <w:rPr>
                <w:rFonts w:cs="Arial"/>
                <w:sz w:val="22"/>
                <w:szCs w:val="22"/>
              </w:rPr>
              <w:t xml:space="preserve">, </w:t>
            </w:r>
            <w:r w:rsidR="0068086B">
              <w:rPr>
                <w:rFonts w:cs="Arial"/>
                <w:sz w:val="22"/>
                <w:szCs w:val="22"/>
              </w:rPr>
              <w:t>some are members of local clubs and a friendship service which runs discos and film nights where people are able to meet with friends that do not live in the service.</w:t>
            </w:r>
            <w:r w:rsidR="00D824EF">
              <w:rPr>
                <w:rFonts w:cs="Arial"/>
                <w:sz w:val="22"/>
                <w:szCs w:val="22"/>
              </w:rPr>
              <w:t xml:space="preserve"> The service has engaged volunteers to assist people to in activities and hobbies.</w:t>
            </w:r>
          </w:p>
          <w:p w:rsidR="0068086B" w:rsidRDefault="0068086B" w:rsidP="0085163D">
            <w:pPr>
              <w:ind w:left="142"/>
              <w:jc w:val="both"/>
              <w:rPr>
                <w:rFonts w:cs="Arial"/>
              </w:rPr>
            </w:pPr>
          </w:p>
          <w:p w:rsidR="0068086B" w:rsidRDefault="0068086B" w:rsidP="0085163D">
            <w:pPr>
              <w:ind w:left="142"/>
              <w:jc w:val="both"/>
              <w:rPr>
                <w:rFonts w:cs="Arial"/>
              </w:rPr>
            </w:pPr>
          </w:p>
          <w:p w:rsidR="003F70C0" w:rsidRDefault="003F70C0" w:rsidP="0085163D">
            <w:pPr>
              <w:ind w:left="142"/>
              <w:jc w:val="both"/>
              <w:rPr>
                <w:rFonts w:cs="Arial"/>
              </w:rPr>
            </w:pPr>
          </w:p>
          <w:p w:rsidR="006510AD" w:rsidRDefault="006510AD" w:rsidP="0085163D">
            <w:pPr>
              <w:ind w:left="142"/>
              <w:jc w:val="both"/>
              <w:rPr>
                <w:rFonts w:cs="Arial"/>
                <w:b/>
              </w:rPr>
            </w:pPr>
          </w:p>
          <w:p w:rsidR="00B07775" w:rsidRPr="004A2D12" w:rsidRDefault="00B07775" w:rsidP="0085163D">
            <w:pPr>
              <w:ind w:left="142"/>
              <w:jc w:val="both"/>
              <w:rPr>
                <w:rFonts w:cs="Arial"/>
                <w:b/>
              </w:rPr>
            </w:pPr>
            <w:r>
              <w:rPr>
                <w:rFonts w:cs="Arial"/>
                <w:b/>
              </w:rPr>
              <w:lastRenderedPageBreak/>
              <w:t>Safeguards</w:t>
            </w:r>
          </w:p>
          <w:p w:rsidR="00B07775" w:rsidRDefault="00B07775" w:rsidP="0085163D">
            <w:pPr>
              <w:ind w:left="142"/>
              <w:jc w:val="both"/>
              <w:rPr>
                <w:rFonts w:cs="Arial"/>
              </w:rPr>
            </w:pPr>
          </w:p>
          <w:p w:rsidR="00D824EF" w:rsidRDefault="00E07747" w:rsidP="0085163D">
            <w:pPr>
              <w:ind w:left="142"/>
              <w:jc w:val="both"/>
              <w:rPr>
                <w:rFonts w:cs="Arial"/>
              </w:rPr>
            </w:pPr>
            <w:r>
              <w:rPr>
                <w:rFonts w:cs="Arial"/>
                <w:sz w:val="22"/>
                <w:szCs w:val="22"/>
              </w:rPr>
              <w:t>As well as family the service has links with external bodies, information is available on patient rights and the</w:t>
            </w:r>
            <w:r w:rsidR="0085163D" w:rsidRPr="004A2D12">
              <w:rPr>
                <w:rFonts w:cs="Arial"/>
                <w:sz w:val="22"/>
                <w:szCs w:val="22"/>
              </w:rPr>
              <w:t xml:space="preserve"> </w:t>
            </w:r>
            <w:r w:rsidR="006510AD" w:rsidRPr="004A2D12">
              <w:rPr>
                <w:rFonts w:cs="Arial"/>
                <w:sz w:val="22"/>
                <w:szCs w:val="22"/>
              </w:rPr>
              <w:t xml:space="preserve">HDC advocate </w:t>
            </w:r>
            <w:r>
              <w:rPr>
                <w:rFonts w:cs="Arial"/>
                <w:sz w:val="22"/>
                <w:szCs w:val="22"/>
              </w:rPr>
              <w:t xml:space="preserve">visits the home. </w:t>
            </w:r>
            <w:r w:rsidR="007C2B74">
              <w:rPr>
                <w:rFonts w:cs="Arial"/>
                <w:sz w:val="22"/>
                <w:szCs w:val="22"/>
              </w:rPr>
              <w:t>Service user meetings are externally facilitated and board members are invited to the meetings. Family members are represented on the board</w:t>
            </w:r>
            <w:r w:rsidR="00D824EF">
              <w:rPr>
                <w:rFonts w:cs="Arial"/>
                <w:sz w:val="22"/>
                <w:szCs w:val="22"/>
              </w:rPr>
              <w:t>.</w:t>
            </w:r>
            <w:r w:rsidR="00B07775">
              <w:rPr>
                <w:rFonts w:cs="Arial"/>
                <w:sz w:val="22"/>
                <w:szCs w:val="22"/>
              </w:rPr>
              <w:t xml:space="preserve"> </w:t>
            </w:r>
            <w:r w:rsidR="00ED1C8B">
              <w:rPr>
                <w:rFonts w:cs="Arial"/>
                <w:sz w:val="22"/>
                <w:szCs w:val="22"/>
              </w:rPr>
              <w:t>S</w:t>
            </w:r>
            <w:r>
              <w:rPr>
                <w:rFonts w:cs="Arial"/>
                <w:sz w:val="22"/>
                <w:szCs w:val="22"/>
              </w:rPr>
              <w:t>taff</w:t>
            </w:r>
            <w:r w:rsidR="00ED1C8B">
              <w:rPr>
                <w:rFonts w:cs="Arial"/>
                <w:sz w:val="22"/>
                <w:szCs w:val="22"/>
              </w:rPr>
              <w:t xml:space="preserve"> are</w:t>
            </w:r>
            <w:r>
              <w:rPr>
                <w:rFonts w:cs="Arial"/>
                <w:sz w:val="22"/>
                <w:szCs w:val="22"/>
              </w:rPr>
              <w:t xml:space="preserve"> </w:t>
            </w:r>
            <w:r w:rsidR="00ED1C8B">
              <w:rPr>
                <w:rFonts w:cs="Arial"/>
                <w:sz w:val="22"/>
                <w:szCs w:val="22"/>
              </w:rPr>
              <w:t xml:space="preserve">knowledgeable of people’s support needs and people </w:t>
            </w:r>
            <w:r>
              <w:rPr>
                <w:rFonts w:cs="Arial"/>
                <w:sz w:val="22"/>
                <w:szCs w:val="22"/>
              </w:rPr>
              <w:t>were positive toward the</w:t>
            </w:r>
            <w:r w:rsidR="00ED1C8B">
              <w:rPr>
                <w:rFonts w:cs="Arial"/>
                <w:sz w:val="22"/>
                <w:szCs w:val="22"/>
              </w:rPr>
              <w:t>ir support</w:t>
            </w:r>
            <w:r>
              <w:rPr>
                <w:rFonts w:cs="Arial"/>
                <w:sz w:val="22"/>
                <w:szCs w:val="22"/>
              </w:rPr>
              <w:t xml:space="preserve"> staff</w:t>
            </w:r>
            <w:r w:rsidR="00ED1C8B">
              <w:rPr>
                <w:rFonts w:cs="Arial"/>
                <w:sz w:val="22"/>
                <w:szCs w:val="22"/>
              </w:rPr>
              <w:t xml:space="preserve">. </w:t>
            </w:r>
            <w:r>
              <w:rPr>
                <w:rFonts w:cs="Arial"/>
                <w:sz w:val="22"/>
                <w:szCs w:val="22"/>
              </w:rPr>
              <w:t xml:space="preserve"> </w:t>
            </w:r>
          </w:p>
          <w:p w:rsidR="00D824EF" w:rsidRDefault="00D824EF" w:rsidP="0085163D">
            <w:pPr>
              <w:ind w:left="142"/>
              <w:jc w:val="both"/>
              <w:rPr>
                <w:rFonts w:cs="Arial"/>
              </w:rPr>
            </w:pPr>
          </w:p>
          <w:p w:rsidR="006510AD" w:rsidRDefault="00D824EF" w:rsidP="0085163D">
            <w:pPr>
              <w:ind w:left="142"/>
              <w:jc w:val="both"/>
              <w:rPr>
                <w:rFonts w:cs="Arial"/>
              </w:rPr>
            </w:pPr>
            <w:r>
              <w:rPr>
                <w:rFonts w:cs="Arial"/>
                <w:sz w:val="22"/>
                <w:szCs w:val="22"/>
              </w:rPr>
              <w:t>With</w:t>
            </w:r>
            <w:r w:rsidR="00ED1C8B">
              <w:rPr>
                <w:rFonts w:cs="Arial"/>
                <w:sz w:val="22"/>
                <w:szCs w:val="22"/>
              </w:rPr>
              <w:t xml:space="preserve"> staff </w:t>
            </w:r>
            <w:r w:rsidR="00B07775">
              <w:rPr>
                <w:rFonts w:cs="Arial"/>
                <w:sz w:val="22"/>
                <w:szCs w:val="22"/>
              </w:rPr>
              <w:t xml:space="preserve">changes </w:t>
            </w:r>
            <w:r w:rsidR="00ED1C8B">
              <w:rPr>
                <w:rFonts w:cs="Arial"/>
                <w:sz w:val="22"/>
                <w:szCs w:val="22"/>
              </w:rPr>
              <w:t>and the manager le</w:t>
            </w:r>
            <w:r w:rsidR="00B07775">
              <w:rPr>
                <w:rFonts w:cs="Arial"/>
                <w:sz w:val="22"/>
                <w:szCs w:val="22"/>
              </w:rPr>
              <w:t>aving</w:t>
            </w:r>
            <w:r w:rsidR="00ED1C8B">
              <w:rPr>
                <w:rFonts w:cs="Arial"/>
                <w:sz w:val="22"/>
                <w:szCs w:val="22"/>
              </w:rPr>
              <w:t xml:space="preserve"> the service</w:t>
            </w:r>
            <w:r w:rsidR="00B07775">
              <w:rPr>
                <w:rFonts w:cs="Arial"/>
                <w:sz w:val="22"/>
                <w:szCs w:val="22"/>
              </w:rPr>
              <w:t xml:space="preserve"> the board</w:t>
            </w:r>
            <w:r w:rsidR="00ED1C8B">
              <w:rPr>
                <w:rFonts w:cs="Arial"/>
                <w:sz w:val="22"/>
                <w:szCs w:val="22"/>
              </w:rPr>
              <w:t xml:space="preserve"> </w:t>
            </w:r>
            <w:r w:rsidR="00B07775">
              <w:rPr>
                <w:rFonts w:cs="Arial"/>
                <w:sz w:val="22"/>
                <w:szCs w:val="22"/>
              </w:rPr>
              <w:t xml:space="preserve">was proactive in </w:t>
            </w:r>
            <w:r w:rsidR="00ED1C8B">
              <w:rPr>
                <w:rFonts w:cs="Arial"/>
                <w:sz w:val="22"/>
                <w:szCs w:val="22"/>
              </w:rPr>
              <w:t>put</w:t>
            </w:r>
            <w:r w:rsidR="00B07775">
              <w:rPr>
                <w:rFonts w:cs="Arial"/>
                <w:sz w:val="22"/>
                <w:szCs w:val="22"/>
              </w:rPr>
              <w:t>ting</w:t>
            </w:r>
            <w:r w:rsidR="00ED1C8B">
              <w:rPr>
                <w:rFonts w:cs="Arial"/>
                <w:sz w:val="22"/>
                <w:szCs w:val="22"/>
              </w:rPr>
              <w:t xml:space="preserve"> in place a series of measures to maintain the service</w:t>
            </w:r>
            <w:r w:rsidR="006669F6">
              <w:rPr>
                <w:rFonts w:cs="Arial"/>
                <w:sz w:val="22"/>
                <w:szCs w:val="22"/>
              </w:rPr>
              <w:t>, including, external support for staff and board members taking an active part in the running of the service</w:t>
            </w:r>
            <w:r w:rsidR="00B07775">
              <w:rPr>
                <w:rFonts w:cs="Arial"/>
                <w:sz w:val="22"/>
                <w:szCs w:val="22"/>
              </w:rPr>
              <w:t>. A core of experienced staff provide consistent support however</w:t>
            </w:r>
            <w:r w:rsidR="00ED1C8B">
              <w:rPr>
                <w:rFonts w:cs="Arial"/>
                <w:sz w:val="22"/>
                <w:szCs w:val="22"/>
              </w:rPr>
              <w:t xml:space="preserve"> regular meetings and reviews either did not take place or were conducted at intervals outside normal time frames. </w:t>
            </w:r>
          </w:p>
          <w:p w:rsidR="00776D5D" w:rsidRDefault="00776D5D" w:rsidP="0085163D">
            <w:pPr>
              <w:ind w:left="142"/>
              <w:jc w:val="both"/>
              <w:rPr>
                <w:rFonts w:cs="Arial"/>
              </w:rPr>
            </w:pPr>
          </w:p>
          <w:p w:rsidR="00776D5D" w:rsidRDefault="00776D5D" w:rsidP="0085163D">
            <w:pPr>
              <w:ind w:left="142"/>
              <w:jc w:val="both"/>
              <w:rPr>
                <w:rFonts w:cs="Arial"/>
              </w:rPr>
            </w:pPr>
            <w:r>
              <w:rPr>
                <w:rFonts w:cs="Arial"/>
                <w:sz w:val="22"/>
                <w:szCs w:val="22"/>
              </w:rPr>
              <w:t xml:space="preserve">Over time the service has invested a great deal in training including supporting all staff to engage in certificated </w:t>
            </w:r>
            <w:r w:rsidR="001D0E49">
              <w:rPr>
                <w:rFonts w:cs="Arial"/>
                <w:sz w:val="22"/>
                <w:szCs w:val="22"/>
              </w:rPr>
              <w:t>Career force</w:t>
            </w:r>
            <w:bookmarkStart w:id="0" w:name="_GoBack"/>
            <w:bookmarkEnd w:id="0"/>
            <w:r>
              <w:rPr>
                <w:rFonts w:cs="Arial"/>
                <w:sz w:val="22"/>
                <w:szCs w:val="22"/>
              </w:rPr>
              <w:t xml:space="preserve"> training. Records and training registers however have not been maintained, staff files are comprehensive but there </w:t>
            </w:r>
            <w:r w:rsidR="0053429A">
              <w:rPr>
                <w:rFonts w:cs="Arial"/>
                <w:sz w:val="22"/>
                <w:szCs w:val="22"/>
              </w:rPr>
              <w:t>a</w:t>
            </w:r>
            <w:r>
              <w:rPr>
                <w:rFonts w:cs="Arial"/>
                <w:sz w:val="22"/>
                <w:szCs w:val="22"/>
              </w:rPr>
              <w:t>re gaps in areas involving staff employment. Records show that staff have undertaken an induction and recently received a staff appraisal.</w:t>
            </w:r>
          </w:p>
          <w:p w:rsidR="00776D5D" w:rsidRDefault="00776D5D" w:rsidP="0085163D">
            <w:pPr>
              <w:ind w:left="142"/>
              <w:jc w:val="both"/>
              <w:rPr>
                <w:rFonts w:cs="Arial"/>
              </w:rPr>
            </w:pPr>
          </w:p>
          <w:p w:rsidR="00776D5D" w:rsidRDefault="00776D5D" w:rsidP="0085163D">
            <w:pPr>
              <w:ind w:left="142"/>
              <w:jc w:val="both"/>
              <w:rPr>
                <w:rFonts w:cs="Arial"/>
              </w:rPr>
            </w:pPr>
            <w:r>
              <w:rPr>
                <w:rFonts w:cs="Arial"/>
                <w:sz w:val="22"/>
                <w:szCs w:val="22"/>
              </w:rPr>
              <w:t xml:space="preserve">The service manages health and safety at a local level and any incidents are recorded and discussed at staff meetings, some of the incident forms were incomplete and missed important information. </w:t>
            </w:r>
            <w:r w:rsidR="0059401D">
              <w:rPr>
                <w:rFonts w:cs="Arial"/>
                <w:sz w:val="22"/>
                <w:szCs w:val="22"/>
              </w:rPr>
              <w:t xml:space="preserve">There are elements of quality and risk programmes across the service and risks are recorded around individuals and </w:t>
            </w:r>
            <w:r w:rsidR="0053429A">
              <w:rPr>
                <w:rFonts w:cs="Arial"/>
                <w:sz w:val="22"/>
                <w:szCs w:val="22"/>
              </w:rPr>
              <w:t>monthly</w:t>
            </w:r>
            <w:r w:rsidR="0059401D">
              <w:rPr>
                <w:rFonts w:cs="Arial"/>
                <w:sz w:val="22"/>
                <w:szCs w:val="22"/>
              </w:rPr>
              <w:t xml:space="preserve"> auditing of area</w:t>
            </w:r>
            <w:r w:rsidR="0053429A">
              <w:rPr>
                <w:rFonts w:cs="Arial"/>
                <w:sz w:val="22"/>
                <w:szCs w:val="22"/>
              </w:rPr>
              <w:t>s</w:t>
            </w:r>
            <w:r w:rsidR="0059401D">
              <w:rPr>
                <w:rFonts w:cs="Arial"/>
                <w:sz w:val="22"/>
                <w:szCs w:val="22"/>
              </w:rPr>
              <w:t xml:space="preserve"> of service include; Health and Safety, Infection Control and General environmental risks. </w:t>
            </w:r>
            <w:r w:rsidR="0053429A">
              <w:rPr>
                <w:rFonts w:cs="Arial"/>
                <w:sz w:val="22"/>
                <w:szCs w:val="22"/>
              </w:rPr>
              <w:t>Trends and analysis is not conducted in a methodical way.</w:t>
            </w:r>
          </w:p>
          <w:p w:rsidR="00776D5D" w:rsidRPr="00FE4E5A" w:rsidRDefault="00776D5D" w:rsidP="0085163D">
            <w:pPr>
              <w:ind w:left="142"/>
              <w:jc w:val="both"/>
              <w:rPr>
                <w:rFonts w:cs="Arial"/>
              </w:rPr>
            </w:pPr>
          </w:p>
          <w:p w:rsidR="0059401D" w:rsidRPr="00FE4E5A" w:rsidRDefault="0059401D" w:rsidP="0085163D">
            <w:pPr>
              <w:ind w:left="142"/>
              <w:jc w:val="both"/>
              <w:rPr>
                <w:rFonts w:cs="Arial"/>
              </w:rPr>
            </w:pPr>
            <w:r w:rsidRPr="00FE4E5A">
              <w:rPr>
                <w:rFonts w:cs="Arial"/>
                <w:sz w:val="22"/>
                <w:szCs w:val="22"/>
              </w:rPr>
              <w:t xml:space="preserve">There are links with the Ministry of Health contracted behaviour service and a plan is being developed by the team for one of the service users. </w:t>
            </w:r>
            <w:r w:rsidR="007C2B74" w:rsidRPr="00FE4E5A">
              <w:rPr>
                <w:rFonts w:cs="Arial"/>
                <w:sz w:val="22"/>
                <w:szCs w:val="22"/>
              </w:rPr>
              <w:t>A Clinical Psychologist has been contracted to provide further clinical input</w:t>
            </w:r>
            <w:r w:rsidR="0053429A" w:rsidRPr="00FE4E5A">
              <w:rPr>
                <w:rFonts w:cs="Arial"/>
                <w:sz w:val="22"/>
                <w:szCs w:val="22"/>
              </w:rPr>
              <w:t xml:space="preserve">, </w:t>
            </w:r>
            <w:r w:rsidR="007C2B74" w:rsidRPr="00FE4E5A">
              <w:rPr>
                <w:rFonts w:cs="Arial"/>
                <w:sz w:val="22"/>
                <w:szCs w:val="22"/>
              </w:rPr>
              <w:t xml:space="preserve">support the </w:t>
            </w:r>
            <w:r w:rsidR="0053429A" w:rsidRPr="00FE4E5A">
              <w:rPr>
                <w:rFonts w:cs="Arial"/>
                <w:sz w:val="22"/>
                <w:szCs w:val="22"/>
              </w:rPr>
              <w:t>staff</w:t>
            </w:r>
            <w:r w:rsidR="007C2B74" w:rsidRPr="00FE4E5A">
              <w:rPr>
                <w:rFonts w:cs="Arial"/>
                <w:sz w:val="22"/>
                <w:szCs w:val="22"/>
              </w:rPr>
              <w:t xml:space="preserve"> and provide training.</w:t>
            </w:r>
          </w:p>
          <w:p w:rsidR="0059401D" w:rsidRPr="0059401D" w:rsidRDefault="0059401D" w:rsidP="0085163D">
            <w:pPr>
              <w:ind w:left="142"/>
              <w:jc w:val="both"/>
              <w:rPr>
                <w:rFonts w:cs="Arial"/>
              </w:rPr>
            </w:pPr>
          </w:p>
          <w:p w:rsidR="007C2B74" w:rsidRPr="00FE4E5A" w:rsidRDefault="007C2B74" w:rsidP="0085163D">
            <w:pPr>
              <w:ind w:left="142"/>
              <w:jc w:val="both"/>
              <w:rPr>
                <w:rFonts w:cs="Arial"/>
              </w:rPr>
            </w:pPr>
            <w:r w:rsidRPr="00FE4E5A">
              <w:rPr>
                <w:rFonts w:cs="Arial"/>
                <w:sz w:val="22"/>
                <w:szCs w:val="22"/>
              </w:rPr>
              <w:t>The service has systems to manage people’s medication which follow good practice</w:t>
            </w:r>
            <w:r w:rsidR="00FA016C" w:rsidRPr="00FE4E5A">
              <w:rPr>
                <w:rFonts w:cs="Arial"/>
                <w:sz w:val="22"/>
                <w:szCs w:val="22"/>
              </w:rPr>
              <w:t>. Most medication is blister packaged with the exception of some lotions and creams. One woman is more independent and although administered by staff she signs for her medication</w:t>
            </w:r>
            <w:r w:rsidR="0053429A" w:rsidRPr="00FE4E5A">
              <w:rPr>
                <w:rFonts w:cs="Arial"/>
                <w:sz w:val="22"/>
                <w:szCs w:val="22"/>
              </w:rPr>
              <w:t>,</w:t>
            </w:r>
            <w:r w:rsidR="00FA016C" w:rsidRPr="00FE4E5A">
              <w:rPr>
                <w:rFonts w:cs="Arial"/>
                <w:sz w:val="22"/>
                <w:szCs w:val="22"/>
              </w:rPr>
              <w:t xml:space="preserve"> with</w:t>
            </w:r>
            <w:r w:rsidR="00C6045B" w:rsidRPr="00FE4E5A">
              <w:rPr>
                <w:rFonts w:cs="Arial"/>
                <w:sz w:val="22"/>
                <w:szCs w:val="22"/>
              </w:rPr>
              <w:t xml:space="preserve"> </w:t>
            </w:r>
            <w:r w:rsidR="00FA016C" w:rsidRPr="00FE4E5A">
              <w:rPr>
                <w:rFonts w:cs="Arial"/>
                <w:sz w:val="22"/>
                <w:szCs w:val="22"/>
              </w:rPr>
              <w:t xml:space="preserve">the aim </w:t>
            </w:r>
            <w:r w:rsidR="00FE4E5A">
              <w:rPr>
                <w:rFonts w:cs="Arial"/>
                <w:sz w:val="22"/>
                <w:szCs w:val="22"/>
              </w:rPr>
              <w:t>of</w:t>
            </w:r>
            <w:r w:rsidR="00FA016C" w:rsidRPr="00FE4E5A">
              <w:rPr>
                <w:rFonts w:cs="Arial"/>
                <w:sz w:val="22"/>
                <w:szCs w:val="22"/>
              </w:rPr>
              <w:t xml:space="preserve"> mak</w:t>
            </w:r>
            <w:r w:rsidR="00FE4E5A">
              <w:rPr>
                <w:rFonts w:cs="Arial"/>
                <w:sz w:val="22"/>
                <w:szCs w:val="22"/>
              </w:rPr>
              <w:t>ing</w:t>
            </w:r>
            <w:r w:rsidR="00FA016C" w:rsidRPr="00FE4E5A">
              <w:rPr>
                <w:rFonts w:cs="Arial"/>
                <w:sz w:val="22"/>
                <w:szCs w:val="22"/>
              </w:rPr>
              <w:t xml:space="preserve"> her more independent.</w:t>
            </w:r>
          </w:p>
          <w:p w:rsidR="00A60E19" w:rsidRPr="004A2D12" w:rsidRDefault="00460197" w:rsidP="0085163D">
            <w:pPr>
              <w:ind w:left="142"/>
              <w:jc w:val="both"/>
              <w:rPr>
                <w:rFonts w:cs="Arial"/>
              </w:rPr>
            </w:pPr>
            <w:r>
              <w:rPr>
                <w:rFonts w:cs="Arial"/>
                <w:sz w:val="22"/>
                <w:szCs w:val="22"/>
              </w:rPr>
              <w:t>.</w:t>
            </w:r>
          </w:p>
          <w:p w:rsidR="0085163D" w:rsidRPr="004A2D12" w:rsidRDefault="0085163D" w:rsidP="0085163D">
            <w:pPr>
              <w:ind w:left="142"/>
              <w:jc w:val="both"/>
              <w:rPr>
                <w:rFonts w:cs="Arial"/>
                <w:b/>
              </w:rPr>
            </w:pPr>
            <w:r w:rsidRPr="004A2D12">
              <w:rPr>
                <w:rFonts w:cs="Arial"/>
                <w:b/>
                <w:sz w:val="22"/>
                <w:szCs w:val="22"/>
              </w:rPr>
              <w:t>Rights</w:t>
            </w:r>
          </w:p>
          <w:p w:rsidR="00A60E19" w:rsidRPr="004A2D12" w:rsidRDefault="00A60E19" w:rsidP="0085163D">
            <w:pPr>
              <w:ind w:left="142"/>
              <w:jc w:val="both"/>
              <w:rPr>
                <w:rFonts w:cs="Arial"/>
              </w:rPr>
            </w:pPr>
          </w:p>
          <w:p w:rsidR="0085163D" w:rsidRPr="004A2D12" w:rsidRDefault="00FA016C" w:rsidP="0085163D">
            <w:pPr>
              <w:ind w:left="142"/>
              <w:jc w:val="both"/>
              <w:rPr>
                <w:rFonts w:cs="Arial"/>
              </w:rPr>
            </w:pPr>
            <w:r w:rsidRPr="00C6045B">
              <w:rPr>
                <w:rFonts w:cs="Arial"/>
                <w:sz w:val="22"/>
                <w:szCs w:val="22"/>
              </w:rPr>
              <w:t>Easy read c</w:t>
            </w:r>
            <w:r w:rsidR="0085163D" w:rsidRPr="00C6045B">
              <w:rPr>
                <w:rFonts w:cs="Arial"/>
                <w:sz w:val="22"/>
                <w:szCs w:val="22"/>
              </w:rPr>
              <w:t xml:space="preserve">opies of the Code of Rights are </w:t>
            </w:r>
            <w:r w:rsidRPr="00C6045B">
              <w:rPr>
                <w:rFonts w:cs="Arial"/>
                <w:sz w:val="22"/>
                <w:szCs w:val="22"/>
              </w:rPr>
              <w:t>in the home</w:t>
            </w:r>
            <w:r w:rsidR="0085163D" w:rsidRPr="00C6045B">
              <w:rPr>
                <w:rFonts w:cs="Arial"/>
                <w:sz w:val="22"/>
                <w:szCs w:val="22"/>
              </w:rPr>
              <w:t xml:space="preserve">, </w:t>
            </w:r>
            <w:r w:rsidRPr="00C6045B">
              <w:rPr>
                <w:rFonts w:cs="Arial"/>
                <w:sz w:val="22"/>
                <w:szCs w:val="22"/>
              </w:rPr>
              <w:t>Records are not kept as to whether or not families are sent a copy of the Code</w:t>
            </w:r>
            <w:r w:rsidR="00C6045B" w:rsidRPr="00C6045B">
              <w:rPr>
                <w:rFonts w:cs="Arial"/>
                <w:sz w:val="22"/>
                <w:szCs w:val="22"/>
              </w:rPr>
              <w:t xml:space="preserve">, </w:t>
            </w:r>
            <w:r w:rsidR="007737EF">
              <w:rPr>
                <w:rFonts w:cs="Arial"/>
                <w:sz w:val="22"/>
                <w:szCs w:val="22"/>
              </w:rPr>
              <w:t>and families</w:t>
            </w:r>
            <w:r w:rsidR="0053429A">
              <w:rPr>
                <w:rFonts w:cs="Arial"/>
                <w:sz w:val="22"/>
                <w:szCs w:val="22"/>
              </w:rPr>
              <w:t xml:space="preserve"> were not sure. </w:t>
            </w:r>
            <w:r w:rsidR="007737EF">
              <w:rPr>
                <w:rFonts w:cs="Arial"/>
                <w:sz w:val="22"/>
                <w:szCs w:val="22"/>
              </w:rPr>
              <w:t>T</w:t>
            </w:r>
            <w:r w:rsidR="00C6045B" w:rsidRPr="00C6045B">
              <w:rPr>
                <w:rFonts w:cs="Arial"/>
                <w:sz w:val="22"/>
                <w:szCs w:val="22"/>
              </w:rPr>
              <w:t>he</w:t>
            </w:r>
            <w:r w:rsidRPr="00C6045B">
              <w:rPr>
                <w:rFonts w:cs="Arial"/>
                <w:sz w:val="22"/>
                <w:szCs w:val="22"/>
              </w:rPr>
              <w:t xml:space="preserve"> organisation</w:t>
            </w:r>
            <w:r w:rsidR="007737EF">
              <w:rPr>
                <w:rFonts w:cs="Arial"/>
                <w:sz w:val="22"/>
                <w:szCs w:val="22"/>
              </w:rPr>
              <w:t>’s</w:t>
            </w:r>
            <w:r w:rsidRPr="00C6045B">
              <w:rPr>
                <w:rFonts w:cs="Arial"/>
                <w:sz w:val="22"/>
                <w:szCs w:val="22"/>
              </w:rPr>
              <w:t xml:space="preserve"> complaint policy</w:t>
            </w:r>
            <w:r w:rsidR="0085163D" w:rsidRPr="00C6045B">
              <w:rPr>
                <w:rFonts w:cs="Arial"/>
                <w:sz w:val="22"/>
                <w:szCs w:val="22"/>
              </w:rPr>
              <w:t xml:space="preserve"> </w:t>
            </w:r>
            <w:r w:rsidRPr="00C6045B">
              <w:rPr>
                <w:rFonts w:cs="Arial"/>
                <w:sz w:val="22"/>
                <w:szCs w:val="22"/>
              </w:rPr>
              <w:t>does not refer to the Health and Disability Commissioner</w:t>
            </w:r>
            <w:r w:rsidR="007737EF">
              <w:rPr>
                <w:rFonts w:cs="Arial"/>
                <w:sz w:val="22"/>
                <w:szCs w:val="22"/>
              </w:rPr>
              <w:t xml:space="preserve"> advocate</w:t>
            </w:r>
            <w:r w:rsidR="00C6045B" w:rsidRPr="00C6045B">
              <w:rPr>
                <w:rFonts w:cs="Arial"/>
                <w:sz w:val="22"/>
                <w:szCs w:val="22"/>
              </w:rPr>
              <w:t xml:space="preserve">, </w:t>
            </w:r>
            <w:r w:rsidR="007737EF">
              <w:rPr>
                <w:rFonts w:cs="Arial"/>
                <w:sz w:val="22"/>
                <w:szCs w:val="22"/>
              </w:rPr>
              <w:t>The policy does not include</w:t>
            </w:r>
            <w:r w:rsidR="00C6045B" w:rsidRPr="00C6045B">
              <w:rPr>
                <w:rFonts w:cs="Arial"/>
                <w:sz w:val="22"/>
                <w:szCs w:val="22"/>
              </w:rPr>
              <w:t xml:space="preserve"> timeframes to respond to complaints. However,</w:t>
            </w:r>
            <w:r w:rsidRPr="00C6045B">
              <w:rPr>
                <w:rFonts w:cs="Arial"/>
                <w:sz w:val="22"/>
                <w:szCs w:val="22"/>
              </w:rPr>
              <w:t xml:space="preserve"> both families and service users felt comfortable raising </w:t>
            </w:r>
            <w:r w:rsidR="00C6045B">
              <w:rPr>
                <w:rFonts w:cs="Arial"/>
                <w:sz w:val="22"/>
                <w:szCs w:val="22"/>
              </w:rPr>
              <w:t xml:space="preserve">any </w:t>
            </w:r>
            <w:r w:rsidRPr="00C6045B">
              <w:rPr>
                <w:rFonts w:cs="Arial"/>
                <w:sz w:val="22"/>
                <w:szCs w:val="22"/>
              </w:rPr>
              <w:t>concerns</w:t>
            </w:r>
            <w:r w:rsidR="0085163D" w:rsidRPr="00C6045B">
              <w:rPr>
                <w:rFonts w:cs="Arial"/>
                <w:sz w:val="22"/>
                <w:szCs w:val="22"/>
              </w:rPr>
              <w:t>.</w:t>
            </w:r>
            <w:r w:rsidR="008A5BE5">
              <w:rPr>
                <w:rFonts w:cs="Arial"/>
                <w:sz w:val="22"/>
                <w:szCs w:val="22"/>
              </w:rPr>
              <w:t xml:space="preserve"> </w:t>
            </w:r>
          </w:p>
          <w:p w:rsidR="00261247" w:rsidRDefault="0085163D" w:rsidP="0085163D">
            <w:pPr>
              <w:rPr>
                <w:rFonts w:cs="Arial"/>
              </w:rPr>
            </w:pPr>
            <w:r w:rsidRPr="004A2D12">
              <w:rPr>
                <w:rFonts w:cs="Arial"/>
                <w:sz w:val="22"/>
                <w:szCs w:val="22"/>
              </w:rPr>
              <w:br w:type="page"/>
            </w:r>
          </w:p>
          <w:p w:rsidR="0085163D" w:rsidRPr="004A2D12" w:rsidRDefault="0085163D" w:rsidP="0085163D">
            <w:pPr>
              <w:ind w:left="142"/>
              <w:jc w:val="both"/>
              <w:rPr>
                <w:rFonts w:cs="Arial"/>
                <w:b/>
              </w:rPr>
            </w:pPr>
            <w:r w:rsidRPr="004A2D12">
              <w:rPr>
                <w:rFonts w:cs="Arial"/>
                <w:b/>
                <w:sz w:val="22"/>
                <w:szCs w:val="22"/>
              </w:rPr>
              <w:t>Health and Wellness</w:t>
            </w:r>
          </w:p>
          <w:p w:rsidR="00A60E19" w:rsidRDefault="00A60E19" w:rsidP="0085163D">
            <w:pPr>
              <w:ind w:left="142"/>
              <w:jc w:val="both"/>
              <w:rPr>
                <w:rFonts w:cs="Arial"/>
              </w:rPr>
            </w:pPr>
          </w:p>
          <w:p w:rsidR="00371CD7" w:rsidRPr="00371CD7" w:rsidRDefault="00371CD7" w:rsidP="0085163D">
            <w:pPr>
              <w:ind w:left="142"/>
              <w:jc w:val="both"/>
              <w:rPr>
                <w:rFonts w:cs="Arial"/>
              </w:rPr>
            </w:pPr>
            <w:r w:rsidRPr="00371CD7">
              <w:rPr>
                <w:rFonts w:cs="Arial"/>
                <w:sz w:val="22"/>
                <w:szCs w:val="22"/>
              </w:rPr>
              <w:t xml:space="preserve">All have their own GP and able to access a wide range of community services. Families are informed/involved in any health issues affecting their </w:t>
            </w:r>
            <w:r w:rsidR="008A5BE5">
              <w:rPr>
                <w:rFonts w:cs="Arial"/>
                <w:sz w:val="22"/>
                <w:szCs w:val="22"/>
              </w:rPr>
              <w:t>family member</w:t>
            </w:r>
            <w:r w:rsidRPr="00371CD7">
              <w:rPr>
                <w:rFonts w:cs="Arial"/>
                <w:sz w:val="22"/>
                <w:szCs w:val="22"/>
              </w:rPr>
              <w:t xml:space="preserve"> </w:t>
            </w:r>
          </w:p>
          <w:p w:rsidR="00371CD7" w:rsidRPr="00371CD7" w:rsidRDefault="00371CD7" w:rsidP="0085163D">
            <w:pPr>
              <w:ind w:left="142"/>
              <w:jc w:val="both"/>
              <w:rPr>
                <w:rFonts w:cs="Arial"/>
              </w:rPr>
            </w:pPr>
          </w:p>
          <w:p w:rsidR="00A60E19" w:rsidRDefault="008A5BE5" w:rsidP="0085163D">
            <w:pPr>
              <w:ind w:left="142"/>
              <w:jc w:val="both"/>
              <w:rPr>
                <w:rFonts w:cs="Arial"/>
              </w:rPr>
            </w:pPr>
            <w:r>
              <w:rPr>
                <w:rFonts w:cs="Arial"/>
                <w:sz w:val="22"/>
                <w:szCs w:val="22"/>
              </w:rPr>
              <w:t xml:space="preserve">There is a clear policy on what constitutes abuse and staff responsibility to report abuse. Staff are aware of the policy and inducted in the policy when first joining the organisation. The service does not have a framework to review and approve restraint </w:t>
            </w:r>
            <w:r w:rsidR="006744DE">
              <w:rPr>
                <w:rFonts w:cs="Arial"/>
                <w:sz w:val="22"/>
                <w:szCs w:val="22"/>
              </w:rPr>
              <w:t>and staff are not trained in alternatives</w:t>
            </w:r>
            <w:r w:rsidR="007737EF">
              <w:rPr>
                <w:rFonts w:cs="Arial"/>
                <w:sz w:val="22"/>
                <w:szCs w:val="22"/>
              </w:rPr>
              <w:t>, although an incident form recorded the use of restraint</w:t>
            </w:r>
            <w:r w:rsidR="006744DE">
              <w:rPr>
                <w:rFonts w:cs="Arial"/>
                <w:sz w:val="22"/>
                <w:szCs w:val="22"/>
              </w:rPr>
              <w:t>.</w:t>
            </w:r>
          </w:p>
          <w:p w:rsidR="001466F7" w:rsidRPr="004A2D12" w:rsidRDefault="001466F7" w:rsidP="0085163D">
            <w:pPr>
              <w:ind w:left="142"/>
              <w:jc w:val="both"/>
              <w:rPr>
                <w:rFonts w:cs="Arial"/>
              </w:rPr>
            </w:pPr>
          </w:p>
          <w:p w:rsidR="0085163D" w:rsidRPr="004A2D12" w:rsidRDefault="0085163D" w:rsidP="0085163D">
            <w:pPr>
              <w:ind w:left="142"/>
              <w:jc w:val="both"/>
              <w:rPr>
                <w:rFonts w:cs="Arial"/>
              </w:rPr>
            </w:pPr>
            <w:r w:rsidRPr="004A2D12">
              <w:rPr>
                <w:rFonts w:cs="Arial"/>
                <w:sz w:val="22"/>
                <w:szCs w:val="22"/>
              </w:rPr>
              <w:t xml:space="preserve">The board </w:t>
            </w:r>
            <w:r w:rsidR="006744DE">
              <w:rPr>
                <w:rFonts w:cs="Arial"/>
                <w:sz w:val="22"/>
                <w:szCs w:val="22"/>
              </w:rPr>
              <w:t xml:space="preserve">has a range of skills </w:t>
            </w:r>
            <w:r w:rsidR="007737EF">
              <w:rPr>
                <w:rFonts w:cs="Arial"/>
                <w:sz w:val="22"/>
                <w:szCs w:val="22"/>
              </w:rPr>
              <w:t xml:space="preserve">and a </w:t>
            </w:r>
            <w:r w:rsidR="006744DE">
              <w:rPr>
                <w:rFonts w:cs="Arial"/>
                <w:sz w:val="22"/>
                <w:szCs w:val="22"/>
              </w:rPr>
              <w:t>famil</w:t>
            </w:r>
            <w:r w:rsidR="007737EF">
              <w:rPr>
                <w:rFonts w:cs="Arial"/>
                <w:sz w:val="22"/>
                <w:szCs w:val="22"/>
              </w:rPr>
              <w:t>y member of one of the people using the service</w:t>
            </w:r>
            <w:r w:rsidR="006669F6">
              <w:rPr>
                <w:rFonts w:cs="Arial"/>
                <w:sz w:val="22"/>
                <w:szCs w:val="22"/>
              </w:rPr>
              <w:t xml:space="preserve"> </w:t>
            </w:r>
            <w:r w:rsidR="007737EF">
              <w:rPr>
                <w:rFonts w:cs="Arial"/>
                <w:sz w:val="22"/>
                <w:szCs w:val="22"/>
              </w:rPr>
              <w:t>sits on the board. S</w:t>
            </w:r>
            <w:r w:rsidR="006744DE">
              <w:rPr>
                <w:rFonts w:cs="Arial"/>
                <w:sz w:val="22"/>
                <w:szCs w:val="22"/>
              </w:rPr>
              <w:t>ystems are in place to man</w:t>
            </w:r>
            <w:r w:rsidR="00425D5B">
              <w:rPr>
                <w:rFonts w:cs="Arial"/>
                <w:sz w:val="22"/>
                <w:szCs w:val="22"/>
              </w:rPr>
              <w:t>a</w:t>
            </w:r>
            <w:r w:rsidR="006744DE">
              <w:rPr>
                <w:rFonts w:cs="Arial"/>
                <w:sz w:val="22"/>
                <w:szCs w:val="22"/>
              </w:rPr>
              <w:t>ge finances and assets</w:t>
            </w:r>
            <w:r w:rsidR="00425D5B">
              <w:rPr>
                <w:rFonts w:cs="Arial"/>
                <w:sz w:val="22"/>
                <w:szCs w:val="22"/>
              </w:rPr>
              <w:t xml:space="preserve">. </w:t>
            </w:r>
            <w:r w:rsidR="007737EF">
              <w:rPr>
                <w:rFonts w:cs="Arial"/>
                <w:sz w:val="22"/>
                <w:szCs w:val="22"/>
              </w:rPr>
              <w:t>Without a functioning manager</w:t>
            </w:r>
            <w:r w:rsidR="006669F6">
              <w:rPr>
                <w:rFonts w:cs="Arial"/>
                <w:sz w:val="22"/>
                <w:szCs w:val="22"/>
              </w:rPr>
              <w:t xml:space="preserve"> the board did not have the information to give them a complete view of the service. </w:t>
            </w:r>
            <w:r w:rsidR="00425D5B">
              <w:rPr>
                <w:rFonts w:cs="Arial"/>
                <w:sz w:val="22"/>
                <w:szCs w:val="22"/>
              </w:rPr>
              <w:t>Two new trustees have</w:t>
            </w:r>
            <w:r w:rsidR="006669F6">
              <w:rPr>
                <w:rFonts w:cs="Arial"/>
                <w:sz w:val="22"/>
                <w:szCs w:val="22"/>
              </w:rPr>
              <w:t xml:space="preserve"> recently</w:t>
            </w:r>
            <w:r w:rsidR="00425D5B">
              <w:rPr>
                <w:rFonts w:cs="Arial"/>
                <w:sz w:val="22"/>
                <w:szCs w:val="22"/>
              </w:rPr>
              <w:t xml:space="preserve"> been appointed to the board. The</w:t>
            </w:r>
            <w:r w:rsidR="006744DE">
              <w:rPr>
                <w:rFonts w:cs="Arial"/>
                <w:sz w:val="22"/>
                <w:szCs w:val="22"/>
              </w:rPr>
              <w:t xml:space="preserve"> service has a business and quality plan covering aspects of service delivery. Forums are provided whereby families are invited to meetings with the board. </w:t>
            </w:r>
            <w:r w:rsidR="001466F7">
              <w:rPr>
                <w:rFonts w:cs="Arial"/>
                <w:sz w:val="22"/>
                <w:szCs w:val="22"/>
              </w:rPr>
              <w:t xml:space="preserve"> </w:t>
            </w:r>
            <w:r w:rsidR="003B3FA1">
              <w:rPr>
                <w:rFonts w:cs="Arial"/>
                <w:sz w:val="22"/>
                <w:szCs w:val="22"/>
              </w:rPr>
              <w:t>Families expressed confidence particularly toward the Chairperson of the board.</w:t>
            </w:r>
          </w:p>
          <w:p w:rsidR="00742C1E" w:rsidRDefault="00742C1E" w:rsidP="0085163D">
            <w:pPr>
              <w:ind w:left="142"/>
              <w:jc w:val="both"/>
              <w:rPr>
                <w:rFonts w:cs="Arial"/>
              </w:rPr>
            </w:pPr>
          </w:p>
          <w:p w:rsidR="00C6045B" w:rsidRPr="004A2D12" w:rsidRDefault="00C6045B" w:rsidP="0085163D">
            <w:pPr>
              <w:ind w:left="142"/>
              <w:jc w:val="both"/>
              <w:rPr>
                <w:rFonts w:cs="Arial"/>
              </w:rPr>
            </w:pPr>
          </w:p>
          <w:p w:rsidR="004A2D12" w:rsidRDefault="004A2D12" w:rsidP="004A2D12">
            <w:pPr>
              <w:pStyle w:val="Heading3"/>
              <w:jc w:val="both"/>
              <w:rPr>
                <w:rFonts w:ascii="Arial" w:hAnsi="Arial" w:cs="Arial"/>
                <w:sz w:val="22"/>
                <w:szCs w:val="22"/>
              </w:rPr>
            </w:pPr>
            <w:bookmarkStart w:id="1" w:name="_Toc242261424"/>
            <w:r w:rsidRPr="004A2D12">
              <w:rPr>
                <w:rFonts w:ascii="Arial" w:hAnsi="Arial" w:cs="Arial"/>
                <w:sz w:val="22"/>
                <w:szCs w:val="22"/>
              </w:rPr>
              <w:t>Summary of the Strengths of this Service:</w:t>
            </w:r>
            <w:bookmarkEnd w:id="1"/>
            <w:r w:rsidRPr="004A2D12">
              <w:rPr>
                <w:rFonts w:ascii="Arial" w:hAnsi="Arial" w:cs="Arial"/>
                <w:sz w:val="22"/>
                <w:szCs w:val="22"/>
              </w:rPr>
              <w:t xml:space="preserve"> </w:t>
            </w:r>
          </w:p>
          <w:p w:rsidR="00240A7D" w:rsidRPr="00240A7D" w:rsidRDefault="00240A7D" w:rsidP="00240A7D">
            <w:pPr>
              <w:rPr>
                <w:lang w:eastAsia="en-NZ"/>
              </w:rPr>
            </w:pPr>
          </w:p>
          <w:p w:rsidR="00557679" w:rsidRPr="00713287" w:rsidRDefault="006744DE" w:rsidP="00557679">
            <w:pPr>
              <w:numPr>
                <w:ilvl w:val="0"/>
                <w:numId w:val="16"/>
              </w:numPr>
              <w:jc w:val="both"/>
            </w:pPr>
            <w:r>
              <w:rPr>
                <w:sz w:val="22"/>
                <w:szCs w:val="22"/>
              </w:rPr>
              <w:t>Management of change and move from the hostel</w:t>
            </w:r>
          </w:p>
          <w:p w:rsidR="00557679" w:rsidRDefault="00557679" w:rsidP="00557679">
            <w:pPr>
              <w:numPr>
                <w:ilvl w:val="0"/>
                <w:numId w:val="16"/>
              </w:numPr>
              <w:jc w:val="both"/>
            </w:pPr>
            <w:r w:rsidRPr="00713287">
              <w:rPr>
                <w:sz w:val="22"/>
                <w:szCs w:val="22"/>
              </w:rPr>
              <w:t>Positive views of users of the service</w:t>
            </w:r>
            <w:r w:rsidR="00227A49">
              <w:rPr>
                <w:sz w:val="22"/>
                <w:szCs w:val="22"/>
              </w:rPr>
              <w:t>, families and other agencies</w:t>
            </w:r>
            <w:r w:rsidRPr="00713287">
              <w:rPr>
                <w:sz w:val="22"/>
                <w:szCs w:val="22"/>
              </w:rPr>
              <w:t>.</w:t>
            </w:r>
          </w:p>
          <w:p w:rsidR="00557679" w:rsidRPr="00713287" w:rsidRDefault="00227A49" w:rsidP="00557679">
            <w:pPr>
              <w:numPr>
                <w:ilvl w:val="0"/>
                <w:numId w:val="16"/>
              </w:numPr>
              <w:jc w:val="both"/>
            </w:pPr>
            <w:r>
              <w:rPr>
                <w:sz w:val="22"/>
                <w:szCs w:val="22"/>
              </w:rPr>
              <w:t>Interesting goals</w:t>
            </w:r>
          </w:p>
          <w:p w:rsidR="00557679" w:rsidRDefault="00227A49" w:rsidP="00557679">
            <w:pPr>
              <w:numPr>
                <w:ilvl w:val="0"/>
                <w:numId w:val="16"/>
              </w:numPr>
              <w:jc w:val="both"/>
            </w:pPr>
            <w:r>
              <w:rPr>
                <w:sz w:val="22"/>
                <w:szCs w:val="22"/>
              </w:rPr>
              <w:t>Range of activities people are involved in and community engagement</w:t>
            </w:r>
          </w:p>
          <w:p w:rsidR="00557679" w:rsidRDefault="00557679" w:rsidP="00557679">
            <w:pPr>
              <w:ind w:left="720"/>
              <w:jc w:val="both"/>
            </w:pPr>
          </w:p>
          <w:p w:rsidR="00557679" w:rsidRPr="004A2D12" w:rsidRDefault="00557679" w:rsidP="00557679">
            <w:pPr>
              <w:pStyle w:val="Heading3"/>
              <w:jc w:val="both"/>
              <w:rPr>
                <w:rFonts w:ascii="Arial" w:hAnsi="Arial" w:cs="Arial"/>
                <w:sz w:val="22"/>
                <w:szCs w:val="22"/>
              </w:rPr>
            </w:pPr>
            <w:bookmarkStart w:id="2" w:name="_Toc242261425"/>
            <w:r w:rsidRPr="004A2D12">
              <w:rPr>
                <w:rFonts w:ascii="Arial" w:hAnsi="Arial" w:cs="Arial"/>
                <w:sz w:val="22"/>
                <w:szCs w:val="22"/>
              </w:rPr>
              <w:t>Summary of Significant Findings:</w:t>
            </w:r>
            <w:bookmarkEnd w:id="2"/>
          </w:p>
          <w:p w:rsidR="00557679" w:rsidRPr="00713287" w:rsidRDefault="00557679" w:rsidP="00557679">
            <w:pPr>
              <w:ind w:left="720"/>
              <w:jc w:val="both"/>
            </w:pPr>
          </w:p>
          <w:p w:rsidR="00227A49" w:rsidRPr="00227A49" w:rsidRDefault="00227A49" w:rsidP="00557679">
            <w:pPr>
              <w:numPr>
                <w:ilvl w:val="0"/>
                <w:numId w:val="16"/>
              </w:numPr>
              <w:jc w:val="both"/>
              <w:rPr>
                <w:rFonts w:cs="Arial"/>
              </w:rPr>
            </w:pPr>
            <w:r>
              <w:rPr>
                <w:rFonts w:cs="Arial"/>
              </w:rPr>
              <w:t xml:space="preserve">Gaps in systems </w:t>
            </w:r>
          </w:p>
          <w:p w:rsidR="00227A49" w:rsidRPr="00227A49" w:rsidRDefault="00227A49" w:rsidP="00557679">
            <w:pPr>
              <w:numPr>
                <w:ilvl w:val="0"/>
                <w:numId w:val="16"/>
              </w:numPr>
              <w:jc w:val="both"/>
              <w:rPr>
                <w:rFonts w:cs="Arial"/>
              </w:rPr>
            </w:pPr>
            <w:r>
              <w:rPr>
                <w:rFonts w:cs="Arial"/>
                <w:sz w:val="22"/>
                <w:szCs w:val="22"/>
              </w:rPr>
              <w:t>A lack of the monitoring of goals</w:t>
            </w:r>
          </w:p>
          <w:p w:rsidR="00557679" w:rsidRDefault="00227A49" w:rsidP="00557679">
            <w:pPr>
              <w:numPr>
                <w:ilvl w:val="0"/>
                <w:numId w:val="16"/>
              </w:numPr>
              <w:jc w:val="both"/>
              <w:rPr>
                <w:rFonts w:cs="Arial"/>
              </w:rPr>
            </w:pPr>
            <w:r>
              <w:rPr>
                <w:rFonts w:cs="Arial"/>
                <w:sz w:val="22"/>
                <w:szCs w:val="22"/>
              </w:rPr>
              <w:t>The management of informed consent</w:t>
            </w:r>
          </w:p>
          <w:p w:rsidR="00557679" w:rsidRPr="00713287" w:rsidRDefault="00557679" w:rsidP="00227A49">
            <w:pPr>
              <w:ind w:left="720"/>
              <w:jc w:val="both"/>
              <w:rPr>
                <w:rFonts w:cs="Arial"/>
              </w:rPr>
            </w:pPr>
          </w:p>
          <w:p w:rsidR="002F72BC" w:rsidRPr="004A2D12" w:rsidRDefault="00261247" w:rsidP="00557679">
            <w:pPr>
              <w:ind w:left="720"/>
              <w:jc w:val="both"/>
              <w:rPr>
                <w:rFonts w:ascii="Georgia" w:hAnsi="Georgia"/>
                <w:lang w:eastAsia="en-NZ"/>
              </w:rPr>
            </w:pPr>
            <w:r>
              <w:rPr>
                <w:rFonts w:cs="Arial"/>
                <w:sz w:val="22"/>
                <w:szCs w:val="22"/>
              </w:rPr>
              <w:t>.</w:t>
            </w:r>
          </w:p>
        </w:tc>
      </w:tr>
    </w:tbl>
    <w:p w:rsidR="00557679" w:rsidRDefault="00557679"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314" w:type="dxa"/>
            <w:shd w:val="clear" w:color="auto" w:fill="auto"/>
          </w:tcPr>
          <w:p w:rsidR="00F73357" w:rsidRPr="00F73357" w:rsidRDefault="00227A49" w:rsidP="0063043F">
            <w:pPr>
              <w:pStyle w:val="Header"/>
              <w:numPr>
                <w:ilvl w:val="0"/>
                <w:numId w:val="14"/>
              </w:numPr>
              <w:spacing w:before="120" w:after="120"/>
              <w:rPr>
                <w:rFonts w:ascii="Georgia" w:hAnsi="Georgia"/>
                <w:lang w:eastAsia="en-NZ"/>
              </w:rPr>
            </w:pPr>
            <w:r>
              <w:rPr>
                <w:sz w:val="22"/>
                <w:szCs w:val="22"/>
              </w:rPr>
              <w:t>Systems to monitor goals were not consistently applied.</w:t>
            </w:r>
          </w:p>
          <w:p w:rsidR="0063043F" w:rsidRPr="00F73357" w:rsidRDefault="00B1489D" w:rsidP="0063043F">
            <w:pPr>
              <w:pStyle w:val="Header"/>
              <w:numPr>
                <w:ilvl w:val="0"/>
                <w:numId w:val="14"/>
              </w:numPr>
              <w:spacing w:before="120" w:after="120"/>
              <w:rPr>
                <w:rFonts w:ascii="Georgia" w:hAnsi="Georgia"/>
                <w:lang w:eastAsia="en-NZ"/>
              </w:rPr>
            </w:pPr>
            <w:r>
              <w:rPr>
                <w:sz w:val="22"/>
                <w:szCs w:val="22"/>
              </w:rPr>
              <w:t>Management of informed consent</w:t>
            </w:r>
          </w:p>
          <w:p w:rsidR="0063043F" w:rsidRPr="0063043F" w:rsidRDefault="00402CA0" w:rsidP="0063043F">
            <w:pPr>
              <w:pStyle w:val="Header"/>
              <w:numPr>
                <w:ilvl w:val="0"/>
                <w:numId w:val="14"/>
              </w:numPr>
              <w:spacing w:before="120" w:after="120"/>
              <w:rPr>
                <w:rFonts w:ascii="Georgia" w:hAnsi="Georgia"/>
                <w:lang w:eastAsia="en-NZ"/>
              </w:rPr>
            </w:pPr>
            <w:r>
              <w:rPr>
                <w:sz w:val="22"/>
                <w:szCs w:val="22"/>
              </w:rPr>
              <w:t>Development of a staff training calendar</w:t>
            </w:r>
            <w:r w:rsidR="0063043F">
              <w:rPr>
                <w:sz w:val="22"/>
                <w:szCs w:val="22"/>
              </w:rPr>
              <w:t>.</w:t>
            </w:r>
          </w:p>
          <w:p w:rsidR="0063043F" w:rsidRPr="00402CA0" w:rsidRDefault="00B1489D" w:rsidP="0063043F">
            <w:pPr>
              <w:pStyle w:val="Header"/>
              <w:numPr>
                <w:ilvl w:val="0"/>
                <w:numId w:val="14"/>
              </w:numPr>
              <w:spacing w:before="120" w:after="120"/>
              <w:rPr>
                <w:rFonts w:ascii="Georgia" w:hAnsi="Georgia"/>
                <w:lang w:eastAsia="en-NZ"/>
              </w:rPr>
            </w:pPr>
            <w:r>
              <w:rPr>
                <w:sz w:val="22"/>
                <w:szCs w:val="22"/>
              </w:rPr>
              <w:t>Consistent recruitment procedures</w:t>
            </w:r>
          </w:p>
          <w:p w:rsidR="00B1489D" w:rsidRPr="00B1489D" w:rsidRDefault="00B1489D" w:rsidP="00402CA0">
            <w:pPr>
              <w:pStyle w:val="Header"/>
              <w:numPr>
                <w:ilvl w:val="0"/>
                <w:numId w:val="14"/>
              </w:numPr>
              <w:spacing w:before="120" w:after="120"/>
              <w:rPr>
                <w:rFonts w:ascii="Georgia" w:hAnsi="Georgia"/>
                <w:lang w:eastAsia="en-NZ"/>
              </w:rPr>
            </w:pPr>
            <w:r>
              <w:rPr>
                <w:sz w:val="22"/>
                <w:szCs w:val="22"/>
              </w:rPr>
              <w:t>Management of quality and risk systems</w:t>
            </w:r>
          </w:p>
          <w:p w:rsidR="00402CA0" w:rsidRPr="00F4793D" w:rsidRDefault="00B1489D" w:rsidP="00B1489D">
            <w:pPr>
              <w:pStyle w:val="Header"/>
              <w:numPr>
                <w:ilvl w:val="0"/>
                <w:numId w:val="14"/>
              </w:numPr>
              <w:spacing w:before="120" w:after="120"/>
              <w:rPr>
                <w:rFonts w:ascii="Georgia" w:hAnsi="Georgia"/>
                <w:lang w:eastAsia="en-NZ"/>
              </w:rPr>
            </w:pPr>
            <w:r>
              <w:rPr>
                <w:sz w:val="22"/>
                <w:szCs w:val="22"/>
              </w:rPr>
              <w:t>Restraint management</w:t>
            </w:r>
            <w:r w:rsidR="00402CA0">
              <w:rPr>
                <w:sz w:val="22"/>
                <w:szCs w:val="22"/>
              </w:rPr>
              <w:t>.</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63043F">
        <w:tc>
          <w:tcPr>
            <w:tcW w:w="10314" w:type="dxa"/>
            <w:shd w:val="clear" w:color="auto" w:fill="auto"/>
          </w:tcPr>
          <w:p w:rsidR="00F4793D" w:rsidRPr="0063043F" w:rsidRDefault="00B1489D" w:rsidP="0063043F">
            <w:pPr>
              <w:pStyle w:val="Header"/>
              <w:numPr>
                <w:ilvl w:val="0"/>
                <w:numId w:val="15"/>
              </w:numPr>
              <w:spacing w:before="120" w:after="120"/>
              <w:rPr>
                <w:rFonts w:ascii="Georgia" w:hAnsi="Georgia"/>
                <w:lang w:eastAsia="en-NZ"/>
              </w:rPr>
            </w:pPr>
            <w:r>
              <w:t>Review of Health and Safety reporting</w:t>
            </w:r>
            <w:r w:rsidR="0063043F">
              <w:t>.</w:t>
            </w:r>
          </w:p>
          <w:p w:rsidR="0063043F" w:rsidRPr="0063043F" w:rsidRDefault="00B1489D" w:rsidP="0063043F">
            <w:pPr>
              <w:pStyle w:val="Header"/>
              <w:numPr>
                <w:ilvl w:val="0"/>
                <w:numId w:val="15"/>
              </w:numPr>
              <w:spacing w:before="120" w:after="120"/>
              <w:rPr>
                <w:rFonts w:ascii="Georgia" w:hAnsi="Georgia"/>
                <w:lang w:eastAsia="en-NZ"/>
              </w:rPr>
            </w:pPr>
            <w:r>
              <w:rPr>
                <w:rFonts w:cs="Arial"/>
                <w:sz w:val="22"/>
                <w:szCs w:val="22"/>
              </w:rPr>
              <w:t>Updating of personal inventory lists</w:t>
            </w:r>
            <w:r w:rsidR="0063043F">
              <w:rPr>
                <w:rFonts w:cs="Arial"/>
                <w:sz w:val="22"/>
                <w:szCs w:val="22"/>
              </w:rPr>
              <w:t>.</w:t>
            </w:r>
          </w:p>
          <w:p w:rsidR="00B1489D" w:rsidRPr="00B1489D" w:rsidRDefault="00B1489D" w:rsidP="0063043F">
            <w:pPr>
              <w:pStyle w:val="Header"/>
              <w:numPr>
                <w:ilvl w:val="0"/>
                <w:numId w:val="15"/>
              </w:numPr>
              <w:spacing w:before="120" w:after="120"/>
              <w:rPr>
                <w:rFonts w:ascii="Georgia" w:hAnsi="Georgia"/>
                <w:lang w:eastAsia="en-NZ"/>
              </w:rPr>
            </w:pPr>
            <w:r>
              <w:rPr>
                <w:rFonts w:cs="Arial"/>
                <w:sz w:val="22"/>
                <w:szCs w:val="22"/>
              </w:rPr>
              <w:t>Review of complaint processes</w:t>
            </w:r>
          </w:p>
          <w:p w:rsidR="0063043F" w:rsidRPr="00B1489D" w:rsidRDefault="007737EF" w:rsidP="0063043F">
            <w:pPr>
              <w:pStyle w:val="Header"/>
              <w:numPr>
                <w:ilvl w:val="0"/>
                <w:numId w:val="15"/>
              </w:numPr>
              <w:spacing w:before="120" w:after="120"/>
              <w:rPr>
                <w:rFonts w:ascii="Georgia" w:hAnsi="Georgia"/>
                <w:lang w:eastAsia="en-NZ"/>
              </w:rPr>
            </w:pPr>
            <w:r>
              <w:rPr>
                <w:rFonts w:cs="Arial"/>
                <w:sz w:val="22"/>
                <w:szCs w:val="22"/>
              </w:rPr>
              <w:t>The f</w:t>
            </w:r>
            <w:r w:rsidR="00B1489D">
              <w:rPr>
                <w:rFonts w:cs="Arial"/>
                <w:sz w:val="22"/>
                <w:szCs w:val="22"/>
              </w:rPr>
              <w:t>uture need for all staff, volunteers and board members to undergo police checks</w:t>
            </w:r>
          </w:p>
          <w:p w:rsidR="00B1489D" w:rsidRPr="00B1489D" w:rsidRDefault="00B1489D" w:rsidP="0063043F">
            <w:pPr>
              <w:pStyle w:val="Header"/>
              <w:numPr>
                <w:ilvl w:val="0"/>
                <w:numId w:val="15"/>
              </w:numPr>
              <w:spacing w:before="120" w:after="120"/>
              <w:rPr>
                <w:rFonts w:ascii="Georgia" w:hAnsi="Georgia"/>
                <w:lang w:eastAsia="en-NZ"/>
              </w:rPr>
            </w:pPr>
            <w:r>
              <w:rPr>
                <w:rFonts w:cs="Arial"/>
                <w:sz w:val="22"/>
                <w:szCs w:val="22"/>
              </w:rPr>
              <w:t>Testing assumptions behind plans and forecasts</w:t>
            </w:r>
          </w:p>
          <w:p w:rsidR="0063043F" w:rsidRPr="00F4793D" w:rsidRDefault="0063043F" w:rsidP="00402CA0">
            <w:pPr>
              <w:pStyle w:val="Header"/>
              <w:spacing w:before="120" w:after="120"/>
              <w:ind w:left="720"/>
              <w:rPr>
                <w:rFonts w:ascii="Georgia" w:hAnsi="Georgia"/>
                <w:lang w:eastAsia="en-NZ"/>
              </w:rPr>
            </w:pPr>
          </w:p>
        </w:tc>
      </w:tr>
    </w:tbl>
    <w:p w:rsidR="0063043F" w:rsidRPr="00F4793D" w:rsidRDefault="0063043F">
      <w:pPr>
        <w:rPr>
          <w:rFonts w:ascii="Georgia" w:hAnsi="Georgia"/>
        </w:rPr>
      </w:pPr>
    </w:p>
    <w:sectPr w:rsidR="0063043F" w:rsidRPr="00F4793D" w:rsidSect="0063043F">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24" w:rsidRDefault="00B05124" w:rsidP="005F7312">
      <w:r>
        <w:separator/>
      </w:r>
    </w:p>
  </w:endnote>
  <w:endnote w:type="continuationSeparator" w:id="0">
    <w:p w:rsidR="00B05124" w:rsidRDefault="00B05124"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425D5B" w:rsidRPr="00194E7F" w:rsidRDefault="00425D5B">
            <w:pPr>
              <w:pStyle w:val="Footer"/>
              <w:jc w:val="right"/>
              <w:rPr>
                <w:rFonts w:ascii="Georgia" w:hAnsi="Georgia"/>
                <w:sz w:val="16"/>
                <w:szCs w:val="16"/>
              </w:rPr>
            </w:pPr>
            <w:r w:rsidRPr="00194E7F">
              <w:rPr>
                <w:rFonts w:ascii="Georgia" w:hAnsi="Georgia"/>
                <w:sz w:val="16"/>
                <w:szCs w:val="16"/>
              </w:rPr>
              <w:t xml:space="preserve">Page </w:t>
            </w:r>
            <w:r w:rsidR="00666715"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00666715" w:rsidRPr="00194E7F">
              <w:rPr>
                <w:rFonts w:ascii="Georgia" w:hAnsi="Georgia"/>
                <w:b/>
                <w:bCs/>
                <w:sz w:val="16"/>
                <w:szCs w:val="16"/>
              </w:rPr>
              <w:fldChar w:fldCharType="separate"/>
            </w:r>
            <w:r w:rsidR="001D0E49">
              <w:rPr>
                <w:rFonts w:ascii="Georgia" w:hAnsi="Georgia"/>
                <w:b/>
                <w:bCs/>
                <w:noProof/>
                <w:sz w:val="16"/>
                <w:szCs w:val="16"/>
              </w:rPr>
              <w:t>4</w:t>
            </w:r>
            <w:r w:rsidR="00666715" w:rsidRPr="00194E7F">
              <w:rPr>
                <w:rFonts w:ascii="Georgia" w:hAnsi="Georgia"/>
                <w:b/>
                <w:bCs/>
                <w:sz w:val="16"/>
                <w:szCs w:val="16"/>
              </w:rPr>
              <w:fldChar w:fldCharType="end"/>
            </w:r>
            <w:r w:rsidRPr="00194E7F">
              <w:rPr>
                <w:rFonts w:ascii="Georgia" w:hAnsi="Georgia"/>
                <w:sz w:val="16"/>
                <w:szCs w:val="16"/>
              </w:rPr>
              <w:t xml:space="preserve"> of </w:t>
            </w:r>
            <w:r w:rsidR="00666715"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00666715" w:rsidRPr="00194E7F">
              <w:rPr>
                <w:rFonts w:ascii="Georgia" w:hAnsi="Georgia"/>
                <w:b/>
                <w:bCs/>
                <w:sz w:val="16"/>
                <w:szCs w:val="16"/>
              </w:rPr>
              <w:fldChar w:fldCharType="separate"/>
            </w:r>
            <w:r w:rsidR="001D0E49">
              <w:rPr>
                <w:rFonts w:ascii="Georgia" w:hAnsi="Georgia"/>
                <w:b/>
                <w:bCs/>
                <w:noProof/>
                <w:sz w:val="16"/>
                <w:szCs w:val="16"/>
              </w:rPr>
              <w:t>4</w:t>
            </w:r>
            <w:r w:rsidR="00666715" w:rsidRPr="00194E7F">
              <w:rPr>
                <w:rFonts w:ascii="Georgia" w:hAnsi="Georgia"/>
                <w:b/>
                <w:bCs/>
                <w:sz w:val="16"/>
                <w:szCs w:val="16"/>
              </w:rPr>
              <w:fldChar w:fldCharType="end"/>
            </w:r>
          </w:p>
        </w:sdtContent>
      </w:sdt>
    </w:sdtContent>
  </w:sdt>
  <w:p w:rsidR="00425D5B" w:rsidRDefault="00425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24" w:rsidRDefault="00B05124" w:rsidP="005F7312">
      <w:r>
        <w:separator/>
      </w:r>
    </w:p>
  </w:footnote>
  <w:footnote w:type="continuationSeparator" w:id="0">
    <w:p w:rsidR="00B05124" w:rsidRDefault="00B05124" w:rsidP="005F7312">
      <w:r>
        <w:continuationSeparator/>
      </w:r>
    </w:p>
  </w:footnote>
  <w:footnote w:id="1">
    <w:p w:rsidR="00425D5B" w:rsidRPr="00FE7D9F" w:rsidRDefault="00425D5B">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33F4EAC"/>
    <w:multiLevelType w:val="hybridMultilevel"/>
    <w:tmpl w:val="DFEA8D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60642AEC"/>
    <w:multiLevelType w:val="hybridMultilevel"/>
    <w:tmpl w:val="A39295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0D16328"/>
    <w:multiLevelType w:val="hybridMultilevel"/>
    <w:tmpl w:val="9460D3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7"/>
  </w:num>
  <w:num w:numId="5">
    <w:abstractNumId w:val="0"/>
  </w:num>
  <w:num w:numId="6">
    <w:abstractNumId w:val="11"/>
  </w:num>
  <w:num w:numId="7">
    <w:abstractNumId w:val="8"/>
  </w:num>
  <w:num w:numId="8">
    <w:abstractNumId w:val="2"/>
  </w:num>
  <w:num w:numId="9">
    <w:abstractNumId w:val="10"/>
  </w:num>
  <w:num w:numId="10">
    <w:abstractNumId w:val="6"/>
  </w:num>
  <w:num w:numId="11">
    <w:abstractNumId w:val="4"/>
  </w:num>
  <w:num w:numId="12">
    <w:abstractNumId w:val="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60089"/>
    <w:rsid w:val="00092617"/>
    <w:rsid w:val="000953E7"/>
    <w:rsid w:val="000C09DD"/>
    <w:rsid w:val="001107EE"/>
    <w:rsid w:val="001466F7"/>
    <w:rsid w:val="00171906"/>
    <w:rsid w:val="00187C76"/>
    <w:rsid w:val="00194E7F"/>
    <w:rsid w:val="001D0E49"/>
    <w:rsid w:val="001E3354"/>
    <w:rsid w:val="001F1061"/>
    <w:rsid w:val="00227A49"/>
    <w:rsid w:val="00240A7D"/>
    <w:rsid w:val="002561C2"/>
    <w:rsid w:val="00261247"/>
    <w:rsid w:val="00262334"/>
    <w:rsid w:val="002D388F"/>
    <w:rsid w:val="002F72BC"/>
    <w:rsid w:val="00346A6D"/>
    <w:rsid w:val="00347169"/>
    <w:rsid w:val="00371CD7"/>
    <w:rsid w:val="00382C3B"/>
    <w:rsid w:val="003B3FA1"/>
    <w:rsid w:val="003F70C0"/>
    <w:rsid w:val="00402CA0"/>
    <w:rsid w:val="004254F8"/>
    <w:rsid w:val="00425D5B"/>
    <w:rsid w:val="004322B8"/>
    <w:rsid w:val="00460197"/>
    <w:rsid w:val="00471C83"/>
    <w:rsid w:val="004A2D12"/>
    <w:rsid w:val="004C0367"/>
    <w:rsid w:val="005161B4"/>
    <w:rsid w:val="0052476E"/>
    <w:rsid w:val="0053429A"/>
    <w:rsid w:val="00557679"/>
    <w:rsid w:val="00590E55"/>
    <w:rsid w:val="0059401D"/>
    <w:rsid w:val="005D2611"/>
    <w:rsid w:val="005D2A60"/>
    <w:rsid w:val="005F7312"/>
    <w:rsid w:val="0063043F"/>
    <w:rsid w:val="006510AD"/>
    <w:rsid w:val="00666715"/>
    <w:rsid w:val="006669F6"/>
    <w:rsid w:val="006736D2"/>
    <w:rsid w:val="006744DE"/>
    <w:rsid w:val="006750AC"/>
    <w:rsid w:val="0068086B"/>
    <w:rsid w:val="006A6DCB"/>
    <w:rsid w:val="006B5B71"/>
    <w:rsid w:val="006C72CC"/>
    <w:rsid w:val="006E3DCA"/>
    <w:rsid w:val="00710E4D"/>
    <w:rsid w:val="00720E03"/>
    <w:rsid w:val="00742C1E"/>
    <w:rsid w:val="007737EF"/>
    <w:rsid w:val="00776D5D"/>
    <w:rsid w:val="007859F3"/>
    <w:rsid w:val="007C2B74"/>
    <w:rsid w:val="007D70C8"/>
    <w:rsid w:val="007F344E"/>
    <w:rsid w:val="0085163D"/>
    <w:rsid w:val="00852B3B"/>
    <w:rsid w:val="008A5BE5"/>
    <w:rsid w:val="008D1BD6"/>
    <w:rsid w:val="00931BFD"/>
    <w:rsid w:val="009B2061"/>
    <w:rsid w:val="009D5CA1"/>
    <w:rsid w:val="009D7293"/>
    <w:rsid w:val="00A17313"/>
    <w:rsid w:val="00A26A0A"/>
    <w:rsid w:val="00A60E19"/>
    <w:rsid w:val="00AC09F3"/>
    <w:rsid w:val="00AC225D"/>
    <w:rsid w:val="00B05124"/>
    <w:rsid w:val="00B07775"/>
    <w:rsid w:val="00B1489D"/>
    <w:rsid w:val="00B22FAA"/>
    <w:rsid w:val="00B2442F"/>
    <w:rsid w:val="00B34832"/>
    <w:rsid w:val="00B461EB"/>
    <w:rsid w:val="00B62C2F"/>
    <w:rsid w:val="00B817DB"/>
    <w:rsid w:val="00B91750"/>
    <w:rsid w:val="00BD172D"/>
    <w:rsid w:val="00BD3BBA"/>
    <w:rsid w:val="00C0673B"/>
    <w:rsid w:val="00C07C3F"/>
    <w:rsid w:val="00C24612"/>
    <w:rsid w:val="00C24A80"/>
    <w:rsid w:val="00C6045B"/>
    <w:rsid w:val="00C60DBE"/>
    <w:rsid w:val="00C63D95"/>
    <w:rsid w:val="00C918B8"/>
    <w:rsid w:val="00CA63B6"/>
    <w:rsid w:val="00CC188F"/>
    <w:rsid w:val="00CF0E19"/>
    <w:rsid w:val="00D04C2E"/>
    <w:rsid w:val="00D75B02"/>
    <w:rsid w:val="00D824EF"/>
    <w:rsid w:val="00D83208"/>
    <w:rsid w:val="00DA4BB1"/>
    <w:rsid w:val="00DA5150"/>
    <w:rsid w:val="00DD556A"/>
    <w:rsid w:val="00E07747"/>
    <w:rsid w:val="00E11F49"/>
    <w:rsid w:val="00E12DDD"/>
    <w:rsid w:val="00E14D20"/>
    <w:rsid w:val="00E32883"/>
    <w:rsid w:val="00E61131"/>
    <w:rsid w:val="00E72912"/>
    <w:rsid w:val="00ED1C8B"/>
    <w:rsid w:val="00EE200E"/>
    <w:rsid w:val="00F4793D"/>
    <w:rsid w:val="00F71041"/>
    <w:rsid w:val="00F73357"/>
    <w:rsid w:val="00F8684A"/>
    <w:rsid w:val="00FA016C"/>
    <w:rsid w:val="00FC2ACA"/>
    <w:rsid w:val="00FE4E5A"/>
    <w:rsid w:val="00FE7D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7FB9E-999C-4445-88EC-BC7A8EF8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4B86-2F75-4BBC-A0DA-BBD87FD1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BA02FCC0</Template>
  <TotalTime>8</TotalTime>
  <Pages>4</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2017-07-18T03:16:00Z</dcterms:created>
  <dcterms:modified xsi:type="dcterms:W3CDTF">2017-07-18T03:25:00Z</dcterms:modified>
</cp:coreProperties>
</file>