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2B905" w14:textId="5D2876E0" w:rsidR="00321455" w:rsidRPr="00321455" w:rsidRDefault="00321455" w:rsidP="00321455">
      <w:pPr>
        <w:rPr>
          <w:rFonts w:ascii="Arial" w:hAnsi="Arial" w:cs="Arial"/>
          <w:color w:val="FF0000"/>
          <w:sz w:val="36"/>
          <w:szCs w:val="36"/>
        </w:rPr>
      </w:pPr>
      <w:r w:rsidRPr="00321455">
        <w:rPr>
          <w:rFonts w:ascii="Arial" w:hAnsi="Arial" w:cs="Arial"/>
          <w:color w:val="FF0000"/>
          <w:sz w:val="36"/>
          <w:szCs w:val="36"/>
        </w:rPr>
        <w:t>Final</w:t>
      </w:r>
    </w:p>
    <w:p w14:paraId="075E9539" w14:textId="78660AA1" w:rsidR="00DA0DAA" w:rsidRDefault="00DA0DAA" w:rsidP="001012D8">
      <w:pPr>
        <w:jc w:val="center"/>
        <w:rPr>
          <w:rFonts w:ascii="Arial" w:hAnsi="Arial" w:cs="Arial"/>
          <w:sz w:val="52"/>
          <w:szCs w:val="52"/>
        </w:rPr>
      </w:pPr>
      <w:r>
        <w:rPr>
          <w:rFonts w:ascii="Arial" w:hAnsi="Arial" w:cs="Arial"/>
          <w:sz w:val="52"/>
          <w:szCs w:val="52"/>
        </w:rPr>
        <w:t xml:space="preserve">A Developmental Evaluation Report for </w:t>
      </w:r>
      <w:r w:rsidR="00D90EC1" w:rsidRPr="00D90EC1">
        <w:rPr>
          <w:rFonts w:ascii="Arial" w:hAnsi="Arial" w:cs="Arial"/>
          <w:sz w:val="52"/>
          <w:szCs w:val="52"/>
        </w:rPr>
        <w:t>Flexible Disability Supports</w:t>
      </w:r>
      <w:r w:rsidR="00304752">
        <w:rPr>
          <w:rFonts w:ascii="Arial" w:hAnsi="Arial" w:cs="Arial"/>
          <w:sz w:val="52"/>
          <w:szCs w:val="52"/>
        </w:rPr>
        <w:t xml:space="preserve"> (FDS)</w:t>
      </w:r>
      <w:r w:rsidR="00D90EC1" w:rsidRPr="00D90EC1">
        <w:rPr>
          <w:rFonts w:ascii="Arial" w:hAnsi="Arial" w:cs="Arial"/>
          <w:sz w:val="52"/>
          <w:szCs w:val="52"/>
        </w:rPr>
        <w:t xml:space="preserve"> and Community Residential Service</w:t>
      </w:r>
      <w:r w:rsidR="00D90EC1">
        <w:rPr>
          <w:rFonts w:ascii="Arial" w:hAnsi="Arial" w:cs="Arial"/>
          <w:sz w:val="52"/>
          <w:szCs w:val="52"/>
        </w:rPr>
        <w:t>s</w:t>
      </w:r>
    </w:p>
    <w:p w14:paraId="74DA7EAD" w14:textId="77777777" w:rsidR="001A0F31" w:rsidRDefault="001A0F31" w:rsidP="001C2379">
      <w:pPr>
        <w:rPr>
          <w:rFonts w:ascii="Arial" w:hAnsi="Arial" w:cs="Arial"/>
          <w:b/>
          <w:color w:val="FF0000"/>
          <w:sz w:val="24"/>
          <w:szCs w:val="24"/>
        </w:rPr>
      </w:pPr>
    </w:p>
    <w:p w14:paraId="54096E67" w14:textId="7D3A9753" w:rsidR="00EC0340" w:rsidRPr="00EF34BE" w:rsidRDefault="00593FC1" w:rsidP="00623ABA">
      <w:pPr>
        <w:jc w:val="center"/>
        <w:rPr>
          <w:rFonts w:ascii="Arial" w:hAnsi="Arial" w:cs="Arial"/>
          <w:b/>
          <w:sz w:val="24"/>
          <w:szCs w:val="24"/>
        </w:rPr>
      </w:pPr>
      <w:r w:rsidRPr="00EF34BE">
        <w:rPr>
          <w:rFonts w:ascii="Arial" w:hAnsi="Arial" w:cs="Arial"/>
          <w:b/>
          <w:sz w:val="24"/>
          <w:szCs w:val="24"/>
        </w:rPr>
        <w:t>Contracts</w:t>
      </w:r>
      <w:r w:rsidR="00EC7E32" w:rsidRPr="00EF34BE">
        <w:rPr>
          <w:rFonts w:ascii="Arial" w:hAnsi="Arial" w:cs="Arial"/>
          <w:b/>
          <w:sz w:val="24"/>
          <w:szCs w:val="24"/>
        </w:rPr>
        <w:t>:</w:t>
      </w:r>
    </w:p>
    <w:p w14:paraId="49FEFE37" w14:textId="77777777" w:rsidR="00593FC1" w:rsidRPr="00171246" w:rsidRDefault="00593FC1" w:rsidP="001C2379">
      <w:pPr>
        <w:rPr>
          <w:rFonts w:ascii="Arial" w:hAnsi="Arial" w:cs="Arial"/>
          <w:sz w:val="40"/>
          <w:szCs w:val="40"/>
          <w:highlight w:val="yellow"/>
        </w:rPr>
      </w:pPr>
    </w:p>
    <w:p w14:paraId="2E3C7880" w14:textId="61DB897A" w:rsidR="0007413F" w:rsidRDefault="0007413F" w:rsidP="001C4D7F">
      <w:pPr>
        <w:jc w:val="center"/>
        <w:rPr>
          <w:rFonts w:ascii="Arial" w:hAnsi="Arial" w:cs="Arial"/>
          <w:sz w:val="40"/>
          <w:szCs w:val="40"/>
        </w:rPr>
      </w:pPr>
      <w:r w:rsidRPr="00D95F3A">
        <w:rPr>
          <w:rFonts w:ascii="Arial" w:hAnsi="Arial" w:cs="Arial"/>
          <w:sz w:val="40"/>
          <w:szCs w:val="40"/>
        </w:rPr>
        <w:t>Provider name:</w:t>
      </w:r>
      <w:r w:rsidR="006F6748">
        <w:rPr>
          <w:rFonts w:ascii="Arial" w:hAnsi="Arial" w:cs="Arial"/>
          <w:sz w:val="40"/>
          <w:szCs w:val="40"/>
        </w:rPr>
        <w:t xml:space="preserve"> </w:t>
      </w:r>
      <w:proofErr w:type="spellStart"/>
      <w:r w:rsidR="00EE5D0F">
        <w:rPr>
          <w:rFonts w:ascii="Arial" w:hAnsi="Arial" w:cs="Arial"/>
          <w:sz w:val="40"/>
          <w:szCs w:val="40"/>
        </w:rPr>
        <w:t>Ngāti</w:t>
      </w:r>
      <w:proofErr w:type="spellEnd"/>
      <w:r w:rsidR="001C4D7F">
        <w:rPr>
          <w:rFonts w:ascii="Arial" w:hAnsi="Arial" w:cs="Arial"/>
          <w:sz w:val="40"/>
          <w:szCs w:val="40"/>
        </w:rPr>
        <w:t xml:space="preserve"> Hine Health Trust</w:t>
      </w:r>
    </w:p>
    <w:p w14:paraId="09E795AE" w14:textId="77777777" w:rsidR="001C4D7F" w:rsidRPr="00002812" w:rsidRDefault="001C4D7F" w:rsidP="001C4D7F">
      <w:pPr>
        <w:jc w:val="center"/>
        <w:rPr>
          <w:rFonts w:ascii="Arial" w:hAnsi="Arial" w:cs="Arial"/>
          <w:sz w:val="40"/>
          <w:szCs w:val="40"/>
        </w:rPr>
      </w:pPr>
    </w:p>
    <w:p w14:paraId="5A096411" w14:textId="77777777" w:rsidR="001A0F31" w:rsidRDefault="001A0F31" w:rsidP="00EC0340">
      <w:pPr>
        <w:jc w:val="center"/>
        <w:rPr>
          <w:rFonts w:ascii="Arial" w:hAnsi="Arial" w:cs="Arial"/>
          <w:sz w:val="32"/>
          <w:szCs w:val="32"/>
        </w:rPr>
      </w:pPr>
    </w:p>
    <w:p w14:paraId="046FC3A4" w14:textId="43CB3B49" w:rsidR="001C2379" w:rsidRDefault="001C2379" w:rsidP="00EC0340">
      <w:pPr>
        <w:jc w:val="center"/>
        <w:rPr>
          <w:rFonts w:ascii="Arial" w:hAnsi="Arial" w:cs="Arial"/>
          <w:sz w:val="32"/>
          <w:szCs w:val="32"/>
        </w:rPr>
      </w:pPr>
      <w:r w:rsidRPr="00327F65">
        <w:rPr>
          <w:rFonts w:ascii="Arial" w:hAnsi="Arial" w:cs="Arial"/>
          <w:sz w:val="32"/>
          <w:szCs w:val="32"/>
        </w:rPr>
        <w:t>An E</w:t>
      </w:r>
      <w:r>
        <w:rPr>
          <w:rFonts w:ascii="Arial" w:hAnsi="Arial" w:cs="Arial"/>
          <w:sz w:val="32"/>
          <w:szCs w:val="32"/>
        </w:rPr>
        <w:t xml:space="preserve">nabling </w:t>
      </w:r>
      <w:r w:rsidRPr="00327F65">
        <w:rPr>
          <w:rFonts w:ascii="Arial" w:hAnsi="Arial" w:cs="Arial"/>
          <w:sz w:val="32"/>
          <w:szCs w:val="32"/>
        </w:rPr>
        <w:t>G</w:t>
      </w:r>
      <w:r>
        <w:rPr>
          <w:rFonts w:ascii="Arial" w:hAnsi="Arial" w:cs="Arial"/>
          <w:sz w:val="32"/>
          <w:szCs w:val="32"/>
        </w:rPr>
        <w:t xml:space="preserve">ood </w:t>
      </w:r>
      <w:r w:rsidRPr="00327F65">
        <w:rPr>
          <w:rFonts w:ascii="Arial" w:hAnsi="Arial" w:cs="Arial"/>
          <w:sz w:val="32"/>
          <w:szCs w:val="32"/>
        </w:rPr>
        <w:t>L</w:t>
      </w:r>
      <w:r>
        <w:rPr>
          <w:rFonts w:ascii="Arial" w:hAnsi="Arial" w:cs="Arial"/>
          <w:sz w:val="32"/>
          <w:szCs w:val="32"/>
        </w:rPr>
        <w:t>ives (EGL)</w:t>
      </w:r>
      <w:r w:rsidRPr="00327F65">
        <w:rPr>
          <w:rFonts w:ascii="Arial" w:hAnsi="Arial" w:cs="Arial"/>
          <w:sz w:val="32"/>
          <w:szCs w:val="32"/>
        </w:rPr>
        <w:t xml:space="preserve"> </w:t>
      </w:r>
      <w:r w:rsidR="00531C23">
        <w:rPr>
          <w:rFonts w:ascii="Arial" w:hAnsi="Arial" w:cs="Arial"/>
          <w:sz w:val="32"/>
          <w:szCs w:val="32"/>
        </w:rPr>
        <w:t>P</w:t>
      </w:r>
      <w:r w:rsidRPr="00327F65">
        <w:rPr>
          <w:rFonts w:ascii="Arial" w:hAnsi="Arial" w:cs="Arial"/>
          <w:sz w:val="32"/>
          <w:szCs w:val="32"/>
        </w:rPr>
        <w:t xml:space="preserve">rinciples </w:t>
      </w:r>
      <w:proofErr w:type="gramStart"/>
      <w:r w:rsidR="00EC0340" w:rsidRPr="00327F65">
        <w:rPr>
          <w:rFonts w:ascii="Arial" w:hAnsi="Arial" w:cs="Arial"/>
          <w:sz w:val="32"/>
          <w:szCs w:val="32"/>
        </w:rPr>
        <w:t>based</w:t>
      </w:r>
      <w:proofErr w:type="gramEnd"/>
      <w:r w:rsidRPr="00327F65">
        <w:rPr>
          <w:rFonts w:ascii="Arial" w:hAnsi="Arial" w:cs="Arial"/>
          <w:sz w:val="32"/>
          <w:szCs w:val="32"/>
        </w:rPr>
        <w:t xml:space="preserve"> and outcomes focussed framework for Developmental Evaluation</w:t>
      </w:r>
    </w:p>
    <w:p w14:paraId="2ADBCB1D" w14:textId="77777777" w:rsidR="00EC0340" w:rsidRDefault="00EC0340" w:rsidP="00DA0DAA">
      <w:pPr>
        <w:pStyle w:val="Heading2"/>
        <w:pBdr>
          <w:bottom w:val="single" w:sz="4" w:space="1" w:color="auto"/>
        </w:pBdr>
        <w:jc w:val="left"/>
        <w:rPr>
          <w:sz w:val="28"/>
          <w:szCs w:val="28"/>
        </w:rPr>
      </w:pPr>
    </w:p>
    <w:p w14:paraId="5B2424FB" w14:textId="77777777" w:rsidR="00EC0340" w:rsidRDefault="00EC0340" w:rsidP="00DA0DAA">
      <w:pPr>
        <w:pStyle w:val="Heading2"/>
        <w:pBdr>
          <w:bottom w:val="single" w:sz="4" w:space="1" w:color="auto"/>
        </w:pBdr>
        <w:jc w:val="left"/>
        <w:rPr>
          <w:sz w:val="28"/>
          <w:szCs w:val="28"/>
        </w:rPr>
      </w:pPr>
    </w:p>
    <w:p w14:paraId="00058A10" w14:textId="77777777" w:rsidR="00B83B13" w:rsidRDefault="00B83B13" w:rsidP="00B83B13">
      <w:pPr>
        <w:pStyle w:val="Heading2"/>
        <w:pBdr>
          <w:bottom w:val="single" w:sz="4" w:space="1" w:color="auto"/>
        </w:pBdr>
        <w:jc w:val="left"/>
        <w:rPr>
          <w:sz w:val="28"/>
          <w:szCs w:val="28"/>
        </w:rPr>
      </w:pPr>
      <w:r>
        <w:rPr>
          <w:sz w:val="28"/>
          <w:szCs w:val="28"/>
        </w:rPr>
        <w:t>Report structure</w:t>
      </w:r>
    </w:p>
    <w:p w14:paraId="6F8E2D0D" w14:textId="77777777" w:rsidR="00B83B13" w:rsidRPr="005E1968" w:rsidRDefault="00B83B13" w:rsidP="003D3CAB">
      <w:pPr>
        <w:pStyle w:val="ListParagraph"/>
        <w:numPr>
          <w:ilvl w:val="0"/>
          <w:numId w:val="15"/>
        </w:numPr>
        <w:spacing w:before="120" w:after="0"/>
        <w:ind w:left="714" w:hanging="357"/>
        <w:contextualSpacing w:val="0"/>
        <w:rPr>
          <w:rFonts w:ascii="Arial" w:hAnsi="Arial" w:cs="Arial"/>
        </w:rPr>
      </w:pPr>
      <w:r w:rsidRPr="005E1968">
        <w:rPr>
          <w:rFonts w:ascii="Arial" w:hAnsi="Arial" w:cs="Arial"/>
        </w:rPr>
        <w:t>General information</w:t>
      </w:r>
    </w:p>
    <w:p w14:paraId="3C633021"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Executive summary</w:t>
      </w:r>
    </w:p>
    <w:p w14:paraId="443A32B0"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 xml:space="preserve">Summary of feedback from disabled people and families </w:t>
      </w:r>
    </w:p>
    <w:p w14:paraId="07B75578"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Outcomes for disabled people</w:t>
      </w:r>
    </w:p>
    <w:p w14:paraId="1F5693AB"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identity</w:t>
      </w:r>
    </w:p>
    <w:p w14:paraId="576BCE01"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authority</w:t>
      </w:r>
    </w:p>
    <w:p w14:paraId="5DCACFC2"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connections</w:t>
      </w:r>
    </w:p>
    <w:p w14:paraId="489125AF"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wellbeing</w:t>
      </w:r>
    </w:p>
    <w:p w14:paraId="035F8D1C"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contribution</w:t>
      </w:r>
    </w:p>
    <w:p w14:paraId="03B5192F"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support</w:t>
      </w:r>
    </w:p>
    <w:p w14:paraId="5593C16B" w14:textId="77777777" w:rsidR="00B83B13" w:rsidRPr="005E1968" w:rsidRDefault="00B83B13" w:rsidP="00B83B13">
      <w:pPr>
        <w:pStyle w:val="ListParagraph"/>
        <w:numPr>
          <w:ilvl w:val="1"/>
          <w:numId w:val="15"/>
        </w:numPr>
        <w:rPr>
          <w:rFonts w:ascii="Arial" w:hAnsi="Arial" w:cs="Arial"/>
        </w:rPr>
      </w:pPr>
      <w:r w:rsidRPr="005E1968">
        <w:rPr>
          <w:rFonts w:ascii="Arial" w:hAnsi="Arial" w:cs="Arial"/>
        </w:rPr>
        <w:t>My resources</w:t>
      </w:r>
    </w:p>
    <w:p w14:paraId="206FF932" w14:textId="77777777" w:rsidR="00B83B13" w:rsidRPr="005E1968" w:rsidRDefault="00B83B13" w:rsidP="00B83B13">
      <w:pPr>
        <w:pStyle w:val="ListParagraph"/>
        <w:numPr>
          <w:ilvl w:val="0"/>
          <w:numId w:val="15"/>
        </w:numPr>
        <w:rPr>
          <w:rFonts w:ascii="Arial" w:hAnsi="Arial" w:cs="Arial"/>
        </w:rPr>
      </w:pPr>
      <w:r w:rsidRPr="005E1968">
        <w:rPr>
          <w:rFonts w:ascii="Arial" w:hAnsi="Arial" w:cs="Arial"/>
        </w:rPr>
        <w:t>Organisational health</w:t>
      </w:r>
    </w:p>
    <w:p w14:paraId="02B7A60B" w14:textId="77777777" w:rsidR="00B83B13" w:rsidRDefault="00B83B13" w:rsidP="00B83B13">
      <w:pPr>
        <w:pStyle w:val="ListParagraph"/>
        <w:numPr>
          <w:ilvl w:val="0"/>
          <w:numId w:val="15"/>
        </w:numPr>
        <w:rPr>
          <w:rFonts w:ascii="Arial" w:hAnsi="Arial" w:cs="Arial"/>
        </w:rPr>
      </w:pPr>
      <w:r w:rsidRPr="005E1968">
        <w:rPr>
          <w:rFonts w:ascii="Arial" w:hAnsi="Arial" w:cs="Arial"/>
        </w:rPr>
        <w:t>Value for money</w:t>
      </w:r>
    </w:p>
    <w:p w14:paraId="5A69B449" w14:textId="793A9079" w:rsidR="00B83B13" w:rsidRDefault="00B83B13" w:rsidP="00B83B13">
      <w:pPr>
        <w:pStyle w:val="ListParagraph"/>
        <w:numPr>
          <w:ilvl w:val="0"/>
          <w:numId w:val="15"/>
        </w:numPr>
        <w:rPr>
          <w:rFonts w:ascii="Arial" w:hAnsi="Arial" w:cs="Arial"/>
        </w:rPr>
      </w:pPr>
      <w:r>
        <w:rPr>
          <w:rFonts w:ascii="Arial" w:hAnsi="Arial" w:cs="Arial"/>
        </w:rPr>
        <w:t>Equity</w:t>
      </w:r>
    </w:p>
    <w:p w14:paraId="56C57814" w14:textId="47146E3D" w:rsidR="000E063E" w:rsidRDefault="000E063E" w:rsidP="00B83B13">
      <w:pPr>
        <w:pStyle w:val="ListParagraph"/>
        <w:numPr>
          <w:ilvl w:val="0"/>
          <w:numId w:val="15"/>
        </w:numPr>
        <w:rPr>
          <w:rFonts w:ascii="Arial" w:hAnsi="Arial" w:cs="Arial"/>
        </w:rPr>
      </w:pPr>
      <w:r>
        <w:rPr>
          <w:rFonts w:ascii="Arial" w:hAnsi="Arial" w:cs="Arial"/>
        </w:rPr>
        <w:t>Enabling Good Lives</w:t>
      </w:r>
    </w:p>
    <w:p w14:paraId="76A35259" w14:textId="1DAE45DA" w:rsidR="00A818BA" w:rsidRDefault="00A818BA" w:rsidP="00B83B13">
      <w:pPr>
        <w:pStyle w:val="ListParagraph"/>
        <w:numPr>
          <w:ilvl w:val="0"/>
          <w:numId w:val="15"/>
        </w:numPr>
        <w:rPr>
          <w:rFonts w:ascii="Arial" w:hAnsi="Arial" w:cs="Arial"/>
        </w:rPr>
      </w:pPr>
      <w:r>
        <w:rPr>
          <w:rFonts w:ascii="Arial" w:hAnsi="Arial" w:cs="Arial"/>
        </w:rPr>
        <w:t>Corrective Actions</w:t>
      </w:r>
    </w:p>
    <w:p w14:paraId="24362885" w14:textId="77777777" w:rsidR="00B83B13" w:rsidRDefault="00B83B13" w:rsidP="00B83B13">
      <w:pPr>
        <w:pStyle w:val="ListParagraph"/>
        <w:numPr>
          <w:ilvl w:val="0"/>
          <w:numId w:val="15"/>
        </w:numPr>
        <w:rPr>
          <w:rFonts w:ascii="Arial" w:hAnsi="Arial" w:cs="Arial"/>
        </w:rPr>
      </w:pPr>
      <w:r>
        <w:rPr>
          <w:rFonts w:ascii="Arial" w:hAnsi="Arial" w:cs="Arial"/>
        </w:rPr>
        <w:t>Response to the draft report from the provider</w:t>
      </w:r>
    </w:p>
    <w:p w14:paraId="4CBD322F" w14:textId="2DD9C084" w:rsidR="00B83B13" w:rsidRDefault="00B83B13" w:rsidP="00B83B13">
      <w:pPr>
        <w:pStyle w:val="ListParagraph"/>
        <w:numPr>
          <w:ilvl w:val="0"/>
          <w:numId w:val="15"/>
        </w:numPr>
        <w:rPr>
          <w:rFonts w:ascii="Arial" w:hAnsi="Arial" w:cs="Arial"/>
        </w:rPr>
      </w:pPr>
      <w:r>
        <w:rPr>
          <w:rFonts w:ascii="Arial" w:hAnsi="Arial" w:cs="Arial"/>
        </w:rPr>
        <w:t xml:space="preserve">Appendix 1: Information about the report.  </w:t>
      </w:r>
    </w:p>
    <w:p w14:paraId="1D284B34" w14:textId="4808C466" w:rsidR="00B83B13" w:rsidRPr="00B83B13" w:rsidRDefault="00B83B13" w:rsidP="00B83B13">
      <w:pPr>
        <w:rPr>
          <w:rFonts w:ascii="Arial" w:hAnsi="Arial" w:cs="Arial"/>
        </w:rPr>
      </w:pPr>
    </w:p>
    <w:p w14:paraId="2B312BFB" w14:textId="61F9935C" w:rsidR="00DA0DAA" w:rsidRPr="00DA0DAA" w:rsidRDefault="00DA0DAA" w:rsidP="00B83B13">
      <w:pPr>
        <w:pStyle w:val="Heading2"/>
        <w:numPr>
          <w:ilvl w:val="0"/>
          <w:numId w:val="16"/>
        </w:numPr>
        <w:pBdr>
          <w:bottom w:val="single" w:sz="4" w:space="1" w:color="auto"/>
        </w:pBdr>
        <w:jc w:val="left"/>
        <w:rPr>
          <w:sz w:val="28"/>
          <w:szCs w:val="28"/>
        </w:rPr>
      </w:pPr>
      <w:r w:rsidRPr="00DA0DAA">
        <w:rPr>
          <w:sz w:val="28"/>
          <w:szCs w:val="28"/>
        </w:rPr>
        <w:lastRenderedPageBreak/>
        <w:t>General</w:t>
      </w:r>
      <w:r w:rsidR="00B83B13">
        <w:rPr>
          <w:sz w:val="28"/>
          <w:szCs w:val="28"/>
        </w:rPr>
        <w:t xml:space="preserve"> Information</w:t>
      </w:r>
    </w:p>
    <w:p w14:paraId="18711799" w14:textId="77777777" w:rsidR="00DA0DAA" w:rsidRPr="00DA0DAA" w:rsidRDefault="00DA0DAA" w:rsidP="00C47694">
      <w:pPr>
        <w:jc w:val="both"/>
        <w:rPr>
          <w:rFonts w:ascii="Arial" w:hAnsi="Arial" w:cs="Arial"/>
          <w:b/>
        </w:rPr>
      </w:pPr>
    </w:p>
    <w:p w14:paraId="45A31323" w14:textId="65FDE179" w:rsidR="00DA0DAA" w:rsidRPr="00DA0DAA" w:rsidRDefault="00DA0DAA" w:rsidP="00C47694">
      <w:pPr>
        <w:pStyle w:val="ListParagraph"/>
        <w:numPr>
          <w:ilvl w:val="0"/>
          <w:numId w:val="8"/>
        </w:numPr>
        <w:spacing w:after="120" w:line="360" w:lineRule="auto"/>
        <w:ind w:left="426" w:hanging="426"/>
        <w:contextualSpacing w:val="0"/>
        <w:jc w:val="both"/>
        <w:rPr>
          <w:rFonts w:ascii="Arial" w:hAnsi="Arial" w:cs="Arial"/>
          <w:lang w:eastAsia="en-NZ"/>
        </w:rPr>
      </w:pPr>
      <w:r w:rsidRPr="00DA0DAA">
        <w:rPr>
          <w:rFonts w:ascii="Arial" w:hAnsi="Arial" w:cs="Arial"/>
          <w:b/>
          <w:lang w:eastAsia="en-NZ"/>
        </w:rPr>
        <w:t>Date evaluation completed:</w:t>
      </w:r>
      <w:r w:rsidRPr="00DA0DAA">
        <w:rPr>
          <w:rFonts w:ascii="Arial" w:hAnsi="Arial" w:cs="Arial"/>
          <w:lang w:eastAsia="en-NZ"/>
        </w:rPr>
        <w:t xml:space="preserve"> </w:t>
      </w:r>
      <w:r w:rsidR="001C4D7F">
        <w:rPr>
          <w:rFonts w:ascii="Arial" w:hAnsi="Arial" w:cs="Arial"/>
          <w:lang w:eastAsia="en-NZ"/>
        </w:rPr>
        <w:t>14 January 2021</w:t>
      </w:r>
    </w:p>
    <w:p w14:paraId="1C21F54B" w14:textId="2527F16D" w:rsidR="00DA0DAA" w:rsidRPr="00DA0DAA" w:rsidRDefault="00DA0DAA" w:rsidP="00C47694">
      <w:pPr>
        <w:pStyle w:val="ListParagraph"/>
        <w:numPr>
          <w:ilvl w:val="0"/>
          <w:numId w:val="8"/>
        </w:numPr>
        <w:spacing w:after="120" w:line="360" w:lineRule="auto"/>
        <w:ind w:left="426" w:hanging="426"/>
        <w:contextualSpacing w:val="0"/>
        <w:jc w:val="both"/>
        <w:rPr>
          <w:rFonts w:ascii="Arial" w:hAnsi="Arial" w:cs="Arial"/>
          <w:lang w:eastAsia="en-NZ"/>
        </w:rPr>
      </w:pPr>
      <w:r w:rsidRPr="00DA0DAA">
        <w:rPr>
          <w:rFonts w:ascii="Arial" w:hAnsi="Arial" w:cs="Arial"/>
          <w:b/>
          <w:lang w:eastAsia="en-NZ"/>
        </w:rPr>
        <w:t>Date evaluation report sent to the provider:</w:t>
      </w:r>
      <w:r w:rsidRPr="00DA0DAA">
        <w:rPr>
          <w:rStyle w:val="PlaceholderText"/>
          <w:rFonts w:ascii="Arial" w:hAnsi="Arial" w:cs="Arial"/>
        </w:rPr>
        <w:t>.</w:t>
      </w:r>
      <w:r w:rsidR="00C47694" w:rsidRPr="00321455">
        <w:rPr>
          <w:rStyle w:val="PlaceholderText"/>
          <w:rFonts w:ascii="Arial" w:hAnsi="Arial" w:cs="Arial"/>
          <w:color w:val="auto"/>
        </w:rPr>
        <w:t>27 January 2021</w:t>
      </w:r>
    </w:p>
    <w:p w14:paraId="5DCBEDF9" w14:textId="4406A6DD" w:rsidR="00DA0DAA" w:rsidRPr="00DA0DAA" w:rsidRDefault="00DA0DAA" w:rsidP="00C47694">
      <w:pPr>
        <w:pStyle w:val="ListParagraph"/>
        <w:numPr>
          <w:ilvl w:val="0"/>
          <w:numId w:val="8"/>
        </w:numPr>
        <w:spacing w:after="120" w:line="360" w:lineRule="auto"/>
        <w:ind w:left="426" w:hanging="426"/>
        <w:contextualSpacing w:val="0"/>
        <w:jc w:val="both"/>
        <w:rPr>
          <w:rFonts w:ascii="Arial" w:hAnsi="Arial" w:cs="Arial"/>
          <w:lang w:eastAsia="en-NZ"/>
        </w:rPr>
      </w:pPr>
      <w:r w:rsidRPr="00DA0DAA">
        <w:rPr>
          <w:rFonts w:ascii="Arial" w:hAnsi="Arial" w:cs="Arial"/>
          <w:b/>
          <w:lang w:eastAsia="en-NZ"/>
        </w:rPr>
        <w:t>Date evaluation report signed off:</w:t>
      </w:r>
      <w:r w:rsidRPr="00DA0DAA">
        <w:rPr>
          <w:rFonts w:ascii="Arial" w:hAnsi="Arial" w:cs="Arial"/>
          <w:lang w:eastAsia="en-NZ"/>
        </w:rPr>
        <w:t xml:space="preserve"> </w:t>
      </w:r>
      <w:r w:rsidR="00321455">
        <w:rPr>
          <w:rFonts w:ascii="Arial" w:hAnsi="Arial" w:cs="Arial"/>
          <w:lang w:eastAsia="en-NZ"/>
        </w:rPr>
        <w:t>29 January 2021</w:t>
      </w:r>
    </w:p>
    <w:p w14:paraId="73755E58" w14:textId="693E4971" w:rsidR="00DA0DAA" w:rsidRPr="006F6748" w:rsidRDefault="00DA0DAA" w:rsidP="00C47694">
      <w:pPr>
        <w:pStyle w:val="ListParagraph"/>
        <w:numPr>
          <w:ilvl w:val="0"/>
          <w:numId w:val="8"/>
        </w:numPr>
        <w:spacing w:beforeLines="20" w:before="48" w:after="120" w:line="360" w:lineRule="auto"/>
        <w:ind w:left="426" w:hanging="426"/>
        <w:contextualSpacing w:val="0"/>
        <w:jc w:val="both"/>
        <w:rPr>
          <w:rFonts w:ascii="Arial" w:hAnsi="Arial" w:cs="Arial"/>
          <w:lang w:eastAsia="en-NZ"/>
        </w:rPr>
      </w:pPr>
      <w:r w:rsidRPr="00DA0DAA">
        <w:rPr>
          <w:rFonts w:ascii="Arial" w:hAnsi="Arial" w:cs="Arial"/>
          <w:b/>
          <w:lang w:eastAsia="en-NZ"/>
        </w:rPr>
        <w:t>Names of evaluator</w:t>
      </w:r>
      <w:r w:rsidR="00E20CED">
        <w:rPr>
          <w:rFonts w:ascii="Arial" w:hAnsi="Arial" w:cs="Arial"/>
          <w:b/>
          <w:lang w:eastAsia="en-NZ"/>
        </w:rPr>
        <w:t>s</w:t>
      </w:r>
      <w:r w:rsidRPr="00DA0DAA">
        <w:rPr>
          <w:rFonts w:ascii="Arial" w:hAnsi="Arial" w:cs="Arial"/>
          <w:b/>
          <w:lang w:eastAsia="en-NZ"/>
        </w:rPr>
        <w:t>/report writer</w:t>
      </w:r>
      <w:r w:rsidR="00E20CED">
        <w:rPr>
          <w:rFonts w:ascii="Arial" w:hAnsi="Arial" w:cs="Arial"/>
          <w:b/>
          <w:lang w:eastAsia="en-NZ"/>
        </w:rPr>
        <w:t>s</w:t>
      </w:r>
      <w:r w:rsidRPr="00DA0DAA">
        <w:rPr>
          <w:rFonts w:ascii="Arial" w:hAnsi="Arial" w:cs="Arial"/>
          <w:b/>
          <w:lang w:eastAsia="en-NZ"/>
        </w:rPr>
        <w:t>:</w:t>
      </w:r>
      <w:r w:rsidRPr="00DA0DAA">
        <w:rPr>
          <w:rFonts w:ascii="Arial" w:hAnsi="Arial" w:cs="Arial"/>
          <w:lang w:eastAsia="en-NZ"/>
        </w:rPr>
        <w:t xml:space="preserve"> </w:t>
      </w:r>
      <w:r w:rsidR="006F6748">
        <w:rPr>
          <w:rStyle w:val="PlaceholderText"/>
          <w:rFonts w:ascii="Arial" w:hAnsi="Arial" w:cs="Arial"/>
          <w:color w:val="auto"/>
        </w:rPr>
        <w:t xml:space="preserve"> </w:t>
      </w:r>
      <w:r w:rsidR="001C4D7F">
        <w:rPr>
          <w:rStyle w:val="PlaceholderText"/>
          <w:rFonts w:ascii="Arial" w:hAnsi="Arial" w:cs="Arial"/>
          <w:color w:val="auto"/>
        </w:rPr>
        <w:t>Gary Williams and Julie Senescall</w:t>
      </w:r>
    </w:p>
    <w:p w14:paraId="78B13D97" w14:textId="08A7B51A" w:rsidR="00DA0DAA" w:rsidRDefault="00DA0DAA" w:rsidP="00C47694">
      <w:pPr>
        <w:spacing w:before="120" w:after="120"/>
        <w:jc w:val="both"/>
        <w:rPr>
          <w:rFonts w:ascii="Arial" w:hAnsi="Arial" w:cs="Arial"/>
          <w:b/>
          <w:lang w:eastAsia="en-NZ"/>
        </w:rPr>
      </w:pPr>
    </w:p>
    <w:p w14:paraId="24DB6670" w14:textId="01077ED5" w:rsidR="00761382" w:rsidRDefault="00761382" w:rsidP="00C47694">
      <w:pPr>
        <w:spacing w:before="120" w:after="120"/>
        <w:jc w:val="both"/>
        <w:rPr>
          <w:rFonts w:ascii="Arial" w:hAnsi="Arial" w:cs="Arial"/>
          <w:sz w:val="28"/>
          <w:szCs w:val="28"/>
          <w:lang w:eastAsia="en-NZ"/>
        </w:rPr>
      </w:pPr>
      <w:r w:rsidRPr="00761382">
        <w:rPr>
          <w:rFonts w:ascii="Arial" w:hAnsi="Arial" w:cs="Arial"/>
          <w:sz w:val="28"/>
          <w:szCs w:val="28"/>
          <w:lang w:eastAsia="en-NZ"/>
        </w:rPr>
        <w:t>About the provider</w:t>
      </w:r>
    </w:p>
    <w:p w14:paraId="735D101E" w14:textId="6B6C4387" w:rsidR="00761382" w:rsidRPr="00DA0DAA" w:rsidRDefault="00761382" w:rsidP="00C47694">
      <w:pPr>
        <w:pStyle w:val="ListParagraph"/>
        <w:numPr>
          <w:ilvl w:val="0"/>
          <w:numId w:val="8"/>
        </w:numPr>
        <w:spacing w:after="120" w:line="360" w:lineRule="auto"/>
        <w:ind w:left="426" w:hanging="426"/>
        <w:contextualSpacing w:val="0"/>
        <w:jc w:val="both"/>
        <w:rPr>
          <w:rFonts w:ascii="Arial" w:hAnsi="Arial" w:cs="Arial"/>
          <w:b/>
          <w:lang w:eastAsia="en-NZ"/>
        </w:rPr>
      </w:pPr>
      <w:r w:rsidRPr="00DA0DAA">
        <w:rPr>
          <w:rFonts w:ascii="Arial" w:hAnsi="Arial" w:cs="Arial"/>
          <w:b/>
          <w:lang w:eastAsia="en-NZ"/>
        </w:rPr>
        <w:t xml:space="preserve">Provider number: </w:t>
      </w:r>
    </w:p>
    <w:p w14:paraId="5440374F" w14:textId="3C1365F6" w:rsidR="00761382" w:rsidRPr="000B1D08" w:rsidRDefault="00761382" w:rsidP="00C47694">
      <w:pPr>
        <w:pStyle w:val="ListParagraph"/>
        <w:numPr>
          <w:ilvl w:val="0"/>
          <w:numId w:val="8"/>
        </w:numPr>
        <w:spacing w:after="120" w:line="360" w:lineRule="auto"/>
        <w:ind w:left="426" w:hanging="426"/>
        <w:contextualSpacing w:val="0"/>
        <w:jc w:val="both"/>
        <w:rPr>
          <w:rFonts w:ascii="Arial" w:hAnsi="Arial" w:cs="Arial"/>
          <w:b/>
          <w:lang w:eastAsia="en-NZ"/>
        </w:rPr>
      </w:pPr>
      <w:r w:rsidRPr="00DA0DAA">
        <w:rPr>
          <w:rFonts w:ascii="Arial" w:hAnsi="Arial" w:cs="Arial"/>
          <w:b/>
          <w:lang w:eastAsia="en-NZ"/>
        </w:rPr>
        <w:t xml:space="preserve">Provider address:  </w:t>
      </w:r>
      <w:proofErr w:type="spellStart"/>
      <w:r w:rsidR="000B1D08" w:rsidRPr="000B1D08">
        <w:rPr>
          <w:rStyle w:val="Strong"/>
          <w:rFonts w:ascii="Arial" w:hAnsi="Arial" w:cs="Arial"/>
          <w:b w:val="0"/>
          <w:bCs w:val="0"/>
          <w:sz w:val="21"/>
          <w:szCs w:val="21"/>
          <w:shd w:val="clear" w:color="auto" w:fill="FFFFFF"/>
        </w:rPr>
        <w:t>Torongare</w:t>
      </w:r>
      <w:proofErr w:type="spellEnd"/>
      <w:r w:rsidR="000B1D08" w:rsidRPr="000B1D08">
        <w:rPr>
          <w:rFonts w:ascii="Arial" w:hAnsi="Arial" w:cs="Arial"/>
          <w:sz w:val="21"/>
          <w:szCs w:val="21"/>
          <w:shd w:val="clear" w:color="auto" w:fill="FFFFFF"/>
        </w:rPr>
        <w:t xml:space="preserve">: Level 1, 5 Walton Street, </w:t>
      </w:r>
      <w:proofErr w:type="spellStart"/>
      <w:r w:rsidR="000B1D08" w:rsidRPr="000B1D08">
        <w:rPr>
          <w:rFonts w:ascii="Arial" w:hAnsi="Arial" w:cs="Arial"/>
          <w:sz w:val="21"/>
          <w:szCs w:val="21"/>
          <w:shd w:val="clear" w:color="auto" w:fill="FFFFFF"/>
        </w:rPr>
        <w:t>Whangārei</w:t>
      </w:r>
      <w:proofErr w:type="spellEnd"/>
      <w:r w:rsidR="000B1D08" w:rsidRPr="000B1D08">
        <w:rPr>
          <w:rFonts w:ascii="Arial" w:hAnsi="Arial" w:cs="Arial"/>
          <w:sz w:val="21"/>
          <w:szCs w:val="21"/>
          <w:shd w:val="clear" w:color="auto" w:fill="FFFFFF"/>
        </w:rPr>
        <w:t>, 0140</w:t>
      </w:r>
    </w:p>
    <w:p w14:paraId="4F3B691B" w14:textId="7AE4D993" w:rsidR="000B1D08" w:rsidRPr="00F73EF0" w:rsidRDefault="000B1D08" w:rsidP="00C47694">
      <w:pPr>
        <w:pStyle w:val="ListParagraph"/>
        <w:spacing w:after="120" w:line="360" w:lineRule="auto"/>
        <w:ind w:left="426"/>
        <w:contextualSpacing w:val="0"/>
        <w:jc w:val="both"/>
        <w:rPr>
          <w:rFonts w:ascii="Arial" w:hAnsi="Arial" w:cs="Arial"/>
          <w:b/>
          <w:lang w:eastAsia="en-NZ"/>
        </w:rPr>
      </w:pPr>
      <w:r w:rsidRPr="000B1D08">
        <w:rPr>
          <w:rFonts w:ascii="Arial" w:hAnsi="Arial" w:cs="Arial"/>
          <w:lang w:eastAsia="en-NZ"/>
        </w:rPr>
        <w:t xml:space="preserve">                                 </w:t>
      </w:r>
      <w:proofErr w:type="spellStart"/>
      <w:r w:rsidRPr="00F16620">
        <w:rPr>
          <w:rStyle w:val="Strong"/>
          <w:rFonts w:ascii="Arial" w:hAnsi="Arial" w:cs="Arial"/>
          <w:b w:val="0"/>
          <w:bCs w:val="0"/>
          <w:sz w:val="21"/>
          <w:szCs w:val="21"/>
          <w:shd w:val="clear" w:color="auto" w:fill="FFFFFF"/>
        </w:rPr>
        <w:t>Hineamaru</w:t>
      </w:r>
      <w:proofErr w:type="spellEnd"/>
      <w:r w:rsidRPr="00F16620">
        <w:rPr>
          <w:rFonts w:ascii="Arial" w:hAnsi="Arial" w:cs="Arial"/>
          <w:b/>
          <w:bCs/>
          <w:sz w:val="21"/>
          <w:szCs w:val="21"/>
          <w:shd w:val="clear" w:color="auto" w:fill="FFFFFF"/>
        </w:rPr>
        <w:t>:</w:t>
      </w:r>
      <w:r w:rsidRPr="000B1D08">
        <w:rPr>
          <w:rFonts w:ascii="Arial" w:hAnsi="Arial" w:cs="Arial"/>
          <w:sz w:val="21"/>
          <w:szCs w:val="21"/>
          <w:shd w:val="clear" w:color="auto" w:fill="FFFFFF"/>
        </w:rPr>
        <w:t xml:space="preserve"> 2</w:t>
      </w:r>
      <w:r w:rsidR="00321455">
        <w:rPr>
          <w:rFonts w:ascii="Arial" w:hAnsi="Arial" w:cs="Arial"/>
          <w:sz w:val="21"/>
          <w:szCs w:val="21"/>
          <w:shd w:val="clear" w:color="auto" w:fill="FFFFFF"/>
        </w:rPr>
        <w:t>/4</w:t>
      </w:r>
      <w:r w:rsidRPr="000B1D08">
        <w:rPr>
          <w:rFonts w:ascii="Arial" w:hAnsi="Arial" w:cs="Arial"/>
          <w:sz w:val="21"/>
          <w:szCs w:val="21"/>
          <w:shd w:val="clear" w:color="auto" w:fill="FFFFFF"/>
        </w:rPr>
        <w:t xml:space="preserve"> Rayner Street, Kawakawa, 0210</w:t>
      </w:r>
    </w:p>
    <w:p w14:paraId="6854DE42" w14:textId="6AF7BF68" w:rsidR="001C4D7F" w:rsidRPr="00A4292C" w:rsidRDefault="00761382" w:rsidP="00EE6454">
      <w:pPr>
        <w:pStyle w:val="ListParagraph"/>
        <w:numPr>
          <w:ilvl w:val="0"/>
          <w:numId w:val="8"/>
        </w:numPr>
        <w:spacing w:after="120" w:line="360" w:lineRule="auto"/>
        <w:ind w:left="426" w:hanging="426"/>
        <w:contextualSpacing w:val="0"/>
        <w:jc w:val="both"/>
        <w:rPr>
          <w:rFonts w:ascii="Arial" w:hAnsi="Arial" w:cs="Arial"/>
          <w:b/>
          <w:lang w:eastAsia="en-NZ"/>
        </w:rPr>
      </w:pPr>
      <w:r w:rsidRPr="00A4292C">
        <w:rPr>
          <w:rFonts w:ascii="Arial" w:hAnsi="Arial" w:cs="Arial"/>
          <w:b/>
          <w:lang w:eastAsia="en-NZ"/>
        </w:rPr>
        <w:t xml:space="preserve">Evaluation venue: </w:t>
      </w:r>
      <w:r w:rsidR="001C4D7F" w:rsidRPr="00A4292C">
        <w:rPr>
          <w:rFonts w:ascii="Arial" w:hAnsi="Arial" w:cs="Arial"/>
          <w:bCs/>
          <w:lang w:eastAsia="en-NZ"/>
        </w:rPr>
        <w:t xml:space="preserve">Te </w:t>
      </w:r>
      <w:proofErr w:type="spellStart"/>
      <w:r w:rsidR="001C4D7F" w:rsidRPr="00A4292C">
        <w:rPr>
          <w:rFonts w:ascii="Arial" w:hAnsi="Arial" w:cs="Arial"/>
          <w:bCs/>
          <w:lang w:eastAsia="en-NZ"/>
        </w:rPr>
        <w:t>Timatatanga</w:t>
      </w:r>
      <w:proofErr w:type="spellEnd"/>
      <w:r w:rsidR="001C4D7F" w:rsidRPr="00A4292C">
        <w:rPr>
          <w:rFonts w:ascii="Arial" w:hAnsi="Arial" w:cs="Arial"/>
          <w:bCs/>
          <w:lang w:eastAsia="en-NZ"/>
        </w:rPr>
        <w:t xml:space="preserve">, 73 Main Road, </w:t>
      </w:r>
      <w:proofErr w:type="spellStart"/>
      <w:r w:rsidR="001C4D7F" w:rsidRPr="00A4292C">
        <w:rPr>
          <w:rFonts w:ascii="Arial" w:hAnsi="Arial" w:cs="Arial"/>
          <w:bCs/>
          <w:lang w:eastAsia="en-NZ"/>
        </w:rPr>
        <w:t>Moerewa</w:t>
      </w:r>
      <w:proofErr w:type="spellEnd"/>
    </w:p>
    <w:p w14:paraId="38CBF5F0" w14:textId="1E0659A8" w:rsidR="00761382" w:rsidRPr="00DA0DAA" w:rsidRDefault="00761382" w:rsidP="00EE6454">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Provider contract person: </w:t>
      </w:r>
      <w:proofErr w:type="spellStart"/>
      <w:r w:rsidR="001C4D7F">
        <w:rPr>
          <w:rFonts w:ascii="Arial" w:hAnsi="Arial" w:cs="Arial"/>
          <w:lang w:eastAsia="en-NZ"/>
        </w:rPr>
        <w:t>Ngaire</w:t>
      </w:r>
      <w:proofErr w:type="spellEnd"/>
      <w:r w:rsidR="001C4D7F">
        <w:rPr>
          <w:rFonts w:ascii="Arial" w:hAnsi="Arial" w:cs="Arial"/>
          <w:lang w:eastAsia="en-NZ"/>
        </w:rPr>
        <w:t xml:space="preserve"> </w:t>
      </w:r>
      <w:proofErr w:type="spellStart"/>
      <w:r w:rsidR="001C4D7F">
        <w:rPr>
          <w:rFonts w:ascii="Arial" w:hAnsi="Arial" w:cs="Arial"/>
          <w:lang w:eastAsia="en-NZ"/>
        </w:rPr>
        <w:t>Heta</w:t>
      </w:r>
      <w:proofErr w:type="spellEnd"/>
      <w:r w:rsidR="00F16620">
        <w:rPr>
          <w:rFonts w:ascii="Arial" w:hAnsi="Arial" w:cs="Arial"/>
          <w:lang w:eastAsia="en-NZ"/>
        </w:rPr>
        <w:t>,</w:t>
      </w:r>
      <w:r w:rsidR="000B1D08">
        <w:rPr>
          <w:rFonts w:ascii="Arial" w:hAnsi="Arial" w:cs="Arial"/>
          <w:lang w:eastAsia="en-NZ"/>
        </w:rPr>
        <w:t xml:space="preserve"> Qualit</w:t>
      </w:r>
      <w:r w:rsidR="00321455">
        <w:rPr>
          <w:rFonts w:ascii="Arial" w:hAnsi="Arial" w:cs="Arial"/>
          <w:lang w:eastAsia="en-NZ"/>
        </w:rPr>
        <w:t>y Assurance</w:t>
      </w:r>
    </w:p>
    <w:p w14:paraId="03A6D3AE" w14:textId="1887C3FB" w:rsidR="00761382" w:rsidRPr="00CC3268" w:rsidRDefault="00761382" w:rsidP="00EE6454">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Brief description of service: </w:t>
      </w:r>
      <w:proofErr w:type="spellStart"/>
      <w:r w:rsidR="000B1D08">
        <w:rPr>
          <w:rFonts w:ascii="Arial" w:hAnsi="Arial"/>
        </w:rPr>
        <w:t>Ngāti</w:t>
      </w:r>
      <w:proofErr w:type="spellEnd"/>
      <w:r w:rsidR="000B1D08">
        <w:rPr>
          <w:rFonts w:ascii="Arial" w:hAnsi="Arial"/>
        </w:rPr>
        <w:t xml:space="preserve"> Hine provides s</w:t>
      </w:r>
      <w:r w:rsidR="000B1D08" w:rsidRPr="00BC2F00">
        <w:rPr>
          <w:rFonts w:ascii="Arial" w:hAnsi="Arial"/>
        </w:rPr>
        <w:t xml:space="preserve">ervices in the Northland region, </w:t>
      </w:r>
      <w:r w:rsidR="000B1D08">
        <w:rPr>
          <w:rFonts w:ascii="Arial" w:hAnsi="Arial"/>
        </w:rPr>
        <w:t xml:space="preserve">with contracts in health, justice, education, </w:t>
      </w:r>
      <w:proofErr w:type="gramStart"/>
      <w:r w:rsidR="000B1D08">
        <w:rPr>
          <w:rFonts w:ascii="Arial" w:hAnsi="Arial"/>
        </w:rPr>
        <w:t>housing</w:t>
      </w:r>
      <w:proofErr w:type="gramEnd"/>
      <w:r w:rsidR="000B1D08">
        <w:rPr>
          <w:rFonts w:ascii="Arial" w:hAnsi="Arial"/>
        </w:rPr>
        <w:t xml:space="preserve"> and social services.</w:t>
      </w:r>
    </w:p>
    <w:p w14:paraId="3213655F" w14:textId="5371AB22" w:rsidR="00761382" w:rsidRPr="00DA0DAA" w:rsidRDefault="00761382" w:rsidP="00EE6454">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Number of </w:t>
      </w:r>
      <w:r>
        <w:rPr>
          <w:rFonts w:ascii="Arial" w:hAnsi="Arial" w:cs="Arial"/>
          <w:b/>
          <w:lang w:eastAsia="en-NZ"/>
        </w:rPr>
        <w:t>disabled people</w:t>
      </w:r>
      <w:r w:rsidRPr="00DA0DAA">
        <w:rPr>
          <w:rFonts w:ascii="Arial" w:hAnsi="Arial" w:cs="Arial"/>
          <w:b/>
          <w:lang w:eastAsia="en-NZ"/>
        </w:rPr>
        <w:t xml:space="preserve">: </w:t>
      </w:r>
      <w:r w:rsidR="005D0B12" w:rsidRPr="005D0B12">
        <w:rPr>
          <w:rStyle w:val="PlaceholderText"/>
          <w:rFonts w:ascii="Arial" w:hAnsi="Arial" w:cs="Arial"/>
          <w:color w:val="auto"/>
          <w:highlight w:val="black"/>
        </w:rPr>
        <w:t>XXXX</w:t>
      </w:r>
      <w:r w:rsidR="001C4D7F">
        <w:rPr>
          <w:rStyle w:val="PlaceholderText"/>
          <w:rFonts w:ascii="Arial" w:hAnsi="Arial" w:cs="Arial"/>
          <w:color w:val="auto"/>
        </w:rPr>
        <w:t xml:space="preserve"> </w:t>
      </w:r>
      <w:r w:rsidR="00CC3268" w:rsidRPr="00CC3268">
        <w:rPr>
          <w:rStyle w:val="PlaceholderText"/>
          <w:rFonts w:ascii="Arial" w:hAnsi="Arial" w:cs="Arial"/>
          <w:color w:val="auto"/>
        </w:rPr>
        <w:t xml:space="preserve"> </w:t>
      </w:r>
    </w:p>
    <w:p w14:paraId="2D24B8F7" w14:textId="61E7AB33" w:rsidR="00761382" w:rsidRPr="00CC3268" w:rsidRDefault="00761382" w:rsidP="00EE6454">
      <w:pPr>
        <w:pStyle w:val="ListParagraph"/>
        <w:numPr>
          <w:ilvl w:val="0"/>
          <w:numId w:val="8"/>
        </w:numPr>
        <w:spacing w:after="120" w:line="360" w:lineRule="auto"/>
        <w:ind w:left="426" w:hanging="426"/>
        <w:contextualSpacing w:val="0"/>
        <w:rPr>
          <w:rFonts w:ascii="Arial" w:hAnsi="Arial" w:cs="Arial"/>
          <w:b/>
          <w:lang w:eastAsia="en-NZ"/>
        </w:rPr>
      </w:pPr>
      <w:r w:rsidRPr="00DA0DAA">
        <w:rPr>
          <w:rFonts w:ascii="Arial" w:hAnsi="Arial" w:cs="Arial"/>
          <w:b/>
          <w:lang w:eastAsia="en-NZ"/>
        </w:rPr>
        <w:t xml:space="preserve">Brief description of </w:t>
      </w:r>
      <w:r>
        <w:rPr>
          <w:rFonts w:ascii="Arial" w:hAnsi="Arial" w:cs="Arial"/>
          <w:b/>
          <w:lang w:eastAsia="en-NZ"/>
        </w:rPr>
        <w:t>the disabled people</w:t>
      </w:r>
      <w:r w:rsidR="00C46426">
        <w:rPr>
          <w:rFonts w:ascii="Arial" w:hAnsi="Arial" w:cs="Arial"/>
          <w:b/>
          <w:lang w:eastAsia="en-NZ"/>
        </w:rPr>
        <w:t xml:space="preserve"> (</w:t>
      </w:r>
      <w:r w:rsidR="00371593">
        <w:rPr>
          <w:rFonts w:ascii="Arial" w:hAnsi="Arial" w:cs="Arial"/>
          <w:b/>
          <w:lang w:eastAsia="en-NZ"/>
        </w:rPr>
        <w:t>demographics)</w:t>
      </w:r>
      <w:r w:rsidRPr="00DA0DAA">
        <w:rPr>
          <w:rFonts w:ascii="Arial" w:hAnsi="Arial" w:cs="Arial"/>
          <w:b/>
          <w:lang w:eastAsia="en-NZ"/>
        </w:rPr>
        <w:t xml:space="preserve">: </w:t>
      </w:r>
      <w:r w:rsidR="008A33B8">
        <w:rPr>
          <w:rStyle w:val="PlaceholderText"/>
          <w:rFonts w:ascii="Arial" w:hAnsi="Arial" w:cs="Arial"/>
          <w:color w:val="auto"/>
        </w:rPr>
        <w:t xml:space="preserve">There are </w:t>
      </w:r>
      <w:r w:rsidR="005D0B12" w:rsidRPr="005D0B12">
        <w:rPr>
          <w:rStyle w:val="PlaceholderText"/>
          <w:rFonts w:ascii="Arial" w:hAnsi="Arial" w:cs="Arial"/>
          <w:color w:val="auto"/>
          <w:highlight w:val="black"/>
        </w:rPr>
        <w:t>XXXX</w:t>
      </w:r>
      <w:r w:rsidR="00292452">
        <w:rPr>
          <w:rStyle w:val="PlaceholderText"/>
          <w:rFonts w:ascii="Arial" w:hAnsi="Arial" w:cs="Arial"/>
          <w:color w:val="auto"/>
        </w:rPr>
        <w:t xml:space="preserve"> aged </w:t>
      </w:r>
      <w:r w:rsidR="001C4D7F">
        <w:rPr>
          <w:rStyle w:val="PlaceholderText"/>
          <w:rFonts w:ascii="Arial" w:hAnsi="Arial" w:cs="Arial"/>
          <w:color w:val="auto"/>
        </w:rPr>
        <w:t xml:space="preserve">between </w:t>
      </w:r>
      <w:r w:rsidR="005D0B12" w:rsidRPr="005D0B12">
        <w:rPr>
          <w:rStyle w:val="PlaceholderText"/>
          <w:rFonts w:ascii="Arial" w:hAnsi="Arial" w:cs="Arial"/>
          <w:color w:val="auto"/>
          <w:highlight w:val="black"/>
        </w:rPr>
        <w:t>XXXX</w:t>
      </w:r>
      <w:r w:rsidR="005D0B12">
        <w:rPr>
          <w:rStyle w:val="PlaceholderText"/>
          <w:rFonts w:ascii="Arial" w:hAnsi="Arial" w:cs="Arial"/>
          <w:color w:val="auto"/>
        </w:rPr>
        <w:t xml:space="preserve"> </w:t>
      </w:r>
      <w:r w:rsidR="001C4D7F">
        <w:rPr>
          <w:rStyle w:val="PlaceholderText"/>
          <w:rFonts w:ascii="Arial" w:hAnsi="Arial" w:cs="Arial"/>
          <w:color w:val="auto"/>
        </w:rPr>
        <w:t xml:space="preserve">and </w:t>
      </w:r>
      <w:r w:rsidR="005D0B12" w:rsidRPr="005D0B12">
        <w:rPr>
          <w:rStyle w:val="PlaceholderText"/>
          <w:rFonts w:ascii="Arial" w:hAnsi="Arial" w:cs="Arial"/>
          <w:color w:val="auto"/>
          <w:highlight w:val="black"/>
        </w:rPr>
        <w:t>XXXX</w:t>
      </w:r>
      <w:r w:rsidR="001C4D7F">
        <w:rPr>
          <w:rStyle w:val="PlaceholderText"/>
          <w:rFonts w:ascii="Arial" w:hAnsi="Arial" w:cs="Arial"/>
          <w:color w:val="auto"/>
        </w:rPr>
        <w:t xml:space="preserve"> years </w:t>
      </w:r>
      <w:r w:rsidR="008A33B8">
        <w:rPr>
          <w:rStyle w:val="PlaceholderText"/>
          <w:rFonts w:ascii="Arial" w:hAnsi="Arial" w:cs="Arial"/>
          <w:color w:val="auto"/>
        </w:rPr>
        <w:t xml:space="preserve">living </w:t>
      </w:r>
      <w:r w:rsidR="00F16620">
        <w:rPr>
          <w:rStyle w:val="PlaceholderText"/>
          <w:rFonts w:ascii="Arial" w:hAnsi="Arial" w:cs="Arial"/>
          <w:color w:val="auto"/>
        </w:rPr>
        <w:t xml:space="preserve">at Te </w:t>
      </w:r>
      <w:proofErr w:type="spellStart"/>
      <w:r w:rsidR="00F16620">
        <w:rPr>
          <w:rStyle w:val="PlaceholderText"/>
          <w:rFonts w:ascii="Arial" w:hAnsi="Arial" w:cs="Arial"/>
          <w:color w:val="auto"/>
        </w:rPr>
        <w:t>Timatatanga</w:t>
      </w:r>
      <w:proofErr w:type="spellEnd"/>
      <w:r w:rsidR="00F16620">
        <w:rPr>
          <w:rStyle w:val="PlaceholderText"/>
          <w:rFonts w:ascii="Arial" w:hAnsi="Arial" w:cs="Arial"/>
          <w:color w:val="auto"/>
        </w:rPr>
        <w:t xml:space="preserve"> whare.</w:t>
      </w:r>
      <w:r w:rsidR="008A33B8">
        <w:rPr>
          <w:rStyle w:val="PlaceholderText"/>
          <w:rFonts w:ascii="Arial" w:hAnsi="Arial" w:cs="Arial"/>
          <w:color w:val="auto"/>
        </w:rPr>
        <w:t xml:space="preserve">  </w:t>
      </w:r>
    </w:p>
    <w:p w14:paraId="136A84F2" w14:textId="77777777" w:rsidR="00761382" w:rsidRPr="00761382" w:rsidRDefault="00761382" w:rsidP="00DA0DAA">
      <w:pPr>
        <w:spacing w:before="120" w:after="120"/>
        <w:rPr>
          <w:rFonts w:ascii="Arial" w:hAnsi="Arial" w:cs="Arial"/>
          <w:sz w:val="28"/>
          <w:szCs w:val="28"/>
          <w:lang w:eastAsia="en-NZ"/>
        </w:rPr>
      </w:pPr>
    </w:p>
    <w:p w14:paraId="2FC15C13" w14:textId="77777777" w:rsidR="00DA0DAA" w:rsidRPr="00DA0DAA" w:rsidRDefault="00DA0DAA" w:rsidP="00DA0DAA">
      <w:pPr>
        <w:spacing w:after="120" w:line="360" w:lineRule="auto"/>
        <w:rPr>
          <w:rFonts w:ascii="Arial" w:hAnsi="Arial" w:cs="Arial"/>
          <w:b/>
          <w:lang w:eastAsia="en-NZ"/>
        </w:rPr>
      </w:pPr>
    </w:p>
    <w:p w14:paraId="27F610A8" w14:textId="77777777" w:rsidR="00DA0DAA" w:rsidRPr="00DA0DAA" w:rsidRDefault="00DA0DAA" w:rsidP="00DA0DAA">
      <w:pPr>
        <w:ind w:firstLine="720"/>
        <w:rPr>
          <w:rFonts w:ascii="Arial" w:hAnsi="Arial" w:cs="Arial"/>
        </w:rPr>
      </w:pPr>
    </w:p>
    <w:p w14:paraId="25E9C903" w14:textId="77777777" w:rsidR="00DA0DAA" w:rsidRPr="00DA0DAA" w:rsidRDefault="00DA0DAA" w:rsidP="00DA0DAA">
      <w:pPr>
        <w:rPr>
          <w:rFonts w:ascii="Arial" w:hAnsi="Arial" w:cs="Arial"/>
          <w:b/>
        </w:rPr>
      </w:pPr>
      <w:r w:rsidRPr="00DA0DAA">
        <w:rPr>
          <w:rFonts w:ascii="Arial" w:hAnsi="Arial" w:cs="Arial"/>
        </w:rPr>
        <w:br w:type="page"/>
      </w:r>
    </w:p>
    <w:p w14:paraId="6EC0E5CC" w14:textId="2968F1ED" w:rsidR="00DA0DAA" w:rsidRPr="00374B20" w:rsidRDefault="00DA0DAA" w:rsidP="00416FC0">
      <w:pPr>
        <w:pStyle w:val="Heading1"/>
        <w:numPr>
          <w:ilvl w:val="0"/>
          <w:numId w:val="16"/>
        </w:numPr>
        <w:pBdr>
          <w:bottom w:val="single" w:sz="4" w:space="1" w:color="auto"/>
        </w:pBdr>
        <w:rPr>
          <w:rFonts w:ascii="Arial" w:hAnsi="Arial" w:cs="Arial"/>
          <w:b/>
          <w:bCs/>
          <w:color w:val="auto"/>
          <w:sz w:val="28"/>
          <w:szCs w:val="28"/>
        </w:rPr>
      </w:pPr>
      <w:r w:rsidRPr="00374B20">
        <w:rPr>
          <w:rFonts w:ascii="Arial" w:hAnsi="Arial" w:cs="Arial"/>
          <w:b/>
          <w:bCs/>
          <w:color w:val="auto"/>
          <w:sz w:val="28"/>
          <w:szCs w:val="28"/>
        </w:rPr>
        <w:lastRenderedPageBreak/>
        <w:t>Executive summary</w:t>
      </w:r>
    </w:p>
    <w:p w14:paraId="33C269D4" w14:textId="77777777" w:rsidR="00B06218" w:rsidRDefault="00B06218" w:rsidP="00BC2F00">
      <w:pPr>
        <w:jc w:val="both"/>
        <w:rPr>
          <w:rFonts w:ascii="Arial" w:hAnsi="Arial"/>
        </w:rPr>
      </w:pPr>
    </w:p>
    <w:p w14:paraId="25410B5A" w14:textId="5D9EEB7A" w:rsidR="00A74A15" w:rsidRDefault="00B06218" w:rsidP="00C47694">
      <w:pPr>
        <w:rPr>
          <w:rFonts w:ascii="Arial" w:hAnsi="Arial"/>
        </w:rPr>
      </w:pPr>
      <w:proofErr w:type="spellStart"/>
      <w:r>
        <w:rPr>
          <w:rFonts w:ascii="Arial" w:hAnsi="Arial"/>
        </w:rPr>
        <w:t>Ngāti</w:t>
      </w:r>
      <w:proofErr w:type="spellEnd"/>
      <w:r>
        <w:rPr>
          <w:rFonts w:ascii="Arial" w:hAnsi="Arial"/>
        </w:rPr>
        <w:t xml:space="preserve"> Hine</w:t>
      </w:r>
      <w:r w:rsidR="00A74A15">
        <w:rPr>
          <w:rFonts w:ascii="Arial" w:hAnsi="Arial"/>
        </w:rPr>
        <w:t xml:space="preserve"> </w:t>
      </w:r>
      <w:r>
        <w:rPr>
          <w:rFonts w:ascii="Arial" w:hAnsi="Arial"/>
        </w:rPr>
        <w:t xml:space="preserve">Health Trust (NHHT) delivers a comprehensive range of options for </w:t>
      </w:r>
      <w:proofErr w:type="spellStart"/>
      <w:r>
        <w:rPr>
          <w:rFonts w:ascii="Arial" w:hAnsi="Arial"/>
        </w:rPr>
        <w:t>tangata</w:t>
      </w:r>
      <w:proofErr w:type="spellEnd"/>
      <w:r>
        <w:rPr>
          <w:rFonts w:ascii="Arial" w:hAnsi="Arial"/>
        </w:rPr>
        <w:t xml:space="preserve"> and </w:t>
      </w:r>
      <w:r w:rsidR="00866CA1">
        <w:rPr>
          <w:rFonts w:ascii="Arial" w:hAnsi="Arial"/>
        </w:rPr>
        <w:t>whānau</w:t>
      </w:r>
      <w:r>
        <w:rPr>
          <w:rFonts w:ascii="Arial" w:hAnsi="Arial"/>
        </w:rPr>
        <w:t xml:space="preserve"> that includes social, disability, </w:t>
      </w:r>
      <w:proofErr w:type="gramStart"/>
      <w:r>
        <w:rPr>
          <w:rFonts w:ascii="Arial" w:hAnsi="Arial"/>
        </w:rPr>
        <w:t>education</w:t>
      </w:r>
      <w:proofErr w:type="gramEnd"/>
      <w:r>
        <w:rPr>
          <w:rFonts w:ascii="Arial" w:hAnsi="Arial"/>
        </w:rPr>
        <w:t xml:space="preserve"> and media services</w:t>
      </w:r>
      <w:r w:rsidR="00A74A15">
        <w:rPr>
          <w:rFonts w:ascii="Arial" w:hAnsi="Arial"/>
        </w:rPr>
        <w:t xml:space="preserve"> in the Northland region</w:t>
      </w:r>
      <w:r>
        <w:rPr>
          <w:rFonts w:ascii="Arial" w:hAnsi="Arial"/>
        </w:rPr>
        <w:t xml:space="preserve">. </w:t>
      </w:r>
      <w:r w:rsidR="00A74A15">
        <w:rPr>
          <w:rFonts w:ascii="Arial" w:hAnsi="Arial"/>
        </w:rPr>
        <w:t>This</w:t>
      </w:r>
      <w:r w:rsidR="00EE5D0F">
        <w:rPr>
          <w:rFonts w:ascii="Arial" w:hAnsi="Arial"/>
        </w:rPr>
        <w:t xml:space="preserve"> is </w:t>
      </w:r>
      <w:r w:rsidR="00EE5D0F" w:rsidRPr="000B1D08">
        <w:rPr>
          <w:rFonts w:ascii="Arial" w:hAnsi="Arial"/>
        </w:rPr>
        <w:t xml:space="preserve">built upon the Whānau Ora outcomes </w:t>
      </w:r>
      <w:r w:rsidRPr="000B1D08">
        <w:rPr>
          <w:rFonts w:ascii="Arial" w:hAnsi="Arial"/>
        </w:rPr>
        <w:t>framework</w:t>
      </w:r>
      <w:r>
        <w:rPr>
          <w:rFonts w:ascii="Arial" w:hAnsi="Arial"/>
        </w:rPr>
        <w:t xml:space="preserve"> and is ‘whānau</w:t>
      </w:r>
      <w:r w:rsidR="00BC2F00" w:rsidRPr="00BC2F00">
        <w:rPr>
          <w:rFonts w:ascii="Arial" w:hAnsi="Arial"/>
        </w:rPr>
        <w:t xml:space="preserve"> focussed’</w:t>
      </w:r>
      <w:r>
        <w:rPr>
          <w:rFonts w:ascii="Arial" w:hAnsi="Arial"/>
        </w:rPr>
        <w:t>. NHHT s</w:t>
      </w:r>
      <w:r w:rsidR="00BC2F00" w:rsidRPr="00BC2F00">
        <w:rPr>
          <w:rFonts w:ascii="Arial" w:hAnsi="Arial"/>
        </w:rPr>
        <w:t xml:space="preserve">ervices in the Northland </w:t>
      </w:r>
      <w:r w:rsidR="003115D8" w:rsidRPr="00BC2F00">
        <w:rPr>
          <w:rFonts w:ascii="Arial" w:hAnsi="Arial"/>
        </w:rPr>
        <w:t>region include</w:t>
      </w:r>
      <w:r w:rsidR="00BC2F00" w:rsidRPr="00BC2F00">
        <w:rPr>
          <w:rFonts w:ascii="Arial" w:hAnsi="Arial"/>
        </w:rPr>
        <w:t xml:space="preserve"> Hauora </w:t>
      </w:r>
      <w:proofErr w:type="spellStart"/>
      <w:r w:rsidR="00BC2F00" w:rsidRPr="00BC2F00">
        <w:rPr>
          <w:rFonts w:ascii="Arial" w:hAnsi="Arial"/>
        </w:rPr>
        <w:t>Whanui</w:t>
      </w:r>
      <w:proofErr w:type="spellEnd"/>
      <w:r w:rsidR="00BC2F00" w:rsidRPr="00BC2F00">
        <w:rPr>
          <w:rFonts w:ascii="Arial" w:hAnsi="Arial"/>
        </w:rPr>
        <w:t xml:space="preserve">, </w:t>
      </w:r>
      <w:proofErr w:type="spellStart"/>
      <w:r w:rsidR="00BC2F00" w:rsidRPr="00BC2F00">
        <w:rPr>
          <w:rFonts w:ascii="Arial" w:hAnsi="Arial"/>
        </w:rPr>
        <w:t>Maiaorere</w:t>
      </w:r>
      <w:proofErr w:type="spellEnd"/>
      <w:r w:rsidR="00BC2F00" w:rsidRPr="00BC2F00">
        <w:rPr>
          <w:rFonts w:ascii="Arial" w:hAnsi="Arial"/>
        </w:rPr>
        <w:t xml:space="preserve">, </w:t>
      </w:r>
      <w:proofErr w:type="spellStart"/>
      <w:r w:rsidR="00BC2F00" w:rsidRPr="00BC2F00">
        <w:rPr>
          <w:rFonts w:ascii="Arial" w:hAnsi="Arial"/>
        </w:rPr>
        <w:t>Matauranga</w:t>
      </w:r>
      <w:proofErr w:type="spellEnd"/>
      <w:r w:rsidR="00BC2F00" w:rsidRPr="00BC2F00">
        <w:rPr>
          <w:rFonts w:ascii="Arial" w:hAnsi="Arial"/>
        </w:rPr>
        <w:t xml:space="preserve"> </w:t>
      </w:r>
      <w:proofErr w:type="spellStart"/>
      <w:r w:rsidR="00BC2F00" w:rsidRPr="00BC2F00">
        <w:rPr>
          <w:rFonts w:ascii="Arial" w:hAnsi="Arial"/>
        </w:rPr>
        <w:t>Whanui</w:t>
      </w:r>
      <w:proofErr w:type="spellEnd"/>
      <w:r w:rsidR="00BC2F00" w:rsidRPr="00BC2F00">
        <w:rPr>
          <w:rFonts w:ascii="Arial" w:hAnsi="Arial"/>
        </w:rPr>
        <w:t xml:space="preserve">, </w:t>
      </w:r>
      <w:r w:rsidR="0044592A">
        <w:rPr>
          <w:rFonts w:ascii="Arial" w:hAnsi="Arial"/>
        </w:rPr>
        <w:t>Whānau</w:t>
      </w:r>
      <w:r w:rsidR="00BC2F00" w:rsidRPr="00BC2F00">
        <w:rPr>
          <w:rFonts w:ascii="Arial" w:hAnsi="Arial"/>
        </w:rPr>
        <w:t xml:space="preserve"> </w:t>
      </w:r>
      <w:proofErr w:type="spellStart"/>
      <w:r w:rsidR="00BC2F00" w:rsidRPr="00BC2F00">
        <w:rPr>
          <w:rFonts w:ascii="Arial" w:hAnsi="Arial"/>
        </w:rPr>
        <w:t>Wh</w:t>
      </w:r>
      <w:r w:rsidR="00F16620">
        <w:rPr>
          <w:rFonts w:ascii="Arial" w:hAnsi="Arial"/>
        </w:rPr>
        <w:t>ā</w:t>
      </w:r>
      <w:r w:rsidR="00BC2F00" w:rsidRPr="00BC2F00">
        <w:rPr>
          <w:rFonts w:ascii="Arial" w:hAnsi="Arial"/>
        </w:rPr>
        <w:t>nui</w:t>
      </w:r>
      <w:proofErr w:type="spellEnd"/>
      <w:r w:rsidR="00BC2F00" w:rsidRPr="00BC2F00">
        <w:rPr>
          <w:rFonts w:ascii="Arial" w:hAnsi="Arial"/>
        </w:rPr>
        <w:t xml:space="preserve"> and Radio </w:t>
      </w:r>
      <w:proofErr w:type="spellStart"/>
      <w:r w:rsidR="00EE5D0F">
        <w:rPr>
          <w:rFonts w:ascii="Arial" w:hAnsi="Arial"/>
        </w:rPr>
        <w:t>Ngāti</w:t>
      </w:r>
      <w:r w:rsidR="00BC2F00" w:rsidRPr="00BC2F00">
        <w:rPr>
          <w:rFonts w:ascii="Arial" w:hAnsi="Arial"/>
        </w:rPr>
        <w:t>hine</w:t>
      </w:r>
      <w:proofErr w:type="spellEnd"/>
      <w:r w:rsidR="00BC2F00" w:rsidRPr="00BC2F00">
        <w:rPr>
          <w:rFonts w:ascii="Arial" w:hAnsi="Arial"/>
        </w:rPr>
        <w:t xml:space="preserve"> FM. </w:t>
      </w:r>
    </w:p>
    <w:p w14:paraId="528460F5" w14:textId="40DBC633" w:rsidR="00B06218" w:rsidRPr="00BC2F00" w:rsidRDefault="00BC2F00" w:rsidP="00C47694">
      <w:pPr>
        <w:rPr>
          <w:rFonts w:ascii="Arial" w:hAnsi="Arial"/>
        </w:rPr>
      </w:pPr>
      <w:proofErr w:type="spellStart"/>
      <w:r w:rsidRPr="00BC2F00">
        <w:rPr>
          <w:rFonts w:ascii="Arial" w:hAnsi="Arial"/>
        </w:rPr>
        <w:t>Maiaorere</w:t>
      </w:r>
      <w:proofErr w:type="spellEnd"/>
      <w:r w:rsidRPr="00BC2F00">
        <w:rPr>
          <w:rFonts w:ascii="Arial" w:hAnsi="Arial"/>
        </w:rPr>
        <w:t xml:space="preserve"> services include Disability Support and Home Support. Disability Support offer</w:t>
      </w:r>
      <w:r w:rsidR="00EE6454">
        <w:rPr>
          <w:rFonts w:ascii="Arial" w:hAnsi="Arial"/>
        </w:rPr>
        <w:t>s</w:t>
      </w:r>
      <w:r w:rsidRPr="00BC2F00">
        <w:rPr>
          <w:rFonts w:ascii="Arial" w:hAnsi="Arial"/>
        </w:rPr>
        <w:t xml:space="preserve"> residential support at three homes</w:t>
      </w:r>
      <w:r w:rsidR="00EE6454">
        <w:rPr>
          <w:rFonts w:ascii="Arial" w:hAnsi="Arial"/>
        </w:rPr>
        <w:t xml:space="preserve"> –</w:t>
      </w:r>
      <w:r w:rsidRPr="00BC2F00">
        <w:rPr>
          <w:rFonts w:ascii="Arial" w:hAnsi="Arial"/>
        </w:rPr>
        <w:t xml:space="preserve"> Te </w:t>
      </w:r>
      <w:proofErr w:type="spellStart"/>
      <w:r w:rsidRPr="00BC2F00">
        <w:rPr>
          <w:rFonts w:ascii="Arial" w:hAnsi="Arial"/>
        </w:rPr>
        <w:t>Piringa</w:t>
      </w:r>
      <w:proofErr w:type="spellEnd"/>
      <w:r w:rsidRPr="00BC2F00">
        <w:rPr>
          <w:rFonts w:ascii="Arial" w:hAnsi="Arial"/>
        </w:rPr>
        <w:t xml:space="preserve"> and </w:t>
      </w:r>
      <w:proofErr w:type="spellStart"/>
      <w:r w:rsidRPr="00BC2F00">
        <w:rPr>
          <w:rFonts w:ascii="Arial" w:hAnsi="Arial"/>
        </w:rPr>
        <w:t>Kiripaka</w:t>
      </w:r>
      <w:proofErr w:type="spellEnd"/>
      <w:r w:rsidRPr="00BC2F00">
        <w:rPr>
          <w:rFonts w:ascii="Arial" w:hAnsi="Arial"/>
        </w:rPr>
        <w:t xml:space="preserve"> in Whangarei and Te </w:t>
      </w:r>
      <w:proofErr w:type="spellStart"/>
      <w:r w:rsidRPr="00BC2F00">
        <w:rPr>
          <w:rFonts w:ascii="Arial" w:hAnsi="Arial"/>
        </w:rPr>
        <w:t>Timatatanga</w:t>
      </w:r>
      <w:proofErr w:type="spellEnd"/>
      <w:r w:rsidRPr="00BC2F00">
        <w:rPr>
          <w:rFonts w:ascii="Arial" w:hAnsi="Arial"/>
        </w:rPr>
        <w:t xml:space="preserve"> in </w:t>
      </w:r>
      <w:proofErr w:type="spellStart"/>
      <w:r w:rsidRPr="00BC2F00">
        <w:rPr>
          <w:rFonts w:ascii="Arial" w:hAnsi="Arial"/>
        </w:rPr>
        <w:t>Moerewa</w:t>
      </w:r>
      <w:proofErr w:type="spellEnd"/>
      <w:r w:rsidRPr="00BC2F00">
        <w:rPr>
          <w:rFonts w:ascii="Arial" w:hAnsi="Arial"/>
        </w:rPr>
        <w:t>.</w:t>
      </w:r>
      <w:r w:rsidR="00B06218">
        <w:rPr>
          <w:rFonts w:ascii="Arial" w:hAnsi="Arial"/>
        </w:rPr>
        <w:t xml:space="preserve"> There is also a </w:t>
      </w:r>
      <w:proofErr w:type="spellStart"/>
      <w:r w:rsidR="00B06218">
        <w:rPr>
          <w:rFonts w:ascii="Arial" w:hAnsi="Arial"/>
        </w:rPr>
        <w:t>Korikori</w:t>
      </w:r>
      <w:proofErr w:type="spellEnd"/>
      <w:r w:rsidR="00A4292C">
        <w:rPr>
          <w:rFonts w:ascii="Arial" w:hAnsi="Arial"/>
        </w:rPr>
        <w:t>,</w:t>
      </w:r>
      <w:r w:rsidR="00B06218">
        <w:rPr>
          <w:rFonts w:ascii="Arial" w:hAnsi="Arial"/>
        </w:rPr>
        <w:t xml:space="preserve"> ā iwi weekly activity day programme</w:t>
      </w:r>
      <w:r w:rsidR="00A74A15">
        <w:rPr>
          <w:rFonts w:ascii="Arial" w:hAnsi="Arial"/>
        </w:rPr>
        <w:t xml:space="preserve"> in Whangarei</w:t>
      </w:r>
      <w:r w:rsidR="00B06218">
        <w:rPr>
          <w:rFonts w:ascii="Arial" w:hAnsi="Arial"/>
        </w:rPr>
        <w:t>.</w:t>
      </w:r>
    </w:p>
    <w:p w14:paraId="43AB0224" w14:textId="668673E8" w:rsidR="00BC2F00" w:rsidRPr="00BC2F00" w:rsidRDefault="00EE5D0F" w:rsidP="00C47694">
      <w:pPr>
        <w:spacing w:after="60"/>
        <w:rPr>
          <w:rFonts w:ascii="Arial" w:hAnsi="Arial"/>
        </w:rPr>
      </w:pPr>
      <w:proofErr w:type="spellStart"/>
      <w:r>
        <w:rPr>
          <w:rFonts w:ascii="Arial" w:hAnsi="Arial"/>
        </w:rPr>
        <w:t>Ngāti</w:t>
      </w:r>
      <w:proofErr w:type="spellEnd"/>
      <w:r w:rsidR="00BC2F00" w:rsidRPr="00BC2F00">
        <w:rPr>
          <w:rFonts w:ascii="Arial" w:hAnsi="Arial"/>
        </w:rPr>
        <w:t xml:space="preserve"> Hine’s vision statement</w:t>
      </w:r>
      <w:r w:rsidR="00B06218">
        <w:rPr>
          <w:rFonts w:ascii="Arial" w:hAnsi="Arial"/>
        </w:rPr>
        <w:t xml:space="preserve"> is</w:t>
      </w:r>
      <w:r w:rsidR="00BC2F00" w:rsidRPr="00BC2F00">
        <w:rPr>
          <w:rFonts w:ascii="Arial" w:hAnsi="Arial"/>
        </w:rPr>
        <w:t>:</w:t>
      </w:r>
    </w:p>
    <w:p w14:paraId="7A950B36" w14:textId="213C7E70" w:rsidR="00EE5D0F" w:rsidRDefault="00EE5D0F" w:rsidP="00C47694">
      <w:pPr>
        <w:ind w:left="284"/>
        <w:rPr>
          <w:rFonts w:ascii="Arial" w:hAnsi="Arial"/>
        </w:rPr>
      </w:pPr>
      <w:r w:rsidRPr="00EE5D0F">
        <w:rPr>
          <w:rFonts w:ascii="Arial" w:hAnsi="Arial"/>
          <w:i/>
          <w:iCs/>
        </w:rPr>
        <w:t xml:space="preserve">To empower </w:t>
      </w:r>
      <w:r w:rsidR="0044592A">
        <w:rPr>
          <w:rFonts w:ascii="Arial" w:hAnsi="Arial"/>
          <w:i/>
          <w:iCs/>
        </w:rPr>
        <w:t>whānau</w:t>
      </w:r>
      <w:r w:rsidRPr="00EE5D0F">
        <w:rPr>
          <w:rFonts w:ascii="Arial" w:hAnsi="Arial"/>
          <w:i/>
          <w:iCs/>
        </w:rPr>
        <w:t xml:space="preserve"> to find their voice, steady their footing and advance their well-being</w:t>
      </w:r>
      <w:r w:rsidR="00A4292C">
        <w:rPr>
          <w:rFonts w:ascii="Arial" w:hAnsi="Arial"/>
          <w:i/>
          <w:iCs/>
        </w:rPr>
        <w:t>.</w:t>
      </w:r>
      <w:r>
        <w:rPr>
          <w:rFonts w:ascii="Arial" w:hAnsi="Arial"/>
          <w:i/>
          <w:iCs/>
        </w:rPr>
        <w:t xml:space="preserve"> </w:t>
      </w:r>
      <w:r>
        <w:rPr>
          <w:rFonts w:ascii="Arial" w:hAnsi="Arial"/>
        </w:rPr>
        <w:t xml:space="preserve">(Te </w:t>
      </w:r>
      <w:proofErr w:type="spellStart"/>
      <w:r>
        <w:rPr>
          <w:rFonts w:ascii="Arial" w:hAnsi="Arial"/>
        </w:rPr>
        <w:t>Rautaki</w:t>
      </w:r>
      <w:proofErr w:type="spellEnd"/>
      <w:r>
        <w:rPr>
          <w:rFonts w:ascii="Arial" w:hAnsi="Arial"/>
        </w:rPr>
        <w:t xml:space="preserve"> O </w:t>
      </w:r>
      <w:proofErr w:type="spellStart"/>
      <w:r>
        <w:rPr>
          <w:rFonts w:ascii="Arial" w:hAnsi="Arial"/>
        </w:rPr>
        <w:t>Ngāti</w:t>
      </w:r>
      <w:proofErr w:type="spellEnd"/>
      <w:r>
        <w:rPr>
          <w:rFonts w:ascii="Arial" w:hAnsi="Arial"/>
        </w:rPr>
        <w:t xml:space="preserve"> Hine Health Trust (2018-2030)</w:t>
      </w:r>
    </w:p>
    <w:p w14:paraId="7897BA2C" w14:textId="64E0399A" w:rsidR="00AF13DD" w:rsidRPr="00EE5D0F" w:rsidRDefault="00AF13DD" w:rsidP="00C47694">
      <w:pPr>
        <w:rPr>
          <w:rFonts w:ascii="Arial" w:hAnsi="Arial"/>
        </w:rPr>
      </w:pPr>
      <w:proofErr w:type="spellStart"/>
      <w:r>
        <w:rPr>
          <w:rFonts w:ascii="Arial" w:hAnsi="Arial"/>
        </w:rPr>
        <w:t>Ngāti</w:t>
      </w:r>
      <w:proofErr w:type="spellEnd"/>
      <w:r>
        <w:rPr>
          <w:rFonts w:ascii="Arial" w:hAnsi="Arial"/>
        </w:rPr>
        <w:t xml:space="preserve"> Hine has been in the process of a restructure in the last two years. The new structure is described as a ‘flatline structure’ with a move to working in ‘</w:t>
      </w:r>
      <w:proofErr w:type="gramStart"/>
      <w:r>
        <w:rPr>
          <w:rFonts w:ascii="Arial" w:hAnsi="Arial"/>
        </w:rPr>
        <w:t>hubs’</w:t>
      </w:r>
      <w:proofErr w:type="gramEnd"/>
      <w:r>
        <w:rPr>
          <w:rFonts w:ascii="Arial" w:hAnsi="Arial"/>
        </w:rPr>
        <w:t xml:space="preserve">. This has impacted on roles and responsibilities. The </w:t>
      </w:r>
      <w:r w:rsidR="00EE6454">
        <w:rPr>
          <w:rFonts w:ascii="Arial" w:hAnsi="Arial"/>
        </w:rPr>
        <w:t>T</w:t>
      </w:r>
      <w:r>
        <w:rPr>
          <w:rFonts w:ascii="Arial" w:hAnsi="Arial"/>
        </w:rPr>
        <w:t xml:space="preserve">eam </w:t>
      </w:r>
      <w:r w:rsidR="00EE6454">
        <w:rPr>
          <w:rFonts w:ascii="Arial" w:hAnsi="Arial"/>
        </w:rPr>
        <w:t>L</w:t>
      </w:r>
      <w:r>
        <w:rPr>
          <w:rFonts w:ascii="Arial" w:hAnsi="Arial"/>
        </w:rPr>
        <w:t xml:space="preserve">eader at Te </w:t>
      </w:r>
      <w:proofErr w:type="spellStart"/>
      <w:r>
        <w:rPr>
          <w:rFonts w:ascii="Arial" w:hAnsi="Arial"/>
        </w:rPr>
        <w:t>Timatatanga</w:t>
      </w:r>
      <w:proofErr w:type="spellEnd"/>
      <w:r>
        <w:rPr>
          <w:rFonts w:ascii="Arial" w:hAnsi="Arial"/>
        </w:rPr>
        <w:t xml:space="preserve"> took on the role during the time of </w:t>
      </w:r>
      <w:r w:rsidR="00A4292C">
        <w:rPr>
          <w:rFonts w:ascii="Arial" w:hAnsi="Arial"/>
        </w:rPr>
        <w:t xml:space="preserve">the </w:t>
      </w:r>
      <w:r>
        <w:rPr>
          <w:rFonts w:ascii="Arial" w:hAnsi="Arial"/>
        </w:rPr>
        <w:t>restructure.</w:t>
      </w:r>
      <w:r w:rsidRPr="00F16620">
        <w:rPr>
          <w:rFonts w:ascii="Arial" w:hAnsi="Arial"/>
        </w:rPr>
        <w:t xml:space="preserve"> </w:t>
      </w:r>
    </w:p>
    <w:p w14:paraId="5BFDEBA9" w14:textId="7ACF7832" w:rsidR="00E65BB5" w:rsidRDefault="00BC2F00" w:rsidP="00C47694">
      <w:pPr>
        <w:rPr>
          <w:rFonts w:ascii="Arial" w:hAnsi="Arial"/>
        </w:rPr>
      </w:pPr>
      <w:r w:rsidRPr="00BC2F00">
        <w:rPr>
          <w:rFonts w:ascii="Arial" w:hAnsi="Arial"/>
        </w:rPr>
        <w:t xml:space="preserve">Te </w:t>
      </w:r>
      <w:proofErr w:type="spellStart"/>
      <w:r>
        <w:rPr>
          <w:rFonts w:ascii="Arial" w:hAnsi="Arial"/>
        </w:rPr>
        <w:t>Timatatanga</w:t>
      </w:r>
      <w:proofErr w:type="spellEnd"/>
      <w:r w:rsidRPr="00BC2F00">
        <w:rPr>
          <w:rFonts w:ascii="Arial" w:hAnsi="Arial"/>
        </w:rPr>
        <w:t xml:space="preserve"> Whare is located </w:t>
      </w:r>
      <w:r w:rsidR="00FA6DFD">
        <w:rPr>
          <w:rFonts w:ascii="Arial" w:hAnsi="Arial"/>
        </w:rPr>
        <w:t>adjacent to</w:t>
      </w:r>
      <w:r>
        <w:rPr>
          <w:rFonts w:ascii="Arial" w:hAnsi="Arial"/>
        </w:rPr>
        <w:t xml:space="preserve"> the main road </w:t>
      </w:r>
      <w:r w:rsidR="00FA6DFD">
        <w:rPr>
          <w:rFonts w:ascii="Arial" w:hAnsi="Arial"/>
        </w:rPr>
        <w:t>through</w:t>
      </w:r>
      <w:r>
        <w:rPr>
          <w:rFonts w:ascii="Arial" w:hAnsi="Arial"/>
        </w:rPr>
        <w:t xml:space="preserve"> </w:t>
      </w:r>
      <w:proofErr w:type="spellStart"/>
      <w:r>
        <w:rPr>
          <w:rFonts w:ascii="Arial" w:hAnsi="Arial"/>
        </w:rPr>
        <w:t>Moerewa</w:t>
      </w:r>
      <w:proofErr w:type="spellEnd"/>
      <w:r>
        <w:rPr>
          <w:rFonts w:ascii="Arial" w:hAnsi="Arial"/>
        </w:rPr>
        <w:t>.</w:t>
      </w:r>
      <w:r w:rsidRPr="00BC2F00">
        <w:rPr>
          <w:rFonts w:ascii="Arial" w:hAnsi="Arial"/>
        </w:rPr>
        <w:t xml:space="preserve"> </w:t>
      </w:r>
      <w:r w:rsidR="00AC6088">
        <w:rPr>
          <w:rFonts w:ascii="Arial" w:hAnsi="Arial"/>
        </w:rPr>
        <w:t xml:space="preserve">The </w:t>
      </w:r>
      <w:proofErr w:type="spellStart"/>
      <w:r w:rsidR="00AC6088">
        <w:rPr>
          <w:rFonts w:ascii="Arial" w:hAnsi="Arial"/>
        </w:rPr>
        <w:t>Hineamaru</w:t>
      </w:r>
      <w:proofErr w:type="spellEnd"/>
      <w:r w:rsidR="00AC6088">
        <w:rPr>
          <w:rFonts w:ascii="Arial" w:hAnsi="Arial"/>
        </w:rPr>
        <w:t xml:space="preserve"> office in </w:t>
      </w:r>
      <w:proofErr w:type="spellStart"/>
      <w:r w:rsidR="00AC6088">
        <w:rPr>
          <w:rFonts w:ascii="Arial" w:hAnsi="Arial"/>
        </w:rPr>
        <w:t>Kawakawa</w:t>
      </w:r>
      <w:proofErr w:type="spellEnd"/>
      <w:r w:rsidR="00AC6088">
        <w:rPr>
          <w:rFonts w:ascii="Arial" w:hAnsi="Arial"/>
        </w:rPr>
        <w:t xml:space="preserve"> has a </w:t>
      </w:r>
      <w:proofErr w:type="spellStart"/>
      <w:r w:rsidR="00AC6088">
        <w:rPr>
          <w:rFonts w:ascii="Arial" w:hAnsi="Arial"/>
        </w:rPr>
        <w:t>Maiaorere</w:t>
      </w:r>
      <w:proofErr w:type="spellEnd"/>
      <w:r w:rsidR="00AC6088">
        <w:rPr>
          <w:rFonts w:ascii="Arial" w:hAnsi="Arial"/>
        </w:rPr>
        <w:t xml:space="preserve"> home support office. </w:t>
      </w:r>
    </w:p>
    <w:p w14:paraId="6086C9E4" w14:textId="50A53093" w:rsidR="00867E3D" w:rsidRDefault="00BD10A7" w:rsidP="00C47694">
      <w:pPr>
        <w:rPr>
          <w:rFonts w:ascii="Arial" w:hAnsi="Arial"/>
        </w:rPr>
      </w:pPr>
      <w:r w:rsidRPr="005D0B12">
        <w:rPr>
          <w:rStyle w:val="PlaceholderText"/>
          <w:rFonts w:ascii="Arial" w:hAnsi="Arial" w:cs="Arial"/>
          <w:color w:val="auto"/>
          <w:highlight w:val="black"/>
        </w:rPr>
        <w:t>XXXX</w:t>
      </w:r>
      <w:r w:rsidRPr="00BC2F00">
        <w:rPr>
          <w:rFonts w:ascii="Arial" w:hAnsi="Arial"/>
        </w:rPr>
        <w:t xml:space="preserve"> </w:t>
      </w:r>
      <w:r w:rsidR="00E30D41" w:rsidRPr="00BC2F00">
        <w:rPr>
          <w:rFonts w:ascii="Arial" w:hAnsi="Arial"/>
        </w:rPr>
        <w:t xml:space="preserve">live </w:t>
      </w:r>
      <w:r w:rsidR="007B4AFC">
        <w:rPr>
          <w:rFonts w:ascii="Arial" w:hAnsi="Arial"/>
        </w:rPr>
        <w:t xml:space="preserve">at Te </w:t>
      </w:r>
      <w:proofErr w:type="spellStart"/>
      <w:r w:rsidR="007B4AFC">
        <w:rPr>
          <w:rFonts w:ascii="Arial" w:hAnsi="Arial"/>
        </w:rPr>
        <w:t>Timatatanga</w:t>
      </w:r>
      <w:proofErr w:type="spellEnd"/>
      <w:r w:rsidR="007B4AFC">
        <w:rPr>
          <w:rFonts w:ascii="Arial" w:hAnsi="Arial"/>
        </w:rPr>
        <w:t xml:space="preserve"> </w:t>
      </w:r>
      <w:proofErr w:type="spellStart"/>
      <w:r w:rsidR="007B4AFC">
        <w:rPr>
          <w:rFonts w:ascii="Arial" w:hAnsi="Arial"/>
        </w:rPr>
        <w:t>whare</w:t>
      </w:r>
      <w:proofErr w:type="spellEnd"/>
      <w:r w:rsidR="007B4AFC">
        <w:rPr>
          <w:rFonts w:ascii="Arial" w:hAnsi="Arial"/>
        </w:rPr>
        <w:t xml:space="preserve"> and </w:t>
      </w:r>
      <w:r w:rsidRPr="005D0B12">
        <w:rPr>
          <w:rStyle w:val="PlaceholderText"/>
          <w:rFonts w:ascii="Arial" w:hAnsi="Arial" w:cs="Arial"/>
          <w:color w:val="auto"/>
          <w:highlight w:val="black"/>
        </w:rPr>
        <w:t>XXXX</w:t>
      </w:r>
      <w:r w:rsidR="0044592A">
        <w:rPr>
          <w:rFonts w:ascii="Arial" w:hAnsi="Arial"/>
        </w:rPr>
        <w:t xml:space="preserve"> </w:t>
      </w:r>
      <w:r w:rsidR="007B4AFC">
        <w:rPr>
          <w:rFonts w:ascii="Arial" w:hAnsi="Arial"/>
        </w:rPr>
        <w:t>of the</w:t>
      </w:r>
      <w:r w:rsidR="00FA6DFD">
        <w:rPr>
          <w:rFonts w:ascii="Arial" w:hAnsi="Arial"/>
        </w:rPr>
        <w:t>m</w:t>
      </w:r>
      <w:r w:rsidR="0044592A">
        <w:rPr>
          <w:rFonts w:ascii="Arial" w:hAnsi="Arial"/>
        </w:rPr>
        <w:t xml:space="preserve"> have lived </w:t>
      </w:r>
      <w:r w:rsidR="007B4AFC">
        <w:rPr>
          <w:rFonts w:ascii="Arial" w:hAnsi="Arial"/>
        </w:rPr>
        <w:t>there for</w:t>
      </w:r>
      <w:r w:rsidR="0044592A">
        <w:rPr>
          <w:rFonts w:ascii="Arial" w:hAnsi="Arial"/>
        </w:rPr>
        <w:t xml:space="preserve"> over </w:t>
      </w:r>
      <w:r w:rsidRPr="005D0B12">
        <w:rPr>
          <w:rStyle w:val="PlaceholderText"/>
          <w:rFonts w:ascii="Arial" w:hAnsi="Arial" w:cs="Arial"/>
          <w:color w:val="auto"/>
          <w:highlight w:val="black"/>
        </w:rPr>
        <w:t>XXXX</w:t>
      </w:r>
      <w:r>
        <w:rPr>
          <w:rFonts w:ascii="Arial" w:hAnsi="Arial"/>
        </w:rPr>
        <w:t xml:space="preserve"> </w:t>
      </w:r>
      <w:r w:rsidR="0044592A">
        <w:rPr>
          <w:rFonts w:ascii="Arial" w:hAnsi="Arial"/>
        </w:rPr>
        <w:t>years.</w:t>
      </w:r>
      <w:r w:rsidR="007B4AFC">
        <w:rPr>
          <w:rFonts w:ascii="Arial" w:hAnsi="Arial"/>
        </w:rPr>
        <w:t xml:space="preserve"> </w:t>
      </w:r>
      <w:r w:rsidR="00A74A15">
        <w:rPr>
          <w:rFonts w:ascii="Arial" w:hAnsi="Arial"/>
        </w:rPr>
        <w:t>The men are described as living together compatibly and happ</w:t>
      </w:r>
      <w:r w:rsidR="00A4292C">
        <w:rPr>
          <w:rFonts w:ascii="Arial" w:hAnsi="Arial"/>
        </w:rPr>
        <w:t>il</w:t>
      </w:r>
      <w:r w:rsidR="00A74A15">
        <w:rPr>
          <w:rFonts w:ascii="Arial" w:hAnsi="Arial"/>
        </w:rPr>
        <w:t xml:space="preserve">y in their </w:t>
      </w:r>
      <w:proofErr w:type="spellStart"/>
      <w:r w:rsidR="00A74A15">
        <w:rPr>
          <w:rFonts w:ascii="Arial" w:hAnsi="Arial"/>
        </w:rPr>
        <w:t>whare</w:t>
      </w:r>
      <w:proofErr w:type="spellEnd"/>
      <w:r w:rsidR="00A74A15">
        <w:rPr>
          <w:rFonts w:ascii="Arial" w:hAnsi="Arial"/>
        </w:rPr>
        <w:t xml:space="preserve"> </w:t>
      </w:r>
      <w:r w:rsidR="00AF13DD">
        <w:rPr>
          <w:rFonts w:ascii="Arial" w:hAnsi="Arial"/>
        </w:rPr>
        <w:t>and community</w:t>
      </w:r>
      <w:r w:rsidR="00A74A15">
        <w:rPr>
          <w:rFonts w:ascii="Arial" w:hAnsi="Arial"/>
        </w:rPr>
        <w:t xml:space="preserve">. </w:t>
      </w:r>
      <w:proofErr w:type="gramStart"/>
      <w:r w:rsidR="00E65BB5">
        <w:rPr>
          <w:rFonts w:ascii="Arial" w:hAnsi="Arial"/>
        </w:rPr>
        <w:t>All of</w:t>
      </w:r>
      <w:proofErr w:type="gramEnd"/>
      <w:r w:rsidR="00E65BB5">
        <w:rPr>
          <w:rFonts w:ascii="Arial" w:hAnsi="Arial"/>
        </w:rPr>
        <w:t xml:space="preserve"> the men have a high level of</w:t>
      </w:r>
      <w:r w:rsidR="00A74A15">
        <w:rPr>
          <w:rFonts w:ascii="Arial" w:hAnsi="Arial"/>
        </w:rPr>
        <w:t xml:space="preserve"> </w:t>
      </w:r>
      <w:r w:rsidR="00E65BB5">
        <w:rPr>
          <w:rFonts w:ascii="Arial" w:hAnsi="Arial"/>
        </w:rPr>
        <w:t>support needs</w:t>
      </w:r>
      <w:r w:rsidR="007B4AFC">
        <w:rPr>
          <w:rFonts w:ascii="Arial" w:hAnsi="Arial"/>
        </w:rPr>
        <w:t>,</w:t>
      </w:r>
      <w:r w:rsidR="00E65BB5">
        <w:rPr>
          <w:rFonts w:ascii="Arial" w:hAnsi="Arial"/>
        </w:rPr>
        <w:t xml:space="preserve"> </w:t>
      </w:r>
      <w:r w:rsidR="00A74A15">
        <w:rPr>
          <w:rFonts w:ascii="Arial" w:hAnsi="Arial"/>
        </w:rPr>
        <w:t>which include</w:t>
      </w:r>
      <w:r w:rsidR="00E65BB5">
        <w:rPr>
          <w:rFonts w:ascii="Arial" w:hAnsi="Arial"/>
        </w:rPr>
        <w:t xml:space="preserve"> visual and hearing loss</w:t>
      </w:r>
      <w:r w:rsidR="00A74A15">
        <w:rPr>
          <w:rFonts w:ascii="Arial" w:hAnsi="Arial"/>
        </w:rPr>
        <w:t xml:space="preserve"> and mobility support</w:t>
      </w:r>
      <w:r w:rsidR="00F16620">
        <w:rPr>
          <w:rFonts w:ascii="Arial" w:hAnsi="Arial"/>
        </w:rPr>
        <w:t xml:space="preserve">. </w:t>
      </w:r>
      <w:r w:rsidR="00867E3D">
        <w:rPr>
          <w:rFonts w:ascii="Arial" w:hAnsi="Arial"/>
        </w:rPr>
        <w:t>One man is described as having deteriorating health needs.</w:t>
      </w:r>
      <w:r w:rsidR="00E65BB5">
        <w:rPr>
          <w:rFonts w:ascii="Arial" w:hAnsi="Arial"/>
        </w:rPr>
        <w:t xml:space="preserve"> </w:t>
      </w:r>
      <w:r w:rsidR="00AF13DD">
        <w:rPr>
          <w:rFonts w:ascii="Arial" w:hAnsi="Arial"/>
        </w:rPr>
        <w:t xml:space="preserve">The youngest </w:t>
      </w:r>
      <w:r w:rsidR="00EE6454">
        <w:rPr>
          <w:rFonts w:ascii="Arial" w:hAnsi="Arial"/>
        </w:rPr>
        <w:t xml:space="preserve">man </w:t>
      </w:r>
      <w:r w:rsidR="00AF13DD">
        <w:rPr>
          <w:rFonts w:ascii="Arial" w:hAnsi="Arial"/>
        </w:rPr>
        <w:t xml:space="preserve">moved there nearly </w:t>
      </w:r>
      <w:r w:rsidR="005A7B98" w:rsidRPr="005D0B12">
        <w:rPr>
          <w:rStyle w:val="PlaceholderText"/>
          <w:rFonts w:ascii="Arial" w:hAnsi="Arial" w:cs="Arial"/>
          <w:color w:val="auto"/>
          <w:highlight w:val="black"/>
        </w:rPr>
        <w:t>XXXX</w:t>
      </w:r>
      <w:r w:rsidR="00AF13DD">
        <w:rPr>
          <w:rFonts w:ascii="Arial" w:hAnsi="Arial"/>
        </w:rPr>
        <w:t xml:space="preserve"> years ago and the adjustment was described as challenging for him but </w:t>
      </w:r>
      <w:r w:rsidR="00FA6DFD">
        <w:rPr>
          <w:rFonts w:ascii="Arial" w:hAnsi="Arial"/>
        </w:rPr>
        <w:t>with support</w:t>
      </w:r>
      <w:r w:rsidR="00AF13DD">
        <w:rPr>
          <w:rFonts w:ascii="Arial" w:hAnsi="Arial"/>
        </w:rPr>
        <w:t xml:space="preserve"> by </w:t>
      </w:r>
      <w:proofErr w:type="spellStart"/>
      <w:r w:rsidR="00AF13DD">
        <w:rPr>
          <w:rFonts w:ascii="Arial" w:hAnsi="Arial"/>
        </w:rPr>
        <w:t>kaimahi</w:t>
      </w:r>
      <w:proofErr w:type="spellEnd"/>
      <w:r w:rsidR="00AF13DD">
        <w:rPr>
          <w:rFonts w:ascii="Arial" w:hAnsi="Arial"/>
        </w:rPr>
        <w:t xml:space="preserve"> his behaviour is described as more settled. However</w:t>
      </w:r>
      <w:r w:rsidR="000169EE">
        <w:rPr>
          <w:rFonts w:ascii="Arial" w:hAnsi="Arial"/>
        </w:rPr>
        <w:t>,</w:t>
      </w:r>
      <w:r w:rsidR="00AF13DD">
        <w:rPr>
          <w:rFonts w:ascii="Arial" w:hAnsi="Arial"/>
        </w:rPr>
        <w:t xml:space="preserve"> safety concerns </w:t>
      </w:r>
      <w:r w:rsidR="000169EE">
        <w:rPr>
          <w:rFonts w:ascii="Arial" w:hAnsi="Arial"/>
        </w:rPr>
        <w:t>were</w:t>
      </w:r>
      <w:r w:rsidR="00AF13DD">
        <w:rPr>
          <w:rFonts w:ascii="Arial" w:hAnsi="Arial"/>
        </w:rPr>
        <w:t xml:space="preserve"> </w:t>
      </w:r>
      <w:proofErr w:type="gramStart"/>
      <w:r w:rsidR="00AF13DD">
        <w:rPr>
          <w:rFonts w:ascii="Arial" w:hAnsi="Arial"/>
        </w:rPr>
        <w:t>raised</w:t>
      </w:r>
      <w:proofErr w:type="gramEnd"/>
      <w:r w:rsidR="00AF13DD">
        <w:rPr>
          <w:rFonts w:ascii="Arial" w:hAnsi="Arial"/>
        </w:rPr>
        <w:t xml:space="preserve"> and the current gate</w:t>
      </w:r>
      <w:r w:rsidR="00FA6DFD">
        <w:rPr>
          <w:rFonts w:ascii="Arial" w:hAnsi="Arial"/>
        </w:rPr>
        <w:t>-</w:t>
      </w:r>
      <w:r w:rsidR="00AF13DD">
        <w:rPr>
          <w:rFonts w:ascii="Arial" w:hAnsi="Arial"/>
        </w:rPr>
        <w:t>locking system is in the process of being assessed by Health and Safety</w:t>
      </w:r>
      <w:r w:rsidR="000169EE">
        <w:rPr>
          <w:rFonts w:ascii="Arial" w:hAnsi="Arial"/>
        </w:rPr>
        <w:t>. T</w:t>
      </w:r>
      <w:r w:rsidR="00AF13DD">
        <w:rPr>
          <w:rFonts w:ascii="Arial" w:hAnsi="Arial"/>
        </w:rPr>
        <w:t>he Evaluation Team encourage the service to resolve this</w:t>
      </w:r>
      <w:r w:rsidR="00FA6DFD">
        <w:rPr>
          <w:rFonts w:ascii="Arial" w:hAnsi="Arial"/>
        </w:rPr>
        <w:t>,</w:t>
      </w:r>
      <w:r w:rsidR="00AF13DD">
        <w:rPr>
          <w:rFonts w:ascii="Arial" w:hAnsi="Arial"/>
        </w:rPr>
        <w:t xml:space="preserve"> alongside an assessment of the current staffing levels in the </w:t>
      </w:r>
      <w:r w:rsidR="00A75EAA">
        <w:rPr>
          <w:rFonts w:ascii="Arial" w:hAnsi="Arial"/>
        </w:rPr>
        <w:t>whare acknowledging</w:t>
      </w:r>
      <w:r w:rsidR="000169EE">
        <w:rPr>
          <w:rFonts w:ascii="Arial" w:hAnsi="Arial"/>
        </w:rPr>
        <w:t xml:space="preserve"> </w:t>
      </w:r>
      <w:r w:rsidR="00AF13DD">
        <w:rPr>
          <w:rFonts w:ascii="Arial" w:hAnsi="Arial"/>
        </w:rPr>
        <w:t xml:space="preserve">the </w:t>
      </w:r>
      <w:r w:rsidR="000169EE">
        <w:rPr>
          <w:rFonts w:ascii="Arial" w:hAnsi="Arial"/>
        </w:rPr>
        <w:t>‘</w:t>
      </w:r>
      <w:r w:rsidR="00AF13DD">
        <w:rPr>
          <w:rFonts w:ascii="Arial" w:hAnsi="Arial"/>
        </w:rPr>
        <w:t xml:space="preserve">busy </w:t>
      </w:r>
      <w:proofErr w:type="gramStart"/>
      <w:r w:rsidR="00AF13DD">
        <w:rPr>
          <w:rFonts w:ascii="Arial" w:hAnsi="Arial"/>
        </w:rPr>
        <w:t>times</w:t>
      </w:r>
      <w:r w:rsidR="000169EE">
        <w:rPr>
          <w:rFonts w:ascii="Arial" w:hAnsi="Arial"/>
        </w:rPr>
        <w:t>’</w:t>
      </w:r>
      <w:proofErr w:type="gramEnd"/>
      <w:r w:rsidR="00AF13DD">
        <w:rPr>
          <w:rFonts w:ascii="Arial" w:hAnsi="Arial"/>
        </w:rPr>
        <w:t xml:space="preserve"> and the very high support needs of the men.  </w:t>
      </w:r>
    </w:p>
    <w:p w14:paraId="3450DAAB" w14:textId="5BBB700A" w:rsidR="00D22EBE" w:rsidRDefault="00D22EBE" w:rsidP="00C47694">
      <w:pPr>
        <w:rPr>
          <w:rFonts w:ascii="Arial" w:hAnsi="Arial"/>
        </w:rPr>
      </w:pPr>
      <w:r>
        <w:rPr>
          <w:rFonts w:ascii="Arial" w:hAnsi="Arial"/>
        </w:rPr>
        <w:t>The men attend a day programme three days a week</w:t>
      </w:r>
      <w:r w:rsidR="00A74A15">
        <w:rPr>
          <w:rFonts w:ascii="Arial" w:hAnsi="Arial"/>
        </w:rPr>
        <w:t xml:space="preserve"> which includes</w:t>
      </w:r>
      <w:r w:rsidR="00F16620">
        <w:rPr>
          <w:rFonts w:ascii="Arial" w:hAnsi="Arial"/>
        </w:rPr>
        <w:t xml:space="preserve"> </w:t>
      </w:r>
      <w:proofErr w:type="spellStart"/>
      <w:r w:rsidR="00F16620">
        <w:rPr>
          <w:rFonts w:ascii="Arial" w:hAnsi="Arial"/>
        </w:rPr>
        <w:t>Korikori</w:t>
      </w:r>
      <w:proofErr w:type="spellEnd"/>
      <w:r w:rsidR="00AF13DD">
        <w:rPr>
          <w:rFonts w:ascii="Arial" w:hAnsi="Arial"/>
        </w:rPr>
        <w:t xml:space="preserve"> in Whangarei</w:t>
      </w:r>
      <w:r w:rsidR="00F16620">
        <w:rPr>
          <w:rFonts w:ascii="Arial" w:hAnsi="Arial"/>
        </w:rPr>
        <w:t xml:space="preserve"> and the MINDS programme</w:t>
      </w:r>
      <w:r w:rsidR="00FA6DFD">
        <w:rPr>
          <w:rFonts w:ascii="Arial" w:hAnsi="Arial"/>
        </w:rPr>
        <w:t xml:space="preserve"> in </w:t>
      </w:r>
      <w:proofErr w:type="spellStart"/>
      <w:r w:rsidR="00FA6DFD">
        <w:rPr>
          <w:rFonts w:ascii="Arial" w:hAnsi="Arial"/>
        </w:rPr>
        <w:t>Moerewa</w:t>
      </w:r>
      <w:proofErr w:type="spellEnd"/>
      <w:r w:rsidR="00F16620">
        <w:rPr>
          <w:rFonts w:ascii="Arial" w:hAnsi="Arial"/>
        </w:rPr>
        <w:t xml:space="preserve">. They </w:t>
      </w:r>
      <w:r>
        <w:rPr>
          <w:rFonts w:ascii="Arial" w:hAnsi="Arial"/>
        </w:rPr>
        <w:t>have access to a van</w:t>
      </w:r>
      <w:r w:rsidR="007B4AFC">
        <w:rPr>
          <w:rFonts w:ascii="Arial" w:hAnsi="Arial"/>
        </w:rPr>
        <w:t xml:space="preserve"> to transport them to their </w:t>
      </w:r>
      <w:r w:rsidR="00F16620">
        <w:rPr>
          <w:rFonts w:ascii="Arial" w:hAnsi="Arial"/>
        </w:rPr>
        <w:t xml:space="preserve">weekly activities. A double garage located on the property at Te </w:t>
      </w:r>
      <w:proofErr w:type="spellStart"/>
      <w:r w:rsidR="00F16620">
        <w:rPr>
          <w:rFonts w:ascii="Arial" w:hAnsi="Arial"/>
        </w:rPr>
        <w:t>Timatatang</w:t>
      </w:r>
      <w:r w:rsidR="00A74A15">
        <w:rPr>
          <w:rFonts w:ascii="Arial" w:hAnsi="Arial"/>
        </w:rPr>
        <w:t>a</w:t>
      </w:r>
      <w:proofErr w:type="spellEnd"/>
      <w:r w:rsidR="00F16620">
        <w:rPr>
          <w:rFonts w:ascii="Arial" w:hAnsi="Arial"/>
        </w:rPr>
        <w:t xml:space="preserve"> is also used as a space for day activities.</w:t>
      </w:r>
    </w:p>
    <w:p w14:paraId="17550DE7" w14:textId="17E92330" w:rsidR="00BC2F00" w:rsidRDefault="00BC2F00" w:rsidP="00C47694">
      <w:pPr>
        <w:rPr>
          <w:rFonts w:ascii="Arial" w:hAnsi="Arial"/>
        </w:rPr>
      </w:pPr>
      <w:r>
        <w:rPr>
          <w:rFonts w:ascii="Arial" w:hAnsi="Arial"/>
        </w:rPr>
        <w:t xml:space="preserve">The </w:t>
      </w:r>
      <w:r w:rsidR="00FA6DFD">
        <w:rPr>
          <w:rFonts w:ascii="Arial" w:hAnsi="Arial"/>
        </w:rPr>
        <w:t xml:space="preserve">whare </w:t>
      </w:r>
      <w:r>
        <w:rPr>
          <w:rFonts w:ascii="Arial" w:hAnsi="Arial"/>
        </w:rPr>
        <w:t xml:space="preserve">is owned by </w:t>
      </w:r>
      <w:proofErr w:type="spellStart"/>
      <w:r w:rsidRPr="00F16620">
        <w:rPr>
          <w:rFonts w:ascii="Arial" w:hAnsi="Arial"/>
        </w:rPr>
        <w:t>NorthCorp</w:t>
      </w:r>
      <w:proofErr w:type="spellEnd"/>
      <w:r>
        <w:rPr>
          <w:rFonts w:ascii="Arial" w:hAnsi="Arial"/>
        </w:rPr>
        <w:t xml:space="preserve"> which is part of </w:t>
      </w:r>
      <w:r w:rsidR="00AF13DD">
        <w:rPr>
          <w:rFonts w:ascii="Arial" w:hAnsi="Arial"/>
        </w:rPr>
        <w:t xml:space="preserve">the </w:t>
      </w:r>
      <w:proofErr w:type="spellStart"/>
      <w:r w:rsidR="00EE5D0F">
        <w:rPr>
          <w:rFonts w:ascii="Arial" w:hAnsi="Arial"/>
        </w:rPr>
        <w:t>Ngāti</w:t>
      </w:r>
      <w:proofErr w:type="spellEnd"/>
      <w:r>
        <w:rPr>
          <w:rFonts w:ascii="Arial" w:hAnsi="Arial"/>
        </w:rPr>
        <w:t xml:space="preserve"> Hine</w:t>
      </w:r>
      <w:r w:rsidR="00AF13DD">
        <w:rPr>
          <w:rFonts w:ascii="Arial" w:hAnsi="Arial"/>
        </w:rPr>
        <w:t xml:space="preserve"> organisation.</w:t>
      </w:r>
      <w:r>
        <w:rPr>
          <w:rFonts w:ascii="Arial" w:hAnsi="Arial"/>
        </w:rPr>
        <w:t xml:space="preserve"> </w:t>
      </w:r>
    </w:p>
    <w:p w14:paraId="35030F7D" w14:textId="7D6361DC" w:rsidR="00BC2F00" w:rsidRDefault="00BC2F00" w:rsidP="00C47694">
      <w:pPr>
        <w:rPr>
          <w:rFonts w:ascii="Arial" w:hAnsi="Arial"/>
        </w:rPr>
      </w:pPr>
      <w:r>
        <w:rPr>
          <w:rFonts w:ascii="Arial" w:hAnsi="Arial"/>
        </w:rPr>
        <w:t xml:space="preserve">We heard that there has been </w:t>
      </w:r>
      <w:r w:rsidR="00FA6DFD">
        <w:rPr>
          <w:rFonts w:ascii="Arial" w:hAnsi="Arial"/>
        </w:rPr>
        <w:t>long-</w:t>
      </w:r>
      <w:r w:rsidR="008C54D9">
        <w:rPr>
          <w:rFonts w:ascii="Arial" w:hAnsi="Arial"/>
        </w:rPr>
        <w:t xml:space="preserve">term </w:t>
      </w:r>
      <w:proofErr w:type="spellStart"/>
      <w:r w:rsidR="00E30D41">
        <w:rPr>
          <w:rFonts w:ascii="Arial" w:hAnsi="Arial"/>
        </w:rPr>
        <w:t>k</w:t>
      </w:r>
      <w:r>
        <w:rPr>
          <w:rFonts w:ascii="Arial" w:hAnsi="Arial"/>
        </w:rPr>
        <w:t>aimahi</w:t>
      </w:r>
      <w:proofErr w:type="spellEnd"/>
      <w:r>
        <w:rPr>
          <w:rFonts w:ascii="Arial" w:hAnsi="Arial"/>
        </w:rPr>
        <w:t xml:space="preserve"> in the home </w:t>
      </w:r>
      <w:r w:rsidR="008C54D9">
        <w:rPr>
          <w:rFonts w:ascii="Arial" w:hAnsi="Arial"/>
        </w:rPr>
        <w:t>including</w:t>
      </w:r>
      <w:r>
        <w:rPr>
          <w:rFonts w:ascii="Arial" w:hAnsi="Arial"/>
        </w:rPr>
        <w:t xml:space="preserve"> the House Manage</w:t>
      </w:r>
      <w:r w:rsidR="00F16620">
        <w:rPr>
          <w:rFonts w:ascii="Arial" w:hAnsi="Arial"/>
        </w:rPr>
        <w:t>r</w:t>
      </w:r>
      <w:r w:rsidR="00E30D41">
        <w:rPr>
          <w:rFonts w:ascii="Arial" w:hAnsi="Arial"/>
        </w:rPr>
        <w:t>.  There a</w:t>
      </w:r>
      <w:r w:rsidR="00AF13DD">
        <w:rPr>
          <w:rFonts w:ascii="Arial" w:hAnsi="Arial"/>
        </w:rPr>
        <w:t>r</w:t>
      </w:r>
      <w:r w:rsidR="00E30D41">
        <w:rPr>
          <w:rFonts w:ascii="Arial" w:hAnsi="Arial"/>
        </w:rPr>
        <w:t xml:space="preserve">e </w:t>
      </w:r>
      <w:r w:rsidR="00AF13DD">
        <w:rPr>
          <w:rFonts w:ascii="Arial" w:hAnsi="Arial"/>
        </w:rPr>
        <w:t>four</w:t>
      </w:r>
      <w:r w:rsidR="00E30D41">
        <w:rPr>
          <w:rFonts w:ascii="Arial" w:hAnsi="Arial"/>
        </w:rPr>
        <w:t xml:space="preserve"> permanent </w:t>
      </w:r>
      <w:proofErr w:type="spellStart"/>
      <w:r w:rsidR="00E30D41">
        <w:rPr>
          <w:rFonts w:ascii="Arial" w:hAnsi="Arial"/>
        </w:rPr>
        <w:t>kaimahi</w:t>
      </w:r>
      <w:proofErr w:type="spellEnd"/>
      <w:r w:rsidR="00E30D41">
        <w:rPr>
          <w:rFonts w:ascii="Arial" w:hAnsi="Arial"/>
        </w:rPr>
        <w:t xml:space="preserve"> and one casual </w:t>
      </w:r>
      <w:proofErr w:type="spellStart"/>
      <w:r w:rsidR="00E30D41">
        <w:rPr>
          <w:rFonts w:ascii="Arial" w:hAnsi="Arial"/>
        </w:rPr>
        <w:t>kaimahi</w:t>
      </w:r>
      <w:proofErr w:type="spellEnd"/>
      <w:r w:rsidR="00E30D41">
        <w:rPr>
          <w:rFonts w:ascii="Arial" w:hAnsi="Arial"/>
        </w:rPr>
        <w:t>.</w:t>
      </w:r>
      <w:r>
        <w:rPr>
          <w:rFonts w:ascii="Arial" w:hAnsi="Arial"/>
        </w:rPr>
        <w:t xml:space="preserve"> Most of the </w:t>
      </w:r>
      <w:proofErr w:type="spellStart"/>
      <w:r w:rsidR="008C54D9">
        <w:rPr>
          <w:rFonts w:ascii="Arial" w:hAnsi="Arial"/>
        </w:rPr>
        <w:t>k</w:t>
      </w:r>
      <w:r>
        <w:rPr>
          <w:rFonts w:ascii="Arial" w:hAnsi="Arial"/>
        </w:rPr>
        <w:t>aimahi</w:t>
      </w:r>
      <w:proofErr w:type="spellEnd"/>
      <w:r>
        <w:rPr>
          <w:rFonts w:ascii="Arial" w:hAnsi="Arial"/>
        </w:rPr>
        <w:t xml:space="preserve"> </w:t>
      </w:r>
      <w:r w:rsidR="00E65BB5">
        <w:rPr>
          <w:rFonts w:ascii="Arial" w:hAnsi="Arial"/>
        </w:rPr>
        <w:t>live locally</w:t>
      </w:r>
      <w:r w:rsidR="00AF13DD">
        <w:rPr>
          <w:rFonts w:ascii="Arial" w:hAnsi="Arial"/>
        </w:rPr>
        <w:t xml:space="preserve"> and have strong connections to the community</w:t>
      </w:r>
      <w:r w:rsidR="00E65BB5">
        <w:rPr>
          <w:rFonts w:ascii="Arial" w:hAnsi="Arial"/>
        </w:rPr>
        <w:t>.</w:t>
      </w:r>
    </w:p>
    <w:p w14:paraId="51760D91" w14:textId="5E304306" w:rsidR="00BC2F00" w:rsidRDefault="00BC2F00" w:rsidP="00BC2F00">
      <w:pPr>
        <w:rPr>
          <w:rFonts w:ascii="Arial" w:hAnsi="Arial"/>
          <w:b/>
          <w:sz w:val="28"/>
          <w:szCs w:val="28"/>
        </w:rPr>
      </w:pPr>
    </w:p>
    <w:p w14:paraId="7C8812F8" w14:textId="0B4CB37A" w:rsidR="00A4292C" w:rsidRDefault="00A4292C" w:rsidP="00BC2F00">
      <w:pPr>
        <w:rPr>
          <w:rFonts w:ascii="Arial" w:hAnsi="Arial"/>
          <w:b/>
          <w:sz w:val="28"/>
          <w:szCs w:val="28"/>
        </w:rPr>
      </w:pPr>
    </w:p>
    <w:p w14:paraId="188DFAB5" w14:textId="77777777" w:rsidR="00A4292C" w:rsidRDefault="00A4292C" w:rsidP="00BC2F00">
      <w:pPr>
        <w:rPr>
          <w:rFonts w:ascii="Arial" w:hAnsi="Arial"/>
          <w:b/>
          <w:sz w:val="28"/>
          <w:szCs w:val="28"/>
        </w:rPr>
      </w:pPr>
    </w:p>
    <w:p w14:paraId="1A6CA340" w14:textId="2866EF9C" w:rsidR="00BC2F00" w:rsidRPr="00BC2F00" w:rsidRDefault="00BC2F00" w:rsidP="00BC2F00">
      <w:pPr>
        <w:jc w:val="both"/>
        <w:rPr>
          <w:rFonts w:ascii="Arial" w:hAnsi="Arial"/>
        </w:rPr>
      </w:pPr>
    </w:p>
    <w:p w14:paraId="31583C62" w14:textId="7CAFA7E7" w:rsidR="006557D0" w:rsidRPr="00E70A3F" w:rsidRDefault="006557D0" w:rsidP="006557D0">
      <w:pPr>
        <w:rPr>
          <w:rFonts w:ascii="Arial" w:hAnsi="Arial" w:cs="Arial"/>
          <w:b/>
          <w:bCs/>
        </w:rPr>
      </w:pPr>
      <w:r w:rsidRPr="00E70A3F">
        <w:rPr>
          <w:rFonts w:ascii="Arial" w:hAnsi="Arial" w:cs="Arial"/>
          <w:b/>
          <w:bCs/>
        </w:rPr>
        <w:lastRenderedPageBreak/>
        <w:t>Strengths</w:t>
      </w:r>
    </w:p>
    <w:p w14:paraId="7508EF56" w14:textId="7DB30994" w:rsidR="00866EC8" w:rsidRDefault="00F16620" w:rsidP="00866EC8">
      <w:pPr>
        <w:pStyle w:val="ListParagraph"/>
        <w:numPr>
          <w:ilvl w:val="0"/>
          <w:numId w:val="5"/>
        </w:numPr>
        <w:ind w:left="720"/>
        <w:rPr>
          <w:rFonts w:ascii="Arial" w:hAnsi="Arial" w:cs="Arial"/>
        </w:rPr>
      </w:pPr>
      <w:r>
        <w:rPr>
          <w:rFonts w:ascii="Arial" w:hAnsi="Arial" w:cs="Arial"/>
        </w:rPr>
        <w:t>A c</w:t>
      </w:r>
      <w:r w:rsidR="003B5F22">
        <w:rPr>
          <w:rFonts w:ascii="Arial" w:hAnsi="Arial" w:cs="Arial"/>
        </w:rPr>
        <w:t xml:space="preserve">ommitted </w:t>
      </w:r>
      <w:proofErr w:type="spellStart"/>
      <w:r w:rsidR="003B5F22">
        <w:rPr>
          <w:rFonts w:ascii="Arial" w:hAnsi="Arial" w:cs="Arial"/>
        </w:rPr>
        <w:t>kaimahi</w:t>
      </w:r>
      <w:proofErr w:type="spellEnd"/>
      <w:r>
        <w:rPr>
          <w:rFonts w:ascii="Arial" w:hAnsi="Arial" w:cs="Arial"/>
        </w:rPr>
        <w:t xml:space="preserve"> team who are</w:t>
      </w:r>
      <w:r w:rsidR="00F13E19">
        <w:rPr>
          <w:rFonts w:ascii="Arial" w:hAnsi="Arial" w:cs="Arial"/>
        </w:rPr>
        <w:t xml:space="preserve"> </w:t>
      </w:r>
      <w:r w:rsidR="00477760">
        <w:rPr>
          <w:rFonts w:ascii="Arial" w:hAnsi="Arial" w:cs="Arial"/>
        </w:rPr>
        <w:t xml:space="preserve">caring and supportive of the </w:t>
      </w:r>
      <w:proofErr w:type="spellStart"/>
      <w:r w:rsidR="00477760">
        <w:rPr>
          <w:rFonts w:ascii="Arial" w:hAnsi="Arial" w:cs="Arial"/>
        </w:rPr>
        <w:t>tangata</w:t>
      </w:r>
      <w:proofErr w:type="spellEnd"/>
      <w:r w:rsidR="00477760">
        <w:rPr>
          <w:rFonts w:ascii="Arial" w:hAnsi="Arial" w:cs="Arial"/>
        </w:rPr>
        <w:t>.</w:t>
      </w:r>
    </w:p>
    <w:p w14:paraId="58836927" w14:textId="40C62592" w:rsidR="00477760" w:rsidRDefault="00477760" w:rsidP="00477760">
      <w:pPr>
        <w:pStyle w:val="ListParagraph"/>
        <w:numPr>
          <w:ilvl w:val="0"/>
          <w:numId w:val="5"/>
        </w:numPr>
        <w:ind w:left="720"/>
        <w:rPr>
          <w:rFonts w:ascii="Arial" w:hAnsi="Arial" w:cs="Arial"/>
        </w:rPr>
      </w:pPr>
      <w:r>
        <w:rPr>
          <w:rFonts w:ascii="Arial" w:hAnsi="Arial" w:cs="Arial"/>
        </w:rPr>
        <w:t>A s</w:t>
      </w:r>
      <w:r w:rsidR="000169EE">
        <w:rPr>
          <w:rFonts w:ascii="Arial" w:hAnsi="Arial" w:cs="Arial"/>
        </w:rPr>
        <w:t>upportive</w:t>
      </w:r>
      <w:r>
        <w:rPr>
          <w:rFonts w:ascii="Arial" w:hAnsi="Arial" w:cs="Arial"/>
        </w:rPr>
        <w:t xml:space="preserve"> and effective Team </w:t>
      </w:r>
      <w:r w:rsidR="001A4ABD">
        <w:rPr>
          <w:rFonts w:ascii="Arial" w:hAnsi="Arial" w:cs="Arial"/>
        </w:rPr>
        <w:t>L</w:t>
      </w:r>
      <w:r>
        <w:rPr>
          <w:rFonts w:ascii="Arial" w:hAnsi="Arial" w:cs="Arial"/>
        </w:rPr>
        <w:t xml:space="preserve">eader </w:t>
      </w:r>
      <w:r w:rsidR="000169EE">
        <w:rPr>
          <w:rFonts w:ascii="Arial" w:hAnsi="Arial" w:cs="Arial"/>
        </w:rPr>
        <w:t>at</w:t>
      </w:r>
      <w:r>
        <w:rPr>
          <w:rFonts w:ascii="Arial" w:hAnsi="Arial" w:cs="Arial"/>
        </w:rPr>
        <w:t xml:space="preserve"> the whare.</w:t>
      </w:r>
    </w:p>
    <w:p w14:paraId="16A70CEC" w14:textId="7C5446FE" w:rsidR="003B5F22" w:rsidRPr="00A74A15" w:rsidRDefault="00477760" w:rsidP="00A74A15">
      <w:pPr>
        <w:pStyle w:val="ListParagraph"/>
        <w:numPr>
          <w:ilvl w:val="0"/>
          <w:numId w:val="5"/>
        </w:numPr>
        <w:ind w:left="720"/>
        <w:rPr>
          <w:rFonts w:ascii="Arial" w:hAnsi="Arial" w:cs="Arial"/>
        </w:rPr>
      </w:pPr>
      <w:r w:rsidRPr="00A74A15">
        <w:rPr>
          <w:rFonts w:ascii="Arial" w:hAnsi="Arial" w:cs="Arial"/>
        </w:rPr>
        <w:t>The implementation of effective</w:t>
      </w:r>
      <w:r w:rsidR="00F13E19" w:rsidRPr="00A74A15">
        <w:rPr>
          <w:rFonts w:ascii="Arial" w:hAnsi="Arial" w:cs="Arial"/>
        </w:rPr>
        <w:t xml:space="preserve"> s</w:t>
      </w:r>
      <w:r w:rsidR="003B5F22" w:rsidRPr="00A74A15">
        <w:rPr>
          <w:rFonts w:ascii="Arial" w:hAnsi="Arial" w:cs="Arial"/>
        </w:rPr>
        <w:t>trategies for improving communication for two of the men</w:t>
      </w:r>
      <w:r w:rsidR="00F13E19" w:rsidRPr="00A74A15">
        <w:rPr>
          <w:rFonts w:ascii="Arial" w:hAnsi="Arial" w:cs="Arial"/>
        </w:rPr>
        <w:t xml:space="preserve"> with vision and hearing loss</w:t>
      </w:r>
      <w:r w:rsidRPr="00A74A15">
        <w:rPr>
          <w:rFonts w:ascii="Arial" w:hAnsi="Arial" w:cs="Arial"/>
        </w:rPr>
        <w:t>.</w:t>
      </w:r>
    </w:p>
    <w:p w14:paraId="25FDF0C2" w14:textId="18E37573" w:rsidR="003B5F22" w:rsidRDefault="000169EE" w:rsidP="00536A04">
      <w:pPr>
        <w:pStyle w:val="ListParagraph"/>
        <w:numPr>
          <w:ilvl w:val="0"/>
          <w:numId w:val="5"/>
        </w:numPr>
        <w:ind w:left="720"/>
        <w:rPr>
          <w:rFonts w:ascii="Arial" w:hAnsi="Arial" w:cs="Arial"/>
        </w:rPr>
      </w:pPr>
      <w:r>
        <w:rPr>
          <w:rFonts w:ascii="Arial" w:hAnsi="Arial" w:cs="Arial"/>
        </w:rPr>
        <w:t>P</w:t>
      </w:r>
      <w:r w:rsidR="003B5F22">
        <w:rPr>
          <w:rFonts w:ascii="Arial" w:hAnsi="Arial" w:cs="Arial"/>
        </w:rPr>
        <w:t xml:space="preserve">ositive </w:t>
      </w:r>
      <w:r w:rsidR="0044592A">
        <w:rPr>
          <w:rFonts w:ascii="Arial" w:hAnsi="Arial" w:cs="Arial"/>
        </w:rPr>
        <w:t>whānau</w:t>
      </w:r>
      <w:r w:rsidR="003B5F22">
        <w:rPr>
          <w:rFonts w:ascii="Arial" w:hAnsi="Arial" w:cs="Arial"/>
        </w:rPr>
        <w:t xml:space="preserve"> feedback</w:t>
      </w:r>
      <w:r w:rsidR="00F13E19">
        <w:rPr>
          <w:rFonts w:ascii="Arial" w:hAnsi="Arial" w:cs="Arial"/>
        </w:rPr>
        <w:t xml:space="preserve"> on support for </w:t>
      </w:r>
      <w:r w:rsidR="00477760">
        <w:rPr>
          <w:rFonts w:ascii="Arial" w:hAnsi="Arial" w:cs="Arial"/>
        </w:rPr>
        <w:t xml:space="preserve">the </w:t>
      </w:r>
      <w:proofErr w:type="spellStart"/>
      <w:r w:rsidR="00477760">
        <w:rPr>
          <w:rFonts w:ascii="Arial" w:hAnsi="Arial" w:cs="Arial"/>
        </w:rPr>
        <w:t>tangata</w:t>
      </w:r>
      <w:proofErr w:type="spellEnd"/>
      <w:r w:rsidR="00477760">
        <w:rPr>
          <w:rFonts w:ascii="Arial" w:hAnsi="Arial" w:cs="Arial"/>
        </w:rPr>
        <w:t xml:space="preserve"> </w:t>
      </w:r>
      <w:r w:rsidR="00F13E19">
        <w:rPr>
          <w:rFonts w:ascii="Arial" w:hAnsi="Arial" w:cs="Arial"/>
        </w:rPr>
        <w:t>in the home.</w:t>
      </w:r>
    </w:p>
    <w:p w14:paraId="780E57D7" w14:textId="42393930" w:rsidR="00765DA3" w:rsidRDefault="00F13E19" w:rsidP="00536A04">
      <w:pPr>
        <w:pStyle w:val="ListParagraph"/>
        <w:numPr>
          <w:ilvl w:val="0"/>
          <w:numId w:val="5"/>
        </w:numPr>
        <w:ind w:left="720"/>
        <w:rPr>
          <w:rFonts w:ascii="Arial" w:hAnsi="Arial" w:cs="Arial"/>
        </w:rPr>
      </w:pPr>
      <w:r>
        <w:rPr>
          <w:rFonts w:ascii="Arial" w:hAnsi="Arial" w:cs="Arial"/>
        </w:rPr>
        <w:t xml:space="preserve">The </w:t>
      </w:r>
      <w:r w:rsidR="000169EE">
        <w:rPr>
          <w:rFonts w:ascii="Arial" w:hAnsi="Arial" w:cs="Arial"/>
        </w:rPr>
        <w:t xml:space="preserve">valued </w:t>
      </w:r>
      <w:r>
        <w:rPr>
          <w:rFonts w:ascii="Arial" w:hAnsi="Arial" w:cs="Arial"/>
        </w:rPr>
        <w:t>r</w:t>
      </w:r>
      <w:r w:rsidR="003B5F22">
        <w:rPr>
          <w:rFonts w:ascii="Arial" w:hAnsi="Arial" w:cs="Arial"/>
        </w:rPr>
        <w:t xml:space="preserve">oles of the </w:t>
      </w:r>
      <w:proofErr w:type="spellStart"/>
      <w:r w:rsidR="003B5F22">
        <w:rPr>
          <w:rFonts w:ascii="Arial" w:hAnsi="Arial" w:cs="Arial"/>
        </w:rPr>
        <w:t>tangata</w:t>
      </w:r>
      <w:proofErr w:type="spellEnd"/>
      <w:r>
        <w:rPr>
          <w:rFonts w:ascii="Arial" w:hAnsi="Arial" w:cs="Arial"/>
        </w:rPr>
        <w:t xml:space="preserve"> within the home </w:t>
      </w:r>
      <w:proofErr w:type="gramStart"/>
      <w:r w:rsidR="003B5F22">
        <w:rPr>
          <w:rFonts w:ascii="Arial" w:hAnsi="Arial" w:cs="Arial"/>
        </w:rPr>
        <w:t>e.g.</w:t>
      </w:r>
      <w:proofErr w:type="gramEnd"/>
      <w:r w:rsidR="003B5F22">
        <w:rPr>
          <w:rFonts w:ascii="Arial" w:hAnsi="Arial" w:cs="Arial"/>
        </w:rPr>
        <w:t xml:space="preserve"> kaumatua</w:t>
      </w:r>
      <w:r w:rsidR="00765DA3">
        <w:rPr>
          <w:rFonts w:ascii="Arial" w:hAnsi="Arial" w:cs="Arial"/>
        </w:rPr>
        <w:t>.</w:t>
      </w:r>
    </w:p>
    <w:p w14:paraId="4A913740" w14:textId="0000E784" w:rsidR="003B5F22" w:rsidRDefault="00F13E19" w:rsidP="00536A04">
      <w:pPr>
        <w:pStyle w:val="ListParagraph"/>
        <w:numPr>
          <w:ilvl w:val="0"/>
          <w:numId w:val="5"/>
        </w:numPr>
        <w:ind w:left="720"/>
        <w:rPr>
          <w:rFonts w:ascii="Arial" w:hAnsi="Arial" w:cs="Arial"/>
        </w:rPr>
      </w:pPr>
      <w:r>
        <w:rPr>
          <w:rFonts w:ascii="Arial" w:hAnsi="Arial" w:cs="Arial"/>
        </w:rPr>
        <w:t xml:space="preserve">The </w:t>
      </w:r>
      <w:proofErr w:type="spellStart"/>
      <w:r>
        <w:rPr>
          <w:rFonts w:ascii="Arial" w:hAnsi="Arial" w:cs="Arial"/>
        </w:rPr>
        <w:t>tangata</w:t>
      </w:r>
      <w:proofErr w:type="spellEnd"/>
      <w:r>
        <w:rPr>
          <w:rFonts w:ascii="Arial" w:hAnsi="Arial" w:cs="Arial"/>
        </w:rPr>
        <w:t xml:space="preserve"> have s</w:t>
      </w:r>
      <w:r w:rsidR="003B5F22">
        <w:rPr>
          <w:rFonts w:ascii="Arial" w:hAnsi="Arial" w:cs="Arial"/>
        </w:rPr>
        <w:t>trong community connections</w:t>
      </w:r>
      <w:r>
        <w:rPr>
          <w:rFonts w:ascii="Arial" w:hAnsi="Arial" w:cs="Arial"/>
        </w:rPr>
        <w:t xml:space="preserve"> and support.</w:t>
      </w:r>
    </w:p>
    <w:p w14:paraId="29D10EFB" w14:textId="2B7367C0" w:rsidR="003B5F22" w:rsidRDefault="00F13E19" w:rsidP="00536A04">
      <w:pPr>
        <w:pStyle w:val="ListParagraph"/>
        <w:numPr>
          <w:ilvl w:val="0"/>
          <w:numId w:val="5"/>
        </w:numPr>
        <w:ind w:left="720"/>
        <w:rPr>
          <w:rFonts w:ascii="Arial" w:hAnsi="Arial" w:cs="Arial"/>
        </w:rPr>
      </w:pPr>
      <w:r>
        <w:rPr>
          <w:rFonts w:ascii="Arial" w:hAnsi="Arial" w:cs="Arial"/>
        </w:rPr>
        <w:t xml:space="preserve">The </w:t>
      </w:r>
      <w:r w:rsidR="003B5F22">
        <w:rPr>
          <w:rFonts w:ascii="Arial" w:hAnsi="Arial" w:cs="Arial"/>
        </w:rPr>
        <w:t xml:space="preserve">support </w:t>
      </w:r>
      <w:r w:rsidR="00477760">
        <w:rPr>
          <w:rFonts w:ascii="Arial" w:hAnsi="Arial" w:cs="Arial"/>
        </w:rPr>
        <w:t xml:space="preserve">of the </w:t>
      </w:r>
      <w:proofErr w:type="spellStart"/>
      <w:r w:rsidR="003B5F22">
        <w:rPr>
          <w:rFonts w:ascii="Arial" w:hAnsi="Arial" w:cs="Arial"/>
        </w:rPr>
        <w:t>tangata</w:t>
      </w:r>
      <w:proofErr w:type="spellEnd"/>
      <w:r w:rsidR="003B5F22">
        <w:rPr>
          <w:rFonts w:ascii="Arial" w:hAnsi="Arial" w:cs="Arial"/>
        </w:rPr>
        <w:t xml:space="preserve"> </w:t>
      </w:r>
      <w:r w:rsidR="000169EE">
        <w:rPr>
          <w:rFonts w:ascii="Arial" w:hAnsi="Arial" w:cs="Arial"/>
        </w:rPr>
        <w:t xml:space="preserve">and whānau </w:t>
      </w:r>
      <w:r w:rsidR="003B5F22">
        <w:rPr>
          <w:rFonts w:ascii="Arial" w:hAnsi="Arial" w:cs="Arial"/>
        </w:rPr>
        <w:t xml:space="preserve">during </w:t>
      </w:r>
      <w:r>
        <w:rPr>
          <w:rFonts w:ascii="Arial" w:hAnsi="Arial" w:cs="Arial"/>
        </w:rPr>
        <w:t>C</w:t>
      </w:r>
      <w:r w:rsidR="003B5F22">
        <w:rPr>
          <w:rFonts w:ascii="Arial" w:hAnsi="Arial" w:cs="Arial"/>
        </w:rPr>
        <w:t>ovid</w:t>
      </w:r>
      <w:r>
        <w:rPr>
          <w:rFonts w:ascii="Arial" w:hAnsi="Arial" w:cs="Arial"/>
        </w:rPr>
        <w:t>.</w:t>
      </w:r>
    </w:p>
    <w:p w14:paraId="0082117B" w14:textId="6A4C1D92" w:rsidR="003B5F22" w:rsidRDefault="003B5F22" w:rsidP="00536A04">
      <w:pPr>
        <w:pStyle w:val="ListParagraph"/>
        <w:numPr>
          <w:ilvl w:val="0"/>
          <w:numId w:val="5"/>
        </w:numPr>
        <w:ind w:left="720"/>
        <w:rPr>
          <w:rFonts w:ascii="Arial" w:hAnsi="Arial" w:cs="Arial"/>
        </w:rPr>
      </w:pPr>
      <w:r>
        <w:rPr>
          <w:rFonts w:ascii="Arial" w:hAnsi="Arial" w:cs="Arial"/>
        </w:rPr>
        <w:t xml:space="preserve">The </w:t>
      </w:r>
      <w:r w:rsidR="00477760">
        <w:rPr>
          <w:rFonts w:ascii="Arial" w:hAnsi="Arial" w:cs="Arial"/>
        </w:rPr>
        <w:t xml:space="preserve">observed </w:t>
      </w:r>
      <w:r>
        <w:rPr>
          <w:rFonts w:ascii="Arial" w:hAnsi="Arial" w:cs="Arial"/>
        </w:rPr>
        <w:t>progress of one man who recently moved to the whare</w:t>
      </w:r>
      <w:r w:rsidR="00F13E19">
        <w:rPr>
          <w:rFonts w:ascii="Arial" w:hAnsi="Arial" w:cs="Arial"/>
        </w:rPr>
        <w:t xml:space="preserve"> </w:t>
      </w:r>
      <w:r w:rsidR="00477760">
        <w:rPr>
          <w:rFonts w:ascii="Arial" w:hAnsi="Arial" w:cs="Arial"/>
        </w:rPr>
        <w:t>through dedicated and consistent support.</w:t>
      </w:r>
    </w:p>
    <w:p w14:paraId="34CFB296" w14:textId="01596AB2" w:rsidR="006557D0" w:rsidRPr="00E70A3F" w:rsidRDefault="006557D0" w:rsidP="00536A04">
      <w:pPr>
        <w:rPr>
          <w:rFonts w:ascii="Arial" w:hAnsi="Arial" w:cs="Arial"/>
          <w:b/>
          <w:bCs/>
        </w:rPr>
      </w:pPr>
      <w:r w:rsidRPr="00E70A3F">
        <w:rPr>
          <w:rFonts w:ascii="Arial" w:hAnsi="Arial" w:cs="Arial"/>
          <w:b/>
          <w:bCs/>
        </w:rPr>
        <w:t>Areas of Development</w:t>
      </w:r>
      <w:r w:rsidR="00595C29">
        <w:rPr>
          <w:rFonts w:ascii="Arial" w:hAnsi="Arial" w:cs="Arial"/>
          <w:b/>
          <w:bCs/>
        </w:rPr>
        <w:t xml:space="preserve"> / </w:t>
      </w:r>
      <w:r w:rsidR="009A07A2">
        <w:rPr>
          <w:rFonts w:ascii="Arial" w:hAnsi="Arial" w:cs="Arial"/>
          <w:b/>
          <w:bCs/>
        </w:rPr>
        <w:t>C</w:t>
      </w:r>
      <w:r w:rsidR="00595C29">
        <w:rPr>
          <w:rFonts w:ascii="Arial" w:hAnsi="Arial" w:cs="Arial"/>
          <w:b/>
          <w:bCs/>
        </w:rPr>
        <w:t>onsideration</w:t>
      </w:r>
    </w:p>
    <w:p w14:paraId="66C2B031" w14:textId="3DCB926F" w:rsidR="00397667" w:rsidRDefault="00F13E19" w:rsidP="00397667">
      <w:pPr>
        <w:pStyle w:val="ListParagraph"/>
        <w:numPr>
          <w:ilvl w:val="0"/>
          <w:numId w:val="29"/>
        </w:numPr>
        <w:spacing w:line="256" w:lineRule="auto"/>
        <w:rPr>
          <w:rFonts w:ascii="Arial" w:hAnsi="Arial" w:cs="Arial"/>
          <w:color w:val="000000" w:themeColor="text1"/>
        </w:rPr>
      </w:pPr>
      <w:r>
        <w:rPr>
          <w:rFonts w:ascii="Arial" w:hAnsi="Arial" w:cs="Arial"/>
          <w:color w:val="000000" w:themeColor="text1"/>
        </w:rPr>
        <w:t xml:space="preserve">Assess the safety of </w:t>
      </w:r>
      <w:r w:rsidR="00477760">
        <w:rPr>
          <w:rFonts w:ascii="Arial" w:hAnsi="Arial" w:cs="Arial"/>
          <w:color w:val="000000" w:themeColor="text1"/>
        </w:rPr>
        <w:t xml:space="preserve">one of the </w:t>
      </w:r>
      <w:proofErr w:type="spellStart"/>
      <w:r w:rsidR="00477760">
        <w:rPr>
          <w:rFonts w:ascii="Arial" w:hAnsi="Arial" w:cs="Arial"/>
          <w:color w:val="000000" w:themeColor="text1"/>
        </w:rPr>
        <w:t>tangata</w:t>
      </w:r>
      <w:proofErr w:type="spellEnd"/>
      <w:r>
        <w:rPr>
          <w:rFonts w:ascii="Arial" w:hAnsi="Arial" w:cs="Arial"/>
          <w:color w:val="000000" w:themeColor="text1"/>
        </w:rPr>
        <w:t xml:space="preserve"> </w:t>
      </w:r>
      <w:r w:rsidR="00477760">
        <w:rPr>
          <w:rFonts w:ascii="Arial" w:hAnsi="Arial" w:cs="Arial"/>
          <w:color w:val="000000" w:themeColor="text1"/>
        </w:rPr>
        <w:t>living at</w:t>
      </w:r>
      <w:r>
        <w:rPr>
          <w:rFonts w:ascii="Arial" w:hAnsi="Arial" w:cs="Arial"/>
          <w:color w:val="000000" w:themeColor="text1"/>
        </w:rPr>
        <w:t xml:space="preserve"> the </w:t>
      </w:r>
      <w:proofErr w:type="spellStart"/>
      <w:r>
        <w:rPr>
          <w:rFonts w:ascii="Arial" w:hAnsi="Arial" w:cs="Arial"/>
          <w:color w:val="000000" w:themeColor="text1"/>
        </w:rPr>
        <w:t>whare</w:t>
      </w:r>
      <w:proofErr w:type="spellEnd"/>
      <w:r>
        <w:rPr>
          <w:rFonts w:ascii="Arial" w:hAnsi="Arial" w:cs="Arial"/>
          <w:color w:val="000000" w:themeColor="text1"/>
        </w:rPr>
        <w:t xml:space="preserve"> and the need for an appropriate </w:t>
      </w:r>
      <w:r w:rsidR="008C54D9">
        <w:rPr>
          <w:rFonts w:ascii="Arial" w:hAnsi="Arial" w:cs="Arial"/>
          <w:color w:val="000000" w:themeColor="text1"/>
        </w:rPr>
        <w:t xml:space="preserve">front </w:t>
      </w:r>
      <w:r>
        <w:rPr>
          <w:rFonts w:ascii="Arial" w:hAnsi="Arial" w:cs="Arial"/>
          <w:color w:val="000000" w:themeColor="text1"/>
        </w:rPr>
        <w:t>gate and effective strategies for support.</w:t>
      </w:r>
    </w:p>
    <w:p w14:paraId="478F8F15" w14:textId="58051924" w:rsidR="00F13E19" w:rsidRPr="00F13E19" w:rsidRDefault="00F13E19" w:rsidP="00F13E19">
      <w:pPr>
        <w:pStyle w:val="ListParagraph"/>
        <w:numPr>
          <w:ilvl w:val="0"/>
          <w:numId w:val="29"/>
        </w:numPr>
        <w:spacing w:line="256" w:lineRule="auto"/>
        <w:rPr>
          <w:rFonts w:ascii="Arial" w:hAnsi="Arial" w:cs="Arial"/>
          <w:color w:val="000000" w:themeColor="text1"/>
        </w:rPr>
      </w:pPr>
      <w:bookmarkStart w:id="0" w:name="_Hlk61975324"/>
      <w:r>
        <w:rPr>
          <w:rFonts w:ascii="Arial" w:hAnsi="Arial" w:cs="Arial"/>
          <w:color w:val="000000" w:themeColor="text1"/>
        </w:rPr>
        <w:t xml:space="preserve">Evaluate current staffing in the whare to ensure safety for </w:t>
      </w:r>
      <w:proofErr w:type="spellStart"/>
      <w:r>
        <w:rPr>
          <w:rFonts w:ascii="Arial" w:hAnsi="Arial" w:cs="Arial"/>
          <w:color w:val="000000" w:themeColor="text1"/>
        </w:rPr>
        <w:t>tangata</w:t>
      </w:r>
      <w:proofErr w:type="spellEnd"/>
      <w:r>
        <w:rPr>
          <w:rFonts w:ascii="Arial" w:hAnsi="Arial" w:cs="Arial"/>
          <w:color w:val="000000" w:themeColor="text1"/>
        </w:rPr>
        <w:t xml:space="preserve"> and </w:t>
      </w:r>
      <w:proofErr w:type="spellStart"/>
      <w:r>
        <w:rPr>
          <w:rFonts w:ascii="Arial" w:hAnsi="Arial" w:cs="Arial"/>
          <w:color w:val="000000" w:themeColor="text1"/>
        </w:rPr>
        <w:t>kaimahi</w:t>
      </w:r>
      <w:proofErr w:type="spellEnd"/>
      <w:r>
        <w:rPr>
          <w:rFonts w:ascii="Arial" w:hAnsi="Arial" w:cs="Arial"/>
          <w:color w:val="000000" w:themeColor="text1"/>
        </w:rPr>
        <w:t xml:space="preserve"> and opportunities for 1:1 support.</w:t>
      </w:r>
    </w:p>
    <w:bookmarkEnd w:id="0"/>
    <w:p w14:paraId="6861A585" w14:textId="4EEC0AEB" w:rsidR="003B5F22" w:rsidRDefault="00F13E19" w:rsidP="00397667">
      <w:pPr>
        <w:pStyle w:val="ListParagraph"/>
        <w:numPr>
          <w:ilvl w:val="0"/>
          <w:numId w:val="29"/>
        </w:numPr>
        <w:spacing w:line="256" w:lineRule="auto"/>
        <w:rPr>
          <w:rFonts w:ascii="Arial" w:hAnsi="Arial" w:cs="Arial"/>
          <w:color w:val="000000" w:themeColor="text1"/>
        </w:rPr>
      </w:pPr>
      <w:r>
        <w:rPr>
          <w:rFonts w:ascii="Arial" w:hAnsi="Arial" w:cs="Arial"/>
          <w:color w:val="000000" w:themeColor="text1"/>
        </w:rPr>
        <w:t>Upgrad</w:t>
      </w:r>
      <w:r w:rsidR="00714791">
        <w:rPr>
          <w:rFonts w:ascii="Arial" w:hAnsi="Arial" w:cs="Arial"/>
          <w:color w:val="000000" w:themeColor="text1"/>
        </w:rPr>
        <w:t>e</w:t>
      </w:r>
      <w:r>
        <w:rPr>
          <w:rFonts w:ascii="Arial" w:hAnsi="Arial" w:cs="Arial"/>
          <w:color w:val="000000" w:themeColor="text1"/>
        </w:rPr>
        <w:t xml:space="preserve"> of </w:t>
      </w:r>
      <w:r w:rsidR="003B5F22">
        <w:rPr>
          <w:rFonts w:ascii="Arial" w:hAnsi="Arial" w:cs="Arial"/>
          <w:color w:val="000000" w:themeColor="text1"/>
        </w:rPr>
        <w:t xml:space="preserve">the shower facility </w:t>
      </w:r>
      <w:r>
        <w:rPr>
          <w:rFonts w:ascii="Arial" w:hAnsi="Arial" w:cs="Arial"/>
          <w:color w:val="000000" w:themeColor="text1"/>
        </w:rPr>
        <w:t>in</w:t>
      </w:r>
      <w:r w:rsidR="003B5F22">
        <w:rPr>
          <w:rFonts w:ascii="Arial" w:hAnsi="Arial" w:cs="Arial"/>
          <w:color w:val="000000" w:themeColor="text1"/>
        </w:rPr>
        <w:t xml:space="preserve"> the bathroom area to resolve issues with mould and damage</w:t>
      </w:r>
      <w:r>
        <w:rPr>
          <w:rFonts w:ascii="Arial" w:hAnsi="Arial" w:cs="Arial"/>
          <w:color w:val="000000" w:themeColor="text1"/>
        </w:rPr>
        <w:t>.</w:t>
      </w:r>
    </w:p>
    <w:p w14:paraId="5C9B8AB2" w14:textId="19D7ABC0" w:rsidR="003B5F22" w:rsidRDefault="003B5F22" w:rsidP="00397667">
      <w:pPr>
        <w:pStyle w:val="ListParagraph"/>
        <w:numPr>
          <w:ilvl w:val="0"/>
          <w:numId w:val="29"/>
        </w:numPr>
        <w:spacing w:line="256" w:lineRule="auto"/>
        <w:rPr>
          <w:rFonts w:ascii="Arial" w:hAnsi="Arial" w:cs="Arial"/>
          <w:color w:val="000000" w:themeColor="text1"/>
        </w:rPr>
      </w:pPr>
      <w:r>
        <w:rPr>
          <w:rFonts w:ascii="Arial" w:hAnsi="Arial" w:cs="Arial"/>
          <w:color w:val="000000" w:themeColor="text1"/>
        </w:rPr>
        <w:t xml:space="preserve">Implement regular swimming options for one of the </w:t>
      </w:r>
      <w:proofErr w:type="spellStart"/>
      <w:r>
        <w:rPr>
          <w:rFonts w:ascii="Arial" w:hAnsi="Arial" w:cs="Arial"/>
          <w:color w:val="000000" w:themeColor="text1"/>
        </w:rPr>
        <w:t>tangata</w:t>
      </w:r>
      <w:proofErr w:type="spellEnd"/>
      <w:r w:rsidR="00A4292C">
        <w:rPr>
          <w:rFonts w:ascii="Arial" w:hAnsi="Arial" w:cs="Arial"/>
          <w:color w:val="000000" w:themeColor="text1"/>
        </w:rPr>
        <w:t>.</w:t>
      </w:r>
    </w:p>
    <w:p w14:paraId="4B68D2E3" w14:textId="29A0CD34" w:rsidR="003B5F22" w:rsidRDefault="003B5F22" w:rsidP="00397667">
      <w:pPr>
        <w:pStyle w:val="ListParagraph"/>
        <w:numPr>
          <w:ilvl w:val="0"/>
          <w:numId w:val="29"/>
        </w:numPr>
        <w:spacing w:line="256" w:lineRule="auto"/>
        <w:rPr>
          <w:rFonts w:ascii="Arial" w:hAnsi="Arial" w:cs="Arial"/>
          <w:color w:val="000000" w:themeColor="text1"/>
        </w:rPr>
      </w:pPr>
      <w:r>
        <w:rPr>
          <w:rFonts w:ascii="Arial" w:hAnsi="Arial" w:cs="Arial"/>
          <w:color w:val="000000" w:themeColor="text1"/>
        </w:rPr>
        <w:t xml:space="preserve">Update </w:t>
      </w:r>
      <w:r w:rsidR="00477760">
        <w:rPr>
          <w:rFonts w:ascii="Arial" w:hAnsi="Arial" w:cs="Arial"/>
          <w:color w:val="000000" w:themeColor="text1"/>
        </w:rPr>
        <w:t>H</w:t>
      </w:r>
      <w:r>
        <w:rPr>
          <w:rFonts w:ascii="Arial" w:hAnsi="Arial" w:cs="Arial"/>
          <w:color w:val="000000" w:themeColor="text1"/>
        </w:rPr>
        <w:t xml:space="preserve">ome </w:t>
      </w:r>
      <w:r w:rsidR="00477760">
        <w:rPr>
          <w:rFonts w:ascii="Arial" w:hAnsi="Arial" w:cs="Arial"/>
          <w:color w:val="000000" w:themeColor="text1"/>
        </w:rPr>
        <w:t>A</w:t>
      </w:r>
      <w:r>
        <w:rPr>
          <w:rFonts w:ascii="Arial" w:hAnsi="Arial" w:cs="Arial"/>
          <w:color w:val="000000" w:themeColor="text1"/>
        </w:rPr>
        <w:t>greements</w:t>
      </w:r>
      <w:r w:rsidR="006B0EC5">
        <w:rPr>
          <w:rFonts w:ascii="Arial" w:hAnsi="Arial" w:cs="Arial"/>
          <w:color w:val="000000" w:themeColor="text1"/>
        </w:rPr>
        <w:t xml:space="preserve"> to meet </w:t>
      </w:r>
      <w:proofErr w:type="spellStart"/>
      <w:r w:rsidR="006B0EC5">
        <w:rPr>
          <w:rFonts w:ascii="Arial" w:hAnsi="Arial" w:cs="Arial"/>
          <w:color w:val="000000" w:themeColor="text1"/>
        </w:rPr>
        <w:t>MoH</w:t>
      </w:r>
      <w:proofErr w:type="spellEnd"/>
      <w:r w:rsidR="006B0EC5">
        <w:rPr>
          <w:rFonts w:ascii="Arial" w:hAnsi="Arial" w:cs="Arial"/>
          <w:color w:val="000000" w:themeColor="text1"/>
        </w:rPr>
        <w:t xml:space="preserve"> </w:t>
      </w:r>
      <w:r w:rsidR="00D10351">
        <w:rPr>
          <w:rFonts w:ascii="Arial" w:hAnsi="Arial" w:cs="Arial"/>
          <w:color w:val="000000" w:themeColor="text1"/>
        </w:rPr>
        <w:t>requirements.</w:t>
      </w:r>
    </w:p>
    <w:p w14:paraId="1C2DF3C8" w14:textId="6DE8106F" w:rsidR="003B5F22" w:rsidRDefault="003B5F22" w:rsidP="00397667">
      <w:pPr>
        <w:pStyle w:val="ListParagraph"/>
        <w:numPr>
          <w:ilvl w:val="0"/>
          <w:numId w:val="29"/>
        </w:numPr>
        <w:spacing w:line="256" w:lineRule="auto"/>
        <w:rPr>
          <w:rFonts w:ascii="Arial" w:hAnsi="Arial" w:cs="Arial"/>
          <w:color w:val="000000" w:themeColor="text1"/>
        </w:rPr>
      </w:pPr>
      <w:r>
        <w:rPr>
          <w:rFonts w:ascii="Arial" w:hAnsi="Arial" w:cs="Arial"/>
          <w:color w:val="000000" w:themeColor="text1"/>
        </w:rPr>
        <w:t>A focus on EGL</w:t>
      </w:r>
      <w:r w:rsidR="00F13E19">
        <w:rPr>
          <w:rFonts w:ascii="Arial" w:hAnsi="Arial" w:cs="Arial"/>
          <w:color w:val="000000" w:themeColor="text1"/>
        </w:rPr>
        <w:t xml:space="preserve"> </w:t>
      </w:r>
      <w:r>
        <w:rPr>
          <w:rFonts w:ascii="Arial" w:hAnsi="Arial" w:cs="Arial"/>
          <w:color w:val="000000" w:themeColor="text1"/>
        </w:rPr>
        <w:t>(Enabling Good Lives</w:t>
      </w:r>
      <w:r w:rsidR="00010724">
        <w:rPr>
          <w:rFonts w:ascii="Arial" w:hAnsi="Arial" w:cs="Arial"/>
          <w:color w:val="000000" w:themeColor="text1"/>
        </w:rPr>
        <w:t>)</w:t>
      </w:r>
      <w:r>
        <w:rPr>
          <w:rFonts w:ascii="Arial" w:hAnsi="Arial" w:cs="Arial"/>
          <w:color w:val="000000" w:themeColor="text1"/>
        </w:rPr>
        <w:t xml:space="preserve"> principles including training and </w:t>
      </w:r>
      <w:r w:rsidR="00714791">
        <w:rPr>
          <w:rFonts w:ascii="Arial" w:hAnsi="Arial" w:cs="Arial"/>
          <w:color w:val="000000" w:themeColor="text1"/>
        </w:rPr>
        <w:t>upskilling.</w:t>
      </w:r>
    </w:p>
    <w:p w14:paraId="0FD7E90B" w14:textId="01F51ED5" w:rsidR="006557D0" w:rsidRPr="00595C29" w:rsidRDefault="006557D0" w:rsidP="00595C29">
      <w:pPr>
        <w:rPr>
          <w:rFonts w:ascii="Arial" w:hAnsi="Arial" w:cs="Arial"/>
          <w:b/>
          <w:bCs/>
          <w:iCs/>
          <w:sz w:val="28"/>
          <w:szCs w:val="28"/>
        </w:rPr>
      </w:pPr>
      <w:r w:rsidRPr="00595C29">
        <w:rPr>
          <w:rFonts w:ascii="Arial" w:hAnsi="Arial" w:cs="Arial"/>
          <w:b/>
          <w:bCs/>
          <w:iCs/>
          <w:sz w:val="28"/>
          <w:szCs w:val="28"/>
        </w:rPr>
        <w:t>Requirements</w:t>
      </w:r>
      <w:r w:rsidR="00C47694">
        <w:rPr>
          <w:rFonts w:ascii="Arial" w:hAnsi="Arial" w:cs="Arial"/>
          <w:b/>
          <w:bCs/>
          <w:iCs/>
          <w:sz w:val="28"/>
          <w:szCs w:val="28"/>
        </w:rPr>
        <w:t xml:space="preserve"> and Recommendations</w:t>
      </w:r>
    </w:p>
    <w:p w14:paraId="14649460" w14:textId="5B992A51" w:rsidR="00397667" w:rsidRDefault="00595C29" w:rsidP="003D3CAB">
      <w:pPr>
        <w:jc w:val="both"/>
        <w:rPr>
          <w:rFonts w:ascii="Arial" w:hAnsi="Arial" w:cs="Arial"/>
          <w:b/>
          <w:bCs/>
          <w:iCs/>
          <w:sz w:val="28"/>
          <w:szCs w:val="28"/>
        </w:rPr>
      </w:pPr>
      <w:r w:rsidRPr="003D3CAB">
        <w:rPr>
          <w:rFonts w:ascii="Arial" w:hAnsi="Arial" w:cs="Arial"/>
          <w:iCs/>
        </w:rPr>
        <w:t>There are no requirements in this report</w:t>
      </w:r>
      <w:r w:rsidR="00A0472B">
        <w:rPr>
          <w:rFonts w:ascii="Arial" w:hAnsi="Arial" w:cs="Arial"/>
          <w:iCs/>
        </w:rPr>
        <w:t>.</w:t>
      </w:r>
      <w:r w:rsidR="00397667" w:rsidRPr="00397667">
        <w:rPr>
          <w:rFonts w:ascii="Arial" w:hAnsi="Arial" w:cs="Arial"/>
          <w:b/>
          <w:bCs/>
          <w:iCs/>
          <w:sz w:val="28"/>
          <w:szCs w:val="28"/>
        </w:rPr>
        <w:t xml:space="preserve"> </w:t>
      </w:r>
      <w:r w:rsidR="00C47694">
        <w:rPr>
          <w:rFonts w:ascii="Arial" w:hAnsi="Arial" w:cs="Arial"/>
          <w:b/>
          <w:bCs/>
          <w:iCs/>
          <w:sz w:val="28"/>
          <w:szCs w:val="28"/>
        </w:rPr>
        <w:t xml:space="preserve">  </w:t>
      </w:r>
    </w:p>
    <w:p w14:paraId="7A0D52C7" w14:textId="77C21A4C" w:rsidR="00C47694" w:rsidRPr="00C47694" w:rsidRDefault="00C47694" w:rsidP="003D3CAB">
      <w:pPr>
        <w:jc w:val="both"/>
        <w:rPr>
          <w:rFonts w:ascii="Arial" w:hAnsi="Arial" w:cs="Arial"/>
          <w:iCs/>
        </w:rPr>
      </w:pPr>
      <w:r w:rsidRPr="00C47694">
        <w:rPr>
          <w:rFonts w:ascii="Arial" w:hAnsi="Arial" w:cs="Arial"/>
          <w:iCs/>
        </w:rPr>
        <w:t>There are</w:t>
      </w:r>
      <w:r>
        <w:rPr>
          <w:rFonts w:ascii="Arial" w:hAnsi="Arial" w:cs="Arial"/>
          <w:iCs/>
        </w:rPr>
        <w:t xml:space="preserve"> </w:t>
      </w:r>
      <w:r w:rsidRPr="00C47694">
        <w:rPr>
          <w:rFonts w:ascii="Arial" w:hAnsi="Arial" w:cs="Arial"/>
          <w:iCs/>
        </w:rPr>
        <w:t>six recommendations in this report</w:t>
      </w:r>
      <w:r>
        <w:rPr>
          <w:rFonts w:ascii="Arial" w:hAnsi="Arial" w:cs="Arial"/>
          <w:iCs/>
        </w:rPr>
        <w:t>.</w:t>
      </w:r>
    </w:p>
    <w:p w14:paraId="52404DD0" w14:textId="685FA150" w:rsidR="00F63C7D" w:rsidRPr="0082566D" w:rsidRDefault="00F63C7D" w:rsidP="00536A04">
      <w:pPr>
        <w:rPr>
          <w:rFonts w:ascii="Arial" w:hAnsi="Arial" w:cs="Arial"/>
        </w:rPr>
      </w:pPr>
      <w:r w:rsidRPr="0082566D">
        <w:rPr>
          <w:rFonts w:ascii="Arial" w:hAnsi="Arial" w:cs="Arial"/>
        </w:rPr>
        <w:br w:type="page"/>
      </w:r>
    </w:p>
    <w:p w14:paraId="65821612" w14:textId="5EEBAF14" w:rsidR="00D20233" w:rsidRPr="00374B20" w:rsidRDefault="00D20233" w:rsidP="00306315">
      <w:pPr>
        <w:pStyle w:val="Heading1"/>
        <w:numPr>
          <w:ilvl w:val="0"/>
          <w:numId w:val="16"/>
        </w:numPr>
        <w:pBdr>
          <w:bottom w:val="single" w:sz="4" w:space="1" w:color="auto"/>
        </w:pBdr>
        <w:rPr>
          <w:rFonts w:ascii="Arial" w:hAnsi="Arial" w:cs="Arial"/>
          <w:b/>
          <w:bCs/>
          <w:color w:val="auto"/>
          <w:sz w:val="28"/>
          <w:szCs w:val="28"/>
        </w:rPr>
      </w:pPr>
      <w:bookmarkStart w:id="1" w:name="_Hlk56691460"/>
      <w:r>
        <w:rPr>
          <w:rFonts w:ascii="Arial" w:hAnsi="Arial" w:cs="Arial"/>
          <w:b/>
          <w:bCs/>
          <w:color w:val="auto"/>
          <w:sz w:val="28"/>
          <w:szCs w:val="28"/>
        </w:rPr>
        <w:lastRenderedPageBreak/>
        <w:t>Feedback from disabled people and families</w:t>
      </w:r>
    </w:p>
    <w:p w14:paraId="0F31A380" w14:textId="77777777" w:rsidR="00D20233" w:rsidRDefault="00D20233" w:rsidP="00473E34">
      <w:pPr>
        <w:pStyle w:val="ListParagraph"/>
        <w:spacing w:before="120" w:line="240" w:lineRule="auto"/>
        <w:ind w:left="0"/>
        <w:rPr>
          <w:rStyle w:val="PlaceholderText"/>
          <w:rFonts w:ascii="Arial" w:hAnsi="Arial" w:cs="Arial"/>
          <w:color w:val="auto"/>
        </w:rPr>
      </w:pPr>
    </w:p>
    <w:p w14:paraId="7E5A28C8" w14:textId="5D9BB3FB" w:rsidR="00D20233" w:rsidRPr="00196BE8" w:rsidRDefault="00D20233" w:rsidP="00473E34">
      <w:pPr>
        <w:pStyle w:val="ListParagraph"/>
        <w:spacing w:after="0" w:line="240" w:lineRule="auto"/>
        <w:ind w:left="0"/>
        <w:rPr>
          <w:rFonts w:ascii="Arial" w:hAnsi="Arial" w:cs="Arial"/>
          <w:lang w:eastAsia="en-NZ"/>
        </w:rPr>
      </w:pPr>
      <w:r>
        <w:rPr>
          <w:rFonts w:ascii="Arial" w:hAnsi="Arial" w:cs="Arial"/>
          <w:lang w:eastAsia="en-NZ"/>
        </w:rPr>
        <w:t>In the current service the</w:t>
      </w:r>
      <w:r w:rsidR="00056901">
        <w:rPr>
          <w:rFonts w:ascii="Arial" w:hAnsi="Arial" w:cs="Arial"/>
          <w:lang w:eastAsia="en-NZ"/>
        </w:rPr>
        <w:t xml:space="preserve"> </w:t>
      </w:r>
      <w:r>
        <w:rPr>
          <w:rFonts w:ascii="Arial" w:hAnsi="Arial" w:cs="Arial"/>
          <w:lang w:eastAsia="en-NZ"/>
        </w:rPr>
        <w:t xml:space="preserve">disabled </w:t>
      </w:r>
      <w:proofErr w:type="spellStart"/>
      <w:r w:rsidR="00056901">
        <w:rPr>
          <w:rFonts w:ascii="Arial" w:hAnsi="Arial" w:cs="Arial"/>
          <w:lang w:eastAsia="en-NZ"/>
        </w:rPr>
        <w:t>tangata</w:t>
      </w:r>
      <w:proofErr w:type="spellEnd"/>
      <w:r>
        <w:rPr>
          <w:rFonts w:ascii="Arial" w:hAnsi="Arial" w:cs="Arial"/>
          <w:lang w:eastAsia="en-NZ"/>
        </w:rPr>
        <w:t xml:space="preserve"> were </w:t>
      </w:r>
      <w:r w:rsidR="0082566D">
        <w:rPr>
          <w:rFonts w:ascii="Arial" w:hAnsi="Arial" w:cs="Arial"/>
          <w:lang w:eastAsia="en-NZ"/>
        </w:rPr>
        <w:t xml:space="preserve">unable </w:t>
      </w:r>
      <w:r>
        <w:rPr>
          <w:rFonts w:ascii="Arial" w:hAnsi="Arial" w:cs="Arial"/>
          <w:lang w:eastAsia="en-NZ"/>
        </w:rPr>
        <w:t xml:space="preserve">to participate in the survey.  </w:t>
      </w:r>
    </w:p>
    <w:p w14:paraId="63DB8534" w14:textId="77777777" w:rsidR="00D20233" w:rsidRPr="002D199D" w:rsidRDefault="00D20233" w:rsidP="00D20233">
      <w:pPr>
        <w:rPr>
          <w:rFonts w:ascii="Arial" w:hAnsi="Arial" w:cs="Arial"/>
          <w:sz w:val="12"/>
          <w:szCs w:val="12"/>
        </w:rPr>
      </w:pPr>
    </w:p>
    <w:p w14:paraId="7792022A" w14:textId="77777777" w:rsidR="00D20233" w:rsidRPr="002D199D" w:rsidRDefault="00D20233" w:rsidP="00D20233">
      <w:pPr>
        <w:spacing w:after="120"/>
        <w:jc w:val="both"/>
        <w:rPr>
          <w:rFonts w:ascii="Arial" w:hAnsi="Arial" w:cs="Arial"/>
          <w:b/>
          <w:iCs/>
        </w:rPr>
      </w:pPr>
      <w:r w:rsidRPr="002D199D">
        <w:rPr>
          <w:rFonts w:ascii="Arial" w:hAnsi="Arial" w:cs="Arial"/>
          <w:b/>
          <w:iCs/>
        </w:rPr>
        <w:t>Number of people interviewed (in total)</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48"/>
        <w:gridCol w:w="2122"/>
        <w:gridCol w:w="2124"/>
        <w:gridCol w:w="2124"/>
        <w:gridCol w:w="2124"/>
      </w:tblGrid>
      <w:tr w:rsidR="00D20233" w:rsidRPr="00DA0DAA" w14:paraId="4AE464EE" w14:textId="77777777" w:rsidTr="00D20233">
        <w:trPr>
          <w:trHeight w:val="353"/>
        </w:trPr>
        <w:tc>
          <w:tcPr>
            <w:tcW w:w="405" w:type="pct"/>
            <w:shd w:val="clear" w:color="auto" w:fill="D9D9D9"/>
            <w:vAlign w:val="center"/>
          </w:tcPr>
          <w:p w14:paraId="376A0323" w14:textId="77777777" w:rsidR="00D20233" w:rsidRPr="00DA0DAA" w:rsidRDefault="00D20233" w:rsidP="00D20233">
            <w:pPr>
              <w:spacing w:before="60" w:after="60"/>
              <w:jc w:val="center"/>
              <w:rPr>
                <w:rFonts w:ascii="Arial" w:hAnsi="Arial" w:cs="Arial"/>
              </w:rPr>
            </w:pPr>
          </w:p>
        </w:tc>
        <w:tc>
          <w:tcPr>
            <w:tcW w:w="1148" w:type="pct"/>
            <w:shd w:val="clear" w:color="auto" w:fill="D9D9D9"/>
            <w:vAlign w:val="center"/>
          </w:tcPr>
          <w:p w14:paraId="7907358C" w14:textId="77777777" w:rsidR="00D20233" w:rsidRPr="00DA0DAA" w:rsidRDefault="00D20233" w:rsidP="00D20233">
            <w:pPr>
              <w:spacing w:before="60" w:after="60"/>
              <w:jc w:val="center"/>
              <w:rPr>
                <w:rFonts w:ascii="Arial" w:hAnsi="Arial" w:cs="Arial"/>
              </w:rPr>
            </w:pPr>
            <w:r w:rsidRPr="00DA0DAA">
              <w:rPr>
                <w:rFonts w:ascii="Arial" w:hAnsi="Arial" w:cs="Arial"/>
              </w:rPr>
              <w:t>People</w:t>
            </w:r>
          </w:p>
        </w:tc>
        <w:tc>
          <w:tcPr>
            <w:tcW w:w="1149" w:type="pct"/>
            <w:shd w:val="clear" w:color="auto" w:fill="D9D9D9"/>
            <w:vAlign w:val="center"/>
          </w:tcPr>
          <w:p w14:paraId="249E21EA" w14:textId="77777777" w:rsidR="00D20233" w:rsidRPr="00DA0DAA" w:rsidRDefault="00D20233" w:rsidP="00D20233">
            <w:pPr>
              <w:spacing w:before="60" w:after="60"/>
              <w:jc w:val="center"/>
              <w:rPr>
                <w:rFonts w:ascii="Arial" w:hAnsi="Arial" w:cs="Arial"/>
              </w:rPr>
            </w:pPr>
            <w:r w:rsidRPr="00DA0DAA">
              <w:rPr>
                <w:rFonts w:ascii="Arial" w:hAnsi="Arial" w:cs="Arial"/>
              </w:rPr>
              <w:t>Families</w:t>
            </w:r>
          </w:p>
        </w:tc>
        <w:tc>
          <w:tcPr>
            <w:tcW w:w="1149" w:type="pct"/>
            <w:shd w:val="clear" w:color="auto" w:fill="D9D9D9"/>
            <w:vAlign w:val="center"/>
          </w:tcPr>
          <w:p w14:paraId="6187D0C4" w14:textId="77777777" w:rsidR="00D20233" w:rsidRPr="00DA0DAA" w:rsidRDefault="00D20233" w:rsidP="00D20233">
            <w:pPr>
              <w:spacing w:before="60" w:after="60"/>
              <w:jc w:val="center"/>
              <w:rPr>
                <w:rFonts w:ascii="Arial" w:hAnsi="Arial" w:cs="Arial"/>
              </w:rPr>
            </w:pPr>
            <w:r w:rsidRPr="00DA0DAA">
              <w:rPr>
                <w:rFonts w:ascii="Arial" w:hAnsi="Arial" w:cs="Arial"/>
              </w:rPr>
              <w:t>Staff</w:t>
            </w:r>
          </w:p>
        </w:tc>
        <w:tc>
          <w:tcPr>
            <w:tcW w:w="1149" w:type="pct"/>
            <w:shd w:val="clear" w:color="auto" w:fill="D9D9D9"/>
            <w:vAlign w:val="center"/>
          </w:tcPr>
          <w:p w14:paraId="3260E956" w14:textId="77777777" w:rsidR="00D20233" w:rsidRPr="00DA0DAA" w:rsidRDefault="00D20233" w:rsidP="00D20233">
            <w:pPr>
              <w:spacing w:before="60" w:after="60"/>
              <w:jc w:val="center"/>
              <w:rPr>
                <w:rFonts w:ascii="Arial" w:hAnsi="Arial" w:cs="Arial"/>
              </w:rPr>
            </w:pPr>
            <w:r w:rsidRPr="00DA0DAA">
              <w:rPr>
                <w:rFonts w:ascii="Arial" w:hAnsi="Arial" w:cs="Arial"/>
              </w:rPr>
              <w:t>Management</w:t>
            </w:r>
          </w:p>
        </w:tc>
      </w:tr>
      <w:tr w:rsidR="00D20233" w:rsidRPr="00DA0DAA" w14:paraId="01CF322B" w14:textId="77777777" w:rsidTr="00D20233">
        <w:trPr>
          <w:trHeight w:val="339"/>
        </w:trPr>
        <w:tc>
          <w:tcPr>
            <w:tcW w:w="405" w:type="pct"/>
            <w:shd w:val="clear" w:color="auto" w:fill="auto"/>
            <w:vAlign w:val="center"/>
          </w:tcPr>
          <w:p w14:paraId="3700CC63" w14:textId="77777777" w:rsidR="00D20233" w:rsidRPr="00DA0DAA" w:rsidRDefault="00D20233" w:rsidP="00D20233">
            <w:pPr>
              <w:spacing w:before="60" w:after="60"/>
              <w:jc w:val="center"/>
              <w:rPr>
                <w:rFonts w:ascii="Arial" w:hAnsi="Arial" w:cs="Arial"/>
              </w:rPr>
            </w:pPr>
            <w:r w:rsidRPr="00DA0DAA">
              <w:rPr>
                <w:rFonts w:ascii="Arial" w:hAnsi="Arial" w:cs="Arial"/>
              </w:rPr>
              <w:t>No</w:t>
            </w:r>
          </w:p>
        </w:tc>
        <w:tc>
          <w:tcPr>
            <w:tcW w:w="1148" w:type="pct"/>
            <w:shd w:val="clear" w:color="auto" w:fill="auto"/>
            <w:vAlign w:val="center"/>
          </w:tcPr>
          <w:p w14:paraId="34ADC835" w14:textId="5BF6324B" w:rsidR="00D20233" w:rsidRPr="00DA0DAA" w:rsidRDefault="00D20233" w:rsidP="00D20233">
            <w:pPr>
              <w:spacing w:before="60" w:after="60"/>
              <w:jc w:val="center"/>
              <w:rPr>
                <w:rFonts w:ascii="Arial" w:hAnsi="Arial" w:cs="Arial"/>
              </w:rPr>
            </w:pPr>
          </w:p>
        </w:tc>
        <w:tc>
          <w:tcPr>
            <w:tcW w:w="1149" w:type="pct"/>
            <w:shd w:val="clear" w:color="auto" w:fill="auto"/>
            <w:vAlign w:val="center"/>
          </w:tcPr>
          <w:p w14:paraId="09E675B8" w14:textId="2B65D5C5" w:rsidR="00D20233" w:rsidRPr="00DA0DAA" w:rsidRDefault="00056901" w:rsidP="00D20233">
            <w:pPr>
              <w:spacing w:before="60" w:after="60"/>
              <w:jc w:val="center"/>
              <w:rPr>
                <w:rFonts w:ascii="Arial" w:hAnsi="Arial" w:cs="Arial"/>
              </w:rPr>
            </w:pPr>
            <w:r>
              <w:rPr>
                <w:rFonts w:ascii="Arial" w:hAnsi="Arial" w:cs="Arial"/>
              </w:rPr>
              <w:t>2</w:t>
            </w:r>
          </w:p>
        </w:tc>
        <w:tc>
          <w:tcPr>
            <w:tcW w:w="1149" w:type="pct"/>
            <w:shd w:val="clear" w:color="auto" w:fill="auto"/>
            <w:vAlign w:val="center"/>
          </w:tcPr>
          <w:p w14:paraId="693ECCDD" w14:textId="6E43794C" w:rsidR="00D20233" w:rsidRPr="00DA0DAA" w:rsidRDefault="00056901" w:rsidP="00D20233">
            <w:pPr>
              <w:spacing w:before="60" w:after="60"/>
              <w:jc w:val="center"/>
              <w:rPr>
                <w:rFonts w:ascii="Arial" w:hAnsi="Arial" w:cs="Arial"/>
              </w:rPr>
            </w:pPr>
            <w:r>
              <w:rPr>
                <w:rFonts w:ascii="Arial" w:hAnsi="Arial" w:cs="Arial"/>
              </w:rPr>
              <w:t>2</w:t>
            </w:r>
          </w:p>
        </w:tc>
        <w:tc>
          <w:tcPr>
            <w:tcW w:w="1149" w:type="pct"/>
            <w:shd w:val="clear" w:color="auto" w:fill="auto"/>
            <w:vAlign w:val="center"/>
          </w:tcPr>
          <w:p w14:paraId="29461CE4" w14:textId="7CC6B610" w:rsidR="00D20233" w:rsidRPr="00DA0DAA" w:rsidRDefault="00056901" w:rsidP="00D20233">
            <w:pPr>
              <w:spacing w:before="60" w:after="60"/>
              <w:jc w:val="center"/>
              <w:rPr>
                <w:rFonts w:ascii="Arial" w:hAnsi="Arial" w:cs="Arial"/>
              </w:rPr>
            </w:pPr>
            <w:r>
              <w:rPr>
                <w:rFonts w:ascii="Arial" w:hAnsi="Arial" w:cs="Arial"/>
              </w:rPr>
              <w:t>6</w:t>
            </w:r>
          </w:p>
        </w:tc>
      </w:tr>
    </w:tbl>
    <w:p w14:paraId="04C45F36" w14:textId="77777777" w:rsidR="00D20233" w:rsidRDefault="00D20233" w:rsidP="00473E34">
      <w:pPr>
        <w:pStyle w:val="Heading2"/>
        <w:spacing w:after="120"/>
        <w:jc w:val="left"/>
      </w:pPr>
    </w:p>
    <w:p w14:paraId="7C8547F3" w14:textId="67982F6E" w:rsidR="00D20233" w:rsidRPr="002D199D" w:rsidRDefault="00D20233" w:rsidP="00473E34">
      <w:pPr>
        <w:pStyle w:val="Heading2"/>
        <w:spacing w:after="120"/>
        <w:jc w:val="left"/>
        <w:rPr>
          <w:rFonts w:eastAsiaTheme="minorHAnsi"/>
          <w:i/>
          <w:iCs/>
          <w:sz w:val="22"/>
          <w:szCs w:val="22"/>
        </w:rPr>
      </w:pPr>
      <w:r w:rsidRPr="002D199D">
        <w:rPr>
          <w:rFonts w:eastAsiaTheme="minorHAnsi"/>
          <w:bCs/>
          <w:iCs/>
          <w:sz w:val="22"/>
          <w:szCs w:val="22"/>
        </w:rPr>
        <w:t>Survey results</w:t>
      </w:r>
      <w:r w:rsidR="00FE1EF7" w:rsidRPr="002D199D">
        <w:rPr>
          <w:rFonts w:eastAsiaTheme="minorHAnsi"/>
          <w:bCs/>
          <w:iCs/>
          <w:sz w:val="22"/>
          <w:szCs w:val="22"/>
        </w:rPr>
        <w:t>: Summary findings</w:t>
      </w:r>
      <w:r w:rsidRPr="002D199D">
        <w:rPr>
          <w:rFonts w:eastAsiaTheme="minorHAnsi"/>
          <w:iCs/>
          <w:sz w:val="22"/>
          <w:szCs w:val="22"/>
        </w:rPr>
        <w:t xml:space="preserve"> </w:t>
      </w:r>
    </w:p>
    <w:tbl>
      <w:tblPr>
        <w:tblStyle w:val="TableGrid"/>
        <w:tblW w:w="5000" w:type="pct"/>
        <w:tblLook w:val="04A0" w:firstRow="1" w:lastRow="0" w:firstColumn="1" w:lastColumn="0" w:noHBand="0" w:noVBand="1"/>
      </w:tblPr>
      <w:tblGrid>
        <w:gridCol w:w="3046"/>
        <w:gridCol w:w="2035"/>
        <w:gridCol w:w="1850"/>
        <w:gridCol w:w="2311"/>
      </w:tblGrid>
      <w:tr w:rsidR="00D20233" w:rsidRPr="00950C01" w14:paraId="29D11020" w14:textId="77777777" w:rsidTr="00D20233">
        <w:tc>
          <w:tcPr>
            <w:tcW w:w="1648" w:type="pct"/>
            <w:shd w:val="clear" w:color="auto" w:fill="E7E6E6" w:themeFill="background2"/>
          </w:tcPr>
          <w:p w14:paraId="202621FE" w14:textId="77777777" w:rsidR="00D20233" w:rsidRPr="00950C01" w:rsidRDefault="00D20233" w:rsidP="00D20233">
            <w:pPr>
              <w:rPr>
                <w:rFonts w:ascii="Arial" w:hAnsi="Arial" w:cs="Arial"/>
                <w:sz w:val="20"/>
                <w:szCs w:val="20"/>
              </w:rPr>
            </w:pPr>
          </w:p>
        </w:tc>
        <w:tc>
          <w:tcPr>
            <w:tcW w:w="1101" w:type="pct"/>
            <w:shd w:val="clear" w:color="auto" w:fill="E7E6E6" w:themeFill="background2"/>
          </w:tcPr>
          <w:p w14:paraId="71F2C70A" w14:textId="77777777" w:rsidR="00D20233" w:rsidRPr="00950C01" w:rsidRDefault="00D20233" w:rsidP="00D20233">
            <w:pPr>
              <w:rPr>
                <w:rFonts w:ascii="Arial" w:hAnsi="Arial" w:cs="Arial"/>
                <w:sz w:val="20"/>
                <w:szCs w:val="20"/>
              </w:rPr>
            </w:pPr>
            <w:r w:rsidRPr="00950C01">
              <w:rPr>
                <w:rFonts w:ascii="Arial" w:hAnsi="Arial" w:cs="Arial"/>
                <w:sz w:val="20"/>
                <w:szCs w:val="20"/>
              </w:rPr>
              <w:t>Number of people surveyed</w:t>
            </w:r>
          </w:p>
        </w:tc>
        <w:tc>
          <w:tcPr>
            <w:tcW w:w="1001" w:type="pct"/>
            <w:shd w:val="clear" w:color="auto" w:fill="E7E6E6" w:themeFill="background2"/>
          </w:tcPr>
          <w:p w14:paraId="09CACC90" w14:textId="77777777" w:rsidR="00D20233" w:rsidRPr="00950C01" w:rsidRDefault="00D20233" w:rsidP="00D20233">
            <w:pPr>
              <w:rPr>
                <w:rFonts w:ascii="Arial" w:hAnsi="Arial" w:cs="Arial"/>
                <w:sz w:val="20"/>
                <w:szCs w:val="20"/>
              </w:rPr>
            </w:pPr>
            <w:r w:rsidRPr="00950C01">
              <w:rPr>
                <w:rFonts w:ascii="Arial" w:hAnsi="Arial" w:cs="Arial"/>
                <w:sz w:val="20"/>
                <w:szCs w:val="20"/>
              </w:rPr>
              <w:t>Total number of people using the service</w:t>
            </w:r>
          </w:p>
        </w:tc>
        <w:tc>
          <w:tcPr>
            <w:tcW w:w="1250" w:type="pct"/>
            <w:shd w:val="clear" w:color="auto" w:fill="E7E6E6" w:themeFill="background2"/>
          </w:tcPr>
          <w:p w14:paraId="44166297" w14:textId="77777777" w:rsidR="00D20233" w:rsidRPr="00950C01" w:rsidRDefault="00D20233" w:rsidP="00D20233">
            <w:pPr>
              <w:rPr>
                <w:rFonts w:ascii="Arial" w:hAnsi="Arial" w:cs="Arial"/>
                <w:sz w:val="20"/>
                <w:szCs w:val="20"/>
              </w:rPr>
            </w:pPr>
            <w:r w:rsidRPr="00950C01">
              <w:rPr>
                <w:rFonts w:ascii="Arial" w:hAnsi="Arial" w:cs="Arial"/>
                <w:sz w:val="20"/>
                <w:szCs w:val="20"/>
              </w:rPr>
              <w:t>Percentage of the total number of people using the service who were surveyed</w:t>
            </w:r>
          </w:p>
        </w:tc>
      </w:tr>
      <w:tr w:rsidR="00D20233" w:rsidRPr="00950C01" w14:paraId="21BCE481" w14:textId="77777777" w:rsidTr="00D20233">
        <w:tc>
          <w:tcPr>
            <w:tcW w:w="1648" w:type="pct"/>
            <w:shd w:val="clear" w:color="auto" w:fill="E7E6E6" w:themeFill="background2"/>
          </w:tcPr>
          <w:p w14:paraId="54646A39" w14:textId="77777777" w:rsidR="00D20233" w:rsidRPr="00950C01" w:rsidRDefault="00D20233" w:rsidP="00D20233">
            <w:pPr>
              <w:rPr>
                <w:rFonts w:ascii="Arial" w:hAnsi="Arial" w:cs="Arial"/>
                <w:sz w:val="20"/>
                <w:szCs w:val="20"/>
              </w:rPr>
            </w:pPr>
            <w:r w:rsidRPr="00950C01">
              <w:rPr>
                <w:rFonts w:ascii="Arial" w:hAnsi="Arial" w:cs="Arial"/>
                <w:sz w:val="20"/>
                <w:szCs w:val="20"/>
              </w:rPr>
              <w:t>Disabled people</w:t>
            </w:r>
          </w:p>
        </w:tc>
        <w:tc>
          <w:tcPr>
            <w:tcW w:w="1101" w:type="pct"/>
          </w:tcPr>
          <w:p w14:paraId="2B4BFB4E" w14:textId="0E3ABD90" w:rsidR="00D20233" w:rsidRPr="00950C01" w:rsidRDefault="00D20233" w:rsidP="00D20233">
            <w:pPr>
              <w:jc w:val="center"/>
              <w:rPr>
                <w:rFonts w:ascii="Arial" w:hAnsi="Arial" w:cs="Arial"/>
                <w:sz w:val="20"/>
                <w:szCs w:val="20"/>
              </w:rPr>
            </w:pPr>
          </w:p>
        </w:tc>
        <w:tc>
          <w:tcPr>
            <w:tcW w:w="1001" w:type="pct"/>
          </w:tcPr>
          <w:p w14:paraId="1CF496B6" w14:textId="2D91519F" w:rsidR="00D20233" w:rsidRPr="00950C01" w:rsidRDefault="00056901" w:rsidP="00D20233">
            <w:pPr>
              <w:jc w:val="center"/>
              <w:rPr>
                <w:rFonts w:ascii="Arial" w:hAnsi="Arial" w:cs="Arial"/>
                <w:sz w:val="20"/>
                <w:szCs w:val="20"/>
              </w:rPr>
            </w:pPr>
            <w:r>
              <w:rPr>
                <w:rFonts w:ascii="Arial" w:hAnsi="Arial" w:cs="Arial"/>
                <w:sz w:val="20"/>
                <w:szCs w:val="20"/>
              </w:rPr>
              <w:t>4</w:t>
            </w:r>
          </w:p>
        </w:tc>
        <w:tc>
          <w:tcPr>
            <w:tcW w:w="1250" w:type="pct"/>
          </w:tcPr>
          <w:p w14:paraId="6E468082" w14:textId="6450028D" w:rsidR="00D20233" w:rsidRPr="00950C01" w:rsidRDefault="00056901" w:rsidP="00D20233">
            <w:pPr>
              <w:jc w:val="center"/>
              <w:rPr>
                <w:rFonts w:ascii="Arial" w:hAnsi="Arial" w:cs="Arial"/>
                <w:sz w:val="20"/>
                <w:szCs w:val="20"/>
              </w:rPr>
            </w:pPr>
            <w:r>
              <w:rPr>
                <w:rFonts w:ascii="Arial" w:hAnsi="Arial" w:cs="Arial"/>
                <w:sz w:val="20"/>
                <w:szCs w:val="20"/>
              </w:rPr>
              <w:t>0</w:t>
            </w:r>
          </w:p>
        </w:tc>
      </w:tr>
      <w:tr w:rsidR="00D20233" w:rsidRPr="00950C01" w14:paraId="311E5FD7" w14:textId="77777777" w:rsidTr="00D20233">
        <w:tc>
          <w:tcPr>
            <w:tcW w:w="1648" w:type="pct"/>
            <w:shd w:val="clear" w:color="auto" w:fill="E7E6E6" w:themeFill="background2"/>
          </w:tcPr>
          <w:p w14:paraId="6696E448" w14:textId="77777777" w:rsidR="00D20233" w:rsidRPr="00950C01" w:rsidRDefault="00D20233" w:rsidP="00D20233">
            <w:pPr>
              <w:rPr>
                <w:rFonts w:ascii="Arial" w:hAnsi="Arial" w:cs="Arial"/>
                <w:sz w:val="20"/>
                <w:szCs w:val="20"/>
              </w:rPr>
            </w:pPr>
            <w:r w:rsidRPr="00950C01">
              <w:rPr>
                <w:rFonts w:ascii="Arial" w:hAnsi="Arial" w:cs="Arial"/>
                <w:sz w:val="20"/>
                <w:szCs w:val="20"/>
              </w:rPr>
              <w:t xml:space="preserve">Family, </w:t>
            </w:r>
            <w:r>
              <w:rPr>
                <w:rFonts w:ascii="Arial" w:hAnsi="Arial" w:cs="Arial"/>
                <w:sz w:val="20"/>
                <w:szCs w:val="20"/>
              </w:rPr>
              <w:t>whānau</w:t>
            </w:r>
            <w:r w:rsidRPr="00950C01">
              <w:rPr>
                <w:rFonts w:ascii="Arial" w:hAnsi="Arial" w:cs="Arial"/>
                <w:sz w:val="20"/>
                <w:szCs w:val="20"/>
              </w:rPr>
              <w:t>, guardian (as proxy for disabled person)</w:t>
            </w:r>
          </w:p>
        </w:tc>
        <w:tc>
          <w:tcPr>
            <w:tcW w:w="1101" w:type="pct"/>
          </w:tcPr>
          <w:p w14:paraId="45C07992" w14:textId="7E86E685" w:rsidR="00D20233" w:rsidRPr="00950C01" w:rsidRDefault="00D20233" w:rsidP="00D20233">
            <w:pPr>
              <w:jc w:val="center"/>
              <w:rPr>
                <w:rFonts w:ascii="Arial" w:hAnsi="Arial" w:cs="Arial"/>
                <w:sz w:val="20"/>
                <w:szCs w:val="20"/>
              </w:rPr>
            </w:pPr>
          </w:p>
        </w:tc>
        <w:tc>
          <w:tcPr>
            <w:tcW w:w="1001" w:type="pct"/>
          </w:tcPr>
          <w:p w14:paraId="0404A099" w14:textId="77777777" w:rsidR="00D20233" w:rsidRPr="00950C01" w:rsidRDefault="00D20233" w:rsidP="00D20233">
            <w:pPr>
              <w:rPr>
                <w:rFonts w:ascii="Arial" w:hAnsi="Arial" w:cs="Arial"/>
                <w:sz w:val="20"/>
                <w:szCs w:val="20"/>
              </w:rPr>
            </w:pPr>
          </w:p>
        </w:tc>
        <w:tc>
          <w:tcPr>
            <w:tcW w:w="1250" w:type="pct"/>
          </w:tcPr>
          <w:p w14:paraId="4091B6CB" w14:textId="77777777" w:rsidR="00D20233" w:rsidRPr="00950C01" w:rsidRDefault="00D20233" w:rsidP="00D20233">
            <w:pPr>
              <w:rPr>
                <w:rFonts w:ascii="Arial" w:hAnsi="Arial" w:cs="Arial"/>
                <w:sz w:val="20"/>
                <w:szCs w:val="20"/>
              </w:rPr>
            </w:pPr>
          </w:p>
        </w:tc>
      </w:tr>
      <w:tr w:rsidR="00D20233" w:rsidRPr="00950C01" w14:paraId="37E1A771" w14:textId="77777777" w:rsidTr="00D20233">
        <w:tc>
          <w:tcPr>
            <w:tcW w:w="1648" w:type="pct"/>
            <w:shd w:val="clear" w:color="auto" w:fill="E7E6E6" w:themeFill="background2"/>
          </w:tcPr>
          <w:p w14:paraId="754F89A1" w14:textId="77777777" w:rsidR="00D20233" w:rsidRPr="00950C01" w:rsidRDefault="00D20233" w:rsidP="00D20233">
            <w:pPr>
              <w:rPr>
                <w:rFonts w:ascii="Arial" w:hAnsi="Arial" w:cs="Arial"/>
                <w:sz w:val="20"/>
                <w:szCs w:val="20"/>
              </w:rPr>
            </w:pPr>
            <w:r w:rsidRPr="00950C01">
              <w:rPr>
                <w:rFonts w:ascii="Arial" w:hAnsi="Arial" w:cs="Arial"/>
                <w:sz w:val="20"/>
                <w:szCs w:val="20"/>
              </w:rPr>
              <w:t xml:space="preserve">Family, </w:t>
            </w:r>
            <w:r>
              <w:rPr>
                <w:rFonts w:ascii="Arial" w:hAnsi="Arial" w:cs="Arial"/>
                <w:sz w:val="20"/>
                <w:szCs w:val="20"/>
              </w:rPr>
              <w:t>whānau</w:t>
            </w:r>
            <w:r w:rsidRPr="00950C01">
              <w:rPr>
                <w:rFonts w:ascii="Arial" w:hAnsi="Arial" w:cs="Arial"/>
                <w:sz w:val="20"/>
                <w:szCs w:val="20"/>
              </w:rPr>
              <w:t>, guardian (for themselves)</w:t>
            </w:r>
          </w:p>
        </w:tc>
        <w:tc>
          <w:tcPr>
            <w:tcW w:w="1101" w:type="pct"/>
          </w:tcPr>
          <w:p w14:paraId="075FCD1E" w14:textId="184678C6" w:rsidR="00D20233" w:rsidRPr="00950C01" w:rsidRDefault="00D20233" w:rsidP="00D20233">
            <w:pPr>
              <w:jc w:val="center"/>
              <w:rPr>
                <w:rFonts w:ascii="Arial" w:hAnsi="Arial" w:cs="Arial"/>
                <w:sz w:val="20"/>
                <w:szCs w:val="20"/>
              </w:rPr>
            </w:pPr>
          </w:p>
        </w:tc>
        <w:tc>
          <w:tcPr>
            <w:tcW w:w="1001" w:type="pct"/>
          </w:tcPr>
          <w:p w14:paraId="014CB378" w14:textId="3AF501BA" w:rsidR="00D20233" w:rsidRPr="00950C01" w:rsidRDefault="00056901" w:rsidP="00C47694">
            <w:pPr>
              <w:jc w:val="center"/>
              <w:rPr>
                <w:rFonts w:ascii="Arial" w:hAnsi="Arial" w:cs="Arial"/>
                <w:sz w:val="20"/>
                <w:szCs w:val="20"/>
              </w:rPr>
            </w:pPr>
            <w:r>
              <w:rPr>
                <w:rFonts w:ascii="Arial" w:hAnsi="Arial" w:cs="Arial"/>
                <w:sz w:val="20"/>
                <w:szCs w:val="20"/>
              </w:rPr>
              <w:t>4</w:t>
            </w:r>
          </w:p>
        </w:tc>
        <w:tc>
          <w:tcPr>
            <w:tcW w:w="1250" w:type="pct"/>
          </w:tcPr>
          <w:p w14:paraId="768DC594" w14:textId="6C7ECE16" w:rsidR="00D20233" w:rsidRPr="00950C01" w:rsidRDefault="00056901" w:rsidP="00C47694">
            <w:pPr>
              <w:jc w:val="center"/>
              <w:rPr>
                <w:rFonts w:ascii="Arial" w:hAnsi="Arial" w:cs="Arial"/>
                <w:sz w:val="20"/>
                <w:szCs w:val="20"/>
              </w:rPr>
            </w:pPr>
            <w:r>
              <w:rPr>
                <w:rFonts w:ascii="Arial" w:hAnsi="Arial" w:cs="Arial"/>
                <w:sz w:val="20"/>
                <w:szCs w:val="20"/>
              </w:rPr>
              <w:t>0</w:t>
            </w:r>
          </w:p>
        </w:tc>
      </w:tr>
      <w:tr w:rsidR="00D20233" w:rsidRPr="00950C01" w14:paraId="5C1F160A" w14:textId="77777777" w:rsidTr="00D20233">
        <w:tc>
          <w:tcPr>
            <w:tcW w:w="1648" w:type="pct"/>
            <w:shd w:val="clear" w:color="auto" w:fill="E7E6E6" w:themeFill="background2"/>
          </w:tcPr>
          <w:p w14:paraId="66E175FC" w14:textId="77777777" w:rsidR="00D20233" w:rsidRPr="00950C01" w:rsidRDefault="00D20233" w:rsidP="00D20233">
            <w:pPr>
              <w:rPr>
                <w:rFonts w:ascii="Arial" w:hAnsi="Arial" w:cs="Arial"/>
                <w:sz w:val="20"/>
                <w:szCs w:val="20"/>
              </w:rPr>
            </w:pPr>
            <w:r w:rsidRPr="00950C01">
              <w:rPr>
                <w:rFonts w:ascii="Arial" w:hAnsi="Arial" w:cs="Arial"/>
                <w:sz w:val="20"/>
                <w:szCs w:val="20"/>
              </w:rPr>
              <w:t>Total</w:t>
            </w:r>
          </w:p>
        </w:tc>
        <w:tc>
          <w:tcPr>
            <w:tcW w:w="1101" w:type="pct"/>
          </w:tcPr>
          <w:p w14:paraId="72783FE0" w14:textId="62941287" w:rsidR="00D20233" w:rsidRPr="00950C01" w:rsidRDefault="00D20233" w:rsidP="00D20233">
            <w:pPr>
              <w:jc w:val="center"/>
              <w:rPr>
                <w:rFonts w:ascii="Arial" w:hAnsi="Arial" w:cs="Arial"/>
                <w:sz w:val="20"/>
                <w:szCs w:val="20"/>
              </w:rPr>
            </w:pPr>
          </w:p>
        </w:tc>
        <w:tc>
          <w:tcPr>
            <w:tcW w:w="1001" w:type="pct"/>
          </w:tcPr>
          <w:p w14:paraId="0A3773D5" w14:textId="77777777" w:rsidR="00D20233" w:rsidRPr="00950C01" w:rsidRDefault="00D20233" w:rsidP="00D20233">
            <w:pPr>
              <w:rPr>
                <w:rFonts w:ascii="Arial" w:hAnsi="Arial" w:cs="Arial"/>
                <w:sz w:val="20"/>
                <w:szCs w:val="20"/>
              </w:rPr>
            </w:pPr>
          </w:p>
        </w:tc>
        <w:tc>
          <w:tcPr>
            <w:tcW w:w="1250" w:type="pct"/>
          </w:tcPr>
          <w:p w14:paraId="0C6364CF" w14:textId="77777777" w:rsidR="00D20233" w:rsidRPr="00950C01" w:rsidRDefault="00D20233" w:rsidP="00D20233">
            <w:pPr>
              <w:rPr>
                <w:rFonts w:ascii="Arial" w:hAnsi="Arial" w:cs="Arial"/>
                <w:sz w:val="20"/>
                <w:szCs w:val="20"/>
              </w:rPr>
            </w:pPr>
          </w:p>
        </w:tc>
      </w:tr>
    </w:tbl>
    <w:p w14:paraId="2F9D6A5B" w14:textId="77777777" w:rsidR="00D20233" w:rsidRDefault="00D20233" w:rsidP="00473E34">
      <w:pPr>
        <w:spacing w:after="120"/>
        <w:rPr>
          <w:rFonts w:ascii="Arial" w:hAnsi="Arial" w:cs="Arial"/>
        </w:rPr>
      </w:pPr>
    </w:p>
    <w:p w14:paraId="4505EE0A" w14:textId="77777777" w:rsidR="00D20233" w:rsidRPr="002D199D" w:rsidRDefault="00D20233" w:rsidP="00D20233">
      <w:pPr>
        <w:rPr>
          <w:rFonts w:ascii="Arial" w:hAnsi="Arial" w:cs="Arial"/>
          <w:b/>
        </w:rPr>
      </w:pPr>
      <w:r w:rsidRPr="002D199D">
        <w:rPr>
          <w:rFonts w:ascii="Arial" w:hAnsi="Arial" w:cs="Arial"/>
          <w:b/>
        </w:rPr>
        <w:t>Disabled people survey: Summary findings</w:t>
      </w:r>
    </w:p>
    <w:tbl>
      <w:tblPr>
        <w:tblStyle w:val="TableGrid"/>
        <w:tblW w:w="4988" w:type="pct"/>
        <w:tblLayout w:type="fixed"/>
        <w:tblLook w:val="04A0" w:firstRow="1" w:lastRow="0" w:firstColumn="1" w:lastColumn="0" w:noHBand="0" w:noVBand="1"/>
      </w:tblPr>
      <w:tblGrid>
        <w:gridCol w:w="2900"/>
        <w:gridCol w:w="1164"/>
        <w:gridCol w:w="872"/>
        <w:gridCol w:w="968"/>
        <w:gridCol w:w="1103"/>
        <w:gridCol w:w="1103"/>
        <w:gridCol w:w="1110"/>
      </w:tblGrid>
      <w:tr w:rsidR="00D20233" w:rsidRPr="00126FF4" w14:paraId="57EE6878" w14:textId="77777777" w:rsidTr="00473E34">
        <w:tc>
          <w:tcPr>
            <w:tcW w:w="1573" w:type="pct"/>
            <w:shd w:val="clear" w:color="auto" w:fill="E7E6E6" w:themeFill="background2"/>
          </w:tcPr>
          <w:p w14:paraId="0F89CC54" w14:textId="77777777" w:rsidR="00D20233" w:rsidRPr="00126FF4" w:rsidRDefault="00D20233" w:rsidP="00D20233">
            <w:pPr>
              <w:rPr>
                <w:rFonts w:ascii="Arial" w:hAnsi="Arial" w:cs="Arial"/>
                <w:b/>
                <w:noProof/>
                <w:sz w:val="20"/>
                <w:szCs w:val="20"/>
              </w:rPr>
            </w:pPr>
          </w:p>
        </w:tc>
        <w:tc>
          <w:tcPr>
            <w:tcW w:w="3427" w:type="pct"/>
            <w:gridSpan w:val="6"/>
            <w:shd w:val="clear" w:color="auto" w:fill="E7E6E6" w:themeFill="background2"/>
          </w:tcPr>
          <w:p w14:paraId="34706C10" w14:textId="77777777" w:rsidR="00D20233" w:rsidRPr="00126FF4" w:rsidRDefault="00D20233" w:rsidP="00D20233">
            <w:pPr>
              <w:rPr>
                <w:rFonts w:ascii="Arial" w:hAnsi="Arial" w:cs="Arial"/>
                <w:noProof/>
                <w:sz w:val="20"/>
                <w:szCs w:val="20"/>
              </w:rPr>
            </w:pPr>
            <w:r w:rsidRPr="00126FF4">
              <w:rPr>
                <w:rFonts w:ascii="Arial" w:hAnsi="Arial" w:cs="Arial"/>
                <w:noProof/>
                <w:sz w:val="20"/>
                <w:szCs w:val="20"/>
              </w:rPr>
              <w:t>Total number of responses in each category</w:t>
            </w:r>
          </w:p>
        </w:tc>
      </w:tr>
      <w:tr w:rsidR="00D20233" w:rsidRPr="00126FF4" w14:paraId="14EAE71E" w14:textId="77777777" w:rsidTr="00473E34">
        <w:tc>
          <w:tcPr>
            <w:tcW w:w="1573" w:type="pct"/>
            <w:shd w:val="clear" w:color="auto" w:fill="E7E6E6" w:themeFill="background2"/>
          </w:tcPr>
          <w:p w14:paraId="702AA872" w14:textId="77777777" w:rsidR="00D20233" w:rsidRPr="00126FF4" w:rsidRDefault="00D20233" w:rsidP="00D20233">
            <w:pPr>
              <w:rPr>
                <w:rFonts w:ascii="Arial" w:hAnsi="Arial" w:cs="Arial"/>
                <w:noProof/>
                <w:sz w:val="20"/>
                <w:szCs w:val="20"/>
              </w:rPr>
            </w:pPr>
            <w:r w:rsidRPr="00126FF4">
              <w:rPr>
                <w:rFonts w:ascii="Arial" w:hAnsi="Arial" w:cs="Arial"/>
                <w:noProof/>
                <w:sz w:val="20"/>
                <w:szCs w:val="20"/>
              </w:rPr>
              <w:t>Question</w:t>
            </w:r>
          </w:p>
        </w:tc>
        <w:tc>
          <w:tcPr>
            <w:tcW w:w="631" w:type="pct"/>
            <w:shd w:val="clear" w:color="auto" w:fill="E7E6E6" w:themeFill="background2"/>
          </w:tcPr>
          <w:p w14:paraId="2F8D09FD" w14:textId="77777777" w:rsidR="00D20233" w:rsidRPr="00126FF4" w:rsidRDefault="00D20233" w:rsidP="00D20233">
            <w:pPr>
              <w:rPr>
                <w:rFonts w:ascii="Arial" w:hAnsi="Arial" w:cs="Arial"/>
                <w:sz w:val="20"/>
                <w:szCs w:val="20"/>
              </w:rPr>
            </w:pPr>
            <w:r w:rsidRPr="00126FF4">
              <w:rPr>
                <w:rFonts w:ascii="Arial" w:hAnsi="Arial" w:cs="Arial"/>
                <w:noProof/>
                <w:sz w:val="20"/>
                <w:szCs w:val="20"/>
              </w:rPr>
              <w:t>Not answered</w:t>
            </w:r>
          </w:p>
        </w:tc>
        <w:tc>
          <w:tcPr>
            <w:tcW w:w="473" w:type="pct"/>
            <w:shd w:val="clear" w:color="auto" w:fill="E7E6E6" w:themeFill="background2"/>
          </w:tcPr>
          <w:p w14:paraId="50C4EA07" w14:textId="77777777" w:rsidR="00D20233" w:rsidRPr="00126FF4" w:rsidRDefault="00D20233" w:rsidP="00D20233">
            <w:pPr>
              <w:rPr>
                <w:rFonts w:ascii="Arial" w:hAnsi="Arial" w:cs="Arial"/>
                <w:sz w:val="20"/>
                <w:szCs w:val="20"/>
              </w:rPr>
            </w:pPr>
            <w:r w:rsidRPr="00126FF4">
              <w:rPr>
                <w:rFonts w:ascii="Arial" w:hAnsi="Arial" w:cs="Arial"/>
                <w:noProof/>
                <w:sz w:val="20"/>
                <w:szCs w:val="20"/>
              </w:rPr>
              <w:t>Yes / totally</w:t>
            </w:r>
          </w:p>
        </w:tc>
        <w:tc>
          <w:tcPr>
            <w:tcW w:w="525" w:type="pct"/>
            <w:shd w:val="clear" w:color="auto" w:fill="E7E6E6" w:themeFill="background2"/>
          </w:tcPr>
          <w:p w14:paraId="2D52F472" w14:textId="77777777" w:rsidR="00D20233" w:rsidRPr="00126FF4" w:rsidRDefault="00D20233" w:rsidP="00D20233">
            <w:pPr>
              <w:rPr>
                <w:rFonts w:ascii="Arial" w:hAnsi="Arial" w:cs="Arial"/>
                <w:sz w:val="20"/>
                <w:szCs w:val="20"/>
              </w:rPr>
            </w:pPr>
            <w:r w:rsidRPr="00126FF4">
              <w:rPr>
                <w:rFonts w:ascii="Arial" w:hAnsi="Arial" w:cs="Arial"/>
                <w:noProof/>
                <w:sz w:val="20"/>
                <w:szCs w:val="20"/>
              </w:rPr>
              <w:t>Mostly</w:t>
            </w:r>
          </w:p>
        </w:tc>
        <w:tc>
          <w:tcPr>
            <w:tcW w:w="598" w:type="pct"/>
            <w:shd w:val="clear" w:color="auto" w:fill="E7E6E6" w:themeFill="background2"/>
          </w:tcPr>
          <w:p w14:paraId="62789473" w14:textId="77777777" w:rsidR="00D20233" w:rsidRPr="00126FF4" w:rsidRDefault="00D20233" w:rsidP="00D20233">
            <w:pPr>
              <w:rPr>
                <w:rFonts w:ascii="Arial" w:hAnsi="Arial" w:cs="Arial"/>
                <w:sz w:val="20"/>
                <w:szCs w:val="20"/>
              </w:rPr>
            </w:pPr>
            <w:r w:rsidRPr="00126FF4">
              <w:rPr>
                <w:rFonts w:ascii="Arial" w:hAnsi="Arial" w:cs="Arial"/>
                <w:noProof/>
                <w:sz w:val="20"/>
                <w:szCs w:val="20"/>
              </w:rPr>
              <w:t>Okay                  / so so</w:t>
            </w:r>
          </w:p>
        </w:tc>
        <w:tc>
          <w:tcPr>
            <w:tcW w:w="598" w:type="pct"/>
            <w:shd w:val="clear" w:color="auto" w:fill="E7E6E6" w:themeFill="background2"/>
          </w:tcPr>
          <w:p w14:paraId="46E3F437" w14:textId="77777777" w:rsidR="00D20233" w:rsidRPr="00126FF4" w:rsidRDefault="00D20233" w:rsidP="00D20233">
            <w:pPr>
              <w:rPr>
                <w:rFonts w:ascii="Arial" w:hAnsi="Arial" w:cs="Arial"/>
                <w:sz w:val="20"/>
                <w:szCs w:val="20"/>
              </w:rPr>
            </w:pPr>
            <w:r w:rsidRPr="00126FF4">
              <w:rPr>
                <w:rFonts w:ascii="Arial" w:hAnsi="Arial" w:cs="Arial"/>
                <w:noProof/>
                <w:sz w:val="20"/>
                <w:szCs w:val="20"/>
              </w:rPr>
              <w:t>Not really</w:t>
            </w:r>
          </w:p>
        </w:tc>
        <w:tc>
          <w:tcPr>
            <w:tcW w:w="602" w:type="pct"/>
            <w:shd w:val="clear" w:color="auto" w:fill="E7E6E6" w:themeFill="background2"/>
          </w:tcPr>
          <w:p w14:paraId="321CC629" w14:textId="77777777" w:rsidR="00D20233" w:rsidRPr="00126FF4" w:rsidRDefault="00D20233" w:rsidP="00D20233">
            <w:pPr>
              <w:rPr>
                <w:rFonts w:ascii="Arial" w:hAnsi="Arial" w:cs="Arial"/>
                <w:sz w:val="20"/>
                <w:szCs w:val="20"/>
              </w:rPr>
            </w:pPr>
            <w:r w:rsidRPr="00126FF4">
              <w:rPr>
                <w:rFonts w:ascii="Arial" w:hAnsi="Arial" w:cs="Arial"/>
                <w:noProof/>
                <w:sz w:val="20"/>
                <w:szCs w:val="20"/>
              </w:rPr>
              <w:t>No / never</w:t>
            </w:r>
          </w:p>
        </w:tc>
      </w:tr>
      <w:tr w:rsidR="00D20233" w:rsidRPr="00126FF4" w14:paraId="3BACF3D2" w14:textId="77777777" w:rsidTr="00473E34">
        <w:tc>
          <w:tcPr>
            <w:tcW w:w="1573" w:type="pct"/>
            <w:shd w:val="clear" w:color="auto" w:fill="auto"/>
          </w:tcPr>
          <w:p w14:paraId="12B123AC" w14:textId="2D3E6EAF" w:rsidR="00D20233" w:rsidRPr="00126FF4" w:rsidRDefault="00D20233" w:rsidP="00D20233">
            <w:pPr>
              <w:rPr>
                <w:rFonts w:ascii="Arial" w:hAnsi="Arial" w:cs="Arial"/>
                <w:sz w:val="20"/>
                <w:szCs w:val="20"/>
              </w:rPr>
            </w:pPr>
            <w:r w:rsidRPr="00126FF4">
              <w:rPr>
                <w:rFonts w:ascii="Arial" w:hAnsi="Arial" w:cs="Arial"/>
                <w:sz w:val="20"/>
                <w:szCs w:val="20"/>
              </w:rPr>
              <w:t>1</w:t>
            </w:r>
            <w:r w:rsidR="00026422">
              <w:rPr>
                <w:rFonts w:ascii="Arial" w:hAnsi="Arial" w:cs="Arial"/>
                <w:sz w:val="20"/>
                <w:szCs w:val="20"/>
              </w:rPr>
              <w:t>.</w:t>
            </w:r>
            <w:r w:rsidRPr="00126FF4">
              <w:rPr>
                <w:rFonts w:ascii="Arial" w:hAnsi="Arial" w:cs="Arial"/>
                <w:sz w:val="20"/>
                <w:szCs w:val="20"/>
              </w:rPr>
              <w:t xml:space="preserve"> I feel supported to try new things</w:t>
            </w:r>
            <w:r w:rsidR="00026422">
              <w:rPr>
                <w:rFonts w:ascii="Arial" w:hAnsi="Arial" w:cs="Arial"/>
                <w:sz w:val="20"/>
                <w:szCs w:val="20"/>
              </w:rPr>
              <w:t>.</w:t>
            </w:r>
          </w:p>
        </w:tc>
        <w:tc>
          <w:tcPr>
            <w:tcW w:w="631" w:type="pct"/>
            <w:shd w:val="clear" w:color="auto" w:fill="auto"/>
          </w:tcPr>
          <w:p w14:paraId="30B232AF" w14:textId="77777777" w:rsidR="00D20233" w:rsidRPr="00126FF4" w:rsidRDefault="00D20233" w:rsidP="00D20233">
            <w:pPr>
              <w:rPr>
                <w:rFonts w:ascii="Arial" w:hAnsi="Arial" w:cs="Arial"/>
                <w:sz w:val="20"/>
                <w:szCs w:val="20"/>
              </w:rPr>
            </w:pPr>
          </w:p>
        </w:tc>
        <w:tc>
          <w:tcPr>
            <w:tcW w:w="473" w:type="pct"/>
            <w:shd w:val="clear" w:color="auto" w:fill="auto"/>
          </w:tcPr>
          <w:p w14:paraId="3F4F3C11" w14:textId="6597B3A3" w:rsidR="00D20233" w:rsidRPr="00D5390A" w:rsidRDefault="00D20233" w:rsidP="00D5390A">
            <w:pPr>
              <w:jc w:val="center"/>
              <w:rPr>
                <w:rFonts w:ascii="Arial" w:hAnsi="Arial" w:cs="Arial"/>
                <w:color w:val="FF0000"/>
                <w:sz w:val="20"/>
                <w:szCs w:val="20"/>
              </w:rPr>
            </w:pPr>
          </w:p>
        </w:tc>
        <w:tc>
          <w:tcPr>
            <w:tcW w:w="525" w:type="pct"/>
            <w:shd w:val="clear" w:color="auto" w:fill="auto"/>
          </w:tcPr>
          <w:p w14:paraId="5DC01F82" w14:textId="699B019F" w:rsidR="00D20233" w:rsidRPr="00D5390A" w:rsidRDefault="00D20233" w:rsidP="00D5390A">
            <w:pPr>
              <w:jc w:val="center"/>
              <w:rPr>
                <w:rFonts w:ascii="Arial" w:hAnsi="Arial" w:cs="Arial"/>
                <w:color w:val="FF0000"/>
                <w:sz w:val="20"/>
                <w:szCs w:val="20"/>
              </w:rPr>
            </w:pPr>
          </w:p>
        </w:tc>
        <w:tc>
          <w:tcPr>
            <w:tcW w:w="598" w:type="pct"/>
            <w:shd w:val="clear" w:color="auto" w:fill="auto"/>
          </w:tcPr>
          <w:p w14:paraId="2E859512" w14:textId="77777777" w:rsidR="00D20233" w:rsidRPr="00D5390A" w:rsidRDefault="00D20233" w:rsidP="00D5390A">
            <w:pPr>
              <w:jc w:val="center"/>
              <w:rPr>
                <w:rFonts w:ascii="Arial" w:hAnsi="Arial" w:cs="Arial"/>
                <w:color w:val="FF0000"/>
                <w:sz w:val="20"/>
                <w:szCs w:val="20"/>
              </w:rPr>
            </w:pPr>
          </w:p>
        </w:tc>
        <w:tc>
          <w:tcPr>
            <w:tcW w:w="598" w:type="pct"/>
            <w:shd w:val="clear" w:color="auto" w:fill="auto"/>
          </w:tcPr>
          <w:p w14:paraId="55B49B05" w14:textId="77777777" w:rsidR="00D20233" w:rsidRPr="00D5390A" w:rsidRDefault="00D20233" w:rsidP="00D5390A">
            <w:pPr>
              <w:jc w:val="center"/>
              <w:rPr>
                <w:rFonts w:ascii="Arial" w:hAnsi="Arial" w:cs="Arial"/>
                <w:color w:val="FF0000"/>
                <w:sz w:val="20"/>
                <w:szCs w:val="20"/>
              </w:rPr>
            </w:pPr>
          </w:p>
        </w:tc>
        <w:tc>
          <w:tcPr>
            <w:tcW w:w="602" w:type="pct"/>
            <w:shd w:val="clear" w:color="auto" w:fill="auto"/>
          </w:tcPr>
          <w:p w14:paraId="0CABF399" w14:textId="77777777" w:rsidR="00D20233" w:rsidRPr="00126FF4" w:rsidRDefault="00D20233" w:rsidP="00D20233">
            <w:pPr>
              <w:rPr>
                <w:rFonts w:ascii="Arial" w:hAnsi="Arial" w:cs="Arial"/>
                <w:sz w:val="20"/>
                <w:szCs w:val="20"/>
              </w:rPr>
            </w:pPr>
          </w:p>
        </w:tc>
      </w:tr>
      <w:tr w:rsidR="00D20233" w:rsidRPr="00126FF4" w14:paraId="47D83BD3" w14:textId="77777777" w:rsidTr="00473E34">
        <w:tc>
          <w:tcPr>
            <w:tcW w:w="1573" w:type="pct"/>
            <w:shd w:val="clear" w:color="auto" w:fill="auto"/>
          </w:tcPr>
          <w:p w14:paraId="7512A4D0" w14:textId="4F29067E" w:rsidR="00D20233" w:rsidRPr="00126FF4" w:rsidRDefault="00D20233" w:rsidP="00D20233">
            <w:pPr>
              <w:rPr>
                <w:rFonts w:ascii="Arial" w:hAnsi="Arial" w:cs="Arial"/>
                <w:sz w:val="20"/>
                <w:szCs w:val="20"/>
              </w:rPr>
            </w:pPr>
            <w:r w:rsidRPr="00126FF4">
              <w:rPr>
                <w:rFonts w:ascii="Arial" w:hAnsi="Arial" w:cs="Arial"/>
                <w:sz w:val="20"/>
                <w:szCs w:val="20"/>
              </w:rPr>
              <w:t>2</w:t>
            </w:r>
            <w:r w:rsidR="00026422">
              <w:rPr>
                <w:rFonts w:ascii="Arial" w:hAnsi="Arial" w:cs="Arial"/>
                <w:sz w:val="20"/>
                <w:szCs w:val="20"/>
              </w:rPr>
              <w:t>.</w:t>
            </w:r>
            <w:r w:rsidRPr="00126FF4">
              <w:rPr>
                <w:rFonts w:ascii="Arial" w:hAnsi="Arial" w:cs="Arial"/>
                <w:sz w:val="20"/>
                <w:szCs w:val="20"/>
              </w:rPr>
              <w:t xml:space="preserve"> I feel supported to enjoy and explore my culture in a way that I choose</w:t>
            </w:r>
            <w:r w:rsidR="00026422">
              <w:rPr>
                <w:rFonts w:ascii="Arial" w:hAnsi="Arial" w:cs="Arial"/>
                <w:sz w:val="20"/>
                <w:szCs w:val="20"/>
              </w:rPr>
              <w:t>.</w:t>
            </w:r>
          </w:p>
        </w:tc>
        <w:tc>
          <w:tcPr>
            <w:tcW w:w="631" w:type="pct"/>
            <w:shd w:val="clear" w:color="auto" w:fill="auto"/>
          </w:tcPr>
          <w:p w14:paraId="6749C47C" w14:textId="090D8284" w:rsidR="00D20233" w:rsidRPr="00126FF4" w:rsidRDefault="00D20233" w:rsidP="00D20233">
            <w:pPr>
              <w:jc w:val="center"/>
              <w:rPr>
                <w:rFonts w:ascii="Arial" w:hAnsi="Arial" w:cs="Arial"/>
                <w:sz w:val="20"/>
                <w:szCs w:val="20"/>
              </w:rPr>
            </w:pPr>
          </w:p>
        </w:tc>
        <w:tc>
          <w:tcPr>
            <w:tcW w:w="473" w:type="pct"/>
            <w:shd w:val="clear" w:color="auto" w:fill="auto"/>
          </w:tcPr>
          <w:p w14:paraId="1403ABE1" w14:textId="07D351F4" w:rsidR="00D20233" w:rsidRPr="00D5390A" w:rsidRDefault="00D20233" w:rsidP="00D5390A">
            <w:pPr>
              <w:jc w:val="center"/>
              <w:rPr>
                <w:rFonts w:ascii="Arial" w:hAnsi="Arial" w:cs="Arial"/>
                <w:color w:val="FF0000"/>
                <w:sz w:val="20"/>
                <w:szCs w:val="20"/>
              </w:rPr>
            </w:pPr>
          </w:p>
        </w:tc>
        <w:tc>
          <w:tcPr>
            <w:tcW w:w="525" w:type="pct"/>
            <w:shd w:val="clear" w:color="auto" w:fill="auto"/>
          </w:tcPr>
          <w:p w14:paraId="6BE5A09D" w14:textId="07EDCA10" w:rsidR="00D20233" w:rsidRPr="00D5390A" w:rsidRDefault="00D20233" w:rsidP="00D5390A">
            <w:pPr>
              <w:jc w:val="center"/>
              <w:rPr>
                <w:rFonts w:ascii="Arial" w:hAnsi="Arial" w:cs="Arial"/>
                <w:color w:val="FF0000"/>
                <w:sz w:val="20"/>
                <w:szCs w:val="20"/>
              </w:rPr>
            </w:pPr>
          </w:p>
        </w:tc>
        <w:tc>
          <w:tcPr>
            <w:tcW w:w="598" w:type="pct"/>
            <w:shd w:val="clear" w:color="auto" w:fill="auto"/>
          </w:tcPr>
          <w:p w14:paraId="634FAAFB" w14:textId="77777777" w:rsidR="00D20233" w:rsidRPr="00D5390A" w:rsidRDefault="00D20233" w:rsidP="00D5390A">
            <w:pPr>
              <w:jc w:val="center"/>
              <w:rPr>
                <w:rFonts w:ascii="Arial" w:hAnsi="Arial" w:cs="Arial"/>
                <w:color w:val="FF0000"/>
                <w:sz w:val="20"/>
                <w:szCs w:val="20"/>
              </w:rPr>
            </w:pPr>
          </w:p>
        </w:tc>
        <w:tc>
          <w:tcPr>
            <w:tcW w:w="598" w:type="pct"/>
            <w:shd w:val="clear" w:color="auto" w:fill="auto"/>
          </w:tcPr>
          <w:p w14:paraId="025F5A72" w14:textId="77777777" w:rsidR="00D20233" w:rsidRPr="00D5390A" w:rsidRDefault="00D20233" w:rsidP="00D5390A">
            <w:pPr>
              <w:jc w:val="center"/>
              <w:rPr>
                <w:rFonts w:ascii="Arial" w:hAnsi="Arial" w:cs="Arial"/>
                <w:color w:val="FF0000"/>
                <w:sz w:val="20"/>
                <w:szCs w:val="20"/>
              </w:rPr>
            </w:pPr>
          </w:p>
        </w:tc>
        <w:tc>
          <w:tcPr>
            <w:tcW w:w="602" w:type="pct"/>
            <w:shd w:val="clear" w:color="auto" w:fill="auto"/>
          </w:tcPr>
          <w:p w14:paraId="1F1D732D" w14:textId="77777777" w:rsidR="00D20233" w:rsidRPr="00126FF4" w:rsidRDefault="00D20233" w:rsidP="00D20233">
            <w:pPr>
              <w:rPr>
                <w:rFonts w:ascii="Arial" w:hAnsi="Arial" w:cs="Arial"/>
                <w:sz w:val="20"/>
                <w:szCs w:val="20"/>
              </w:rPr>
            </w:pPr>
          </w:p>
        </w:tc>
      </w:tr>
      <w:tr w:rsidR="00D20233" w:rsidRPr="00126FF4" w14:paraId="2DA3D06E" w14:textId="77777777" w:rsidTr="00473E34">
        <w:tc>
          <w:tcPr>
            <w:tcW w:w="1573" w:type="pct"/>
            <w:shd w:val="clear" w:color="auto" w:fill="auto"/>
          </w:tcPr>
          <w:p w14:paraId="4D7BDA27" w14:textId="73EADE38" w:rsidR="00D20233" w:rsidRPr="00126FF4" w:rsidRDefault="00D20233" w:rsidP="00D20233">
            <w:pPr>
              <w:rPr>
                <w:rFonts w:ascii="Arial" w:hAnsi="Arial" w:cs="Arial"/>
                <w:sz w:val="20"/>
                <w:szCs w:val="20"/>
              </w:rPr>
            </w:pPr>
            <w:r w:rsidRPr="00126FF4">
              <w:rPr>
                <w:rFonts w:ascii="Arial" w:hAnsi="Arial" w:cs="Arial"/>
                <w:sz w:val="20"/>
                <w:szCs w:val="20"/>
              </w:rPr>
              <w:t>3</w:t>
            </w:r>
            <w:r w:rsidR="00026422">
              <w:rPr>
                <w:rFonts w:ascii="Arial" w:hAnsi="Arial" w:cs="Arial"/>
                <w:sz w:val="20"/>
                <w:szCs w:val="20"/>
              </w:rPr>
              <w:t>.</w:t>
            </w:r>
            <w:r w:rsidRPr="00126FF4">
              <w:rPr>
                <w:rFonts w:ascii="Arial" w:hAnsi="Arial" w:cs="Arial"/>
                <w:sz w:val="20"/>
                <w:szCs w:val="20"/>
              </w:rPr>
              <w:t xml:space="preserve"> I choose what happens in my day</w:t>
            </w:r>
            <w:r w:rsidR="00026422">
              <w:rPr>
                <w:rFonts w:ascii="Arial" w:hAnsi="Arial" w:cs="Arial"/>
                <w:sz w:val="20"/>
                <w:szCs w:val="20"/>
              </w:rPr>
              <w:t>.</w:t>
            </w:r>
          </w:p>
        </w:tc>
        <w:tc>
          <w:tcPr>
            <w:tcW w:w="631" w:type="pct"/>
            <w:shd w:val="clear" w:color="auto" w:fill="auto"/>
          </w:tcPr>
          <w:p w14:paraId="236CF578" w14:textId="77777777" w:rsidR="00D20233" w:rsidRPr="00126FF4" w:rsidRDefault="00D20233" w:rsidP="00D20233">
            <w:pPr>
              <w:rPr>
                <w:rFonts w:ascii="Arial" w:hAnsi="Arial" w:cs="Arial"/>
                <w:sz w:val="20"/>
                <w:szCs w:val="20"/>
              </w:rPr>
            </w:pPr>
          </w:p>
        </w:tc>
        <w:tc>
          <w:tcPr>
            <w:tcW w:w="473" w:type="pct"/>
            <w:shd w:val="clear" w:color="auto" w:fill="auto"/>
          </w:tcPr>
          <w:p w14:paraId="2611B444" w14:textId="50FBBA08" w:rsidR="00D20233" w:rsidRPr="00D5390A" w:rsidRDefault="00D20233" w:rsidP="00D5390A">
            <w:pPr>
              <w:jc w:val="center"/>
              <w:rPr>
                <w:rFonts w:ascii="Arial" w:hAnsi="Arial" w:cs="Arial"/>
                <w:color w:val="FF0000"/>
                <w:sz w:val="20"/>
                <w:szCs w:val="20"/>
              </w:rPr>
            </w:pPr>
          </w:p>
        </w:tc>
        <w:tc>
          <w:tcPr>
            <w:tcW w:w="525" w:type="pct"/>
            <w:shd w:val="clear" w:color="auto" w:fill="auto"/>
          </w:tcPr>
          <w:p w14:paraId="103D6CF9" w14:textId="15AB6012" w:rsidR="00D20233" w:rsidRPr="00D5390A" w:rsidRDefault="00D20233" w:rsidP="00D5390A">
            <w:pPr>
              <w:jc w:val="center"/>
              <w:rPr>
                <w:rFonts w:ascii="Arial" w:hAnsi="Arial" w:cs="Arial"/>
                <w:color w:val="FF0000"/>
                <w:sz w:val="20"/>
                <w:szCs w:val="20"/>
              </w:rPr>
            </w:pPr>
          </w:p>
        </w:tc>
        <w:tc>
          <w:tcPr>
            <w:tcW w:w="598" w:type="pct"/>
            <w:shd w:val="clear" w:color="auto" w:fill="auto"/>
          </w:tcPr>
          <w:p w14:paraId="1F8A3EE3" w14:textId="6654A83D" w:rsidR="00D20233" w:rsidRPr="00D5390A" w:rsidRDefault="00D20233" w:rsidP="00D5390A">
            <w:pPr>
              <w:jc w:val="center"/>
              <w:rPr>
                <w:rFonts w:ascii="Arial" w:hAnsi="Arial" w:cs="Arial"/>
                <w:color w:val="FF0000"/>
                <w:sz w:val="20"/>
                <w:szCs w:val="20"/>
              </w:rPr>
            </w:pPr>
          </w:p>
        </w:tc>
        <w:tc>
          <w:tcPr>
            <w:tcW w:w="598" w:type="pct"/>
            <w:shd w:val="clear" w:color="auto" w:fill="auto"/>
          </w:tcPr>
          <w:p w14:paraId="159B474F" w14:textId="2A4AE120" w:rsidR="00D20233" w:rsidRPr="00D5390A" w:rsidRDefault="00D20233" w:rsidP="00D5390A">
            <w:pPr>
              <w:jc w:val="center"/>
              <w:rPr>
                <w:rFonts w:ascii="Arial" w:hAnsi="Arial" w:cs="Arial"/>
                <w:color w:val="FF0000"/>
                <w:sz w:val="20"/>
                <w:szCs w:val="20"/>
              </w:rPr>
            </w:pPr>
          </w:p>
        </w:tc>
        <w:tc>
          <w:tcPr>
            <w:tcW w:w="602" w:type="pct"/>
            <w:shd w:val="clear" w:color="auto" w:fill="auto"/>
          </w:tcPr>
          <w:p w14:paraId="010B6810" w14:textId="77777777" w:rsidR="00D20233" w:rsidRPr="00126FF4" w:rsidRDefault="00D20233" w:rsidP="00D20233">
            <w:pPr>
              <w:rPr>
                <w:rFonts w:ascii="Arial" w:hAnsi="Arial" w:cs="Arial"/>
                <w:sz w:val="20"/>
                <w:szCs w:val="20"/>
              </w:rPr>
            </w:pPr>
          </w:p>
        </w:tc>
      </w:tr>
      <w:tr w:rsidR="00D20233" w:rsidRPr="00126FF4" w14:paraId="0DAB262D" w14:textId="77777777" w:rsidTr="00473E34">
        <w:tc>
          <w:tcPr>
            <w:tcW w:w="1573" w:type="pct"/>
            <w:shd w:val="clear" w:color="auto" w:fill="auto"/>
          </w:tcPr>
          <w:p w14:paraId="007FE2A9" w14:textId="145C115E" w:rsidR="00D20233" w:rsidRPr="00126FF4" w:rsidRDefault="00D20233" w:rsidP="00D20233">
            <w:pPr>
              <w:rPr>
                <w:rFonts w:ascii="Arial" w:hAnsi="Arial" w:cs="Arial"/>
                <w:sz w:val="20"/>
                <w:szCs w:val="20"/>
              </w:rPr>
            </w:pPr>
            <w:r w:rsidRPr="00126FF4">
              <w:rPr>
                <w:rFonts w:ascii="Arial" w:hAnsi="Arial" w:cs="Arial"/>
                <w:sz w:val="20"/>
                <w:szCs w:val="20"/>
              </w:rPr>
              <w:t>4</w:t>
            </w:r>
            <w:r w:rsidR="00026422">
              <w:rPr>
                <w:rFonts w:ascii="Arial" w:hAnsi="Arial" w:cs="Arial"/>
                <w:sz w:val="20"/>
                <w:szCs w:val="20"/>
              </w:rPr>
              <w:t>.</w:t>
            </w:r>
            <w:r w:rsidRPr="00126FF4">
              <w:rPr>
                <w:rFonts w:ascii="Arial" w:hAnsi="Arial" w:cs="Arial"/>
                <w:sz w:val="20"/>
                <w:szCs w:val="20"/>
              </w:rPr>
              <w:t xml:space="preserve"> I can get help, </w:t>
            </w:r>
            <w:proofErr w:type="gramStart"/>
            <w:r w:rsidRPr="00126FF4">
              <w:rPr>
                <w:rFonts w:ascii="Arial" w:hAnsi="Arial" w:cs="Arial"/>
                <w:sz w:val="20"/>
                <w:szCs w:val="20"/>
              </w:rPr>
              <w:t>information</w:t>
            </w:r>
            <w:proofErr w:type="gramEnd"/>
            <w:r w:rsidRPr="00126FF4">
              <w:rPr>
                <w:rFonts w:ascii="Arial" w:hAnsi="Arial" w:cs="Arial"/>
                <w:sz w:val="20"/>
                <w:szCs w:val="20"/>
              </w:rPr>
              <w:t xml:space="preserve"> or support if I need it</w:t>
            </w:r>
            <w:r w:rsidR="00026422">
              <w:rPr>
                <w:rFonts w:ascii="Arial" w:hAnsi="Arial" w:cs="Arial"/>
                <w:sz w:val="20"/>
                <w:szCs w:val="20"/>
              </w:rPr>
              <w:t>.</w:t>
            </w:r>
          </w:p>
        </w:tc>
        <w:tc>
          <w:tcPr>
            <w:tcW w:w="631" w:type="pct"/>
            <w:shd w:val="clear" w:color="auto" w:fill="auto"/>
          </w:tcPr>
          <w:p w14:paraId="45270C14" w14:textId="77777777" w:rsidR="00D20233" w:rsidRPr="00126FF4" w:rsidRDefault="00D20233" w:rsidP="00D20233">
            <w:pPr>
              <w:rPr>
                <w:rFonts w:ascii="Arial" w:hAnsi="Arial" w:cs="Arial"/>
                <w:sz w:val="20"/>
                <w:szCs w:val="20"/>
              </w:rPr>
            </w:pPr>
          </w:p>
        </w:tc>
        <w:tc>
          <w:tcPr>
            <w:tcW w:w="473" w:type="pct"/>
            <w:shd w:val="clear" w:color="auto" w:fill="auto"/>
          </w:tcPr>
          <w:p w14:paraId="06073094" w14:textId="641CAE2E" w:rsidR="00D20233" w:rsidRPr="00D5390A" w:rsidRDefault="00D20233" w:rsidP="00D5390A">
            <w:pPr>
              <w:jc w:val="center"/>
              <w:rPr>
                <w:rFonts w:ascii="Arial" w:hAnsi="Arial" w:cs="Arial"/>
                <w:color w:val="FF0000"/>
                <w:sz w:val="20"/>
                <w:szCs w:val="20"/>
              </w:rPr>
            </w:pPr>
          </w:p>
        </w:tc>
        <w:tc>
          <w:tcPr>
            <w:tcW w:w="525" w:type="pct"/>
            <w:shd w:val="clear" w:color="auto" w:fill="auto"/>
          </w:tcPr>
          <w:p w14:paraId="5CDF41CE" w14:textId="62127ACE" w:rsidR="00D20233" w:rsidRPr="00D5390A" w:rsidRDefault="00D20233" w:rsidP="00D5390A">
            <w:pPr>
              <w:jc w:val="center"/>
              <w:rPr>
                <w:rFonts w:ascii="Arial" w:hAnsi="Arial" w:cs="Arial"/>
                <w:color w:val="FF0000"/>
                <w:sz w:val="20"/>
                <w:szCs w:val="20"/>
              </w:rPr>
            </w:pPr>
          </w:p>
        </w:tc>
        <w:tc>
          <w:tcPr>
            <w:tcW w:w="598" w:type="pct"/>
            <w:shd w:val="clear" w:color="auto" w:fill="auto"/>
          </w:tcPr>
          <w:p w14:paraId="7BEC63D5" w14:textId="6A91450A" w:rsidR="00D20233" w:rsidRPr="00D5390A" w:rsidRDefault="00D20233" w:rsidP="00D5390A">
            <w:pPr>
              <w:jc w:val="center"/>
              <w:rPr>
                <w:rFonts w:ascii="Arial" w:hAnsi="Arial" w:cs="Arial"/>
                <w:color w:val="FF0000"/>
                <w:sz w:val="20"/>
                <w:szCs w:val="20"/>
              </w:rPr>
            </w:pPr>
          </w:p>
        </w:tc>
        <w:tc>
          <w:tcPr>
            <w:tcW w:w="598" w:type="pct"/>
            <w:shd w:val="clear" w:color="auto" w:fill="auto"/>
          </w:tcPr>
          <w:p w14:paraId="36BEE714" w14:textId="77777777" w:rsidR="00D20233" w:rsidRPr="00D5390A" w:rsidRDefault="00D20233" w:rsidP="00D5390A">
            <w:pPr>
              <w:jc w:val="center"/>
              <w:rPr>
                <w:rFonts w:ascii="Arial" w:hAnsi="Arial" w:cs="Arial"/>
                <w:color w:val="FF0000"/>
                <w:sz w:val="20"/>
                <w:szCs w:val="20"/>
              </w:rPr>
            </w:pPr>
          </w:p>
        </w:tc>
        <w:tc>
          <w:tcPr>
            <w:tcW w:w="602" w:type="pct"/>
            <w:shd w:val="clear" w:color="auto" w:fill="auto"/>
          </w:tcPr>
          <w:p w14:paraId="54B3B81D" w14:textId="77777777" w:rsidR="00D20233" w:rsidRPr="00126FF4" w:rsidRDefault="00D20233" w:rsidP="00D20233">
            <w:pPr>
              <w:rPr>
                <w:rFonts w:ascii="Arial" w:hAnsi="Arial" w:cs="Arial"/>
                <w:sz w:val="20"/>
                <w:szCs w:val="20"/>
              </w:rPr>
            </w:pPr>
          </w:p>
        </w:tc>
      </w:tr>
      <w:tr w:rsidR="00D20233" w:rsidRPr="00126FF4" w14:paraId="615E51CB" w14:textId="77777777" w:rsidTr="00473E34">
        <w:tc>
          <w:tcPr>
            <w:tcW w:w="1573" w:type="pct"/>
            <w:shd w:val="clear" w:color="auto" w:fill="auto"/>
          </w:tcPr>
          <w:p w14:paraId="79E44690" w14:textId="08AA55B6" w:rsidR="00D20233" w:rsidRPr="00126FF4" w:rsidRDefault="00D20233" w:rsidP="00D20233">
            <w:pPr>
              <w:rPr>
                <w:rFonts w:ascii="Arial" w:hAnsi="Arial" w:cs="Arial"/>
                <w:sz w:val="20"/>
                <w:szCs w:val="20"/>
              </w:rPr>
            </w:pPr>
            <w:r w:rsidRPr="00126FF4">
              <w:rPr>
                <w:rFonts w:ascii="Arial" w:hAnsi="Arial" w:cs="Arial"/>
                <w:sz w:val="20"/>
                <w:szCs w:val="20"/>
              </w:rPr>
              <w:t>5</w:t>
            </w:r>
            <w:r w:rsidR="002D199D">
              <w:rPr>
                <w:rFonts w:ascii="Arial" w:hAnsi="Arial" w:cs="Arial"/>
                <w:sz w:val="20"/>
                <w:szCs w:val="20"/>
              </w:rPr>
              <w:t>.</w:t>
            </w:r>
            <w:r w:rsidRPr="00126FF4">
              <w:rPr>
                <w:rFonts w:ascii="Arial" w:hAnsi="Arial" w:cs="Arial"/>
                <w:sz w:val="20"/>
                <w:szCs w:val="20"/>
              </w:rPr>
              <w:t xml:space="preserve"> Paid support workers are reliable and consistent.</w:t>
            </w:r>
          </w:p>
        </w:tc>
        <w:tc>
          <w:tcPr>
            <w:tcW w:w="631" w:type="pct"/>
            <w:shd w:val="clear" w:color="auto" w:fill="auto"/>
          </w:tcPr>
          <w:p w14:paraId="457407AF" w14:textId="77777777" w:rsidR="00D20233" w:rsidRPr="00126FF4" w:rsidRDefault="00D20233" w:rsidP="00D20233">
            <w:pPr>
              <w:rPr>
                <w:rFonts w:ascii="Arial" w:hAnsi="Arial" w:cs="Arial"/>
                <w:sz w:val="20"/>
                <w:szCs w:val="20"/>
              </w:rPr>
            </w:pPr>
          </w:p>
        </w:tc>
        <w:tc>
          <w:tcPr>
            <w:tcW w:w="473" w:type="pct"/>
            <w:shd w:val="clear" w:color="auto" w:fill="auto"/>
          </w:tcPr>
          <w:p w14:paraId="0F57AAB4" w14:textId="3B52FC6B" w:rsidR="00D20233" w:rsidRPr="00D5390A" w:rsidRDefault="00D20233" w:rsidP="00D5390A">
            <w:pPr>
              <w:jc w:val="center"/>
              <w:rPr>
                <w:rFonts w:ascii="Arial" w:hAnsi="Arial" w:cs="Arial"/>
                <w:color w:val="FF0000"/>
                <w:sz w:val="20"/>
                <w:szCs w:val="20"/>
              </w:rPr>
            </w:pPr>
          </w:p>
        </w:tc>
        <w:tc>
          <w:tcPr>
            <w:tcW w:w="525" w:type="pct"/>
            <w:shd w:val="clear" w:color="auto" w:fill="auto"/>
          </w:tcPr>
          <w:p w14:paraId="313C84F9" w14:textId="2422A70B" w:rsidR="00D20233" w:rsidRPr="00D5390A" w:rsidRDefault="00D20233" w:rsidP="00D5390A">
            <w:pPr>
              <w:jc w:val="center"/>
              <w:rPr>
                <w:rFonts w:ascii="Arial" w:hAnsi="Arial" w:cs="Arial"/>
                <w:color w:val="FF0000"/>
                <w:sz w:val="20"/>
                <w:szCs w:val="20"/>
              </w:rPr>
            </w:pPr>
          </w:p>
        </w:tc>
        <w:tc>
          <w:tcPr>
            <w:tcW w:w="598" w:type="pct"/>
            <w:shd w:val="clear" w:color="auto" w:fill="auto"/>
          </w:tcPr>
          <w:p w14:paraId="79C6062A" w14:textId="452C0234" w:rsidR="00D20233" w:rsidRPr="00D5390A" w:rsidRDefault="00D20233" w:rsidP="00D5390A">
            <w:pPr>
              <w:jc w:val="center"/>
              <w:rPr>
                <w:rFonts w:ascii="Arial" w:hAnsi="Arial" w:cs="Arial"/>
                <w:color w:val="FF0000"/>
                <w:sz w:val="20"/>
                <w:szCs w:val="20"/>
              </w:rPr>
            </w:pPr>
          </w:p>
        </w:tc>
        <w:tc>
          <w:tcPr>
            <w:tcW w:w="598" w:type="pct"/>
            <w:shd w:val="clear" w:color="auto" w:fill="auto"/>
          </w:tcPr>
          <w:p w14:paraId="3CE784ED" w14:textId="77777777" w:rsidR="00D20233" w:rsidRPr="00D5390A" w:rsidRDefault="00D20233" w:rsidP="00D5390A">
            <w:pPr>
              <w:jc w:val="center"/>
              <w:rPr>
                <w:rFonts w:ascii="Arial" w:hAnsi="Arial" w:cs="Arial"/>
                <w:color w:val="FF0000"/>
                <w:sz w:val="20"/>
                <w:szCs w:val="20"/>
              </w:rPr>
            </w:pPr>
          </w:p>
        </w:tc>
        <w:tc>
          <w:tcPr>
            <w:tcW w:w="602" w:type="pct"/>
            <w:shd w:val="clear" w:color="auto" w:fill="auto"/>
          </w:tcPr>
          <w:p w14:paraId="18E341C1" w14:textId="77777777" w:rsidR="00D20233" w:rsidRPr="00126FF4" w:rsidRDefault="00D20233" w:rsidP="00D20233">
            <w:pPr>
              <w:rPr>
                <w:rFonts w:ascii="Arial" w:hAnsi="Arial" w:cs="Arial"/>
                <w:sz w:val="20"/>
                <w:szCs w:val="20"/>
              </w:rPr>
            </w:pPr>
          </w:p>
        </w:tc>
      </w:tr>
      <w:tr w:rsidR="00D20233" w:rsidRPr="00126FF4" w14:paraId="7C40278A" w14:textId="77777777" w:rsidTr="00473E34">
        <w:tc>
          <w:tcPr>
            <w:tcW w:w="1573" w:type="pct"/>
            <w:shd w:val="clear" w:color="auto" w:fill="auto"/>
          </w:tcPr>
          <w:p w14:paraId="7A74B9ED" w14:textId="09A6E829" w:rsidR="00D20233" w:rsidRPr="00126FF4" w:rsidRDefault="00D20233" w:rsidP="00D20233">
            <w:pPr>
              <w:rPr>
                <w:rFonts w:ascii="Arial" w:hAnsi="Arial" w:cs="Arial"/>
                <w:sz w:val="20"/>
                <w:szCs w:val="20"/>
              </w:rPr>
            </w:pPr>
            <w:r w:rsidRPr="00126FF4">
              <w:rPr>
                <w:rFonts w:ascii="Arial" w:hAnsi="Arial" w:cs="Arial"/>
                <w:sz w:val="20"/>
                <w:szCs w:val="20"/>
              </w:rPr>
              <w:t>6</w:t>
            </w:r>
            <w:r w:rsidR="002D199D">
              <w:rPr>
                <w:rFonts w:ascii="Arial" w:hAnsi="Arial" w:cs="Arial"/>
                <w:sz w:val="20"/>
                <w:szCs w:val="20"/>
              </w:rPr>
              <w:t>.</w:t>
            </w:r>
            <w:r w:rsidRPr="00126FF4">
              <w:rPr>
                <w:rFonts w:ascii="Arial" w:hAnsi="Arial" w:cs="Arial"/>
                <w:sz w:val="20"/>
                <w:szCs w:val="20"/>
              </w:rPr>
              <w:t xml:space="preserve"> I have a network of people who support me</w:t>
            </w:r>
            <w:r w:rsidR="00026422">
              <w:rPr>
                <w:rFonts w:ascii="Arial" w:hAnsi="Arial" w:cs="Arial"/>
                <w:sz w:val="20"/>
                <w:szCs w:val="20"/>
              </w:rPr>
              <w:t>.</w:t>
            </w:r>
            <w:r w:rsidRPr="00126FF4">
              <w:rPr>
                <w:rFonts w:ascii="Arial" w:hAnsi="Arial" w:cs="Arial"/>
                <w:sz w:val="20"/>
                <w:szCs w:val="20"/>
              </w:rPr>
              <w:t xml:space="preserve"> </w:t>
            </w:r>
          </w:p>
        </w:tc>
        <w:tc>
          <w:tcPr>
            <w:tcW w:w="631" w:type="pct"/>
            <w:shd w:val="clear" w:color="auto" w:fill="auto"/>
          </w:tcPr>
          <w:p w14:paraId="6B0DA97D" w14:textId="77777777" w:rsidR="00D20233" w:rsidRPr="00126FF4" w:rsidRDefault="00D20233" w:rsidP="00D20233">
            <w:pPr>
              <w:rPr>
                <w:rFonts w:ascii="Arial" w:hAnsi="Arial" w:cs="Arial"/>
                <w:sz w:val="20"/>
                <w:szCs w:val="20"/>
              </w:rPr>
            </w:pPr>
          </w:p>
        </w:tc>
        <w:tc>
          <w:tcPr>
            <w:tcW w:w="473" w:type="pct"/>
            <w:shd w:val="clear" w:color="auto" w:fill="auto"/>
          </w:tcPr>
          <w:p w14:paraId="062C0BF0" w14:textId="79AA6950" w:rsidR="00D20233" w:rsidRPr="00D5390A" w:rsidRDefault="00D20233" w:rsidP="00D5390A">
            <w:pPr>
              <w:jc w:val="center"/>
              <w:rPr>
                <w:rFonts w:ascii="Arial" w:hAnsi="Arial" w:cs="Arial"/>
                <w:color w:val="FF0000"/>
                <w:sz w:val="20"/>
                <w:szCs w:val="20"/>
              </w:rPr>
            </w:pPr>
          </w:p>
        </w:tc>
        <w:tc>
          <w:tcPr>
            <w:tcW w:w="525" w:type="pct"/>
            <w:shd w:val="clear" w:color="auto" w:fill="auto"/>
          </w:tcPr>
          <w:p w14:paraId="62D29C79" w14:textId="77777777" w:rsidR="00D20233" w:rsidRPr="00D5390A" w:rsidRDefault="00D20233" w:rsidP="00D5390A">
            <w:pPr>
              <w:jc w:val="center"/>
              <w:rPr>
                <w:rFonts w:ascii="Arial" w:hAnsi="Arial" w:cs="Arial"/>
                <w:color w:val="FF0000"/>
                <w:sz w:val="20"/>
                <w:szCs w:val="20"/>
              </w:rPr>
            </w:pPr>
          </w:p>
        </w:tc>
        <w:tc>
          <w:tcPr>
            <w:tcW w:w="598" w:type="pct"/>
            <w:shd w:val="clear" w:color="auto" w:fill="auto"/>
          </w:tcPr>
          <w:p w14:paraId="44C9C731" w14:textId="22CE30CC" w:rsidR="00D20233" w:rsidRPr="00D5390A" w:rsidRDefault="00D20233" w:rsidP="00D5390A">
            <w:pPr>
              <w:jc w:val="center"/>
              <w:rPr>
                <w:rFonts w:ascii="Arial" w:hAnsi="Arial" w:cs="Arial"/>
                <w:color w:val="FF0000"/>
                <w:sz w:val="20"/>
                <w:szCs w:val="20"/>
              </w:rPr>
            </w:pPr>
          </w:p>
        </w:tc>
        <w:tc>
          <w:tcPr>
            <w:tcW w:w="598" w:type="pct"/>
            <w:shd w:val="clear" w:color="auto" w:fill="auto"/>
          </w:tcPr>
          <w:p w14:paraId="0BEB7899" w14:textId="77777777" w:rsidR="00D20233" w:rsidRPr="00D5390A" w:rsidRDefault="00D20233" w:rsidP="00D5390A">
            <w:pPr>
              <w:jc w:val="center"/>
              <w:rPr>
                <w:rFonts w:ascii="Arial" w:hAnsi="Arial" w:cs="Arial"/>
                <w:color w:val="FF0000"/>
                <w:sz w:val="20"/>
                <w:szCs w:val="20"/>
              </w:rPr>
            </w:pPr>
          </w:p>
        </w:tc>
        <w:tc>
          <w:tcPr>
            <w:tcW w:w="602" w:type="pct"/>
            <w:shd w:val="clear" w:color="auto" w:fill="auto"/>
          </w:tcPr>
          <w:p w14:paraId="637E383B" w14:textId="77777777" w:rsidR="00D20233" w:rsidRPr="00126FF4" w:rsidRDefault="00D20233" w:rsidP="00D20233">
            <w:pPr>
              <w:rPr>
                <w:rFonts w:ascii="Arial" w:hAnsi="Arial" w:cs="Arial"/>
                <w:sz w:val="20"/>
                <w:szCs w:val="20"/>
              </w:rPr>
            </w:pPr>
          </w:p>
        </w:tc>
      </w:tr>
      <w:tr w:rsidR="00D20233" w:rsidRPr="00126FF4" w14:paraId="4A3E4751" w14:textId="77777777" w:rsidTr="00473E34">
        <w:tc>
          <w:tcPr>
            <w:tcW w:w="1573" w:type="pct"/>
            <w:shd w:val="clear" w:color="auto" w:fill="auto"/>
          </w:tcPr>
          <w:p w14:paraId="4439DFDB" w14:textId="6325137B" w:rsidR="00D20233" w:rsidRPr="00126FF4" w:rsidRDefault="00D20233" w:rsidP="00D20233">
            <w:pPr>
              <w:rPr>
                <w:rFonts w:ascii="Arial" w:hAnsi="Arial" w:cs="Arial"/>
                <w:sz w:val="20"/>
                <w:szCs w:val="20"/>
              </w:rPr>
            </w:pPr>
            <w:r w:rsidRPr="00126FF4">
              <w:rPr>
                <w:rFonts w:ascii="Arial" w:hAnsi="Arial" w:cs="Arial"/>
                <w:sz w:val="20"/>
                <w:szCs w:val="20"/>
              </w:rPr>
              <w:t>7</w:t>
            </w:r>
            <w:r w:rsidR="002D199D">
              <w:rPr>
                <w:rFonts w:ascii="Arial" w:hAnsi="Arial" w:cs="Arial"/>
                <w:sz w:val="20"/>
                <w:szCs w:val="20"/>
              </w:rPr>
              <w:t>.</w:t>
            </w:r>
            <w:r w:rsidRPr="00126FF4">
              <w:rPr>
                <w:rFonts w:ascii="Arial" w:hAnsi="Arial" w:cs="Arial"/>
                <w:sz w:val="20"/>
                <w:szCs w:val="20"/>
              </w:rPr>
              <w:t xml:space="preserve"> I feel safe and secure</w:t>
            </w:r>
            <w:r w:rsidR="00026422">
              <w:rPr>
                <w:rFonts w:ascii="Arial" w:hAnsi="Arial" w:cs="Arial"/>
                <w:sz w:val="20"/>
                <w:szCs w:val="20"/>
              </w:rPr>
              <w:t>.</w:t>
            </w:r>
          </w:p>
        </w:tc>
        <w:tc>
          <w:tcPr>
            <w:tcW w:w="631" w:type="pct"/>
            <w:shd w:val="clear" w:color="auto" w:fill="auto"/>
          </w:tcPr>
          <w:p w14:paraId="7B4D9ECF" w14:textId="77777777" w:rsidR="00D20233" w:rsidRPr="00126FF4" w:rsidRDefault="00D20233" w:rsidP="00D20233">
            <w:pPr>
              <w:rPr>
                <w:rFonts w:ascii="Arial" w:hAnsi="Arial" w:cs="Arial"/>
                <w:sz w:val="20"/>
                <w:szCs w:val="20"/>
              </w:rPr>
            </w:pPr>
          </w:p>
        </w:tc>
        <w:tc>
          <w:tcPr>
            <w:tcW w:w="473" w:type="pct"/>
            <w:shd w:val="clear" w:color="auto" w:fill="auto"/>
          </w:tcPr>
          <w:p w14:paraId="6BD26BA0" w14:textId="1997171A" w:rsidR="00D20233" w:rsidRPr="00D5390A" w:rsidRDefault="00D20233" w:rsidP="00D5390A">
            <w:pPr>
              <w:jc w:val="center"/>
              <w:rPr>
                <w:rFonts w:ascii="Arial" w:hAnsi="Arial" w:cs="Arial"/>
                <w:color w:val="FF0000"/>
                <w:sz w:val="20"/>
                <w:szCs w:val="20"/>
              </w:rPr>
            </w:pPr>
          </w:p>
        </w:tc>
        <w:tc>
          <w:tcPr>
            <w:tcW w:w="525" w:type="pct"/>
            <w:shd w:val="clear" w:color="auto" w:fill="auto"/>
          </w:tcPr>
          <w:p w14:paraId="0277BFDB" w14:textId="77777777" w:rsidR="00D20233" w:rsidRPr="00D5390A" w:rsidRDefault="00D20233" w:rsidP="00D5390A">
            <w:pPr>
              <w:jc w:val="center"/>
              <w:rPr>
                <w:rFonts w:ascii="Arial" w:hAnsi="Arial" w:cs="Arial"/>
                <w:color w:val="FF0000"/>
                <w:sz w:val="20"/>
                <w:szCs w:val="20"/>
              </w:rPr>
            </w:pPr>
          </w:p>
        </w:tc>
        <w:tc>
          <w:tcPr>
            <w:tcW w:w="598" w:type="pct"/>
            <w:shd w:val="clear" w:color="auto" w:fill="auto"/>
          </w:tcPr>
          <w:p w14:paraId="4707E93C" w14:textId="77777777" w:rsidR="00D20233" w:rsidRPr="00D5390A" w:rsidRDefault="00D20233" w:rsidP="00D5390A">
            <w:pPr>
              <w:jc w:val="center"/>
              <w:rPr>
                <w:rFonts w:ascii="Arial" w:hAnsi="Arial" w:cs="Arial"/>
                <w:color w:val="FF0000"/>
                <w:sz w:val="20"/>
                <w:szCs w:val="20"/>
              </w:rPr>
            </w:pPr>
          </w:p>
        </w:tc>
        <w:tc>
          <w:tcPr>
            <w:tcW w:w="598" w:type="pct"/>
            <w:shd w:val="clear" w:color="auto" w:fill="auto"/>
          </w:tcPr>
          <w:p w14:paraId="158B70E1" w14:textId="77777777" w:rsidR="00D20233" w:rsidRPr="00D5390A" w:rsidRDefault="00D20233" w:rsidP="00D5390A">
            <w:pPr>
              <w:jc w:val="center"/>
              <w:rPr>
                <w:rFonts w:ascii="Arial" w:hAnsi="Arial" w:cs="Arial"/>
                <w:color w:val="FF0000"/>
                <w:sz w:val="20"/>
                <w:szCs w:val="20"/>
              </w:rPr>
            </w:pPr>
          </w:p>
        </w:tc>
        <w:tc>
          <w:tcPr>
            <w:tcW w:w="602" w:type="pct"/>
            <w:shd w:val="clear" w:color="auto" w:fill="auto"/>
          </w:tcPr>
          <w:p w14:paraId="21761632" w14:textId="77777777" w:rsidR="00D20233" w:rsidRPr="00126FF4" w:rsidRDefault="00D20233" w:rsidP="00D20233">
            <w:pPr>
              <w:rPr>
                <w:rFonts w:ascii="Arial" w:hAnsi="Arial" w:cs="Arial"/>
                <w:sz w:val="20"/>
                <w:szCs w:val="20"/>
              </w:rPr>
            </w:pPr>
          </w:p>
        </w:tc>
      </w:tr>
    </w:tbl>
    <w:p w14:paraId="655DC88C" w14:textId="77777777" w:rsidR="002D199D" w:rsidRPr="002D199D" w:rsidRDefault="002D199D" w:rsidP="00D20233">
      <w:pPr>
        <w:rPr>
          <w:rFonts w:ascii="Arial" w:hAnsi="Arial" w:cs="Arial"/>
          <w:color w:val="FF0000"/>
          <w:sz w:val="6"/>
          <w:szCs w:val="6"/>
        </w:rPr>
      </w:pPr>
    </w:p>
    <w:p w14:paraId="675DD25F" w14:textId="01E4AEDC" w:rsidR="00FE1EF7" w:rsidRPr="00056901" w:rsidRDefault="00056901" w:rsidP="00056901">
      <w:pPr>
        <w:pStyle w:val="ListParagraph"/>
        <w:numPr>
          <w:ilvl w:val="0"/>
          <w:numId w:val="29"/>
        </w:numPr>
        <w:rPr>
          <w:rFonts w:ascii="Arial" w:hAnsi="Arial" w:cs="Arial"/>
          <w:color w:val="FF0000"/>
          <w:sz w:val="20"/>
          <w:szCs w:val="20"/>
        </w:rPr>
      </w:pPr>
      <w:r>
        <w:rPr>
          <w:rFonts w:ascii="Arial" w:hAnsi="Arial" w:cs="Arial"/>
          <w:color w:val="FF0000"/>
          <w:sz w:val="20"/>
          <w:szCs w:val="20"/>
        </w:rPr>
        <w:t>It was not appropriate to survey the people in this service</w:t>
      </w:r>
      <w:r w:rsidR="00A4292C">
        <w:rPr>
          <w:rFonts w:ascii="Arial" w:hAnsi="Arial" w:cs="Arial"/>
          <w:color w:val="FF0000"/>
          <w:sz w:val="20"/>
          <w:szCs w:val="20"/>
        </w:rPr>
        <w:t>.</w:t>
      </w:r>
    </w:p>
    <w:p w14:paraId="5C4ABFFD" w14:textId="77777777" w:rsidR="00A4292C" w:rsidRDefault="00A4292C" w:rsidP="00D20233">
      <w:pPr>
        <w:rPr>
          <w:rFonts w:ascii="Arial" w:hAnsi="Arial" w:cs="Arial"/>
          <w:b/>
        </w:rPr>
      </w:pPr>
      <w:r>
        <w:rPr>
          <w:rFonts w:ascii="Arial" w:hAnsi="Arial" w:cs="Arial"/>
          <w:b/>
        </w:rPr>
        <w:br w:type="page"/>
      </w:r>
    </w:p>
    <w:p w14:paraId="64FB49E0" w14:textId="01A2C420" w:rsidR="00D20233" w:rsidRPr="002D199D" w:rsidRDefault="00D20233" w:rsidP="00D20233">
      <w:pPr>
        <w:rPr>
          <w:rFonts w:ascii="Arial" w:hAnsi="Arial" w:cs="Arial"/>
          <w:b/>
        </w:rPr>
      </w:pPr>
      <w:r w:rsidRPr="002D199D">
        <w:rPr>
          <w:rFonts w:ascii="Arial" w:hAnsi="Arial" w:cs="Arial"/>
          <w:b/>
        </w:rPr>
        <w:lastRenderedPageBreak/>
        <w:t>Disabled people survey: My wellbeing summary results (</w:t>
      </w:r>
      <w:proofErr w:type="spellStart"/>
      <w:r w:rsidRPr="002D199D">
        <w:rPr>
          <w:rFonts w:ascii="Arial" w:hAnsi="Arial" w:cs="Arial"/>
          <w:b/>
        </w:rPr>
        <w:t>Cantril</w:t>
      </w:r>
      <w:proofErr w:type="spellEnd"/>
      <w:r w:rsidRPr="002D199D">
        <w:rPr>
          <w:rFonts w:ascii="Arial" w:hAnsi="Arial" w:cs="Arial"/>
          <w:b/>
        </w:rPr>
        <w:t xml:space="preserve"> ladder) </w:t>
      </w:r>
    </w:p>
    <w:tbl>
      <w:tblPr>
        <w:tblStyle w:val="TableGrid"/>
        <w:tblW w:w="5029" w:type="pct"/>
        <w:tblLook w:val="04A0" w:firstRow="1" w:lastRow="0" w:firstColumn="1" w:lastColumn="0" w:noHBand="0" w:noVBand="1"/>
      </w:tblPr>
      <w:tblGrid>
        <w:gridCol w:w="6245"/>
        <w:gridCol w:w="3051"/>
      </w:tblGrid>
      <w:tr w:rsidR="00D20233" w:rsidRPr="000307FB" w14:paraId="506C2012" w14:textId="77777777" w:rsidTr="00D20233">
        <w:tc>
          <w:tcPr>
            <w:tcW w:w="3359" w:type="pct"/>
            <w:shd w:val="clear" w:color="auto" w:fill="FBE4D5"/>
          </w:tcPr>
          <w:p w14:paraId="174E0832" w14:textId="77777777" w:rsidR="00D20233" w:rsidRDefault="00D20233" w:rsidP="00D20233">
            <w:pPr>
              <w:rPr>
                <w:rFonts w:ascii="Arial" w:hAnsi="Arial" w:cs="Arial"/>
                <w:sz w:val="20"/>
                <w:szCs w:val="20"/>
              </w:rPr>
            </w:pPr>
            <w:r>
              <w:rPr>
                <w:rFonts w:ascii="Arial" w:hAnsi="Arial" w:cs="Arial"/>
                <w:sz w:val="20"/>
                <w:szCs w:val="20"/>
              </w:rPr>
              <w:t>Response</w:t>
            </w:r>
          </w:p>
        </w:tc>
        <w:tc>
          <w:tcPr>
            <w:tcW w:w="1641" w:type="pct"/>
            <w:shd w:val="clear" w:color="auto" w:fill="FBE4D5"/>
          </w:tcPr>
          <w:p w14:paraId="279D1645" w14:textId="77777777" w:rsidR="00D20233" w:rsidRPr="000307FB" w:rsidRDefault="00D20233" w:rsidP="00D20233">
            <w:pPr>
              <w:rPr>
                <w:rFonts w:ascii="Arial" w:hAnsi="Arial" w:cs="Arial"/>
              </w:rPr>
            </w:pPr>
            <w:r>
              <w:rPr>
                <w:rFonts w:ascii="Arial" w:hAnsi="Arial" w:cs="Arial"/>
              </w:rPr>
              <w:t>Number of people who responded with this score</w:t>
            </w:r>
          </w:p>
        </w:tc>
      </w:tr>
      <w:tr w:rsidR="00D20233" w:rsidRPr="000307FB" w14:paraId="69215DFB" w14:textId="77777777" w:rsidTr="00D20233">
        <w:tc>
          <w:tcPr>
            <w:tcW w:w="3359" w:type="pct"/>
            <w:shd w:val="clear" w:color="auto" w:fill="FFFFFF" w:themeFill="background1"/>
          </w:tcPr>
          <w:p w14:paraId="5F17258F" w14:textId="155C68BF" w:rsidR="00D20233" w:rsidRPr="007E1B05" w:rsidRDefault="00D20233" w:rsidP="00D20233">
            <w:pPr>
              <w:rPr>
                <w:rFonts w:ascii="Arial" w:hAnsi="Arial" w:cs="Arial"/>
                <w:sz w:val="20"/>
                <w:szCs w:val="20"/>
              </w:rPr>
            </w:pPr>
            <w:r>
              <w:rPr>
                <w:rFonts w:ascii="Arial" w:eastAsia="Times New Roman" w:hAnsi="Arial" w:cs="Arial"/>
                <w:iCs/>
                <w:lang w:eastAsia="en-NZ"/>
              </w:rPr>
              <w:t>0.</w:t>
            </w:r>
            <w:r w:rsidR="00FE1EF7">
              <w:rPr>
                <w:rFonts w:ascii="Arial" w:eastAsia="Times New Roman" w:hAnsi="Arial" w:cs="Arial"/>
                <w:iCs/>
                <w:lang w:eastAsia="en-NZ"/>
              </w:rPr>
              <w:t xml:space="preserve"> </w:t>
            </w:r>
            <w:r>
              <w:rPr>
                <w:rFonts w:ascii="Arial" w:eastAsia="Times New Roman" w:hAnsi="Arial" w:cs="Arial"/>
                <w:iCs/>
                <w:lang w:eastAsia="en-NZ"/>
              </w:rPr>
              <w:t xml:space="preserve">Represents </w:t>
            </w:r>
            <w:r w:rsidRPr="007E1B05">
              <w:rPr>
                <w:rFonts w:ascii="Arial" w:eastAsia="Times New Roman" w:hAnsi="Arial" w:cs="Arial"/>
                <w:iCs/>
                <w:lang w:eastAsia="en-NZ"/>
              </w:rPr>
              <w:t xml:space="preserve">the </w:t>
            </w:r>
            <w:r w:rsidRPr="007E1B05">
              <w:rPr>
                <w:rFonts w:ascii="Arial" w:eastAsia="Times New Roman" w:hAnsi="Arial" w:cs="Arial"/>
                <w:b/>
                <w:iCs/>
                <w:lang w:eastAsia="en-NZ"/>
              </w:rPr>
              <w:t>worst possible life for you</w:t>
            </w:r>
          </w:p>
        </w:tc>
        <w:tc>
          <w:tcPr>
            <w:tcW w:w="1641" w:type="pct"/>
            <w:shd w:val="clear" w:color="auto" w:fill="FFFFFF" w:themeFill="background1"/>
          </w:tcPr>
          <w:p w14:paraId="1608C2AF" w14:textId="77777777" w:rsidR="00D20233" w:rsidRPr="000307FB" w:rsidRDefault="00D20233" w:rsidP="00D20233">
            <w:pPr>
              <w:rPr>
                <w:rFonts w:ascii="Arial" w:hAnsi="Arial" w:cs="Arial"/>
              </w:rPr>
            </w:pPr>
          </w:p>
        </w:tc>
      </w:tr>
      <w:tr w:rsidR="00D20233" w:rsidRPr="000307FB" w14:paraId="78FB7E51" w14:textId="77777777" w:rsidTr="00D20233">
        <w:tc>
          <w:tcPr>
            <w:tcW w:w="3359" w:type="pct"/>
            <w:shd w:val="clear" w:color="auto" w:fill="FFFFFF" w:themeFill="background1"/>
          </w:tcPr>
          <w:p w14:paraId="401F5F0B" w14:textId="77777777" w:rsidR="00D20233" w:rsidRDefault="00D20233" w:rsidP="00D20233">
            <w:pPr>
              <w:rPr>
                <w:rFonts w:ascii="Arial" w:hAnsi="Arial" w:cs="Arial"/>
                <w:sz w:val="20"/>
                <w:szCs w:val="20"/>
              </w:rPr>
            </w:pPr>
            <w:r>
              <w:rPr>
                <w:rFonts w:ascii="Arial" w:hAnsi="Arial" w:cs="Arial"/>
                <w:sz w:val="20"/>
                <w:szCs w:val="20"/>
              </w:rPr>
              <w:t>2.</w:t>
            </w:r>
          </w:p>
        </w:tc>
        <w:tc>
          <w:tcPr>
            <w:tcW w:w="1641" w:type="pct"/>
            <w:shd w:val="clear" w:color="auto" w:fill="FFFFFF" w:themeFill="background1"/>
          </w:tcPr>
          <w:p w14:paraId="0E8E0250" w14:textId="77777777" w:rsidR="00D20233" w:rsidRPr="000307FB" w:rsidRDefault="00D20233" w:rsidP="00D20233">
            <w:pPr>
              <w:rPr>
                <w:rFonts w:ascii="Arial" w:hAnsi="Arial" w:cs="Arial"/>
              </w:rPr>
            </w:pPr>
          </w:p>
        </w:tc>
      </w:tr>
      <w:tr w:rsidR="00D20233" w:rsidRPr="000307FB" w14:paraId="4CC89591" w14:textId="77777777" w:rsidTr="00D20233">
        <w:tc>
          <w:tcPr>
            <w:tcW w:w="3359" w:type="pct"/>
            <w:shd w:val="clear" w:color="auto" w:fill="FFFFFF" w:themeFill="background1"/>
          </w:tcPr>
          <w:p w14:paraId="6329DFA9" w14:textId="77777777" w:rsidR="00D20233" w:rsidRPr="000307FB" w:rsidRDefault="00D20233" w:rsidP="00D20233">
            <w:pPr>
              <w:rPr>
                <w:rFonts w:ascii="Arial" w:hAnsi="Arial" w:cs="Arial"/>
                <w:sz w:val="20"/>
                <w:szCs w:val="20"/>
              </w:rPr>
            </w:pPr>
            <w:r>
              <w:rPr>
                <w:rFonts w:ascii="Arial" w:hAnsi="Arial" w:cs="Arial"/>
                <w:sz w:val="20"/>
                <w:szCs w:val="20"/>
              </w:rPr>
              <w:t>3.</w:t>
            </w:r>
          </w:p>
        </w:tc>
        <w:tc>
          <w:tcPr>
            <w:tcW w:w="1641" w:type="pct"/>
            <w:shd w:val="clear" w:color="auto" w:fill="FFFFFF" w:themeFill="background1"/>
          </w:tcPr>
          <w:p w14:paraId="58764882" w14:textId="77777777" w:rsidR="00D20233" w:rsidRPr="000307FB" w:rsidRDefault="00D20233" w:rsidP="00D20233">
            <w:pPr>
              <w:rPr>
                <w:rFonts w:ascii="Arial" w:hAnsi="Arial" w:cs="Arial"/>
              </w:rPr>
            </w:pPr>
          </w:p>
        </w:tc>
      </w:tr>
      <w:tr w:rsidR="00D20233" w:rsidRPr="000307FB" w14:paraId="0F4A673D" w14:textId="77777777" w:rsidTr="00D20233">
        <w:tc>
          <w:tcPr>
            <w:tcW w:w="3359" w:type="pct"/>
            <w:shd w:val="clear" w:color="auto" w:fill="FFFFFF" w:themeFill="background1"/>
          </w:tcPr>
          <w:p w14:paraId="461EBC8F" w14:textId="77777777" w:rsidR="00D20233" w:rsidRPr="000307FB" w:rsidRDefault="00D20233" w:rsidP="00D20233">
            <w:pPr>
              <w:rPr>
                <w:rFonts w:ascii="Arial" w:hAnsi="Arial" w:cs="Arial"/>
                <w:sz w:val="20"/>
                <w:szCs w:val="20"/>
              </w:rPr>
            </w:pPr>
            <w:r>
              <w:rPr>
                <w:rFonts w:ascii="Arial" w:hAnsi="Arial" w:cs="Arial"/>
                <w:sz w:val="20"/>
                <w:szCs w:val="20"/>
              </w:rPr>
              <w:t>4.</w:t>
            </w:r>
          </w:p>
        </w:tc>
        <w:tc>
          <w:tcPr>
            <w:tcW w:w="1641" w:type="pct"/>
            <w:shd w:val="clear" w:color="auto" w:fill="FFFFFF" w:themeFill="background1"/>
          </w:tcPr>
          <w:p w14:paraId="24348E78" w14:textId="77777777" w:rsidR="00D20233" w:rsidRPr="000307FB" w:rsidRDefault="00D20233" w:rsidP="00D20233">
            <w:pPr>
              <w:rPr>
                <w:rFonts w:ascii="Arial" w:hAnsi="Arial" w:cs="Arial"/>
              </w:rPr>
            </w:pPr>
          </w:p>
        </w:tc>
      </w:tr>
      <w:tr w:rsidR="00D20233" w:rsidRPr="000307FB" w14:paraId="4E5B816A" w14:textId="77777777" w:rsidTr="00D20233">
        <w:tc>
          <w:tcPr>
            <w:tcW w:w="3359" w:type="pct"/>
            <w:shd w:val="clear" w:color="auto" w:fill="FFFFFF" w:themeFill="background1"/>
          </w:tcPr>
          <w:p w14:paraId="34675A3D" w14:textId="77777777" w:rsidR="00D20233" w:rsidRPr="000307FB" w:rsidRDefault="00D20233" w:rsidP="00D20233">
            <w:pPr>
              <w:rPr>
                <w:rFonts w:ascii="Arial" w:hAnsi="Arial" w:cs="Arial"/>
                <w:sz w:val="20"/>
                <w:szCs w:val="20"/>
              </w:rPr>
            </w:pPr>
            <w:r>
              <w:rPr>
                <w:rFonts w:ascii="Arial" w:hAnsi="Arial" w:cs="Arial"/>
                <w:sz w:val="20"/>
                <w:szCs w:val="20"/>
              </w:rPr>
              <w:t>5.</w:t>
            </w:r>
            <w:r w:rsidRPr="000307FB">
              <w:rPr>
                <w:rFonts w:ascii="Arial" w:hAnsi="Arial" w:cs="Arial"/>
                <w:sz w:val="20"/>
                <w:szCs w:val="20"/>
              </w:rPr>
              <w:t xml:space="preserve"> </w:t>
            </w:r>
          </w:p>
        </w:tc>
        <w:tc>
          <w:tcPr>
            <w:tcW w:w="1641" w:type="pct"/>
            <w:shd w:val="clear" w:color="auto" w:fill="FFFFFF" w:themeFill="background1"/>
          </w:tcPr>
          <w:p w14:paraId="7BFDB025" w14:textId="3CCE551A" w:rsidR="00D20233" w:rsidRPr="00D5390A" w:rsidRDefault="00D20233" w:rsidP="00D5390A">
            <w:pPr>
              <w:jc w:val="center"/>
              <w:rPr>
                <w:rFonts w:ascii="Arial" w:hAnsi="Arial" w:cs="Arial"/>
                <w:color w:val="FF0000"/>
              </w:rPr>
            </w:pPr>
          </w:p>
        </w:tc>
      </w:tr>
      <w:tr w:rsidR="00D20233" w:rsidRPr="000307FB" w14:paraId="7982AD6F" w14:textId="77777777" w:rsidTr="00D20233">
        <w:tc>
          <w:tcPr>
            <w:tcW w:w="3359" w:type="pct"/>
            <w:shd w:val="clear" w:color="auto" w:fill="FFFFFF" w:themeFill="background1"/>
          </w:tcPr>
          <w:p w14:paraId="278090A8" w14:textId="77777777" w:rsidR="00D20233" w:rsidRPr="000307FB" w:rsidRDefault="00D20233" w:rsidP="00D20233">
            <w:pPr>
              <w:rPr>
                <w:rFonts w:ascii="Arial" w:hAnsi="Arial" w:cs="Arial"/>
                <w:sz w:val="20"/>
                <w:szCs w:val="20"/>
              </w:rPr>
            </w:pPr>
            <w:r>
              <w:rPr>
                <w:rFonts w:ascii="Arial" w:hAnsi="Arial" w:cs="Arial"/>
                <w:sz w:val="20"/>
                <w:szCs w:val="20"/>
              </w:rPr>
              <w:t>6.</w:t>
            </w:r>
          </w:p>
        </w:tc>
        <w:tc>
          <w:tcPr>
            <w:tcW w:w="1641" w:type="pct"/>
            <w:shd w:val="clear" w:color="auto" w:fill="FFFFFF" w:themeFill="background1"/>
          </w:tcPr>
          <w:p w14:paraId="0A3A4C02" w14:textId="77777777" w:rsidR="00D20233" w:rsidRPr="00D5390A" w:rsidRDefault="00D20233" w:rsidP="00D20233">
            <w:pPr>
              <w:rPr>
                <w:rFonts w:ascii="Arial" w:hAnsi="Arial" w:cs="Arial"/>
                <w:color w:val="FF0000"/>
              </w:rPr>
            </w:pPr>
          </w:p>
        </w:tc>
      </w:tr>
      <w:tr w:rsidR="00D20233" w:rsidRPr="000307FB" w14:paraId="652EF740" w14:textId="77777777" w:rsidTr="00D20233">
        <w:tc>
          <w:tcPr>
            <w:tcW w:w="3359" w:type="pct"/>
            <w:shd w:val="clear" w:color="auto" w:fill="FFFFFF" w:themeFill="background1"/>
          </w:tcPr>
          <w:p w14:paraId="25446AD2" w14:textId="77777777" w:rsidR="00D20233" w:rsidRPr="000307FB" w:rsidRDefault="00D20233" w:rsidP="00D20233">
            <w:pPr>
              <w:rPr>
                <w:rFonts w:ascii="Arial" w:hAnsi="Arial" w:cs="Arial"/>
                <w:sz w:val="20"/>
                <w:szCs w:val="20"/>
              </w:rPr>
            </w:pPr>
            <w:r>
              <w:rPr>
                <w:rFonts w:ascii="Arial" w:hAnsi="Arial" w:cs="Arial"/>
                <w:sz w:val="20"/>
                <w:szCs w:val="20"/>
              </w:rPr>
              <w:t>7.</w:t>
            </w:r>
          </w:p>
        </w:tc>
        <w:tc>
          <w:tcPr>
            <w:tcW w:w="1641" w:type="pct"/>
            <w:shd w:val="clear" w:color="auto" w:fill="FFFFFF" w:themeFill="background1"/>
          </w:tcPr>
          <w:p w14:paraId="4CC2B88E" w14:textId="30BD3415" w:rsidR="00D20233" w:rsidRPr="00D5390A" w:rsidRDefault="00D20233" w:rsidP="00D20233">
            <w:pPr>
              <w:jc w:val="center"/>
              <w:rPr>
                <w:rFonts w:ascii="Arial" w:hAnsi="Arial" w:cs="Arial"/>
                <w:color w:val="FF0000"/>
              </w:rPr>
            </w:pPr>
          </w:p>
        </w:tc>
      </w:tr>
      <w:tr w:rsidR="00D20233" w:rsidRPr="000307FB" w14:paraId="54272CD9" w14:textId="77777777" w:rsidTr="00D20233">
        <w:tc>
          <w:tcPr>
            <w:tcW w:w="3359" w:type="pct"/>
            <w:shd w:val="clear" w:color="auto" w:fill="FFFFFF" w:themeFill="background1"/>
          </w:tcPr>
          <w:p w14:paraId="55D04005" w14:textId="77777777" w:rsidR="00D20233" w:rsidRDefault="00D20233" w:rsidP="00D20233">
            <w:pPr>
              <w:rPr>
                <w:rFonts w:ascii="Arial" w:hAnsi="Arial" w:cs="Arial"/>
                <w:sz w:val="20"/>
                <w:szCs w:val="20"/>
              </w:rPr>
            </w:pPr>
            <w:r>
              <w:rPr>
                <w:rFonts w:ascii="Arial" w:hAnsi="Arial" w:cs="Arial"/>
                <w:sz w:val="20"/>
                <w:szCs w:val="20"/>
              </w:rPr>
              <w:t>8.</w:t>
            </w:r>
          </w:p>
        </w:tc>
        <w:tc>
          <w:tcPr>
            <w:tcW w:w="1641" w:type="pct"/>
            <w:shd w:val="clear" w:color="auto" w:fill="FFFFFF" w:themeFill="background1"/>
          </w:tcPr>
          <w:p w14:paraId="3134DDA1" w14:textId="545E0FA5" w:rsidR="00D20233" w:rsidRPr="00D5390A" w:rsidRDefault="00D20233" w:rsidP="00980FCF">
            <w:pPr>
              <w:jc w:val="center"/>
              <w:rPr>
                <w:rFonts w:ascii="Arial" w:hAnsi="Arial" w:cs="Arial"/>
                <w:color w:val="FF0000"/>
              </w:rPr>
            </w:pPr>
          </w:p>
        </w:tc>
      </w:tr>
      <w:tr w:rsidR="00D20233" w:rsidRPr="000307FB" w14:paraId="38592F7D" w14:textId="77777777" w:rsidTr="00D20233">
        <w:tc>
          <w:tcPr>
            <w:tcW w:w="3359" w:type="pct"/>
            <w:shd w:val="clear" w:color="auto" w:fill="FFFFFF" w:themeFill="background1"/>
          </w:tcPr>
          <w:p w14:paraId="7DF065FB" w14:textId="77777777" w:rsidR="00D20233" w:rsidRDefault="00D20233" w:rsidP="00D20233">
            <w:pPr>
              <w:rPr>
                <w:rFonts w:ascii="Arial" w:hAnsi="Arial" w:cs="Arial"/>
                <w:sz w:val="20"/>
                <w:szCs w:val="20"/>
              </w:rPr>
            </w:pPr>
            <w:r>
              <w:rPr>
                <w:rFonts w:ascii="Arial" w:hAnsi="Arial" w:cs="Arial"/>
                <w:sz w:val="20"/>
                <w:szCs w:val="20"/>
              </w:rPr>
              <w:t>9.</w:t>
            </w:r>
          </w:p>
        </w:tc>
        <w:tc>
          <w:tcPr>
            <w:tcW w:w="1641" w:type="pct"/>
            <w:shd w:val="clear" w:color="auto" w:fill="FFFFFF" w:themeFill="background1"/>
          </w:tcPr>
          <w:p w14:paraId="0A8556A2" w14:textId="52A3AC6C" w:rsidR="00D20233" w:rsidRPr="00D5390A" w:rsidRDefault="00D20233" w:rsidP="00D5390A">
            <w:pPr>
              <w:jc w:val="center"/>
              <w:rPr>
                <w:rFonts w:ascii="Arial" w:hAnsi="Arial" w:cs="Arial"/>
                <w:color w:val="FF0000"/>
              </w:rPr>
            </w:pPr>
          </w:p>
        </w:tc>
      </w:tr>
      <w:tr w:rsidR="00D20233" w:rsidRPr="000307FB" w14:paraId="7BFBFD50" w14:textId="77777777" w:rsidTr="00D20233">
        <w:trPr>
          <w:trHeight w:val="48"/>
        </w:trPr>
        <w:tc>
          <w:tcPr>
            <w:tcW w:w="3359" w:type="pct"/>
            <w:shd w:val="clear" w:color="auto" w:fill="FFFFFF" w:themeFill="background1"/>
          </w:tcPr>
          <w:p w14:paraId="507F8F72" w14:textId="77777777" w:rsidR="00D20233" w:rsidRPr="000307FB" w:rsidRDefault="00D20233" w:rsidP="00D20233">
            <w:pPr>
              <w:rPr>
                <w:rFonts w:ascii="Arial" w:hAnsi="Arial" w:cs="Arial"/>
                <w:sz w:val="20"/>
                <w:szCs w:val="20"/>
              </w:rPr>
            </w:pPr>
            <w:r>
              <w:rPr>
                <w:rFonts w:ascii="Arial" w:hAnsi="Arial" w:cs="Arial"/>
                <w:sz w:val="20"/>
                <w:szCs w:val="20"/>
              </w:rPr>
              <w:t>10. R</w:t>
            </w:r>
            <w:r w:rsidRPr="000307FB">
              <w:rPr>
                <w:rFonts w:ascii="Arial" w:eastAsia="Times New Roman" w:hAnsi="Arial" w:cs="Arial"/>
                <w:iCs/>
                <w:lang w:eastAsia="en-NZ"/>
              </w:rPr>
              <w:t xml:space="preserve">epresents the </w:t>
            </w:r>
            <w:r w:rsidRPr="000307FB">
              <w:rPr>
                <w:rFonts w:ascii="Arial" w:eastAsia="Times New Roman" w:hAnsi="Arial" w:cs="Arial"/>
                <w:b/>
                <w:iCs/>
                <w:lang w:eastAsia="en-NZ"/>
              </w:rPr>
              <w:t xml:space="preserve">best possible life you can have </w:t>
            </w:r>
          </w:p>
        </w:tc>
        <w:tc>
          <w:tcPr>
            <w:tcW w:w="1641" w:type="pct"/>
            <w:shd w:val="clear" w:color="auto" w:fill="FFFFFF" w:themeFill="background1"/>
          </w:tcPr>
          <w:p w14:paraId="48AEFBBA" w14:textId="0B67A190" w:rsidR="00D20233" w:rsidRPr="000307FB" w:rsidRDefault="00D20233" w:rsidP="00D20233">
            <w:pPr>
              <w:jc w:val="center"/>
              <w:rPr>
                <w:rFonts w:ascii="Arial" w:hAnsi="Arial" w:cs="Arial"/>
              </w:rPr>
            </w:pPr>
          </w:p>
        </w:tc>
      </w:tr>
    </w:tbl>
    <w:p w14:paraId="0D31D1BD" w14:textId="3AB427E0" w:rsidR="00D20233" w:rsidRPr="00056901" w:rsidRDefault="00056901" w:rsidP="00056901">
      <w:pPr>
        <w:pStyle w:val="ListParagraph"/>
        <w:numPr>
          <w:ilvl w:val="0"/>
          <w:numId w:val="29"/>
        </w:numPr>
        <w:spacing w:before="120" w:after="0"/>
        <w:rPr>
          <w:rFonts w:ascii="Arial" w:hAnsi="Arial" w:cs="Arial"/>
          <w:color w:val="FF0000"/>
          <w:sz w:val="20"/>
          <w:szCs w:val="20"/>
        </w:rPr>
      </w:pPr>
      <w:r>
        <w:rPr>
          <w:rFonts w:ascii="Arial" w:hAnsi="Arial" w:cs="Arial"/>
          <w:color w:val="FF0000"/>
          <w:sz w:val="20"/>
          <w:szCs w:val="20"/>
        </w:rPr>
        <w:t>It was not appropriate to survey the people in this service</w:t>
      </w:r>
      <w:r w:rsidR="00A4292C">
        <w:rPr>
          <w:rFonts w:ascii="Arial" w:hAnsi="Arial" w:cs="Arial"/>
          <w:color w:val="FF0000"/>
          <w:sz w:val="20"/>
          <w:szCs w:val="20"/>
        </w:rPr>
        <w:t>.</w:t>
      </w:r>
    </w:p>
    <w:p w14:paraId="5F47CF76" w14:textId="77777777" w:rsidR="00026422" w:rsidRPr="00473E34" w:rsidRDefault="00026422" w:rsidP="00473E34">
      <w:pPr>
        <w:spacing w:after="120"/>
        <w:rPr>
          <w:rFonts w:ascii="Arial" w:hAnsi="Arial" w:cs="Arial"/>
          <w:color w:val="4472C4" w:themeColor="accent1"/>
          <w:sz w:val="20"/>
          <w:szCs w:val="20"/>
        </w:rPr>
      </w:pPr>
    </w:p>
    <w:p w14:paraId="4B47F3E3" w14:textId="082975AF" w:rsidR="00D20233" w:rsidRPr="002D199D" w:rsidRDefault="00D20233" w:rsidP="00D20233">
      <w:pPr>
        <w:rPr>
          <w:rFonts w:ascii="Arial" w:hAnsi="Arial" w:cs="Arial"/>
          <w:b/>
        </w:rPr>
      </w:pPr>
      <w:r w:rsidRPr="002D199D">
        <w:rPr>
          <w:rFonts w:ascii="Arial" w:hAnsi="Arial" w:cs="Arial"/>
          <w:b/>
        </w:rPr>
        <w:t xml:space="preserve">Family and </w:t>
      </w:r>
      <w:r w:rsidR="002D199D" w:rsidRPr="002D199D">
        <w:rPr>
          <w:rFonts w:ascii="Arial" w:hAnsi="Arial" w:cs="Arial"/>
          <w:b/>
        </w:rPr>
        <w:t>w</w:t>
      </w:r>
      <w:r w:rsidRPr="002D199D">
        <w:rPr>
          <w:rFonts w:ascii="Arial" w:hAnsi="Arial" w:cs="Arial"/>
          <w:b/>
        </w:rPr>
        <w:t>hānau survey: Summary findings</w:t>
      </w:r>
    </w:p>
    <w:tbl>
      <w:tblPr>
        <w:tblStyle w:val="TableGrid"/>
        <w:tblW w:w="5000" w:type="pct"/>
        <w:tblLook w:val="04A0" w:firstRow="1" w:lastRow="0" w:firstColumn="1" w:lastColumn="0" w:noHBand="0" w:noVBand="1"/>
      </w:tblPr>
      <w:tblGrid>
        <w:gridCol w:w="2624"/>
        <w:gridCol w:w="1122"/>
        <w:gridCol w:w="1636"/>
        <w:gridCol w:w="1017"/>
        <w:gridCol w:w="1118"/>
        <w:gridCol w:w="980"/>
        <w:gridCol w:w="745"/>
      </w:tblGrid>
      <w:tr w:rsidR="00D20233" w:rsidRPr="00B42349" w14:paraId="2F5C7550" w14:textId="77777777" w:rsidTr="00D20233">
        <w:tc>
          <w:tcPr>
            <w:tcW w:w="1420" w:type="pct"/>
            <w:shd w:val="clear" w:color="auto" w:fill="E7E6E6" w:themeFill="background2"/>
          </w:tcPr>
          <w:p w14:paraId="22641618" w14:textId="77777777" w:rsidR="00D20233" w:rsidRPr="00B42349" w:rsidRDefault="00D20233" w:rsidP="00D20233">
            <w:pPr>
              <w:rPr>
                <w:rFonts w:ascii="Arial" w:hAnsi="Arial" w:cs="Arial"/>
                <w:noProof/>
                <w:sz w:val="20"/>
                <w:szCs w:val="20"/>
              </w:rPr>
            </w:pPr>
          </w:p>
        </w:tc>
        <w:tc>
          <w:tcPr>
            <w:tcW w:w="3580" w:type="pct"/>
            <w:gridSpan w:val="6"/>
            <w:shd w:val="clear" w:color="auto" w:fill="E7E6E6" w:themeFill="background2"/>
          </w:tcPr>
          <w:p w14:paraId="74B06D42" w14:textId="77777777" w:rsidR="00D20233" w:rsidRPr="00B42349" w:rsidRDefault="00D20233" w:rsidP="00D20233">
            <w:pPr>
              <w:rPr>
                <w:rFonts w:ascii="Arial" w:hAnsi="Arial" w:cs="Arial"/>
                <w:noProof/>
                <w:sz w:val="20"/>
                <w:szCs w:val="20"/>
              </w:rPr>
            </w:pPr>
            <w:r w:rsidRPr="00B42349">
              <w:rPr>
                <w:rFonts w:ascii="Arial" w:hAnsi="Arial" w:cs="Arial"/>
                <w:noProof/>
                <w:sz w:val="20"/>
                <w:szCs w:val="20"/>
              </w:rPr>
              <w:t>Total number of responses in each category</w:t>
            </w:r>
          </w:p>
        </w:tc>
      </w:tr>
      <w:tr w:rsidR="00D20233" w:rsidRPr="00B42349" w14:paraId="6FD7676D" w14:textId="77777777" w:rsidTr="00D20233">
        <w:tc>
          <w:tcPr>
            <w:tcW w:w="1420" w:type="pct"/>
            <w:shd w:val="clear" w:color="auto" w:fill="E7E6E6" w:themeFill="background2"/>
          </w:tcPr>
          <w:p w14:paraId="090D4D1E" w14:textId="77777777" w:rsidR="00D20233" w:rsidRPr="00B42349" w:rsidRDefault="00D20233" w:rsidP="00D20233">
            <w:pPr>
              <w:rPr>
                <w:rFonts w:ascii="Arial" w:hAnsi="Arial" w:cs="Arial"/>
                <w:noProof/>
                <w:sz w:val="20"/>
                <w:szCs w:val="20"/>
              </w:rPr>
            </w:pPr>
            <w:r w:rsidRPr="00B42349">
              <w:rPr>
                <w:rFonts w:ascii="Arial" w:hAnsi="Arial" w:cs="Arial"/>
                <w:noProof/>
                <w:sz w:val="20"/>
                <w:szCs w:val="20"/>
              </w:rPr>
              <w:t>Question</w:t>
            </w:r>
          </w:p>
        </w:tc>
        <w:tc>
          <w:tcPr>
            <w:tcW w:w="607" w:type="pct"/>
            <w:shd w:val="clear" w:color="auto" w:fill="E7E6E6" w:themeFill="background2"/>
          </w:tcPr>
          <w:p w14:paraId="5E541D36" w14:textId="77777777" w:rsidR="00D20233" w:rsidRPr="00B42349" w:rsidRDefault="00D20233" w:rsidP="00D20233">
            <w:pPr>
              <w:rPr>
                <w:rFonts w:ascii="Arial" w:hAnsi="Arial" w:cs="Arial"/>
                <w:sz w:val="20"/>
                <w:szCs w:val="20"/>
              </w:rPr>
            </w:pPr>
            <w:r w:rsidRPr="00B42349">
              <w:rPr>
                <w:rFonts w:ascii="Arial" w:hAnsi="Arial" w:cs="Arial"/>
                <w:noProof/>
                <w:sz w:val="20"/>
                <w:szCs w:val="20"/>
              </w:rPr>
              <w:t>Not answered</w:t>
            </w:r>
          </w:p>
        </w:tc>
        <w:tc>
          <w:tcPr>
            <w:tcW w:w="885" w:type="pct"/>
            <w:shd w:val="clear" w:color="auto" w:fill="E7E6E6" w:themeFill="background2"/>
          </w:tcPr>
          <w:p w14:paraId="5BF18BFD" w14:textId="77777777" w:rsidR="00D20233" w:rsidRPr="00B42349" w:rsidRDefault="00D20233" w:rsidP="00D20233">
            <w:pPr>
              <w:rPr>
                <w:rFonts w:ascii="Arial" w:hAnsi="Arial" w:cs="Arial"/>
                <w:sz w:val="20"/>
                <w:szCs w:val="20"/>
              </w:rPr>
            </w:pPr>
            <w:r w:rsidRPr="00B42349">
              <w:rPr>
                <w:rFonts w:ascii="Arial" w:hAnsi="Arial" w:cs="Arial"/>
                <w:noProof/>
                <w:sz w:val="20"/>
                <w:szCs w:val="20"/>
              </w:rPr>
              <w:t>Yes</w:t>
            </w:r>
            <w:r>
              <w:rPr>
                <w:rFonts w:ascii="Arial" w:hAnsi="Arial" w:cs="Arial"/>
                <w:noProof/>
                <w:sz w:val="20"/>
                <w:szCs w:val="20"/>
              </w:rPr>
              <w:t xml:space="preserve"> </w:t>
            </w:r>
            <w:r w:rsidRPr="00B42349">
              <w:rPr>
                <w:rFonts w:ascii="Arial" w:hAnsi="Arial" w:cs="Arial"/>
                <w:noProof/>
                <w:sz w:val="20"/>
                <w:szCs w:val="20"/>
              </w:rPr>
              <w:t>/</w:t>
            </w:r>
            <w:r>
              <w:rPr>
                <w:rFonts w:ascii="Arial" w:hAnsi="Arial" w:cs="Arial"/>
                <w:noProof/>
                <w:sz w:val="20"/>
                <w:szCs w:val="20"/>
              </w:rPr>
              <w:t xml:space="preserve"> </w:t>
            </w:r>
            <w:r w:rsidRPr="00B42349">
              <w:rPr>
                <w:rFonts w:ascii="Arial" w:hAnsi="Arial" w:cs="Arial"/>
                <w:noProof/>
                <w:sz w:val="20"/>
                <w:szCs w:val="20"/>
              </w:rPr>
              <w:t>totally</w:t>
            </w:r>
          </w:p>
        </w:tc>
        <w:tc>
          <w:tcPr>
            <w:tcW w:w="550" w:type="pct"/>
            <w:shd w:val="clear" w:color="auto" w:fill="E7E6E6" w:themeFill="background2"/>
          </w:tcPr>
          <w:p w14:paraId="5C944DE9" w14:textId="77777777" w:rsidR="00D20233" w:rsidRPr="00B42349" w:rsidRDefault="00D20233" w:rsidP="00D20233">
            <w:pPr>
              <w:rPr>
                <w:rFonts w:ascii="Arial" w:hAnsi="Arial" w:cs="Arial"/>
                <w:sz w:val="20"/>
                <w:szCs w:val="20"/>
              </w:rPr>
            </w:pPr>
            <w:r w:rsidRPr="00B42349">
              <w:rPr>
                <w:rFonts w:ascii="Arial" w:hAnsi="Arial" w:cs="Arial"/>
                <w:noProof/>
                <w:sz w:val="20"/>
                <w:szCs w:val="20"/>
              </w:rPr>
              <w:t>Mostly</w:t>
            </w:r>
          </w:p>
        </w:tc>
        <w:tc>
          <w:tcPr>
            <w:tcW w:w="605" w:type="pct"/>
            <w:shd w:val="clear" w:color="auto" w:fill="E7E6E6" w:themeFill="background2"/>
          </w:tcPr>
          <w:p w14:paraId="407DDE27" w14:textId="77777777" w:rsidR="00D20233" w:rsidRPr="00B42349" w:rsidRDefault="00D20233" w:rsidP="00D20233">
            <w:pPr>
              <w:rPr>
                <w:rFonts w:ascii="Arial" w:hAnsi="Arial" w:cs="Arial"/>
                <w:sz w:val="20"/>
                <w:szCs w:val="20"/>
              </w:rPr>
            </w:pPr>
            <w:r w:rsidRPr="00B42349">
              <w:rPr>
                <w:rFonts w:ascii="Arial" w:hAnsi="Arial" w:cs="Arial"/>
                <w:noProof/>
                <w:sz w:val="20"/>
                <w:szCs w:val="20"/>
              </w:rPr>
              <w:t>Okay</w:t>
            </w:r>
            <w:r>
              <w:rPr>
                <w:rFonts w:ascii="Arial" w:hAnsi="Arial" w:cs="Arial"/>
                <w:noProof/>
                <w:sz w:val="20"/>
                <w:szCs w:val="20"/>
              </w:rPr>
              <w:t xml:space="preserve"> </w:t>
            </w:r>
            <w:r w:rsidRPr="00B42349">
              <w:rPr>
                <w:rFonts w:ascii="Arial" w:hAnsi="Arial" w:cs="Arial"/>
                <w:noProof/>
                <w:sz w:val="20"/>
                <w:szCs w:val="20"/>
              </w:rPr>
              <w:t>/</w:t>
            </w:r>
            <w:r>
              <w:rPr>
                <w:rFonts w:ascii="Arial" w:hAnsi="Arial" w:cs="Arial"/>
                <w:noProof/>
                <w:sz w:val="20"/>
                <w:szCs w:val="20"/>
              </w:rPr>
              <w:t xml:space="preserve"> </w:t>
            </w:r>
            <w:r w:rsidRPr="00B42349">
              <w:rPr>
                <w:rFonts w:ascii="Arial" w:hAnsi="Arial" w:cs="Arial"/>
                <w:noProof/>
                <w:sz w:val="20"/>
                <w:szCs w:val="20"/>
              </w:rPr>
              <w:t>so so</w:t>
            </w:r>
          </w:p>
        </w:tc>
        <w:tc>
          <w:tcPr>
            <w:tcW w:w="530" w:type="pct"/>
            <w:shd w:val="clear" w:color="auto" w:fill="E7E6E6" w:themeFill="background2"/>
          </w:tcPr>
          <w:p w14:paraId="37C05755" w14:textId="77777777" w:rsidR="00D20233" w:rsidRPr="00B42349" w:rsidRDefault="00D20233" w:rsidP="00D20233">
            <w:pPr>
              <w:rPr>
                <w:rFonts w:ascii="Arial" w:hAnsi="Arial" w:cs="Arial"/>
                <w:sz w:val="20"/>
                <w:szCs w:val="20"/>
              </w:rPr>
            </w:pPr>
            <w:r w:rsidRPr="00B42349">
              <w:rPr>
                <w:rFonts w:ascii="Arial" w:hAnsi="Arial" w:cs="Arial"/>
                <w:noProof/>
                <w:sz w:val="20"/>
                <w:szCs w:val="20"/>
              </w:rPr>
              <w:t>Not really</w:t>
            </w:r>
          </w:p>
        </w:tc>
        <w:tc>
          <w:tcPr>
            <w:tcW w:w="402" w:type="pct"/>
            <w:shd w:val="clear" w:color="auto" w:fill="E7E6E6" w:themeFill="background2"/>
          </w:tcPr>
          <w:p w14:paraId="68E3378F" w14:textId="77777777" w:rsidR="00D20233" w:rsidRPr="00B42349" w:rsidRDefault="00D20233" w:rsidP="00D20233">
            <w:pPr>
              <w:rPr>
                <w:rFonts w:ascii="Arial" w:hAnsi="Arial" w:cs="Arial"/>
                <w:sz w:val="20"/>
                <w:szCs w:val="20"/>
              </w:rPr>
            </w:pPr>
            <w:r w:rsidRPr="00B42349">
              <w:rPr>
                <w:rFonts w:ascii="Arial" w:hAnsi="Arial" w:cs="Arial"/>
                <w:noProof/>
                <w:sz w:val="20"/>
                <w:szCs w:val="20"/>
              </w:rPr>
              <w:t>No</w:t>
            </w:r>
            <w:r>
              <w:rPr>
                <w:rFonts w:ascii="Arial" w:hAnsi="Arial" w:cs="Arial"/>
                <w:noProof/>
                <w:sz w:val="20"/>
                <w:szCs w:val="20"/>
              </w:rPr>
              <w:t xml:space="preserve"> </w:t>
            </w:r>
            <w:r w:rsidRPr="00B42349">
              <w:rPr>
                <w:rFonts w:ascii="Arial" w:hAnsi="Arial" w:cs="Arial"/>
                <w:noProof/>
                <w:sz w:val="20"/>
                <w:szCs w:val="20"/>
              </w:rPr>
              <w:t>/</w:t>
            </w:r>
            <w:r>
              <w:rPr>
                <w:rFonts w:ascii="Arial" w:hAnsi="Arial" w:cs="Arial"/>
                <w:noProof/>
                <w:sz w:val="20"/>
                <w:szCs w:val="20"/>
              </w:rPr>
              <w:t xml:space="preserve"> </w:t>
            </w:r>
            <w:r w:rsidRPr="00B42349">
              <w:rPr>
                <w:rFonts w:ascii="Arial" w:hAnsi="Arial" w:cs="Arial"/>
                <w:noProof/>
                <w:sz w:val="20"/>
                <w:szCs w:val="20"/>
              </w:rPr>
              <w:t>never</w:t>
            </w:r>
          </w:p>
        </w:tc>
      </w:tr>
      <w:tr w:rsidR="00D20233" w:rsidRPr="00B42349" w14:paraId="633A93ED" w14:textId="77777777" w:rsidTr="00D20233">
        <w:tc>
          <w:tcPr>
            <w:tcW w:w="1420" w:type="pct"/>
            <w:shd w:val="clear" w:color="auto" w:fill="auto"/>
          </w:tcPr>
          <w:p w14:paraId="35A7B1D1" w14:textId="04DE7344" w:rsidR="00D20233" w:rsidRPr="00B42349" w:rsidRDefault="00D20233" w:rsidP="00D20233">
            <w:pPr>
              <w:rPr>
                <w:rFonts w:ascii="Arial" w:hAnsi="Arial" w:cs="Arial"/>
                <w:sz w:val="20"/>
                <w:szCs w:val="20"/>
              </w:rPr>
            </w:pPr>
            <w:r w:rsidRPr="00B42349">
              <w:rPr>
                <w:rFonts w:ascii="Arial" w:hAnsi="Arial" w:cs="Arial"/>
                <w:sz w:val="20"/>
                <w:szCs w:val="20"/>
              </w:rPr>
              <w:t>1</w:t>
            </w:r>
            <w:r w:rsidR="00026422">
              <w:rPr>
                <w:rFonts w:ascii="Arial" w:hAnsi="Arial" w:cs="Arial"/>
                <w:sz w:val="20"/>
                <w:szCs w:val="20"/>
              </w:rPr>
              <w:t>.</w:t>
            </w:r>
            <w:r w:rsidRPr="00B42349">
              <w:rPr>
                <w:rFonts w:ascii="Arial" w:hAnsi="Arial" w:cs="Arial"/>
                <w:sz w:val="20"/>
                <w:szCs w:val="20"/>
              </w:rPr>
              <w:t xml:space="preserve"> </w:t>
            </w:r>
            <w:r>
              <w:rPr>
                <w:rFonts w:ascii="Arial" w:hAnsi="Arial" w:cs="Arial"/>
                <w:sz w:val="20"/>
                <w:szCs w:val="20"/>
              </w:rPr>
              <w:t xml:space="preserve">I </w:t>
            </w:r>
            <w:r w:rsidRPr="00B42349">
              <w:rPr>
                <w:rFonts w:ascii="Arial" w:hAnsi="Arial" w:cs="Arial"/>
                <w:sz w:val="20"/>
                <w:szCs w:val="20"/>
              </w:rPr>
              <w:t>feel my feedback and views are valued</w:t>
            </w:r>
            <w:r w:rsidR="00026422">
              <w:rPr>
                <w:rFonts w:ascii="Arial" w:hAnsi="Arial" w:cs="Arial"/>
                <w:sz w:val="20"/>
                <w:szCs w:val="20"/>
              </w:rPr>
              <w:t>.</w:t>
            </w:r>
            <w:r w:rsidRPr="00B42349">
              <w:rPr>
                <w:rFonts w:ascii="Arial" w:hAnsi="Arial" w:cs="Arial"/>
                <w:sz w:val="20"/>
                <w:szCs w:val="20"/>
              </w:rPr>
              <w:t xml:space="preserve"> </w:t>
            </w:r>
          </w:p>
        </w:tc>
        <w:tc>
          <w:tcPr>
            <w:tcW w:w="607" w:type="pct"/>
            <w:shd w:val="clear" w:color="auto" w:fill="auto"/>
          </w:tcPr>
          <w:p w14:paraId="7D5D6415" w14:textId="77777777" w:rsidR="00D20233" w:rsidRPr="00B42349" w:rsidRDefault="00D20233" w:rsidP="00D5390A">
            <w:pPr>
              <w:jc w:val="center"/>
              <w:rPr>
                <w:rFonts w:ascii="Arial" w:hAnsi="Arial" w:cs="Arial"/>
                <w:sz w:val="20"/>
                <w:szCs w:val="20"/>
              </w:rPr>
            </w:pPr>
          </w:p>
        </w:tc>
        <w:tc>
          <w:tcPr>
            <w:tcW w:w="885" w:type="pct"/>
            <w:shd w:val="clear" w:color="auto" w:fill="auto"/>
          </w:tcPr>
          <w:p w14:paraId="02D56C93" w14:textId="378B068E" w:rsidR="00D20233" w:rsidRPr="00B42349" w:rsidRDefault="00D20233" w:rsidP="00D5390A">
            <w:pPr>
              <w:jc w:val="center"/>
              <w:rPr>
                <w:rFonts w:ascii="Arial" w:hAnsi="Arial" w:cs="Arial"/>
                <w:sz w:val="20"/>
                <w:szCs w:val="20"/>
              </w:rPr>
            </w:pPr>
          </w:p>
        </w:tc>
        <w:tc>
          <w:tcPr>
            <w:tcW w:w="550" w:type="pct"/>
            <w:shd w:val="clear" w:color="auto" w:fill="auto"/>
          </w:tcPr>
          <w:p w14:paraId="50B2E917" w14:textId="51A94D7A" w:rsidR="00D20233" w:rsidRPr="00B42349" w:rsidRDefault="00D20233" w:rsidP="00D5390A">
            <w:pPr>
              <w:jc w:val="center"/>
              <w:rPr>
                <w:rFonts w:ascii="Arial" w:hAnsi="Arial" w:cs="Arial"/>
                <w:sz w:val="20"/>
                <w:szCs w:val="20"/>
              </w:rPr>
            </w:pPr>
          </w:p>
        </w:tc>
        <w:tc>
          <w:tcPr>
            <w:tcW w:w="605" w:type="pct"/>
            <w:shd w:val="clear" w:color="auto" w:fill="auto"/>
          </w:tcPr>
          <w:p w14:paraId="7AA4FF35" w14:textId="77777777" w:rsidR="00D20233" w:rsidRPr="00B42349" w:rsidRDefault="00D20233" w:rsidP="00D5390A">
            <w:pPr>
              <w:jc w:val="center"/>
              <w:rPr>
                <w:rFonts w:ascii="Arial" w:hAnsi="Arial" w:cs="Arial"/>
                <w:sz w:val="20"/>
                <w:szCs w:val="20"/>
              </w:rPr>
            </w:pPr>
          </w:p>
        </w:tc>
        <w:tc>
          <w:tcPr>
            <w:tcW w:w="530" w:type="pct"/>
            <w:shd w:val="clear" w:color="auto" w:fill="auto"/>
          </w:tcPr>
          <w:p w14:paraId="26DF7BA8" w14:textId="77777777" w:rsidR="00D20233" w:rsidRPr="00B42349" w:rsidRDefault="00D20233" w:rsidP="00D20233">
            <w:pPr>
              <w:rPr>
                <w:rFonts w:ascii="Arial" w:hAnsi="Arial" w:cs="Arial"/>
                <w:sz w:val="20"/>
                <w:szCs w:val="20"/>
              </w:rPr>
            </w:pPr>
          </w:p>
        </w:tc>
        <w:tc>
          <w:tcPr>
            <w:tcW w:w="402" w:type="pct"/>
            <w:shd w:val="clear" w:color="auto" w:fill="auto"/>
          </w:tcPr>
          <w:p w14:paraId="6697A8FB" w14:textId="77777777" w:rsidR="00D20233" w:rsidRPr="00B42349" w:rsidRDefault="00D20233" w:rsidP="00D20233">
            <w:pPr>
              <w:rPr>
                <w:rFonts w:ascii="Arial" w:hAnsi="Arial" w:cs="Arial"/>
                <w:sz w:val="20"/>
                <w:szCs w:val="20"/>
              </w:rPr>
            </w:pPr>
          </w:p>
        </w:tc>
      </w:tr>
      <w:tr w:rsidR="00D20233" w:rsidRPr="00B42349" w14:paraId="12BB74DD" w14:textId="77777777" w:rsidTr="00D20233">
        <w:tc>
          <w:tcPr>
            <w:tcW w:w="1420" w:type="pct"/>
            <w:shd w:val="clear" w:color="auto" w:fill="auto"/>
          </w:tcPr>
          <w:p w14:paraId="5949D6C5" w14:textId="64F8BCEF" w:rsidR="00D20233" w:rsidRPr="00B42349" w:rsidRDefault="00D20233" w:rsidP="00D20233">
            <w:pPr>
              <w:rPr>
                <w:rFonts w:ascii="Arial" w:hAnsi="Arial" w:cs="Arial"/>
                <w:sz w:val="20"/>
                <w:szCs w:val="20"/>
              </w:rPr>
            </w:pPr>
            <w:r w:rsidRPr="00B42349">
              <w:rPr>
                <w:rFonts w:ascii="Arial" w:hAnsi="Arial" w:cs="Arial"/>
                <w:sz w:val="20"/>
                <w:szCs w:val="20"/>
              </w:rPr>
              <w:t>2</w:t>
            </w:r>
            <w:r w:rsidR="00026422">
              <w:rPr>
                <w:rFonts w:ascii="Arial" w:hAnsi="Arial" w:cs="Arial"/>
                <w:sz w:val="20"/>
                <w:szCs w:val="20"/>
              </w:rPr>
              <w:t>.</w:t>
            </w:r>
            <w:r w:rsidRPr="00B42349">
              <w:rPr>
                <w:rFonts w:ascii="Arial" w:hAnsi="Arial" w:cs="Arial"/>
                <w:sz w:val="20"/>
                <w:szCs w:val="20"/>
              </w:rPr>
              <w:t xml:space="preserve"> </w:t>
            </w:r>
            <w:r>
              <w:rPr>
                <w:rFonts w:ascii="Arial" w:hAnsi="Arial" w:cs="Arial"/>
                <w:sz w:val="20"/>
                <w:szCs w:val="20"/>
              </w:rPr>
              <w:t>I</w:t>
            </w:r>
            <w:r w:rsidRPr="00B42349">
              <w:rPr>
                <w:rFonts w:ascii="Arial" w:hAnsi="Arial" w:cs="Arial"/>
                <w:sz w:val="20"/>
                <w:szCs w:val="20"/>
              </w:rPr>
              <w:t xml:space="preserve"> feel my family member is supported to explore and enjoy their culture in a way that they choose</w:t>
            </w:r>
            <w:r w:rsidR="00026422">
              <w:rPr>
                <w:rFonts w:ascii="Arial" w:hAnsi="Arial" w:cs="Arial"/>
                <w:sz w:val="20"/>
                <w:szCs w:val="20"/>
              </w:rPr>
              <w:t>.</w:t>
            </w:r>
          </w:p>
        </w:tc>
        <w:tc>
          <w:tcPr>
            <w:tcW w:w="607" w:type="pct"/>
            <w:shd w:val="clear" w:color="auto" w:fill="auto"/>
          </w:tcPr>
          <w:p w14:paraId="00C11E15" w14:textId="0863E89A" w:rsidR="00D20233" w:rsidRPr="00B42349" w:rsidRDefault="00D20233" w:rsidP="00D5390A">
            <w:pPr>
              <w:jc w:val="center"/>
              <w:rPr>
                <w:rFonts w:ascii="Arial" w:hAnsi="Arial" w:cs="Arial"/>
                <w:sz w:val="20"/>
                <w:szCs w:val="20"/>
              </w:rPr>
            </w:pPr>
          </w:p>
        </w:tc>
        <w:tc>
          <w:tcPr>
            <w:tcW w:w="885" w:type="pct"/>
            <w:shd w:val="clear" w:color="auto" w:fill="auto"/>
          </w:tcPr>
          <w:p w14:paraId="0BABCF4B" w14:textId="42634A3C" w:rsidR="00D20233" w:rsidRPr="00B42349" w:rsidRDefault="00D20233" w:rsidP="00D5390A">
            <w:pPr>
              <w:jc w:val="center"/>
              <w:rPr>
                <w:rFonts w:ascii="Arial" w:hAnsi="Arial" w:cs="Arial"/>
                <w:sz w:val="20"/>
                <w:szCs w:val="20"/>
              </w:rPr>
            </w:pPr>
          </w:p>
        </w:tc>
        <w:tc>
          <w:tcPr>
            <w:tcW w:w="550" w:type="pct"/>
            <w:shd w:val="clear" w:color="auto" w:fill="auto"/>
          </w:tcPr>
          <w:p w14:paraId="593C248C" w14:textId="6B8758B7" w:rsidR="00D20233" w:rsidRPr="00B42349" w:rsidRDefault="00D20233" w:rsidP="00D5390A">
            <w:pPr>
              <w:jc w:val="center"/>
              <w:rPr>
                <w:rFonts w:ascii="Arial" w:hAnsi="Arial" w:cs="Arial"/>
                <w:sz w:val="20"/>
                <w:szCs w:val="20"/>
              </w:rPr>
            </w:pPr>
          </w:p>
        </w:tc>
        <w:tc>
          <w:tcPr>
            <w:tcW w:w="605" w:type="pct"/>
            <w:shd w:val="clear" w:color="auto" w:fill="auto"/>
          </w:tcPr>
          <w:p w14:paraId="7352EBF4" w14:textId="77777777" w:rsidR="00D20233" w:rsidRPr="00B42349" w:rsidRDefault="00D20233" w:rsidP="00D5390A">
            <w:pPr>
              <w:jc w:val="center"/>
              <w:rPr>
                <w:rFonts w:ascii="Arial" w:hAnsi="Arial" w:cs="Arial"/>
                <w:sz w:val="20"/>
                <w:szCs w:val="20"/>
              </w:rPr>
            </w:pPr>
          </w:p>
        </w:tc>
        <w:tc>
          <w:tcPr>
            <w:tcW w:w="530" w:type="pct"/>
            <w:shd w:val="clear" w:color="auto" w:fill="auto"/>
          </w:tcPr>
          <w:p w14:paraId="4F32F71C" w14:textId="77777777" w:rsidR="00D20233" w:rsidRPr="00B42349" w:rsidRDefault="00D20233" w:rsidP="00D20233">
            <w:pPr>
              <w:rPr>
                <w:rFonts w:ascii="Arial" w:hAnsi="Arial" w:cs="Arial"/>
                <w:sz w:val="20"/>
                <w:szCs w:val="20"/>
              </w:rPr>
            </w:pPr>
          </w:p>
        </w:tc>
        <w:tc>
          <w:tcPr>
            <w:tcW w:w="402" w:type="pct"/>
            <w:shd w:val="clear" w:color="auto" w:fill="auto"/>
          </w:tcPr>
          <w:p w14:paraId="713ED698" w14:textId="77777777" w:rsidR="00D20233" w:rsidRPr="00B42349" w:rsidRDefault="00D20233" w:rsidP="00D20233">
            <w:pPr>
              <w:rPr>
                <w:rFonts w:ascii="Arial" w:hAnsi="Arial" w:cs="Arial"/>
                <w:sz w:val="20"/>
                <w:szCs w:val="20"/>
              </w:rPr>
            </w:pPr>
          </w:p>
        </w:tc>
      </w:tr>
      <w:tr w:rsidR="00D20233" w:rsidRPr="00B42349" w14:paraId="79A69D63" w14:textId="77777777" w:rsidTr="00D20233">
        <w:tc>
          <w:tcPr>
            <w:tcW w:w="1420" w:type="pct"/>
            <w:shd w:val="clear" w:color="auto" w:fill="auto"/>
          </w:tcPr>
          <w:p w14:paraId="3C7F0EA3" w14:textId="34522D21" w:rsidR="00D20233" w:rsidRPr="00B42349" w:rsidRDefault="00D20233" w:rsidP="00D20233">
            <w:pPr>
              <w:rPr>
                <w:rFonts w:ascii="Arial" w:hAnsi="Arial" w:cs="Arial"/>
                <w:sz w:val="20"/>
                <w:szCs w:val="20"/>
              </w:rPr>
            </w:pPr>
            <w:r w:rsidRPr="00B42349">
              <w:rPr>
                <w:rFonts w:ascii="Arial" w:hAnsi="Arial" w:cs="Arial"/>
                <w:sz w:val="20"/>
                <w:szCs w:val="20"/>
              </w:rPr>
              <w:t>3</w:t>
            </w:r>
            <w:r w:rsidR="00026422">
              <w:rPr>
                <w:rFonts w:ascii="Arial" w:hAnsi="Arial" w:cs="Arial"/>
                <w:sz w:val="20"/>
                <w:szCs w:val="20"/>
              </w:rPr>
              <w:t>.</w:t>
            </w:r>
            <w:r w:rsidRPr="00B42349">
              <w:rPr>
                <w:rFonts w:ascii="Arial" w:hAnsi="Arial" w:cs="Arial"/>
                <w:sz w:val="20"/>
                <w:szCs w:val="20"/>
              </w:rPr>
              <w:t xml:space="preserve"> </w:t>
            </w:r>
            <w:r>
              <w:rPr>
                <w:rFonts w:ascii="Arial" w:hAnsi="Arial" w:cs="Arial"/>
                <w:sz w:val="20"/>
                <w:szCs w:val="20"/>
              </w:rPr>
              <w:t>I</w:t>
            </w:r>
            <w:r w:rsidRPr="00B42349">
              <w:rPr>
                <w:rFonts w:ascii="Arial" w:hAnsi="Arial" w:cs="Arial"/>
                <w:sz w:val="20"/>
                <w:szCs w:val="20"/>
              </w:rPr>
              <w:t xml:space="preserve"> can access all the information </w:t>
            </w:r>
            <w:r>
              <w:rPr>
                <w:rFonts w:ascii="Arial" w:hAnsi="Arial" w:cs="Arial"/>
                <w:sz w:val="20"/>
                <w:szCs w:val="20"/>
              </w:rPr>
              <w:t>I</w:t>
            </w:r>
            <w:r w:rsidRPr="00B42349">
              <w:rPr>
                <w:rFonts w:ascii="Arial" w:hAnsi="Arial" w:cs="Arial"/>
                <w:sz w:val="20"/>
                <w:szCs w:val="20"/>
              </w:rPr>
              <w:t xml:space="preserve"> need about support services for my family member.</w:t>
            </w:r>
          </w:p>
        </w:tc>
        <w:tc>
          <w:tcPr>
            <w:tcW w:w="607" w:type="pct"/>
            <w:shd w:val="clear" w:color="auto" w:fill="auto"/>
          </w:tcPr>
          <w:p w14:paraId="71616093" w14:textId="77777777" w:rsidR="00D20233" w:rsidRPr="00B42349" w:rsidRDefault="00D20233" w:rsidP="00D5390A">
            <w:pPr>
              <w:jc w:val="center"/>
              <w:rPr>
                <w:rFonts w:ascii="Arial" w:hAnsi="Arial" w:cs="Arial"/>
                <w:sz w:val="20"/>
                <w:szCs w:val="20"/>
              </w:rPr>
            </w:pPr>
          </w:p>
        </w:tc>
        <w:tc>
          <w:tcPr>
            <w:tcW w:w="885" w:type="pct"/>
            <w:shd w:val="clear" w:color="auto" w:fill="auto"/>
          </w:tcPr>
          <w:p w14:paraId="3FC2CDAE" w14:textId="7623ACE5" w:rsidR="00D20233" w:rsidRPr="00B42349" w:rsidRDefault="00D20233" w:rsidP="00D5390A">
            <w:pPr>
              <w:jc w:val="center"/>
              <w:rPr>
                <w:rFonts w:ascii="Arial" w:hAnsi="Arial" w:cs="Arial"/>
                <w:sz w:val="20"/>
                <w:szCs w:val="20"/>
              </w:rPr>
            </w:pPr>
          </w:p>
        </w:tc>
        <w:tc>
          <w:tcPr>
            <w:tcW w:w="550" w:type="pct"/>
            <w:shd w:val="clear" w:color="auto" w:fill="auto"/>
          </w:tcPr>
          <w:p w14:paraId="2F5963CE" w14:textId="39C0D87D" w:rsidR="00D20233" w:rsidRPr="00B42349" w:rsidRDefault="00D20233" w:rsidP="00D5390A">
            <w:pPr>
              <w:jc w:val="center"/>
              <w:rPr>
                <w:rFonts w:ascii="Arial" w:hAnsi="Arial" w:cs="Arial"/>
                <w:sz w:val="20"/>
                <w:szCs w:val="20"/>
              </w:rPr>
            </w:pPr>
          </w:p>
        </w:tc>
        <w:tc>
          <w:tcPr>
            <w:tcW w:w="605" w:type="pct"/>
            <w:shd w:val="clear" w:color="auto" w:fill="auto"/>
          </w:tcPr>
          <w:p w14:paraId="13569647" w14:textId="7BDF1F4D" w:rsidR="00D20233" w:rsidRPr="00B42349" w:rsidRDefault="00D20233" w:rsidP="00D5390A">
            <w:pPr>
              <w:jc w:val="center"/>
              <w:rPr>
                <w:rFonts w:ascii="Arial" w:hAnsi="Arial" w:cs="Arial"/>
                <w:sz w:val="20"/>
                <w:szCs w:val="20"/>
              </w:rPr>
            </w:pPr>
          </w:p>
        </w:tc>
        <w:tc>
          <w:tcPr>
            <w:tcW w:w="530" w:type="pct"/>
            <w:shd w:val="clear" w:color="auto" w:fill="auto"/>
          </w:tcPr>
          <w:p w14:paraId="7BCFDD5C" w14:textId="7C94F12D" w:rsidR="00D20233" w:rsidRPr="00B42349" w:rsidRDefault="00D20233" w:rsidP="00D20233">
            <w:pPr>
              <w:jc w:val="center"/>
              <w:rPr>
                <w:rFonts w:ascii="Arial" w:hAnsi="Arial" w:cs="Arial"/>
                <w:sz w:val="20"/>
                <w:szCs w:val="20"/>
              </w:rPr>
            </w:pPr>
          </w:p>
        </w:tc>
        <w:tc>
          <w:tcPr>
            <w:tcW w:w="402" w:type="pct"/>
            <w:shd w:val="clear" w:color="auto" w:fill="auto"/>
          </w:tcPr>
          <w:p w14:paraId="706BFBC5" w14:textId="77777777" w:rsidR="00D20233" w:rsidRPr="00B42349" w:rsidRDefault="00D20233" w:rsidP="00D20233">
            <w:pPr>
              <w:rPr>
                <w:rFonts w:ascii="Arial" w:hAnsi="Arial" w:cs="Arial"/>
                <w:sz w:val="20"/>
                <w:szCs w:val="20"/>
              </w:rPr>
            </w:pPr>
          </w:p>
        </w:tc>
      </w:tr>
      <w:tr w:rsidR="00D20233" w:rsidRPr="00B42349" w14:paraId="60D20879" w14:textId="77777777" w:rsidTr="00D20233">
        <w:tc>
          <w:tcPr>
            <w:tcW w:w="1420" w:type="pct"/>
            <w:shd w:val="clear" w:color="auto" w:fill="auto"/>
          </w:tcPr>
          <w:p w14:paraId="07F0E3AB" w14:textId="4F9A2A99" w:rsidR="00D20233" w:rsidRPr="00B42349" w:rsidRDefault="00D20233" w:rsidP="00D20233">
            <w:pPr>
              <w:rPr>
                <w:rFonts w:ascii="Arial" w:hAnsi="Arial" w:cs="Arial"/>
                <w:sz w:val="20"/>
                <w:szCs w:val="20"/>
              </w:rPr>
            </w:pPr>
            <w:r w:rsidRPr="00B42349">
              <w:rPr>
                <w:rFonts w:ascii="Arial" w:hAnsi="Arial" w:cs="Arial"/>
                <w:sz w:val="20"/>
                <w:szCs w:val="20"/>
              </w:rPr>
              <w:t>4</w:t>
            </w:r>
            <w:r w:rsidR="00026422">
              <w:rPr>
                <w:rFonts w:ascii="Arial" w:hAnsi="Arial" w:cs="Arial"/>
                <w:sz w:val="20"/>
                <w:szCs w:val="20"/>
              </w:rPr>
              <w:t>.</w:t>
            </w:r>
            <w:r w:rsidRPr="00B42349">
              <w:rPr>
                <w:rFonts w:ascii="Arial" w:hAnsi="Arial" w:cs="Arial"/>
                <w:sz w:val="20"/>
                <w:szCs w:val="20"/>
              </w:rPr>
              <w:t xml:space="preserve"> </w:t>
            </w:r>
            <w:r>
              <w:rPr>
                <w:rFonts w:ascii="Arial" w:hAnsi="Arial" w:cs="Arial"/>
                <w:sz w:val="20"/>
                <w:szCs w:val="20"/>
              </w:rPr>
              <w:t>I</w:t>
            </w:r>
            <w:r w:rsidRPr="00B42349">
              <w:rPr>
                <w:rFonts w:ascii="Arial" w:hAnsi="Arial" w:cs="Arial"/>
                <w:sz w:val="20"/>
                <w:szCs w:val="20"/>
              </w:rPr>
              <w:t xml:space="preserve">n general, </w:t>
            </w:r>
            <w:r>
              <w:rPr>
                <w:rFonts w:ascii="Arial" w:hAnsi="Arial" w:cs="Arial"/>
                <w:sz w:val="20"/>
                <w:szCs w:val="20"/>
              </w:rPr>
              <w:t>I</w:t>
            </w:r>
            <w:r w:rsidRPr="00B42349">
              <w:rPr>
                <w:rFonts w:ascii="Arial" w:hAnsi="Arial" w:cs="Arial"/>
                <w:sz w:val="20"/>
                <w:szCs w:val="20"/>
              </w:rPr>
              <w:t xml:space="preserve"> believe my family member / friend / partner/ spouse is safe.</w:t>
            </w:r>
          </w:p>
        </w:tc>
        <w:tc>
          <w:tcPr>
            <w:tcW w:w="607" w:type="pct"/>
            <w:shd w:val="clear" w:color="auto" w:fill="auto"/>
          </w:tcPr>
          <w:p w14:paraId="3F5ABE9C" w14:textId="77777777" w:rsidR="00D20233" w:rsidRPr="00B42349" w:rsidRDefault="00D20233" w:rsidP="00D5390A">
            <w:pPr>
              <w:jc w:val="center"/>
              <w:rPr>
                <w:rFonts w:ascii="Arial" w:hAnsi="Arial" w:cs="Arial"/>
                <w:sz w:val="20"/>
                <w:szCs w:val="20"/>
              </w:rPr>
            </w:pPr>
          </w:p>
        </w:tc>
        <w:tc>
          <w:tcPr>
            <w:tcW w:w="885" w:type="pct"/>
            <w:shd w:val="clear" w:color="auto" w:fill="auto"/>
          </w:tcPr>
          <w:p w14:paraId="174F35F3" w14:textId="6CC95370" w:rsidR="00D20233" w:rsidRPr="00B42349" w:rsidRDefault="00D20233" w:rsidP="00D5390A">
            <w:pPr>
              <w:jc w:val="center"/>
              <w:rPr>
                <w:rFonts w:ascii="Arial" w:hAnsi="Arial" w:cs="Arial"/>
                <w:sz w:val="20"/>
                <w:szCs w:val="20"/>
              </w:rPr>
            </w:pPr>
          </w:p>
        </w:tc>
        <w:tc>
          <w:tcPr>
            <w:tcW w:w="550" w:type="pct"/>
            <w:shd w:val="clear" w:color="auto" w:fill="auto"/>
          </w:tcPr>
          <w:p w14:paraId="54D5657F" w14:textId="51ACC9DF" w:rsidR="00D20233" w:rsidRPr="00B42349" w:rsidRDefault="00D20233" w:rsidP="00D5390A">
            <w:pPr>
              <w:jc w:val="center"/>
              <w:rPr>
                <w:rFonts w:ascii="Arial" w:hAnsi="Arial" w:cs="Arial"/>
                <w:sz w:val="20"/>
                <w:szCs w:val="20"/>
              </w:rPr>
            </w:pPr>
          </w:p>
        </w:tc>
        <w:tc>
          <w:tcPr>
            <w:tcW w:w="605" w:type="pct"/>
            <w:shd w:val="clear" w:color="auto" w:fill="auto"/>
          </w:tcPr>
          <w:p w14:paraId="19A39826" w14:textId="77777777" w:rsidR="00D20233" w:rsidRPr="00B42349" w:rsidRDefault="00D20233" w:rsidP="00D5390A">
            <w:pPr>
              <w:jc w:val="center"/>
              <w:rPr>
                <w:rFonts w:ascii="Arial" w:hAnsi="Arial" w:cs="Arial"/>
                <w:sz w:val="20"/>
                <w:szCs w:val="20"/>
              </w:rPr>
            </w:pPr>
          </w:p>
        </w:tc>
        <w:tc>
          <w:tcPr>
            <w:tcW w:w="530" w:type="pct"/>
            <w:shd w:val="clear" w:color="auto" w:fill="auto"/>
          </w:tcPr>
          <w:p w14:paraId="3410A992" w14:textId="77777777" w:rsidR="00D20233" w:rsidRPr="00B42349" w:rsidRDefault="00D20233" w:rsidP="00D20233">
            <w:pPr>
              <w:rPr>
                <w:rFonts w:ascii="Arial" w:hAnsi="Arial" w:cs="Arial"/>
                <w:sz w:val="20"/>
                <w:szCs w:val="20"/>
              </w:rPr>
            </w:pPr>
          </w:p>
        </w:tc>
        <w:tc>
          <w:tcPr>
            <w:tcW w:w="402" w:type="pct"/>
            <w:shd w:val="clear" w:color="auto" w:fill="auto"/>
          </w:tcPr>
          <w:p w14:paraId="7E460F9D" w14:textId="77777777" w:rsidR="00D20233" w:rsidRPr="00B42349" w:rsidRDefault="00D20233" w:rsidP="00D20233">
            <w:pPr>
              <w:rPr>
                <w:rFonts w:ascii="Arial" w:hAnsi="Arial" w:cs="Arial"/>
                <w:sz w:val="20"/>
                <w:szCs w:val="20"/>
              </w:rPr>
            </w:pPr>
          </w:p>
        </w:tc>
      </w:tr>
      <w:tr w:rsidR="00D20233" w:rsidRPr="00B42349" w14:paraId="3F73D760" w14:textId="77777777" w:rsidTr="00D20233">
        <w:tc>
          <w:tcPr>
            <w:tcW w:w="1420" w:type="pct"/>
            <w:shd w:val="clear" w:color="auto" w:fill="auto"/>
          </w:tcPr>
          <w:p w14:paraId="749BEF55" w14:textId="4FE4B5EE" w:rsidR="00D20233" w:rsidRPr="00B42349" w:rsidRDefault="00D20233" w:rsidP="00AE0D2E">
            <w:pPr>
              <w:rPr>
                <w:rFonts w:ascii="Arial" w:hAnsi="Arial" w:cs="Arial"/>
                <w:sz w:val="20"/>
                <w:szCs w:val="20"/>
              </w:rPr>
            </w:pPr>
            <w:r w:rsidRPr="00B42349">
              <w:rPr>
                <w:rFonts w:ascii="Arial" w:hAnsi="Arial" w:cs="Arial"/>
                <w:sz w:val="20"/>
                <w:szCs w:val="20"/>
              </w:rPr>
              <w:t>5</w:t>
            </w:r>
            <w:r w:rsidR="00026422">
              <w:rPr>
                <w:rFonts w:ascii="Arial" w:hAnsi="Arial" w:cs="Arial"/>
                <w:sz w:val="20"/>
                <w:szCs w:val="20"/>
              </w:rPr>
              <w:t>.</w:t>
            </w:r>
            <w:r w:rsidRPr="00B42349">
              <w:rPr>
                <w:rFonts w:ascii="Arial" w:hAnsi="Arial" w:cs="Arial"/>
                <w:sz w:val="20"/>
                <w:szCs w:val="20"/>
              </w:rPr>
              <w:t xml:space="preserve"> </w:t>
            </w:r>
            <w:r>
              <w:rPr>
                <w:rFonts w:ascii="Arial" w:hAnsi="Arial" w:cs="Arial"/>
                <w:sz w:val="20"/>
                <w:szCs w:val="20"/>
              </w:rPr>
              <w:t>P</w:t>
            </w:r>
            <w:r w:rsidRPr="00B42349">
              <w:rPr>
                <w:rFonts w:ascii="Arial" w:hAnsi="Arial" w:cs="Arial"/>
                <w:sz w:val="20"/>
                <w:szCs w:val="20"/>
              </w:rPr>
              <w:t>aid support workers are reliable and consistent.</w:t>
            </w:r>
          </w:p>
        </w:tc>
        <w:tc>
          <w:tcPr>
            <w:tcW w:w="607" w:type="pct"/>
            <w:shd w:val="clear" w:color="auto" w:fill="auto"/>
          </w:tcPr>
          <w:p w14:paraId="1D3986DE" w14:textId="77777777" w:rsidR="00D20233" w:rsidRPr="00B42349" w:rsidRDefault="00D20233" w:rsidP="00D5390A">
            <w:pPr>
              <w:jc w:val="center"/>
              <w:rPr>
                <w:rFonts w:ascii="Arial" w:hAnsi="Arial" w:cs="Arial"/>
                <w:sz w:val="20"/>
                <w:szCs w:val="20"/>
              </w:rPr>
            </w:pPr>
          </w:p>
        </w:tc>
        <w:tc>
          <w:tcPr>
            <w:tcW w:w="885" w:type="pct"/>
            <w:shd w:val="clear" w:color="auto" w:fill="auto"/>
          </w:tcPr>
          <w:p w14:paraId="42F7B735" w14:textId="5A406D0B" w:rsidR="00D20233" w:rsidRPr="00B42349" w:rsidRDefault="00D20233" w:rsidP="00D5390A">
            <w:pPr>
              <w:jc w:val="center"/>
              <w:rPr>
                <w:rFonts w:ascii="Arial" w:hAnsi="Arial" w:cs="Arial"/>
                <w:sz w:val="20"/>
                <w:szCs w:val="20"/>
              </w:rPr>
            </w:pPr>
          </w:p>
        </w:tc>
        <w:tc>
          <w:tcPr>
            <w:tcW w:w="550" w:type="pct"/>
            <w:shd w:val="clear" w:color="auto" w:fill="auto"/>
          </w:tcPr>
          <w:p w14:paraId="343C4DD0" w14:textId="0292F151" w:rsidR="00D20233" w:rsidRPr="00B42349" w:rsidRDefault="00D20233" w:rsidP="00D5390A">
            <w:pPr>
              <w:jc w:val="center"/>
              <w:rPr>
                <w:rFonts w:ascii="Arial" w:hAnsi="Arial" w:cs="Arial"/>
                <w:sz w:val="20"/>
                <w:szCs w:val="20"/>
              </w:rPr>
            </w:pPr>
          </w:p>
        </w:tc>
        <w:tc>
          <w:tcPr>
            <w:tcW w:w="605" w:type="pct"/>
            <w:shd w:val="clear" w:color="auto" w:fill="auto"/>
          </w:tcPr>
          <w:p w14:paraId="0881EB13" w14:textId="77777777" w:rsidR="00D20233" w:rsidRPr="00B42349" w:rsidRDefault="00D20233" w:rsidP="00D5390A">
            <w:pPr>
              <w:jc w:val="center"/>
              <w:rPr>
                <w:rFonts w:ascii="Arial" w:hAnsi="Arial" w:cs="Arial"/>
                <w:sz w:val="20"/>
                <w:szCs w:val="20"/>
              </w:rPr>
            </w:pPr>
          </w:p>
        </w:tc>
        <w:tc>
          <w:tcPr>
            <w:tcW w:w="530" w:type="pct"/>
            <w:shd w:val="clear" w:color="auto" w:fill="auto"/>
          </w:tcPr>
          <w:p w14:paraId="7B23E874" w14:textId="77777777" w:rsidR="00D20233" w:rsidRPr="00B42349" w:rsidRDefault="00D20233" w:rsidP="00D20233">
            <w:pPr>
              <w:rPr>
                <w:rFonts w:ascii="Arial" w:hAnsi="Arial" w:cs="Arial"/>
                <w:sz w:val="20"/>
                <w:szCs w:val="20"/>
              </w:rPr>
            </w:pPr>
          </w:p>
        </w:tc>
        <w:tc>
          <w:tcPr>
            <w:tcW w:w="402" w:type="pct"/>
            <w:shd w:val="clear" w:color="auto" w:fill="auto"/>
          </w:tcPr>
          <w:p w14:paraId="2B999EF5" w14:textId="77777777" w:rsidR="00D20233" w:rsidRPr="00B42349" w:rsidRDefault="00D20233" w:rsidP="00D20233">
            <w:pPr>
              <w:rPr>
                <w:rFonts w:ascii="Arial" w:hAnsi="Arial" w:cs="Arial"/>
                <w:sz w:val="20"/>
                <w:szCs w:val="20"/>
              </w:rPr>
            </w:pPr>
          </w:p>
        </w:tc>
      </w:tr>
      <w:tr w:rsidR="00D20233" w:rsidRPr="00B42349" w14:paraId="2EEE3F2E" w14:textId="77777777" w:rsidTr="00D20233">
        <w:tc>
          <w:tcPr>
            <w:tcW w:w="1420" w:type="pct"/>
            <w:shd w:val="clear" w:color="auto" w:fill="auto"/>
          </w:tcPr>
          <w:p w14:paraId="5A1A4475" w14:textId="142444A1" w:rsidR="00D20233" w:rsidRPr="00B42349" w:rsidRDefault="00D20233" w:rsidP="00D20233">
            <w:pPr>
              <w:rPr>
                <w:rFonts w:ascii="Arial" w:hAnsi="Arial" w:cs="Arial"/>
                <w:sz w:val="20"/>
                <w:szCs w:val="20"/>
              </w:rPr>
            </w:pPr>
            <w:r w:rsidRPr="00B42349">
              <w:rPr>
                <w:rFonts w:ascii="Arial" w:hAnsi="Arial" w:cs="Arial"/>
                <w:sz w:val="20"/>
                <w:szCs w:val="20"/>
              </w:rPr>
              <w:t>6</w:t>
            </w:r>
            <w:r w:rsidR="00AE0D2E">
              <w:rPr>
                <w:rFonts w:ascii="Arial" w:hAnsi="Arial" w:cs="Arial"/>
                <w:sz w:val="20"/>
                <w:szCs w:val="20"/>
              </w:rPr>
              <w:t>.</w:t>
            </w:r>
            <w:r w:rsidRPr="00B42349">
              <w:rPr>
                <w:rFonts w:ascii="Arial" w:hAnsi="Arial" w:cs="Arial"/>
                <w:sz w:val="20"/>
                <w:szCs w:val="20"/>
              </w:rPr>
              <w:t xml:space="preserve"> </w:t>
            </w:r>
            <w:r>
              <w:rPr>
                <w:rFonts w:ascii="Arial" w:hAnsi="Arial" w:cs="Arial"/>
                <w:sz w:val="20"/>
                <w:szCs w:val="20"/>
              </w:rPr>
              <w:t>O</w:t>
            </w:r>
            <w:r w:rsidRPr="00B42349">
              <w:rPr>
                <w:rFonts w:ascii="Arial" w:hAnsi="Arial" w:cs="Arial"/>
                <w:sz w:val="20"/>
                <w:szCs w:val="20"/>
              </w:rPr>
              <w:t>verall supports for my family member work well.</w:t>
            </w:r>
          </w:p>
        </w:tc>
        <w:tc>
          <w:tcPr>
            <w:tcW w:w="607" w:type="pct"/>
            <w:shd w:val="clear" w:color="auto" w:fill="auto"/>
          </w:tcPr>
          <w:p w14:paraId="3CC11A64" w14:textId="77777777" w:rsidR="00D20233" w:rsidRPr="00B42349" w:rsidRDefault="00D20233" w:rsidP="00D5390A">
            <w:pPr>
              <w:jc w:val="center"/>
              <w:rPr>
                <w:rFonts w:ascii="Arial" w:hAnsi="Arial" w:cs="Arial"/>
                <w:sz w:val="20"/>
                <w:szCs w:val="20"/>
              </w:rPr>
            </w:pPr>
          </w:p>
        </w:tc>
        <w:tc>
          <w:tcPr>
            <w:tcW w:w="885" w:type="pct"/>
            <w:shd w:val="clear" w:color="auto" w:fill="auto"/>
          </w:tcPr>
          <w:p w14:paraId="571E38A8" w14:textId="28B15826" w:rsidR="00D20233" w:rsidRPr="00B42349" w:rsidRDefault="00D20233" w:rsidP="00D5390A">
            <w:pPr>
              <w:jc w:val="center"/>
              <w:rPr>
                <w:rFonts w:ascii="Arial" w:hAnsi="Arial" w:cs="Arial"/>
                <w:sz w:val="20"/>
                <w:szCs w:val="20"/>
              </w:rPr>
            </w:pPr>
          </w:p>
        </w:tc>
        <w:tc>
          <w:tcPr>
            <w:tcW w:w="550" w:type="pct"/>
            <w:shd w:val="clear" w:color="auto" w:fill="auto"/>
          </w:tcPr>
          <w:p w14:paraId="3D706610" w14:textId="560C15E8" w:rsidR="00D20233" w:rsidRPr="00B42349" w:rsidRDefault="00D20233" w:rsidP="00D5390A">
            <w:pPr>
              <w:jc w:val="center"/>
              <w:rPr>
                <w:rFonts w:ascii="Arial" w:hAnsi="Arial" w:cs="Arial"/>
                <w:sz w:val="20"/>
                <w:szCs w:val="20"/>
              </w:rPr>
            </w:pPr>
          </w:p>
        </w:tc>
        <w:tc>
          <w:tcPr>
            <w:tcW w:w="605" w:type="pct"/>
            <w:shd w:val="clear" w:color="auto" w:fill="auto"/>
          </w:tcPr>
          <w:p w14:paraId="1C085645" w14:textId="74A416D0" w:rsidR="00D20233" w:rsidRPr="00B42349" w:rsidRDefault="00D20233" w:rsidP="00D5390A">
            <w:pPr>
              <w:jc w:val="center"/>
              <w:rPr>
                <w:rFonts w:ascii="Arial" w:hAnsi="Arial" w:cs="Arial"/>
                <w:sz w:val="20"/>
                <w:szCs w:val="20"/>
              </w:rPr>
            </w:pPr>
          </w:p>
        </w:tc>
        <w:tc>
          <w:tcPr>
            <w:tcW w:w="530" w:type="pct"/>
            <w:shd w:val="clear" w:color="auto" w:fill="auto"/>
          </w:tcPr>
          <w:p w14:paraId="06E26279" w14:textId="77777777" w:rsidR="00D20233" w:rsidRPr="00B42349" w:rsidRDefault="00D20233" w:rsidP="00D20233">
            <w:pPr>
              <w:rPr>
                <w:rFonts w:ascii="Arial" w:hAnsi="Arial" w:cs="Arial"/>
                <w:sz w:val="20"/>
                <w:szCs w:val="20"/>
              </w:rPr>
            </w:pPr>
          </w:p>
        </w:tc>
        <w:tc>
          <w:tcPr>
            <w:tcW w:w="402" w:type="pct"/>
            <w:shd w:val="clear" w:color="auto" w:fill="auto"/>
          </w:tcPr>
          <w:p w14:paraId="35E8616C" w14:textId="77777777" w:rsidR="00D20233" w:rsidRPr="00B42349" w:rsidRDefault="00D20233" w:rsidP="00D20233">
            <w:pPr>
              <w:rPr>
                <w:rFonts w:ascii="Arial" w:hAnsi="Arial" w:cs="Arial"/>
                <w:sz w:val="20"/>
                <w:szCs w:val="20"/>
              </w:rPr>
            </w:pPr>
          </w:p>
        </w:tc>
      </w:tr>
      <w:tr w:rsidR="00D20233" w:rsidRPr="00B42349" w14:paraId="66F5152F" w14:textId="77777777" w:rsidTr="00D20233">
        <w:tc>
          <w:tcPr>
            <w:tcW w:w="1420" w:type="pct"/>
            <w:shd w:val="clear" w:color="auto" w:fill="auto"/>
          </w:tcPr>
          <w:p w14:paraId="04FAA47A" w14:textId="19A5B35B" w:rsidR="00D20233" w:rsidRPr="00B42349" w:rsidRDefault="00D20233" w:rsidP="00D20233">
            <w:pPr>
              <w:rPr>
                <w:rFonts w:ascii="Arial" w:hAnsi="Arial" w:cs="Arial"/>
                <w:sz w:val="20"/>
                <w:szCs w:val="20"/>
              </w:rPr>
            </w:pPr>
            <w:r w:rsidRPr="00B42349">
              <w:rPr>
                <w:rFonts w:ascii="Arial" w:hAnsi="Arial" w:cs="Arial"/>
                <w:sz w:val="20"/>
                <w:szCs w:val="20"/>
              </w:rPr>
              <w:t>7</w:t>
            </w:r>
            <w:r w:rsidR="00026422">
              <w:rPr>
                <w:rFonts w:ascii="Arial" w:hAnsi="Arial" w:cs="Arial"/>
                <w:sz w:val="20"/>
                <w:szCs w:val="20"/>
              </w:rPr>
              <w:t>.</w:t>
            </w:r>
            <w:r w:rsidRPr="00B42349">
              <w:rPr>
                <w:rFonts w:ascii="Arial" w:hAnsi="Arial" w:cs="Arial"/>
                <w:sz w:val="20"/>
                <w:szCs w:val="20"/>
              </w:rPr>
              <w:t xml:space="preserve"> </w:t>
            </w:r>
            <w:r>
              <w:rPr>
                <w:rFonts w:ascii="Arial" w:hAnsi="Arial" w:cs="Arial"/>
                <w:sz w:val="20"/>
                <w:szCs w:val="20"/>
              </w:rPr>
              <w:t>M</w:t>
            </w:r>
            <w:r w:rsidRPr="00B42349">
              <w:rPr>
                <w:rFonts w:ascii="Arial" w:hAnsi="Arial" w:cs="Arial"/>
                <w:sz w:val="20"/>
                <w:szCs w:val="20"/>
              </w:rPr>
              <w:t>y family member is supported to have dreams and plans to build the life they want.</w:t>
            </w:r>
          </w:p>
        </w:tc>
        <w:tc>
          <w:tcPr>
            <w:tcW w:w="607" w:type="pct"/>
            <w:shd w:val="clear" w:color="auto" w:fill="auto"/>
          </w:tcPr>
          <w:p w14:paraId="1E848ADA" w14:textId="3B231396" w:rsidR="00D20233" w:rsidRPr="00B42349" w:rsidRDefault="00D20233" w:rsidP="00D5390A">
            <w:pPr>
              <w:jc w:val="center"/>
              <w:rPr>
                <w:rFonts w:ascii="Arial" w:hAnsi="Arial" w:cs="Arial"/>
                <w:sz w:val="20"/>
                <w:szCs w:val="20"/>
              </w:rPr>
            </w:pPr>
          </w:p>
        </w:tc>
        <w:tc>
          <w:tcPr>
            <w:tcW w:w="885" w:type="pct"/>
            <w:shd w:val="clear" w:color="auto" w:fill="auto"/>
          </w:tcPr>
          <w:p w14:paraId="5DCF9F51" w14:textId="631152EE" w:rsidR="00D20233" w:rsidRPr="00B42349" w:rsidRDefault="00D20233" w:rsidP="00D5390A">
            <w:pPr>
              <w:jc w:val="center"/>
              <w:rPr>
                <w:rFonts w:ascii="Arial" w:hAnsi="Arial" w:cs="Arial"/>
                <w:sz w:val="20"/>
                <w:szCs w:val="20"/>
              </w:rPr>
            </w:pPr>
          </w:p>
        </w:tc>
        <w:tc>
          <w:tcPr>
            <w:tcW w:w="550" w:type="pct"/>
            <w:shd w:val="clear" w:color="auto" w:fill="auto"/>
          </w:tcPr>
          <w:p w14:paraId="011FC344" w14:textId="379826B2" w:rsidR="00D20233" w:rsidRPr="00B42349" w:rsidRDefault="00D20233" w:rsidP="00D5390A">
            <w:pPr>
              <w:jc w:val="center"/>
              <w:rPr>
                <w:rFonts w:ascii="Arial" w:hAnsi="Arial" w:cs="Arial"/>
                <w:sz w:val="20"/>
                <w:szCs w:val="20"/>
              </w:rPr>
            </w:pPr>
          </w:p>
        </w:tc>
        <w:tc>
          <w:tcPr>
            <w:tcW w:w="605" w:type="pct"/>
            <w:shd w:val="clear" w:color="auto" w:fill="auto"/>
          </w:tcPr>
          <w:p w14:paraId="3A92BD34" w14:textId="368F6EBD" w:rsidR="00D20233" w:rsidRPr="00B42349" w:rsidRDefault="00D20233" w:rsidP="00D5390A">
            <w:pPr>
              <w:jc w:val="center"/>
              <w:rPr>
                <w:rFonts w:ascii="Arial" w:hAnsi="Arial" w:cs="Arial"/>
                <w:sz w:val="20"/>
                <w:szCs w:val="20"/>
              </w:rPr>
            </w:pPr>
          </w:p>
        </w:tc>
        <w:tc>
          <w:tcPr>
            <w:tcW w:w="530" w:type="pct"/>
            <w:shd w:val="clear" w:color="auto" w:fill="auto"/>
          </w:tcPr>
          <w:p w14:paraId="2A7141E5" w14:textId="77777777" w:rsidR="00D20233" w:rsidRPr="00B42349" w:rsidRDefault="00D20233" w:rsidP="00D20233">
            <w:pPr>
              <w:rPr>
                <w:rFonts w:ascii="Arial" w:hAnsi="Arial" w:cs="Arial"/>
                <w:sz w:val="20"/>
                <w:szCs w:val="20"/>
              </w:rPr>
            </w:pPr>
          </w:p>
        </w:tc>
        <w:tc>
          <w:tcPr>
            <w:tcW w:w="402" w:type="pct"/>
            <w:shd w:val="clear" w:color="auto" w:fill="auto"/>
          </w:tcPr>
          <w:p w14:paraId="55F9B080" w14:textId="77777777" w:rsidR="00D20233" w:rsidRPr="00B42349" w:rsidRDefault="00D20233" w:rsidP="00D20233">
            <w:pPr>
              <w:rPr>
                <w:rFonts w:ascii="Arial" w:hAnsi="Arial" w:cs="Arial"/>
                <w:sz w:val="20"/>
                <w:szCs w:val="20"/>
              </w:rPr>
            </w:pPr>
          </w:p>
        </w:tc>
      </w:tr>
    </w:tbl>
    <w:p w14:paraId="633AA17C" w14:textId="77777777" w:rsidR="00D20233" w:rsidRDefault="00D20233" w:rsidP="00D20233">
      <w:pPr>
        <w:rPr>
          <w:rFonts w:ascii="Arial" w:hAnsi="Arial" w:cs="Arial"/>
          <w:color w:val="4472C4" w:themeColor="accent1"/>
        </w:rPr>
      </w:pPr>
    </w:p>
    <w:p w14:paraId="5B520416" w14:textId="77777777" w:rsidR="00D20233" w:rsidRDefault="00D20233" w:rsidP="00D20233">
      <w:pPr>
        <w:rPr>
          <w:rFonts w:ascii="Arial" w:hAnsi="Arial" w:cs="Arial"/>
        </w:rPr>
      </w:pPr>
      <w:r>
        <w:rPr>
          <w:rFonts w:ascii="Arial" w:hAnsi="Arial" w:cs="Arial"/>
        </w:rPr>
        <w:br w:type="page"/>
      </w:r>
    </w:p>
    <w:p w14:paraId="7473AB5D" w14:textId="7FE2D652" w:rsidR="00D20233" w:rsidRPr="00AE0D2E" w:rsidRDefault="0044517E" w:rsidP="00D20233">
      <w:pPr>
        <w:rPr>
          <w:rFonts w:ascii="Arial" w:hAnsi="Arial" w:cs="Arial"/>
          <w:b/>
        </w:rPr>
      </w:pPr>
      <w:r>
        <w:rPr>
          <w:rFonts w:ascii="Arial" w:hAnsi="Arial" w:cs="Arial"/>
          <w:b/>
        </w:rPr>
        <w:lastRenderedPageBreak/>
        <w:t>Family and w</w:t>
      </w:r>
      <w:r w:rsidR="00D20233" w:rsidRPr="00AE0D2E">
        <w:rPr>
          <w:rFonts w:ascii="Arial" w:hAnsi="Arial" w:cs="Arial"/>
          <w:b/>
        </w:rPr>
        <w:t>hānau survey: My wellbeing summary results (</w:t>
      </w:r>
      <w:proofErr w:type="spellStart"/>
      <w:r w:rsidR="00D20233" w:rsidRPr="00AE0D2E">
        <w:rPr>
          <w:rFonts w:ascii="Arial" w:hAnsi="Arial" w:cs="Arial"/>
          <w:b/>
        </w:rPr>
        <w:t>Cantril</w:t>
      </w:r>
      <w:proofErr w:type="spellEnd"/>
      <w:r w:rsidR="00D20233" w:rsidRPr="00AE0D2E">
        <w:rPr>
          <w:rFonts w:ascii="Arial" w:hAnsi="Arial" w:cs="Arial"/>
          <w:b/>
        </w:rPr>
        <w:t xml:space="preserve"> ladder) </w:t>
      </w:r>
    </w:p>
    <w:tbl>
      <w:tblPr>
        <w:tblStyle w:val="TableGrid"/>
        <w:tblW w:w="5029" w:type="pct"/>
        <w:tblLook w:val="04A0" w:firstRow="1" w:lastRow="0" w:firstColumn="1" w:lastColumn="0" w:noHBand="0" w:noVBand="1"/>
      </w:tblPr>
      <w:tblGrid>
        <w:gridCol w:w="6245"/>
        <w:gridCol w:w="3051"/>
      </w:tblGrid>
      <w:tr w:rsidR="00D20233" w:rsidRPr="000307FB" w14:paraId="36EDF435" w14:textId="77777777" w:rsidTr="00D20233">
        <w:tc>
          <w:tcPr>
            <w:tcW w:w="3359" w:type="pct"/>
            <w:shd w:val="clear" w:color="auto" w:fill="FBE4D5"/>
          </w:tcPr>
          <w:p w14:paraId="1481F3CB" w14:textId="77777777" w:rsidR="00D20233" w:rsidRDefault="00D20233" w:rsidP="00D20233">
            <w:pPr>
              <w:rPr>
                <w:rFonts w:ascii="Arial" w:hAnsi="Arial" w:cs="Arial"/>
                <w:sz w:val="20"/>
                <w:szCs w:val="20"/>
              </w:rPr>
            </w:pPr>
            <w:r>
              <w:rPr>
                <w:rFonts w:ascii="Arial" w:hAnsi="Arial" w:cs="Arial"/>
                <w:sz w:val="20"/>
                <w:szCs w:val="20"/>
              </w:rPr>
              <w:t>Response</w:t>
            </w:r>
          </w:p>
        </w:tc>
        <w:tc>
          <w:tcPr>
            <w:tcW w:w="1641" w:type="pct"/>
            <w:shd w:val="clear" w:color="auto" w:fill="FBE4D5"/>
          </w:tcPr>
          <w:p w14:paraId="58726087" w14:textId="77777777" w:rsidR="00D20233" w:rsidRPr="000307FB" w:rsidRDefault="00D20233" w:rsidP="00D20233">
            <w:pPr>
              <w:rPr>
                <w:rFonts w:ascii="Arial" w:hAnsi="Arial" w:cs="Arial"/>
              </w:rPr>
            </w:pPr>
            <w:r>
              <w:rPr>
                <w:rFonts w:ascii="Arial" w:hAnsi="Arial" w:cs="Arial"/>
              </w:rPr>
              <w:t>Number of people who responded with this score</w:t>
            </w:r>
          </w:p>
        </w:tc>
      </w:tr>
      <w:tr w:rsidR="00D20233" w:rsidRPr="000307FB" w14:paraId="20BAC231" w14:textId="77777777" w:rsidTr="00D20233">
        <w:tc>
          <w:tcPr>
            <w:tcW w:w="3359" w:type="pct"/>
            <w:shd w:val="clear" w:color="auto" w:fill="FFFFFF" w:themeFill="background1"/>
          </w:tcPr>
          <w:p w14:paraId="61BE74F0" w14:textId="6CADBD3F" w:rsidR="00D20233" w:rsidRPr="007E1B05" w:rsidRDefault="00D20233" w:rsidP="00D20233">
            <w:pPr>
              <w:rPr>
                <w:rFonts w:ascii="Arial" w:hAnsi="Arial" w:cs="Arial"/>
                <w:sz w:val="20"/>
                <w:szCs w:val="20"/>
              </w:rPr>
            </w:pPr>
            <w:r>
              <w:rPr>
                <w:rFonts w:ascii="Arial" w:eastAsia="Times New Roman" w:hAnsi="Arial" w:cs="Arial"/>
                <w:iCs/>
                <w:lang w:eastAsia="en-NZ"/>
              </w:rPr>
              <w:t>0.</w:t>
            </w:r>
            <w:r w:rsidR="00FE1EF7">
              <w:rPr>
                <w:rFonts w:ascii="Arial" w:eastAsia="Times New Roman" w:hAnsi="Arial" w:cs="Arial"/>
                <w:iCs/>
                <w:lang w:eastAsia="en-NZ"/>
              </w:rPr>
              <w:t xml:space="preserve"> </w:t>
            </w:r>
            <w:r>
              <w:rPr>
                <w:rFonts w:ascii="Arial" w:eastAsia="Times New Roman" w:hAnsi="Arial" w:cs="Arial"/>
                <w:iCs/>
                <w:lang w:eastAsia="en-NZ"/>
              </w:rPr>
              <w:t xml:space="preserve">Represents </w:t>
            </w:r>
            <w:r w:rsidRPr="007E1B05">
              <w:rPr>
                <w:rFonts w:ascii="Arial" w:eastAsia="Times New Roman" w:hAnsi="Arial" w:cs="Arial"/>
                <w:iCs/>
                <w:lang w:eastAsia="en-NZ"/>
              </w:rPr>
              <w:t xml:space="preserve">the </w:t>
            </w:r>
            <w:r w:rsidRPr="007E1B05">
              <w:rPr>
                <w:rFonts w:ascii="Arial" w:eastAsia="Times New Roman" w:hAnsi="Arial" w:cs="Arial"/>
                <w:b/>
                <w:iCs/>
                <w:lang w:eastAsia="en-NZ"/>
              </w:rPr>
              <w:t>worst possible life for you</w:t>
            </w:r>
          </w:p>
        </w:tc>
        <w:tc>
          <w:tcPr>
            <w:tcW w:w="1641" w:type="pct"/>
            <w:shd w:val="clear" w:color="auto" w:fill="FFFFFF" w:themeFill="background1"/>
          </w:tcPr>
          <w:p w14:paraId="6298F34D" w14:textId="77777777" w:rsidR="00D20233" w:rsidRPr="000307FB" w:rsidRDefault="00D20233" w:rsidP="00D20233">
            <w:pPr>
              <w:rPr>
                <w:rFonts w:ascii="Arial" w:hAnsi="Arial" w:cs="Arial"/>
              </w:rPr>
            </w:pPr>
          </w:p>
        </w:tc>
      </w:tr>
      <w:tr w:rsidR="00D5390A" w:rsidRPr="000307FB" w14:paraId="54FBE8EB" w14:textId="77777777" w:rsidTr="00D20233">
        <w:tc>
          <w:tcPr>
            <w:tcW w:w="3359" w:type="pct"/>
            <w:shd w:val="clear" w:color="auto" w:fill="FFFFFF" w:themeFill="background1"/>
          </w:tcPr>
          <w:p w14:paraId="75F66EEE" w14:textId="7BC30311" w:rsidR="00D5390A" w:rsidRDefault="00D5390A" w:rsidP="00D20233">
            <w:pPr>
              <w:rPr>
                <w:rFonts w:ascii="Arial" w:hAnsi="Arial" w:cs="Arial"/>
                <w:sz w:val="20"/>
                <w:szCs w:val="20"/>
              </w:rPr>
            </w:pPr>
            <w:r>
              <w:rPr>
                <w:rFonts w:ascii="Arial" w:hAnsi="Arial" w:cs="Arial"/>
                <w:sz w:val="20"/>
                <w:szCs w:val="20"/>
              </w:rPr>
              <w:t>1.</w:t>
            </w:r>
            <w:r>
              <w:rPr>
                <w:rStyle w:val="FootnoteReference"/>
                <w:rFonts w:ascii="Arial" w:hAnsi="Arial" w:cs="Arial"/>
                <w:sz w:val="20"/>
                <w:szCs w:val="20"/>
              </w:rPr>
              <w:footnoteReference w:id="1"/>
            </w:r>
          </w:p>
        </w:tc>
        <w:tc>
          <w:tcPr>
            <w:tcW w:w="1641" w:type="pct"/>
            <w:shd w:val="clear" w:color="auto" w:fill="FFFFFF" w:themeFill="background1"/>
          </w:tcPr>
          <w:p w14:paraId="0A0AA22A" w14:textId="77777777" w:rsidR="00D5390A" w:rsidRPr="000307FB" w:rsidRDefault="00D5390A" w:rsidP="00D20233">
            <w:pPr>
              <w:rPr>
                <w:rFonts w:ascii="Arial" w:hAnsi="Arial" w:cs="Arial"/>
              </w:rPr>
            </w:pPr>
          </w:p>
        </w:tc>
      </w:tr>
      <w:tr w:rsidR="00D20233" w:rsidRPr="000307FB" w14:paraId="5DB6D0ED" w14:textId="77777777" w:rsidTr="00D20233">
        <w:tc>
          <w:tcPr>
            <w:tcW w:w="3359" w:type="pct"/>
            <w:shd w:val="clear" w:color="auto" w:fill="FFFFFF" w:themeFill="background1"/>
          </w:tcPr>
          <w:p w14:paraId="37B896E3" w14:textId="77777777" w:rsidR="00D20233" w:rsidRDefault="00D20233" w:rsidP="00D20233">
            <w:pPr>
              <w:rPr>
                <w:rFonts w:ascii="Arial" w:hAnsi="Arial" w:cs="Arial"/>
                <w:sz w:val="20"/>
                <w:szCs w:val="20"/>
              </w:rPr>
            </w:pPr>
            <w:r>
              <w:rPr>
                <w:rFonts w:ascii="Arial" w:hAnsi="Arial" w:cs="Arial"/>
                <w:sz w:val="20"/>
                <w:szCs w:val="20"/>
              </w:rPr>
              <w:t>2.</w:t>
            </w:r>
          </w:p>
        </w:tc>
        <w:tc>
          <w:tcPr>
            <w:tcW w:w="1641" w:type="pct"/>
            <w:shd w:val="clear" w:color="auto" w:fill="FFFFFF" w:themeFill="background1"/>
          </w:tcPr>
          <w:p w14:paraId="3F814813" w14:textId="77777777" w:rsidR="00D20233" w:rsidRPr="000307FB" w:rsidRDefault="00D20233" w:rsidP="00D20233">
            <w:pPr>
              <w:rPr>
                <w:rFonts w:ascii="Arial" w:hAnsi="Arial" w:cs="Arial"/>
              </w:rPr>
            </w:pPr>
          </w:p>
        </w:tc>
      </w:tr>
      <w:tr w:rsidR="00D20233" w:rsidRPr="000307FB" w14:paraId="0830E6C1" w14:textId="77777777" w:rsidTr="00D20233">
        <w:tc>
          <w:tcPr>
            <w:tcW w:w="3359" w:type="pct"/>
            <w:shd w:val="clear" w:color="auto" w:fill="FFFFFF" w:themeFill="background1"/>
          </w:tcPr>
          <w:p w14:paraId="4979EDA3" w14:textId="77777777" w:rsidR="00D20233" w:rsidRPr="000307FB" w:rsidRDefault="00D20233" w:rsidP="00D20233">
            <w:pPr>
              <w:rPr>
                <w:rFonts w:ascii="Arial" w:hAnsi="Arial" w:cs="Arial"/>
                <w:sz w:val="20"/>
                <w:szCs w:val="20"/>
              </w:rPr>
            </w:pPr>
            <w:r>
              <w:rPr>
                <w:rFonts w:ascii="Arial" w:hAnsi="Arial" w:cs="Arial"/>
                <w:sz w:val="20"/>
                <w:szCs w:val="20"/>
              </w:rPr>
              <w:t>3.</w:t>
            </w:r>
          </w:p>
        </w:tc>
        <w:tc>
          <w:tcPr>
            <w:tcW w:w="1641" w:type="pct"/>
            <w:shd w:val="clear" w:color="auto" w:fill="FFFFFF" w:themeFill="background1"/>
          </w:tcPr>
          <w:p w14:paraId="659E6260" w14:textId="77777777" w:rsidR="00D20233" w:rsidRPr="000307FB" w:rsidRDefault="00D20233" w:rsidP="00D20233">
            <w:pPr>
              <w:rPr>
                <w:rFonts w:ascii="Arial" w:hAnsi="Arial" w:cs="Arial"/>
              </w:rPr>
            </w:pPr>
          </w:p>
        </w:tc>
      </w:tr>
      <w:tr w:rsidR="00D20233" w:rsidRPr="000307FB" w14:paraId="75807090" w14:textId="77777777" w:rsidTr="00D20233">
        <w:tc>
          <w:tcPr>
            <w:tcW w:w="3359" w:type="pct"/>
            <w:shd w:val="clear" w:color="auto" w:fill="FFFFFF" w:themeFill="background1"/>
          </w:tcPr>
          <w:p w14:paraId="5711207A" w14:textId="77777777" w:rsidR="00D20233" w:rsidRPr="000307FB" w:rsidRDefault="00D20233" w:rsidP="00D20233">
            <w:pPr>
              <w:rPr>
                <w:rFonts w:ascii="Arial" w:hAnsi="Arial" w:cs="Arial"/>
                <w:sz w:val="20"/>
                <w:szCs w:val="20"/>
              </w:rPr>
            </w:pPr>
            <w:r>
              <w:rPr>
                <w:rFonts w:ascii="Arial" w:hAnsi="Arial" w:cs="Arial"/>
                <w:sz w:val="20"/>
                <w:szCs w:val="20"/>
              </w:rPr>
              <w:t>4.</w:t>
            </w:r>
          </w:p>
        </w:tc>
        <w:tc>
          <w:tcPr>
            <w:tcW w:w="1641" w:type="pct"/>
            <w:shd w:val="clear" w:color="auto" w:fill="FFFFFF" w:themeFill="background1"/>
          </w:tcPr>
          <w:p w14:paraId="4717C229" w14:textId="21140E54" w:rsidR="00D20233" w:rsidRPr="000307FB" w:rsidRDefault="00D20233" w:rsidP="00D20233">
            <w:pPr>
              <w:jc w:val="center"/>
              <w:rPr>
                <w:rFonts w:ascii="Arial" w:hAnsi="Arial" w:cs="Arial"/>
              </w:rPr>
            </w:pPr>
          </w:p>
        </w:tc>
      </w:tr>
      <w:tr w:rsidR="00D20233" w:rsidRPr="000307FB" w14:paraId="6B7B310A" w14:textId="77777777" w:rsidTr="00D20233">
        <w:tc>
          <w:tcPr>
            <w:tcW w:w="3359" w:type="pct"/>
            <w:shd w:val="clear" w:color="auto" w:fill="FFFFFF" w:themeFill="background1"/>
          </w:tcPr>
          <w:p w14:paraId="5B6B4410" w14:textId="77777777" w:rsidR="00D20233" w:rsidRPr="000307FB" w:rsidRDefault="00D20233" w:rsidP="00D20233">
            <w:pPr>
              <w:rPr>
                <w:rFonts w:ascii="Arial" w:hAnsi="Arial" w:cs="Arial"/>
                <w:sz w:val="20"/>
                <w:szCs w:val="20"/>
              </w:rPr>
            </w:pPr>
            <w:r>
              <w:rPr>
                <w:rFonts w:ascii="Arial" w:hAnsi="Arial" w:cs="Arial"/>
                <w:sz w:val="20"/>
                <w:szCs w:val="20"/>
              </w:rPr>
              <w:t>5.</w:t>
            </w:r>
            <w:r w:rsidRPr="000307FB">
              <w:rPr>
                <w:rFonts w:ascii="Arial" w:hAnsi="Arial" w:cs="Arial"/>
                <w:sz w:val="20"/>
                <w:szCs w:val="20"/>
              </w:rPr>
              <w:t xml:space="preserve"> </w:t>
            </w:r>
          </w:p>
        </w:tc>
        <w:tc>
          <w:tcPr>
            <w:tcW w:w="1641" w:type="pct"/>
            <w:shd w:val="clear" w:color="auto" w:fill="FFFFFF" w:themeFill="background1"/>
          </w:tcPr>
          <w:p w14:paraId="3D1F0E7A" w14:textId="77777777" w:rsidR="00D20233" w:rsidRPr="000307FB" w:rsidRDefault="00D20233" w:rsidP="00D20233">
            <w:pPr>
              <w:rPr>
                <w:rFonts w:ascii="Arial" w:hAnsi="Arial" w:cs="Arial"/>
              </w:rPr>
            </w:pPr>
          </w:p>
        </w:tc>
      </w:tr>
      <w:tr w:rsidR="00D20233" w:rsidRPr="000307FB" w14:paraId="2FF17916" w14:textId="77777777" w:rsidTr="00D20233">
        <w:tc>
          <w:tcPr>
            <w:tcW w:w="3359" w:type="pct"/>
            <w:shd w:val="clear" w:color="auto" w:fill="FFFFFF" w:themeFill="background1"/>
          </w:tcPr>
          <w:p w14:paraId="70153ADA" w14:textId="77777777" w:rsidR="00D20233" w:rsidRPr="000307FB" w:rsidRDefault="00D20233" w:rsidP="00D20233">
            <w:pPr>
              <w:rPr>
                <w:rFonts w:ascii="Arial" w:hAnsi="Arial" w:cs="Arial"/>
                <w:sz w:val="20"/>
                <w:szCs w:val="20"/>
              </w:rPr>
            </w:pPr>
            <w:r>
              <w:rPr>
                <w:rFonts w:ascii="Arial" w:hAnsi="Arial" w:cs="Arial"/>
                <w:sz w:val="20"/>
                <w:szCs w:val="20"/>
              </w:rPr>
              <w:t>6.</w:t>
            </w:r>
          </w:p>
        </w:tc>
        <w:tc>
          <w:tcPr>
            <w:tcW w:w="1641" w:type="pct"/>
            <w:shd w:val="clear" w:color="auto" w:fill="FFFFFF" w:themeFill="background1"/>
          </w:tcPr>
          <w:p w14:paraId="797F9E86" w14:textId="77777777" w:rsidR="00D20233" w:rsidRPr="000307FB" w:rsidRDefault="00D20233" w:rsidP="00D20233">
            <w:pPr>
              <w:rPr>
                <w:rFonts w:ascii="Arial" w:hAnsi="Arial" w:cs="Arial"/>
              </w:rPr>
            </w:pPr>
          </w:p>
        </w:tc>
      </w:tr>
      <w:tr w:rsidR="00D20233" w:rsidRPr="000307FB" w14:paraId="6D4A1709" w14:textId="77777777" w:rsidTr="00D20233">
        <w:tc>
          <w:tcPr>
            <w:tcW w:w="3359" w:type="pct"/>
            <w:shd w:val="clear" w:color="auto" w:fill="FFFFFF" w:themeFill="background1"/>
          </w:tcPr>
          <w:p w14:paraId="5DBF04F3" w14:textId="77777777" w:rsidR="00D20233" w:rsidRPr="000307FB" w:rsidRDefault="00D20233" w:rsidP="00D20233">
            <w:pPr>
              <w:rPr>
                <w:rFonts w:ascii="Arial" w:hAnsi="Arial" w:cs="Arial"/>
                <w:sz w:val="20"/>
                <w:szCs w:val="20"/>
              </w:rPr>
            </w:pPr>
            <w:r>
              <w:rPr>
                <w:rFonts w:ascii="Arial" w:hAnsi="Arial" w:cs="Arial"/>
                <w:sz w:val="20"/>
                <w:szCs w:val="20"/>
              </w:rPr>
              <w:t>7.</w:t>
            </w:r>
          </w:p>
        </w:tc>
        <w:tc>
          <w:tcPr>
            <w:tcW w:w="1641" w:type="pct"/>
            <w:shd w:val="clear" w:color="auto" w:fill="FFFFFF" w:themeFill="background1"/>
          </w:tcPr>
          <w:p w14:paraId="042DD4D1" w14:textId="2AA74D41" w:rsidR="00D20233" w:rsidRPr="000307FB" w:rsidRDefault="00D20233" w:rsidP="00D20233">
            <w:pPr>
              <w:jc w:val="center"/>
              <w:rPr>
                <w:rFonts w:ascii="Arial" w:hAnsi="Arial" w:cs="Arial"/>
              </w:rPr>
            </w:pPr>
          </w:p>
        </w:tc>
      </w:tr>
      <w:tr w:rsidR="00D20233" w:rsidRPr="000307FB" w14:paraId="3C1DE784" w14:textId="77777777" w:rsidTr="00D20233">
        <w:tc>
          <w:tcPr>
            <w:tcW w:w="3359" w:type="pct"/>
            <w:shd w:val="clear" w:color="auto" w:fill="FFFFFF" w:themeFill="background1"/>
          </w:tcPr>
          <w:p w14:paraId="4E62AE8D" w14:textId="77777777" w:rsidR="00D20233" w:rsidRDefault="00D20233" w:rsidP="00D20233">
            <w:pPr>
              <w:rPr>
                <w:rFonts w:ascii="Arial" w:hAnsi="Arial" w:cs="Arial"/>
                <w:sz w:val="20"/>
                <w:szCs w:val="20"/>
              </w:rPr>
            </w:pPr>
            <w:r>
              <w:rPr>
                <w:rFonts w:ascii="Arial" w:hAnsi="Arial" w:cs="Arial"/>
                <w:sz w:val="20"/>
                <w:szCs w:val="20"/>
              </w:rPr>
              <w:t>8.</w:t>
            </w:r>
          </w:p>
        </w:tc>
        <w:tc>
          <w:tcPr>
            <w:tcW w:w="1641" w:type="pct"/>
            <w:shd w:val="clear" w:color="auto" w:fill="FFFFFF" w:themeFill="background1"/>
          </w:tcPr>
          <w:p w14:paraId="3ACF41D9" w14:textId="6F4B7374" w:rsidR="00D20233" w:rsidRPr="000307FB" w:rsidRDefault="00D20233" w:rsidP="00D20233">
            <w:pPr>
              <w:jc w:val="center"/>
              <w:rPr>
                <w:rFonts w:ascii="Arial" w:hAnsi="Arial" w:cs="Arial"/>
              </w:rPr>
            </w:pPr>
          </w:p>
        </w:tc>
      </w:tr>
      <w:tr w:rsidR="00D20233" w:rsidRPr="000307FB" w14:paraId="76F53F6A" w14:textId="77777777" w:rsidTr="00D20233">
        <w:tc>
          <w:tcPr>
            <w:tcW w:w="3359" w:type="pct"/>
            <w:shd w:val="clear" w:color="auto" w:fill="FFFFFF" w:themeFill="background1"/>
          </w:tcPr>
          <w:p w14:paraId="624789F1" w14:textId="77777777" w:rsidR="00D20233" w:rsidRDefault="00D20233" w:rsidP="00D20233">
            <w:pPr>
              <w:rPr>
                <w:rFonts w:ascii="Arial" w:hAnsi="Arial" w:cs="Arial"/>
                <w:sz w:val="20"/>
                <w:szCs w:val="20"/>
              </w:rPr>
            </w:pPr>
            <w:r>
              <w:rPr>
                <w:rFonts w:ascii="Arial" w:hAnsi="Arial" w:cs="Arial"/>
                <w:sz w:val="20"/>
                <w:szCs w:val="20"/>
              </w:rPr>
              <w:t>9.</w:t>
            </w:r>
          </w:p>
        </w:tc>
        <w:tc>
          <w:tcPr>
            <w:tcW w:w="1641" w:type="pct"/>
            <w:shd w:val="clear" w:color="auto" w:fill="FFFFFF" w:themeFill="background1"/>
          </w:tcPr>
          <w:p w14:paraId="6D83DE54" w14:textId="6E951633" w:rsidR="00D20233" w:rsidRPr="000307FB" w:rsidRDefault="00D20233" w:rsidP="00D20233">
            <w:pPr>
              <w:jc w:val="center"/>
              <w:rPr>
                <w:rFonts w:ascii="Arial" w:hAnsi="Arial" w:cs="Arial"/>
              </w:rPr>
            </w:pPr>
          </w:p>
        </w:tc>
      </w:tr>
      <w:tr w:rsidR="00D20233" w:rsidRPr="000307FB" w14:paraId="5113BC41" w14:textId="77777777" w:rsidTr="00D20233">
        <w:trPr>
          <w:trHeight w:val="48"/>
        </w:trPr>
        <w:tc>
          <w:tcPr>
            <w:tcW w:w="3359" w:type="pct"/>
            <w:shd w:val="clear" w:color="auto" w:fill="FFFFFF" w:themeFill="background1"/>
          </w:tcPr>
          <w:p w14:paraId="398EABEF" w14:textId="77777777" w:rsidR="00D20233" w:rsidRPr="000307FB" w:rsidRDefault="00D20233" w:rsidP="00D20233">
            <w:pPr>
              <w:rPr>
                <w:rFonts w:ascii="Arial" w:hAnsi="Arial" w:cs="Arial"/>
                <w:sz w:val="20"/>
                <w:szCs w:val="20"/>
              </w:rPr>
            </w:pPr>
            <w:r>
              <w:rPr>
                <w:rFonts w:ascii="Arial" w:hAnsi="Arial" w:cs="Arial"/>
                <w:sz w:val="20"/>
                <w:szCs w:val="20"/>
              </w:rPr>
              <w:t>10. R</w:t>
            </w:r>
            <w:r w:rsidRPr="000307FB">
              <w:rPr>
                <w:rFonts w:ascii="Arial" w:eastAsia="Times New Roman" w:hAnsi="Arial" w:cs="Arial"/>
                <w:iCs/>
                <w:lang w:eastAsia="en-NZ"/>
              </w:rPr>
              <w:t xml:space="preserve">epresents the </w:t>
            </w:r>
            <w:r w:rsidRPr="000307FB">
              <w:rPr>
                <w:rFonts w:ascii="Arial" w:eastAsia="Times New Roman" w:hAnsi="Arial" w:cs="Arial"/>
                <w:b/>
                <w:iCs/>
                <w:lang w:eastAsia="en-NZ"/>
              </w:rPr>
              <w:t xml:space="preserve">best possible life you can have </w:t>
            </w:r>
          </w:p>
        </w:tc>
        <w:tc>
          <w:tcPr>
            <w:tcW w:w="1641" w:type="pct"/>
            <w:shd w:val="clear" w:color="auto" w:fill="FFFFFF" w:themeFill="background1"/>
          </w:tcPr>
          <w:p w14:paraId="3166D55A" w14:textId="597A0271" w:rsidR="00D20233" w:rsidRPr="000307FB" w:rsidRDefault="00D20233" w:rsidP="00D20233">
            <w:pPr>
              <w:jc w:val="center"/>
              <w:rPr>
                <w:rFonts w:ascii="Arial" w:hAnsi="Arial" w:cs="Arial"/>
              </w:rPr>
            </w:pPr>
          </w:p>
        </w:tc>
      </w:tr>
    </w:tbl>
    <w:p w14:paraId="4B92972A" w14:textId="77777777" w:rsidR="00AE0D2E" w:rsidRPr="00AE0D2E" w:rsidRDefault="00AE0D2E" w:rsidP="00D20233">
      <w:pPr>
        <w:rPr>
          <w:rFonts w:ascii="Arial" w:hAnsi="Arial" w:cs="Arial"/>
          <w:sz w:val="6"/>
          <w:szCs w:val="6"/>
        </w:rPr>
      </w:pPr>
    </w:p>
    <w:p w14:paraId="7D29EC4A" w14:textId="7787C7DD" w:rsidR="00D20233" w:rsidRPr="00056901" w:rsidRDefault="00056901" w:rsidP="00C47694">
      <w:pPr>
        <w:pStyle w:val="ListParagraph"/>
        <w:numPr>
          <w:ilvl w:val="0"/>
          <w:numId w:val="29"/>
        </w:numPr>
        <w:jc w:val="both"/>
        <w:rPr>
          <w:rFonts w:ascii="Arial" w:hAnsi="Arial" w:cs="Arial"/>
          <w:color w:val="FF0000"/>
          <w:sz w:val="20"/>
          <w:szCs w:val="20"/>
        </w:rPr>
      </w:pPr>
      <w:r>
        <w:rPr>
          <w:rFonts w:ascii="Arial" w:hAnsi="Arial" w:cs="Arial"/>
          <w:color w:val="FF0000"/>
          <w:sz w:val="20"/>
          <w:szCs w:val="20"/>
        </w:rPr>
        <w:t>It was not appropriate to survey famil</w:t>
      </w:r>
      <w:r w:rsidR="00EE6454">
        <w:rPr>
          <w:rFonts w:ascii="Arial" w:hAnsi="Arial" w:cs="Arial"/>
          <w:color w:val="FF0000"/>
          <w:sz w:val="20"/>
          <w:szCs w:val="20"/>
        </w:rPr>
        <w:t>ies</w:t>
      </w:r>
      <w:r>
        <w:rPr>
          <w:rFonts w:ascii="Arial" w:hAnsi="Arial" w:cs="Arial"/>
          <w:color w:val="FF0000"/>
          <w:sz w:val="20"/>
          <w:szCs w:val="20"/>
        </w:rPr>
        <w:t xml:space="preserve"> in this service. Two family members were spoken to by phone.</w:t>
      </w:r>
    </w:p>
    <w:bookmarkEnd w:id="1"/>
    <w:p w14:paraId="4C5ADB8D" w14:textId="77777777" w:rsidR="00D20233" w:rsidRDefault="00D20233" w:rsidP="00D20233">
      <w:pPr>
        <w:rPr>
          <w:rFonts w:ascii="Arial" w:eastAsiaTheme="majorEastAsia" w:hAnsi="Arial" w:cs="Arial"/>
          <w:b/>
          <w:bCs/>
          <w:sz w:val="28"/>
          <w:szCs w:val="28"/>
        </w:rPr>
      </w:pPr>
      <w:r>
        <w:rPr>
          <w:rFonts w:ascii="Arial" w:hAnsi="Arial" w:cs="Arial"/>
          <w:b/>
          <w:bCs/>
          <w:sz w:val="28"/>
          <w:szCs w:val="28"/>
        </w:rPr>
        <w:br w:type="page"/>
      </w:r>
    </w:p>
    <w:p w14:paraId="795BCD4C" w14:textId="7947E42A" w:rsidR="003A5A1B" w:rsidRPr="00AE79AD" w:rsidRDefault="003A5A1B" w:rsidP="003A5A1B">
      <w:pPr>
        <w:pStyle w:val="Heading1"/>
        <w:numPr>
          <w:ilvl w:val="0"/>
          <w:numId w:val="16"/>
        </w:numPr>
        <w:pBdr>
          <w:bottom w:val="single" w:sz="4" w:space="1" w:color="auto"/>
        </w:pBdr>
        <w:rPr>
          <w:rFonts w:ascii="Arial" w:hAnsi="Arial" w:cs="Arial"/>
          <w:b/>
          <w:bCs/>
          <w:color w:val="auto"/>
          <w:sz w:val="28"/>
          <w:szCs w:val="28"/>
        </w:rPr>
      </w:pPr>
      <w:r w:rsidRPr="00AE79AD">
        <w:rPr>
          <w:rFonts w:ascii="Arial" w:hAnsi="Arial" w:cs="Arial"/>
          <w:b/>
          <w:bCs/>
          <w:color w:val="auto"/>
          <w:sz w:val="28"/>
          <w:szCs w:val="28"/>
        </w:rPr>
        <w:lastRenderedPageBreak/>
        <w:t>Outcomes for disabled people</w:t>
      </w:r>
    </w:p>
    <w:p w14:paraId="70144A5D" w14:textId="77777777" w:rsidR="009B5C74" w:rsidRPr="00AE0D2E" w:rsidRDefault="009B5C74" w:rsidP="009B5C74">
      <w:pPr>
        <w:pBdr>
          <w:bottom w:val="single" w:sz="4" w:space="1" w:color="auto"/>
        </w:pBdr>
        <w:rPr>
          <w:rFonts w:ascii="Arial" w:hAnsi="Arial" w:cs="Arial"/>
          <w:b/>
          <w:bCs/>
          <w:sz w:val="12"/>
          <w:szCs w:val="12"/>
        </w:rPr>
      </w:pPr>
    </w:p>
    <w:p w14:paraId="51DFCAD4" w14:textId="22213C55" w:rsidR="003A5A1B" w:rsidRDefault="003A5A1B" w:rsidP="003A5A1B">
      <w:pPr>
        <w:pStyle w:val="ListParagraph"/>
        <w:numPr>
          <w:ilvl w:val="0"/>
          <w:numId w:val="2"/>
        </w:numPr>
        <w:pBdr>
          <w:bottom w:val="single" w:sz="4" w:space="1" w:color="auto"/>
        </w:pBdr>
        <w:ind w:left="360"/>
        <w:rPr>
          <w:rFonts w:ascii="Arial" w:hAnsi="Arial" w:cs="Arial"/>
          <w:b/>
          <w:bCs/>
          <w:sz w:val="28"/>
          <w:szCs w:val="28"/>
        </w:rPr>
      </w:pPr>
      <w:r w:rsidRPr="00724EAC">
        <w:rPr>
          <w:rFonts w:ascii="Arial" w:hAnsi="Arial" w:cs="Arial"/>
          <w:b/>
          <w:bCs/>
          <w:sz w:val="28"/>
          <w:szCs w:val="28"/>
        </w:rPr>
        <w:t xml:space="preserve">My identity / </w:t>
      </w:r>
      <w:proofErr w:type="spellStart"/>
      <w:r w:rsidRPr="00724EAC">
        <w:rPr>
          <w:rFonts w:ascii="Arial" w:hAnsi="Arial" w:cs="Arial"/>
          <w:b/>
          <w:bCs/>
          <w:sz w:val="28"/>
          <w:szCs w:val="28"/>
        </w:rPr>
        <w:t>Tuakiri</w:t>
      </w:r>
      <w:proofErr w:type="spellEnd"/>
    </w:p>
    <w:p w14:paraId="1175085A" w14:textId="77777777" w:rsidR="003A5A1B" w:rsidRDefault="003A5A1B" w:rsidP="003A5A1B">
      <w:pPr>
        <w:pBdr>
          <w:bottom w:val="single" w:sz="4" w:space="1" w:color="auto"/>
        </w:pBdr>
        <w:rPr>
          <w:rFonts w:ascii="Arial" w:hAnsi="Arial" w:cs="Arial"/>
          <w:bCs/>
          <w:sz w:val="28"/>
          <w:szCs w:val="28"/>
        </w:rPr>
      </w:pPr>
      <w:r w:rsidRPr="00D35878">
        <w:rPr>
          <w:rFonts w:ascii="Arial" w:hAnsi="Arial" w:cs="Arial"/>
          <w:bCs/>
          <w:sz w:val="28"/>
          <w:szCs w:val="28"/>
        </w:rPr>
        <w:t>High level outcome: My contribution is valued</w:t>
      </w:r>
    </w:p>
    <w:tbl>
      <w:tblPr>
        <w:tblStyle w:val="TableGrid"/>
        <w:tblW w:w="5000" w:type="pct"/>
        <w:tblLook w:val="04A0" w:firstRow="1" w:lastRow="0" w:firstColumn="1" w:lastColumn="0" w:noHBand="0" w:noVBand="1"/>
      </w:tblPr>
      <w:tblGrid>
        <w:gridCol w:w="536"/>
        <w:gridCol w:w="5998"/>
        <w:gridCol w:w="2708"/>
      </w:tblGrid>
      <w:tr w:rsidR="00A02730" w:rsidRPr="00004DD4" w14:paraId="366C60C2" w14:textId="77777777" w:rsidTr="00632499">
        <w:tc>
          <w:tcPr>
            <w:tcW w:w="3535" w:type="pct"/>
            <w:gridSpan w:val="2"/>
          </w:tcPr>
          <w:p w14:paraId="51CE164C" w14:textId="77777777" w:rsidR="00A02730" w:rsidRPr="00284865" w:rsidRDefault="00A02730"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outcome area</w:t>
            </w:r>
            <w:r>
              <w:rPr>
                <w:rStyle w:val="FootnoteReference"/>
                <w:rFonts w:ascii="Arial" w:hAnsi="Arial" w:cs="Arial"/>
                <w:b/>
              </w:rPr>
              <w:footnoteReference w:id="2"/>
            </w:r>
            <w:r>
              <w:rPr>
                <w:rFonts w:ascii="Arial" w:hAnsi="Arial" w:cs="Arial"/>
                <w:b/>
              </w:rPr>
              <w:t xml:space="preserve">                  </w:t>
            </w:r>
          </w:p>
        </w:tc>
        <w:tc>
          <w:tcPr>
            <w:tcW w:w="1465" w:type="pct"/>
            <w:shd w:val="clear" w:color="auto" w:fill="92D050"/>
            <w:vAlign w:val="center"/>
          </w:tcPr>
          <w:p w14:paraId="7AD41D13" w14:textId="5EA317CB" w:rsidR="00A02730" w:rsidRPr="009E5E8A" w:rsidRDefault="00632499" w:rsidP="006C32FB">
            <w:pPr>
              <w:spacing w:before="120" w:after="120"/>
              <w:jc w:val="center"/>
              <w:rPr>
                <w:rFonts w:cs="Arial"/>
                <w:color w:val="000000" w:themeColor="text1"/>
              </w:rPr>
            </w:pPr>
            <w:r>
              <w:rPr>
                <w:rFonts w:cs="Arial"/>
                <w:color w:val="000000" w:themeColor="text1"/>
              </w:rPr>
              <w:t>Good practice evident</w:t>
            </w:r>
          </w:p>
        </w:tc>
      </w:tr>
      <w:tr w:rsidR="003A5A1B" w:rsidRPr="00E70A3F" w14:paraId="661A045E" w14:textId="77777777" w:rsidTr="006F6748">
        <w:tc>
          <w:tcPr>
            <w:tcW w:w="290" w:type="pct"/>
          </w:tcPr>
          <w:p w14:paraId="76C8B9E1" w14:textId="77777777" w:rsidR="003A5A1B" w:rsidRPr="00E70A3F" w:rsidRDefault="003A5A1B" w:rsidP="006C32FB">
            <w:pPr>
              <w:rPr>
                <w:rFonts w:ascii="Arial" w:hAnsi="Arial" w:cs="Arial"/>
                <w:b/>
                <w:bCs/>
              </w:rPr>
            </w:pPr>
            <w:r w:rsidRPr="00E70A3F">
              <w:rPr>
                <w:rFonts w:ascii="Arial" w:hAnsi="Arial" w:cs="Arial"/>
                <w:b/>
                <w:bCs/>
              </w:rPr>
              <w:t>1.1</w:t>
            </w:r>
          </w:p>
        </w:tc>
        <w:tc>
          <w:tcPr>
            <w:tcW w:w="4710" w:type="pct"/>
            <w:gridSpan w:val="2"/>
          </w:tcPr>
          <w:p w14:paraId="0D8FF0EA" w14:textId="77777777" w:rsidR="003A5A1B" w:rsidRPr="00E70A3F" w:rsidRDefault="003A5A1B" w:rsidP="006C32FB">
            <w:pPr>
              <w:rPr>
                <w:rFonts w:ascii="Arial" w:hAnsi="Arial" w:cs="Arial"/>
                <w:b/>
                <w:bCs/>
              </w:rPr>
            </w:pPr>
            <w:r w:rsidRPr="00E70A3F">
              <w:rPr>
                <w:rFonts w:ascii="Arial" w:hAnsi="Arial" w:cs="Arial"/>
                <w:b/>
                <w:bCs/>
              </w:rPr>
              <w:t>My culture, beliefs and preferences are supported</w:t>
            </w:r>
          </w:p>
        </w:tc>
      </w:tr>
      <w:tr w:rsidR="003A5A1B" w:rsidRPr="00284865" w14:paraId="7F7EB346" w14:textId="77777777" w:rsidTr="006F6748">
        <w:tc>
          <w:tcPr>
            <w:tcW w:w="290" w:type="pct"/>
          </w:tcPr>
          <w:p w14:paraId="0F266F4E" w14:textId="77777777" w:rsidR="003A5A1B" w:rsidRPr="00284865" w:rsidRDefault="003A5A1B" w:rsidP="006C32FB">
            <w:pPr>
              <w:rPr>
                <w:rFonts w:ascii="Arial" w:hAnsi="Arial" w:cs="Arial"/>
              </w:rPr>
            </w:pPr>
          </w:p>
        </w:tc>
        <w:tc>
          <w:tcPr>
            <w:tcW w:w="4710" w:type="pct"/>
            <w:gridSpan w:val="2"/>
          </w:tcPr>
          <w:p w14:paraId="21094648" w14:textId="419F3F28" w:rsidR="008B563D" w:rsidRDefault="00056901" w:rsidP="00866EC8">
            <w:pPr>
              <w:rPr>
                <w:rFonts w:ascii="Arial" w:hAnsi="Arial" w:cs="Arial"/>
              </w:rPr>
            </w:pPr>
            <w:r>
              <w:rPr>
                <w:rFonts w:ascii="Arial" w:hAnsi="Arial" w:cs="Arial"/>
              </w:rPr>
              <w:t xml:space="preserve">Te </w:t>
            </w:r>
            <w:proofErr w:type="spellStart"/>
            <w:r>
              <w:rPr>
                <w:rFonts w:ascii="Arial" w:hAnsi="Arial" w:cs="Arial"/>
              </w:rPr>
              <w:t>Timatatanga</w:t>
            </w:r>
            <w:proofErr w:type="spellEnd"/>
            <w:r>
              <w:rPr>
                <w:rFonts w:ascii="Arial" w:hAnsi="Arial" w:cs="Arial"/>
              </w:rPr>
              <w:t xml:space="preserve"> is a Kaupapa M</w:t>
            </w:r>
            <w:r w:rsidR="00A4292C">
              <w:rPr>
                <w:rFonts w:ascii="Arial" w:hAnsi="Arial" w:cs="Arial"/>
              </w:rPr>
              <w:t>ā</w:t>
            </w:r>
            <w:r>
              <w:rPr>
                <w:rFonts w:ascii="Arial" w:hAnsi="Arial" w:cs="Arial"/>
              </w:rPr>
              <w:t xml:space="preserve">ori service. </w:t>
            </w:r>
            <w:r w:rsidR="00BC18EC">
              <w:rPr>
                <w:rFonts w:ascii="Arial" w:hAnsi="Arial" w:cs="Arial"/>
              </w:rPr>
              <w:t xml:space="preserve">The men living in the </w:t>
            </w:r>
            <w:r w:rsidR="00477760">
              <w:rPr>
                <w:rFonts w:ascii="Arial" w:hAnsi="Arial" w:cs="Arial"/>
              </w:rPr>
              <w:t>whare</w:t>
            </w:r>
            <w:r w:rsidR="00BC18EC">
              <w:rPr>
                <w:rFonts w:ascii="Arial" w:hAnsi="Arial" w:cs="Arial"/>
              </w:rPr>
              <w:t xml:space="preserve"> are M</w:t>
            </w:r>
            <w:r w:rsidR="00A4292C">
              <w:rPr>
                <w:rFonts w:ascii="Arial" w:hAnsi="Arial" w:cs="Arial"/>
              </w:rPr>
              <w:t>ā</w:t>
            </w:r>
            <w:r w:rsidR="00BC18EC">
              <w:rPr>
                <w:rFonts w:ascii="Arial" w:hAnsi="Arial" w:cs="Arial"/>
              </w:rPr>
              <w:t>ori and supported by M</w:t>
            </w:r>
            <w:r w:rsidR="00A4292C">
              <w:rPr>
                <w:rFonts w:ascii="Arial" w:hAnsi="Arial" w:cs="Arial"/>
              </w:rPr>
              <w:t>ā</w:t>
            </w:r>
            <w:r w:rsidR="00BC18EC">
              <w:rPr>
                <w:rFonts w:ascii="Arial" w:hAnsi="Arial" w:cs="Arial"/>
              </w:rPr>
              <w:t xml:space="preserve">ori </w:t>
            </w:r>
            <w:proofErr w:type="spellStart"/>
            <w:r w:rsidR="00BC18EC">
              <w:rPr>
                <w:rFonts w:ascii="Arial" w:hAnsi="Arial" w:cs="Arial"/>
              </w:rPr>
              <w:t>kaimahi</w:t>
            </w:r>
            <w:proofErr w:type="spellEnd"/>
            <w:r w:rsidR="00BC18EC">
              <w:rPr>
                <w:rFonts w:ascii="Arial" w:hAnsi="Arial" w:cs="Arial"/>
              </w:rPr>
              <w:t>. M</w:t>
            </w:r>
            <w:r w:rsidR="00A4292C">
              <w:rPr>
                <w:rFonts w:ascii="Arial" w:hAnsi="Arial" w:cs="Arial"/>
              </w:rPr>
              <w:t>ā</w:t>
            </w:r>
            <w:r w:rsidR="00BC18EC">
              <w:rPr>
                <w:rFonts w:ascii="Arial" w:hAnsi="Arial" w:cs="Arial"/>
              </w:rPr>
              <w:t xml:space="preserve">ori </w:t>
            </w:r>
            <w:r w:rsidR="00D23C3C">
              <w:rPr>
                <w:rFonts w:ascii="Arial" w:hAnsi="Arial" w:cs="Arial"/>
              </w:rPr>
              <w:t>tikanga</w:t>
            </w:r>
            <w:r w:rsidR="00BC18EC">
              <w:rPr>
                <w:rFonts w:ascii="Arial" w:hAnsi="Arial" w:cs="Arial"/>
              </w:rPr>
              <w:t xml:space="preserve"> forms the basis of the </w:t>
            </w:r>
            <w:proofErr w:type="spellStart"/>
            <w:r w:rsidR="00BC18EC">
              <w:rPr>
                <w:rFonts w:ascii="Arial" w:hAnsi="Arial" w:cs="Arial"/>
              </w:rPr>
              <w:t>tangata</w:t>
            </w:r>
            <w:proofErr w:type="spellEnd"/>
            <w:r w:rsidR="00BC18EC">
              <w:rPr>
                <w:rFonts w:ascii="Arial" w:hAnsi="Arial" w:cs="Arial"/>
              </w:rPr>
              <w:t xml:space="preserve"> support and is the focus of the wider </w:t>
            </w:r>
            <w:proofErr w:type="spellStart"/>
            <w:r w:rsidR="00BC18EC">
              <w:rPr>
                <w:rFonts w:ascii="Arial" w:hAnsi="Arial" w:cs="Arial"/>
              </w:rPr>
              <w:t>Ngāti</w:t>
            </w:r>
            <w:proofErr w:type="spellEnd"/>
            <w:r w:rsidR="00BC18EC">
              <w:rPr>
                <w:rFonts w:ascii="Arial" w:hAnsi="Arial" w:cs="Arial"/>
              </w:rPr>
              <w:t xml:space="preserve"> Hine organisation. One of the older men has the role of kaumatua in the home.</w:t>
            </w:r>
            <w:r w:rsidR="00477760">
              <w:rPr>
                <w:rFonts w:ascii="Arial" w:hAnsi="Arial" w:cs="Arial"/>
              </w:rPr>
              <w:t xml:space="preserve"> </w:t>
            </w:r>
          </w:p>
          <w:p w14:paraId="5B741C98" w14:textId="77777777" w:rsidR="00A4292C" w:rsidRDefault="00A4292C" w:rsidP="00866EC8">
            <w:pPr>
              <w:rPr>
                <w:rFonts w:ascii="Arial" w:hAnsi="Arial" w:cs="Arial"/>
              </w:rPr>
            </w:pPr>
          </w:p>
          <w:p w14:paraId="7C9BC919" w14:textId="54553752" w:rsidR="00BC18EC" w:rsidRDefault="00BC18EC" w:rsidP="00C47694">
            <w:pPr>
              <w:spacing w:after="120"/>
              <w:rPr>
                <w:rFonts w:ascii="Arial" w:hAnsi="Arial" w:cs="Arial"/>
              </w:rPr>
            </w:pPr>
            <w:r>
              <w:rPr>
                <w:rFonts w:ascii="Arial" w:hAnsi="Arial" w:cs="Arial"/>
              </w:rPr>
              <w:t xml:space="preserve">Each </w:t>
            </w:r>
            <w:proofErr w:type="spellStart"/>
            <w:r>
              <w:rPr>
                <w:rFonts w:ascii="Arial" w:hAnsi="Arial" w:cs="Arial"/>
              </w:rPr>
              <w:t>tangata’s</w:t>
            </w:r>
            <w:proofErr w:type="spellEnd"/>
            <w:r>
              <w:rPr>
                <w:rFonts w:ascii="Arial" w:hAnsi="Arial" w:cs="Arial"/>
              </w:rPr>
              <w:t xml:space="preserve"> personal story is known and understood and acknowledged</w:t>
            </w:r>
            <w:r w:rsidR="00D23C3C">
              <w:rPr>
                <w:rFonts w:ascii="Arial" w:hAnsi="Arial" w:cs="Arial"/>
              </w:rPr>
              <w:t xml:space="preserve"> by </w:t>
            </w:r>
            <w:proofErr w:type="spellStart"/>
            <w:r w:rsidR="00D23C3C">
              <w:rPr>
                <w:rFonts w:ascii="Arial" w:hAnsi="Arial" w:cs="Arial"/>
              </w:rPr>
              <w:t>kaimahi</w:t>
            </w:r>
            <w:proofErr w:type="spellEnd"/>
            <w:r w:rsidR="00D23C3C">
              <w:rPr>
                <w:rFonts w:ascii="Arial" w:hAnsi="Arial" w:cs="Arial"/>
              </w:rPr>
              <w:t>.</w:t>
            </w:r>
          </w:p>
        </w:tc>
      </w:tr>
      <w:tr w:rsidR="003A5A1B" w:rsidRPr="00E70A3F" w14:paraId="2482DADF" w14:textId="77777777" w:rsidTr="006F6748">
        <w:tc>
          <w:tcPr>
            <w:tcW w:w="290" w:type="pct"/>
          </w:tcPr>
          <w:p w14:paraId="3AB0738D" w14:textId="77777777" w:rsidR="003A5A1B" w:rsidRPr="00E70A3F" w:rsidRDefault="003A5A1B" w:rsidP="006C32FB">
            <w:pPr>
              <w:rPr>
                <w:rFonts w:ascii="Arial" w:hAnsi="Arial" w:cs="Arial"/>
                <w:b/>
                <w:bCs/>
              </w:rPr>
            </w:pPr>
            <w:r w:rsidRPr="00E70A3F">
              <w:rPr>
                <w:rFonts w:ascii="Arial" w:hAnsi="Arial" w:cs="Arial"/>
                <w:b/>
                <w:bCs/>
              </w:rPr>
              <w:t>1.2</w:t>
            </w:r>
          </w:p>
        </w:tc>
        <w:tc>
          <w:tcPr>
            <w:tcW w:w="4710" w:type="pct"/>
            <w:gridSpan w:val="2"/>
          </w:tcPr>
          <w:p w14:paraId="1E4DAA16" w14:textId="77777777" w:rsidR="003A5A1B" w:rsidRPr="00E70A3F" w:rsidRDefault="003A5A1B" w:rsidP="006C32FB">
            <w:pPr>
              <w:rPr>
                <w:rFonts w:ascii="Arial" w:hAnsi="Arial" w:cs="Arial"/>
                <w:b/>
                <w:bCs/>
              </w:rPr>
            </w:pPr>
            <w:r w:rsidRPr="00E70A3F">
              <w:rPr>
                <w:rFonts w:ascii="Arial" w:hAnsi="Arial" w:cs="Arial"/>
                <w:b/>
                <w:bCs/>
              </w:rPr>
              <w:t>My family and whānau are valued</w:t>
            </w:r>
          </w:p>
        </w:tc>
      </w:tr>
      <w:tr w:rsidR="003A5A1B" w:rsidRPr="00284865" w14:paraId="0C22F10E" w14:textId="77777777" w:rsidTr="006F6748">
        <w:tc>
          <w:tcPr>
            <w:tcW w:w="290" w:type="pct"/>
          </w:tcPr>
          <w:p w14:paraId="4B135E6C" w14:textId="77777777" w:rsidR="003A5A1B" w:rsidRPr="00284865" w:rsidRDefault="003A5A1B" w:rsidP="006C32FB">
            <w:pPr>
              <w:rPr>
                <w:rFonts w:ascii="Arial" w:hAnsi="Arial" w:cs="Arial"/>
              </w:rPr>
            </w:pPr>
          </w:p>
        </w:tc>
        <w:tc>
          <w:tcPr>
            <w:tcW w:w="4710" w:type="pct"/>
            <w:gridSpan w:val="2"/>
          </w:tcPr>
          <w:p w14:paraId="271EFDF4" w14:textId="1546B3E1" w:rsidR="00B2596A" w:rsidRDefault="00BC18EC" w:rsidP="00AE0D2E">
            <w:pPr>
              <w:rPr>
                <w:rFonts w:ascii="Arial" w:hAnsi="Arial" w:cs="Arial"/>
              </w:rPr>
            </w:pPr>
            <w:r>
              <w:rPr>
                <w:rFonts w:ascii="Arial" w:hAnsi="Arial" w:cs="Arial"/>
              </w:rPr>
              <w:t>Whānau are valued and involved as much as they choose</w:t>
            </w:r>
            <w:r w:rsidR="00D23C3C">
              <w:rPr>
                <w:rFonts w:ascii="Arial" w:hAnsi="Arial" w:cs="Arial"/>
              </w:rPr>
              <w:t xml:space="preserve"> in the lives of the men</w:t>
            </w:r>
            <w:r>
              <w:rPr>
                <w:rFonts w:ascii="Arial" w:hAnsi="Arial" w:cs="Arial"/>
              </w:rPr>
              <w:t>.</w:t>
            </w:r>
            <w:r w:rsidR="00D22EBE">
              <w:rPr>
                <w:rFonts w:ascii="Arial" w:hAnsi="Arial" w:cs="Arial"/>
              </w:rPr>
              <w:t xml:space="preserve"> </w:t>
            </w:r>
            <w:r w:rsidR="0044592A">
              <w:rPr>
                <w:rFonts w:ascii="Arial" w:hAnsi="Arial" w:cs="Arial"/>
              </w:rPr>
              <w:t>Whānau</w:t>
            </w:r>
            <w:r w:rsidR="00D22EBE">
              <w:rPr>
                <w:rFonts w:ascii="Arial" w:hAnsi="Arial" w:cs="Arial"/>
              </w:rPr>
              <w:t xml:space="preserve"> spoke of being able to visit the whare whenever they choose and taking part in events and celebrations.</w:t>
            </w:r>
          </w:p>
          <w:p w14:paraId="303496A7" w14:textId="77777777" w:rsidR="00A4292C" w:rsidRDefault="00A4292C" w:rsidP="00AE0D2E">
            <w:pPr>
              <w:rPr>
                <w:rFonts w:ascii="Arial" w:hAnsi="Arial" w:cs="Arial"/>
              </w:rPr>
            </w:pPr>
          </w:p>
          <w:p w14:paraId="199BE167" w14:textId="546F8A1D" w:rsidR="00D22EBE" w:rsidRDefault="00D22EBE" w:rsidP="00C47694">
            <w:pPr>
              <w:spacing w:after="120"/>
              <w:rPr>
                <w:rFonts w:ascii="Arial" w:hAnsi="Arial" w:cs="Arial"/>
              </w:rPr>
            </w:pPr>
            <w:r>
              <w:rPr>
                <w:rFonts w:ascii="Arial" w:hAnsi="Arial" w:cs="Arial"/>
              </w:rPr>
              <w:t xml:space="preserve">Covid was considered a difficult time for whānau who might normally have visited their </w:t>
            </w:r>
            <w:r w:rsidR="0044592A">
              <w:rPr>
                <w:rFonts w:ascii="Arial" w:hAnsi="Arial" w:cs="Arial"/>
              </w:rPr>
              <w:t>whānau</w:t>
            </w:r>
            <w:r>
              <w:rPr>
                <w:rFonts w:ascii="Arial" w:hAnsi="Arial" w:cs="Arial"/>
              </w:rPr>
              <w:t xml:space="preserve"> member. We heard</w:t>
            </w:r>
            <w:r w:rsidR="00A4292C">
              <w:rPr>
                <w:rFonts w:ascii="Arial" w:hAnsi="Arial" w:cs="Arial"/>
              </w:rPr>
              <w:t>,</w:t>
            </w:r>
            <w:r>
              <w:rPr>
                <w:rFonts w:ascii="Arial" w:hAnsi="Arial" w:cs="Arial"/>
              </w:rPr>
              <w:t xml:space="preserve"> however</w:t>
            </w:r>
            <w:r w:rsidR="00A4292C">
              <w:rPr>
                <w:rFonts w:ascii="Arial" w:hAnsi="Arial" w:cs="Arial"/>
              </w:rPr>
              <w:t>,</w:t>
            </w:r>
            <w:r>
              <w:rPr>
                <w:rFonts w:ascii="Arial" w:hAnsi="Arial" w:cs="Arial"/>
              </w:rPr>
              <w:t xml:space="preserve"> that </w:t>
            </w:r>
            <w:proofErr w:type="spellStart"/>
            <w:r>
              <w:rPr>
                <w:rFonts w:ascii="Arial" w:hAnsi="Arial" w:cs="Arial"/>
              </w:rPr>
              <w:t>kaimahi</w:t>
            </w:r>
            <w:proofErr w:type="spellEnd"/>
            <w:r>
              <w:rPr>
                <w:rFonts w:ascii="Arial" w:hAnsi="Arial" w:cs="Arial"/>
              </w:rPr>
              <w:t xml:space="preserve"> kept in regular contact</w:t>
            </w:r>
            <w:r w:rsidR="00D23C3C">
              <w:rPr>
                <w:rFonts w:ascii="Arial" w:hAnsi="Arial" w:cs="Arial"/>
              </w:rPr>
              <w:t xml:space="preserve"> and</w:t>
            </w:r>
            <w:r w:rsidR="00A4292C">
              <w:rPr>
                <w:rFonts w:ascii="Arial" w:hAnsi="Arial" w:cs="Arial"/>
              </w:rPr>
              <w:t xml:space="preserve"> that</w:t>
            </w:r>
            <w:r w:rsidR="00D23C3C">
              <w:rPr>
                <w:rFonts w:ascii="Arial" w:hAnsi="Arial" w:cs="Arial"/>
              </w:rPr>
              <w:t xml:space="preserve"> communication was effective and supportive at this time</w:t>
            </w:r>
            <w:r>
              <w:rPr>
                <w:rFonts w:ascii="Arial" w:hAnsi="Arial" w:cs="Arial"/>
              </w:rPr>
              <w:t xml:space="preserve">. </w:t>
            </w:r>
          </w:p>
        </w:tc>
      </w:tr>
      <w:tr w:rsidR="003A5A1B" w:rsidRPr="00E70A3F" w14:paraId="0AC94183" w14:textId="77777777" w:rsidTr="006F6748">
        <w:trPr>
          <w:trHeight w:val="357"/>
        </w:trPr>
        <w:tc>
          <w:tcPr>
            <w:tcW w:w="290" w:type="pct"/>
          </w:tcPr>
          <w:p w14:paraId="33866840" w14:textId="77777777" w:rsidR="003A5A1B" w:rsidRPr="00E70A3F" w:rsidRDefault="003A5A1B" w:rsidP="006C32FB">
            <w:pPr>
              <w:rPr>
                <w:rFonts w:ascii="Arial" w:hAnsi="Arial" w:cs="Arial"/>
                <w:b/>
                <w:bCs/>
              </w:rPr>
            </w:pPr>
            <w:r w:rsidRPr="00E70A3F">
              <w:rPr>
                <w:rFonts w:ascii="Arial" w:hAnsi="Arial" w:cs="Arial"/>
                <w:b/>
                <w:bCs/>
              </w:rPr>
              <w:t>1.3</w:t>
            </w:r>
          </w:p>
        </w:tc>
        <w:tc>
          <w:tcPr>
            <w:tcW w:w="4710" w:type="pct"/>
            <w:gridSpan w:val="2"/>
          </w:tcPr>
          <w:p w14:paraId="465A21A3" w14:textId="77777777" w:rsidR="003A5A1B" w:rsidRPr="00E70A3F" w:rsidRDefault="003A5A1B" w:rsidP="006C32FB">
            <w:pPr>
              <w:rPr>
                <w:rFonts w:ascii="Arial" w:hAnsi="Arial" w:cs="Arial"/>
                <w:b/>
                <w:bCs/>
              </w:rPr>
            </w:pPr>
            <w:r w:rsidRPr="00E70A3F">
              <w:rPr>
                <w:rFonts w:ascii="Arial" w:hAnsi="Arial" w:cs="Arial"/>
                <w:b/>
                <w:bCs/>
              </w:rPr>
              <w:t>I am understood</w:t>
            </w:r>
          </w:p>
        </w:tc>
      </w:tr>
      <w:tr w:rsidR="003A5A1B" w:rsidRPr="00284865" w14:paraId="255E1D2C" w14:textId="77777777" w:rsidTr="006F6748">
        <w:trPr>
          <w:trHeight w:val="357"/>
        </w:trPr>
        <w:tc>
          <w:tcPr>
            <w:tcW w:w="290" w:type="pct"/>
          </w:tcPr>
          <w:p w14:paraId="65E2E327" w14:textId="77777777" w:rsidR="003A5A1B" w:rsidRPr="00284865" w:rsidRDefault="003A5A1B" w:rsidP="006C32FB">
            <w:pPr>
              <w:rPr>
                <w:rFonts w:ascii="Arial" w:hAnsi="Arial" w:cs="Arial"/>
              </w:rPr>
            </w:pPr>
          </w:p>
        </w:tc>
        <w:tc>
          <w:tcPr>
            <w:tcW w:w="4710" w:type="pct"/>
            <w:gridSpan w:val="2"/>
          </w:tcPr>
          <w:p w14:paraId="6B4A885C" w14:textId="1C6EC82E" w:rsidR="003A5A1B" w:rsidRPr="00284865" w:rsidRDefault="00BC18EC" w:rsidP="00C47694">
            <w:pPr>
              <w:spacing w:after="120"/>
              <w:rPr>
                <w:rFonts w:ascii="Arial" w:hAnsi="Arial" w:cs="Arial"/>
              </w:rPr>
            </w:pPr>
            <w:r>
              <w:rPr>
                <w:rFonts w:ascii="Arial" w:hAnsi="Arial" w:cs="Arial"/>
              </w:rPr>
              <w:t xml:space="preserve">We commend the Team Leader for the work they and other </w:t>
            </w:r>
            <w:proofErr w:type="spellStart"/>
            <w:r>
              <w:rPr>
                <w:rFonts w:ascii="Arial" w:hAnsi="Arial" w:cs="Arial"/>
              </w:rPr>
              <w:t>kaimahi</w:t>
            </w:r>
            <w:proofErr w:type="spellEnd"/>
            <w:r>
              <w:rPr>
                <w:rFonts w:ascii="Arial" w:hAnsi="Arial" w:cs="Arial"/>
              </w:rPr>
              <w:t xml:space="preserve"> have done in seeking support for the communication needs of the </w:t>
            </w:r>
            <w:proofErr w:type="spellStart"/>
            <w:r>
              <w:rPr>
                <w:rFonts w:ascii="Arial" w:hAnsi="Arial" w:cs="Arial"/>
              </w:rPr>
              <w:t>tangata</w:t>
            </w:r>
            <w:proofErr w:type="spellEnd"/>
            <w:r>
              <w:rPr>
                <w:rFonts w:ascii="Arial" w:hAnsi="Arial" w:cs="Arial"/>
              </w:rPr>
              <w:t>. We heard about and observed techniques that had been</w:t>
            </w:r>
            <w:r w:rsidR="00D23C3C">
              <w:rPr>
                <w:rFonts w:ascii="Arial" w:hAnsi="Arial" w:cs="Arial"/>
              </w:rPr>
              <w:t xml:space="preserve"> learnt and</w:t>
            </w:r>
            <w:r>
              <w:rPr>
                <w:rFonts w:ascii="Arial" w:hAnsi="Arial" w:cs="Arial"/>
              </w:rPr>
              <w:t xml:space="preserve"> implemented with the support of </w:t>
            </w:r>
            <w:proofErr w:type="spellStart"/>
            <w:r>
              <w:rPr>
                <w:rFonts w:ascii="Arial" w:hAnsi="Arial" w:cs="Arial"/>
              </w:rPr>
              <w:t>Talklink</w:t>
            </w:r>
            <w:proofErr w:type="spellEnd"/>
            <w:r>
              <w:rPr>
                <w:rFonts w:ascii="Arial" w:hAnsi="Arial" w:cs="Arial"/>
              </w:rPr>
              <w:t xml:space="preserve"> and BLENNZ (Blind Foundation). </w:t>
            </w:r>
            <w:r w:rsidR="00D23C3C">
              <w:rPr>
                <w:rFonts w:ascii="Arial" w:hAnsi="Arial" w:cs="Arial"/>
              </w:rPr>
              <w:t>T</w:t>
            </w:r>
            <w:r>
              <w:rPr>
                <w:rFonts w:ascii="Arial" w:hAnsi="Arial" w:cs="Arial"/>
              </w:rPr>
              <w:t xml:space="preserve">actile objects </w:t>
            </w:r>
            <w:r w:rsidR="000169EE">
              <w:rPr>
                <w:rFonts w:ascii="Arial" w:hAnsi="Arial" w:cs="Arial"/>
              </w:rPr>
              <w:t>are</w:t>
            </w:r>
            <w:r>
              <w:rPr>
                <w:rFonts w:ascii="Arial" w:hAnsi="Arial" w:cs="Arial"/>
              </w:rPr>
              <w:t xml:space="preserve"> </w:t>
            </w:r>
            <w:r w:rsidR="00D23C3C">
              <w:rPr>
                <w:rFonts w:ascii="Arial" w:hAnsi="Arial" w:cs="Arial"/>
              </w:rPr>
              <w:t>utilised by one man to support his communication.</w:t>
            </w:r>
            <w:r w:rsidR="000169EE">
              <w:rPr>
                <w:rFonts w:ascii="Arial" w:hAnsi="Arial" w:cs="Arial"/>
              </w:rPr>
              <w:t xml:space="preserve"> </w:t>
            </w:r>
            <w:r>
              <w:rPr>
                <w:rFonts w:ascii="Arial" w:hAnsi="Arial" w:cs="Arial"/>
              </w:rPr>
              <w:t xml:space="preserve">The </w:t>
            </w:r>
            <w:proofErr w:type="spellStart"/>
            <w:r>
              <w:rPr>
                <w:rFonts w:ascii="Arial" w:hAnsi="Arial" w:cs="Arial"/>
              </w:rPr>
              <w:t>kaimahi</w:t>
            </w:r>
            <w:proofErr w:type="spellEnd"/>
            <w:r>
              <w:rPr>
                <w:rFonts w:ascii="Arial" w:hAnsi="Arial" w:cs="Arial"/>
              </w:rPr>
              <w:t xml:space="preserve"> indicated they are learning new communication strategies alongside the </w:t>
            </w:r>
            <w:proofErr w:type="spellStart"/>
            <w:r>
              <w:rPr>
                <w:rFonts w:ascii="Arial" w:hAnsi="Arial" w:cs="Arial"/>
              </w:rPr>
              <w:t>tangata</w:t>
            </w:r>
            <w:proofErr w:type="spellEnd"/>
            <w:r w:rsidR="00D23C3C">
              <w:rPr>
                <w:rFonts w:ascii="Arial" w:hAnsi="Arial" w:cs="Arial"/>
              </w:rPr>
              <w:t xml:space="preserve"> and this includes NZ Sign Language (NZSL)</w:t>
            </w:r>
            <w:r>
              <w:rPr>
                <w:rFonts w:ascii="Arial" w:hAnsi="Arial" w:cs="Arial"/>
              </w:rPr>
              <w:t xml:space="preserve">. </w:t>
            </w:r>
            <w:r w:rsidR="000169EE">
              <w:rPr>
                <w:rFonts w:ascii="Arial" w:hAnsi="Arial" w:cs="Arial"/>
              </w:rPr>
              <w:t>We were impressed to see o</w:t>
            </w:r>
            <w:r>
              <w:rPr>
                <w:rFonts w:ascii="Arial" w:hAnsi="Arial" w:cs="Arial"/>
              </w:rPr>
              <w:t xml:space="preserve">ne of the </w:t>
            </w:r>
            <w:proofErr w:type="spellStart"/>
            <w:r>
              <w:rPr>
                <w:rFonts w:ascii="Arial" w:hAnsi="Arial" w:cs="Arial"/>
              </w:rPr>
              <w:t>tangata</w:t>
            </w:r>
            <w:proofErr w:type="spellEnd"/>
            <w:r>
              <w:rPr>
                <w:rFonts w:ascii="Arial" w:hAnsi="Arial" w:cs="Arial"/>
              </w:rPr>
              <w:t xml:space="preserve"> lead the </w:t>
            </w:r>
            <w:proofErr w:type="spellStart"/>
            <w:r>
              <w:rPr>
                <w:rFonts w:ascii="Arial" w:hAnsi="Arial" w:cs="Arial"/>
              </w:rPr>
              <w:t>karakia</w:t>
            </w:r>
            <w:proofErr w:type="spellEnd"/>
            <w:r>
              <w:rPr>
                <w:rFonts w:ascii="Arial" w:hAnsi="Arial" w:cs="Arial"/>
              </w:rPr>
              <w:t xml:space="preserve"> using sign language supported by </w:t>
            </w:r>
            <w:proofErr w:type="spellStart"/>
            <w:r>
              <w:rPr>
                <w:rFonts w:ascii="Arial" w:hAnsi="Arial" w:cs="Arial"/>
              </w:rPr>
              <w:t>kaimahi</w:t>
            </w:r>
            <w:proofErr w:type="spellEnd"/>
            <w:r>
              <w:rPr>
                <w:rFonts w:ascii="Arial" w:hAnsi="Arial" w:cs="Arial"/>
              </w:rPr>
              <w:t>.</w:t>
            </w:r>
          </w:p>
        </w:tc>
      </w:tr>
      <w:tr w:rsidR="003A5A1B" w:rsidRPr="00E70A3F" w14:paraId="66D48026" w14:textId="77777777" w:rsidTr="006F6748">
        <w:tc>
          <w:tcPr>
            <w:tcW w:w="290" w:type="pct"/>
          </w:tcPr>
          <w:p w14:paraId="2691DC41" w14:textId="77777777" w:rsidR="003A5A1B" w:rsidRPr="00E70A3F" w:rsidRDefault="003A5A1B" w:rsidP="006C32FB">
            <w:pPr>
              <w:rPr>
                <w:rFonts w:ascii="Arial" w:hAnsi="Arial" w:cs="Arial"/>
                <w:b/>
                <w:bCs/>
              </w:rPr>
            </w:pPr>
            <w:r>
              <w:rPr>
                <w:rFonts w:ascii="Arial" w:hAnsi="Arial" w:cs="Arial"/>
                <w:b/>
                <w:bCs/>
              </w:rPr>
              <w:t>1.4</w:t>
            </w:r>
          </w:p>
        </w:tc>
        <w:tc>
          <w:tcPr>
            <w:tcW w:w="4710" w:type="pct"/>
            <w:gridSpan w:val="2"/>
          </w:tcPr>
          <w:p w14:paraId="44BB7717" w14:textId="77777777" w:rsidR="003A5A1B" w:rsidRPr="00E70A3F" w:rsidRDefault="003A5A1B" w:rsidP="006C32FB">
            <w:pPr>
              <w:rPr>
                <w:rFonts w:ascii="Arial" w:hAnsi="Arial" w:cs="Arial"/>
                <w:b/>
                <w:bCs/>
              </w:rPr>
            </w:pPr>
            <w:r w:rsidRPr="00E70A3F">
              <w:rPr>
                <w:rFonts w:ascii="Arial" w:hAnsi="Arial" w:cs="Arial"/>
                <w:b/>
                <w:bCs/>
              </w:rPr>
              <w:t xml:space="preserve">My mana is acknowledged, </w:t>
            </w:r>
            <w:proofErr w:type="gramStart"/>
            <w:r w:rsidRPr="00E70A3F">
              <w:rPr>
                <w:rFonts w:ascii="Arial" w:hAnsi="Arial" w:cs="Arial"/>
                <w:b/>
                <w:bCs/>
              </w:rPr>
              <w:t>upheld</w:t>
            </w:r>
            <w:proofErr w:type="gramEnd"/>
            <w:r w:rsidRPr="00E70A3F">
              <w:rPr>
                <w:rFonts w:ascii="Arial" w:hAnsi="Arial" w:cs="Arial"/>
                <w:b/>
                <w:bCs/>
              </w:rPr>
              <w:t xml:space="preserve"> and enhanced by my contact with sup</w:t>
            </w:r>
            <w:r>
              <w:rPr>
                <w:rFonts w:ascii="Arial" w:hAnsi="Arial" w:cs="Arial"/>
                <w:b/>
                <w:bCs/>
              </w:rPr>
              <w:t>port</w:t>
            </w:r>
          </w:p>
        </w:tc>
      </w:tr>
      <w:tr w:rsidR="003A5A1B" w:rsidRPr="00E70A3F" w14:paraId="3F7EF68A" w14:textId="77777777" w:rsidTr="006F6748">
        <w:tc>
          <w:tcPr>
            <w:tcW w:w="290" w:type="pct"/>
          </w:tcPr>
          <w:p w14:paraId="014526FF" w14:textId="77777777" w:rsidR="003A5A1B" w:rsidRDefault="003A5A1B" w:rsidP="006C32FB">
            <w:pPr>
              <w:rPr>
                <w:rFonts w:ascii="Arial" w:hAnsi="Arial" w:cs="Arial"/>
                <w:b/>
                <w:bCs/>
              </w:rPr>
            </w:pPr>
          </w:p>
        </w:tc>
        <w:tc>
          <w:tcPr>
            <w:tcW w:w="4710" w:type="pct"/>
            <w:gridSpan w:val="2"/>
          </w:tcPr>
          <w:p w14:paraId="5B2D61EA" w14:textId="668C6DCE" w:rsidR="003A5A1B" w:rsidRDefault="00E65BB5" w:rsidP="000A615C">
            <w:pPr>
              <w:rPr>
                <w:rFonts w:ascii="Arial" w:hAnsi="Arial" w:cs="Arial"/>
              </w:rPr>
            </w:pPr>
            <w:r w:rsidRPr="00E65BB5">
              <w:rPr>
                <w:rFonts w:ascii="Arial" w:hAnsi="Arial" w:cs="Arial"/>
              </w:rPr>
              <w:t xml:space="preserve">The </w:t>
            </w:r>
            <w:proofErr w:type="spellStart"/>
            <w:r w:rsidRPr="00E65BB5">
              <w:rPr>
                <w:rFonts w:ascii="Arial" w:hAnsi="Arial" w:cs="Arial"/>
              </w:rPr>
              <w:t>tangata</w:t>
            </w:r>
            <w:proofErr w:type="spellEnd"/>
            <w:r w:rsidRPr="00E65BB5">
              <w:rPr>
                <w:rFonts w:ascii="Arial" w:hAnsi="Arial" w:cs="Arial"/>
              </w:rPr>
              <w:t xml:space="preserve"> were observed to be valued members of their community and </w:t>
            </w:r>
            <w:r>
              <w:rPr>
                <w:rFonts w:ascii="Arial" w:hAnsi="Arial" w:cs="Arial"/>
              </w:rPr>
              <w:t xml:space="preserve">cared for and supported by </w:t>
            </w:r>
            <w:proofErr w:type="spellStart"/>
            <w:r>
              <w:rPr>
                <w:rFonts w:ascii="Arial" w:hAnsi="Arial" w:cs="Arial"/>
              </w:rPr>
              <w:t>kaimahi</w:t>
            </w:r>
            <w:proofErr w:type="spellEnd"/>
            <w:r>
              <w:rPr>
                <w:rFonts w:ascii="Arial" w:hAnsi="Arial" w:cs="Arial"/>
              </w:rPr>
              <w:t xml:space="preserve">. </w:t>
            </w:r>
          </w:p>
          <w:p w14:paraId="345D57E5" w14:textId="77777777" w:rsidR="000B11A7" w:rsidRDefault="000B11A7" w:rsidP="000A615C">
            <w:pPr>
              <w:rPr>
                <w:rFonts w:ascii="Arial" w:hAnsi="Arial" w:cs="Arial"/>
              </w:rPr>
            </w:pPr>
          </w:p>
          <w:p w14:paraId="1FF641AC" w14:textId="4323FCCF" w:rsidR="00FF0CA5" w:rsidRDefault="00D23C3C" w:rsidP="00C47694">
            <w:pPr>
              <w:spacing w:after="120"/>
              <w:rPr>
                <w:rFonts w:ascii="Arial" w:hAnsi="Arial" w:cs="Arial"/>
              </w:rPr>
            </w:pPr>
            <w:r>
              <w:rPr>
                <w:rFonts w:ascii="Arial" w:hAnsi="Arial" w:cs="Arial"/>
              </w:rPr>
              <w:t>The Evaluation Team</w:t>
            </w:r>
            <w:r w:rsidR="000B11A7">
              <w:rPr>
                <w:rFonts w:ascii="Arial" w:hAnsi="Arial" w:cs="Arial"/>
              </w:rPr>
              <w:t>,</w:t>
            </w:r>
            <w:r>
              <w:rPr>
                <w:rFonts w:ascii="Arial" w:hAnsi="Arial" w:cs="Arial"/>
              </w:rPr>
              <w:t xml:space="preserve"> </w:t>
            </w:r>
            <w:r w:rsidR="000169EE">
              <w:rPr>
                <w:rFonts w:ascii="Arial" w:hAnsi="Arial" w:cs="Arial"/>
              </w:rPr>
              <w:t>however</w:t>
            </w:r>
            <w:r w:rsidR="000B11A7">
              <w:rPr>
                <w:rFonts w:ascii="Arial" w:hAnsi="Arial" w:cs="Arial"/>
              </w:rPr>
              <w:t>,</w:t>
            </w:r>
            <w:r w:rsidR="000169EE">
              <w:rPr>
                <w:rFonts w:ascii="Arial" w:hAnsi="Arial" w:cs="Arial"/>
              </w:rPr>
              <w:t xml:space="preserve"> </w:t>
            </w:r>
            <w:r>
              <w:rPr>
                <w:rFonts w:ascii="Arial" w:hAnsi="Arial" w:cs="Arial"/>
              </w:rPr>
              <w:t xml:space="preserve">observed that </w:t>
            </w:r>
            <w:r w:rsidR="00E65BB5">
              <w:rPr>
                <w:rFonts w:ascii="Arial" w:hAnsi="Arial" w:cs="Arial"/>
              </w:rPr>
              <w:t xml:space="preserve">the men in their </w:t>
            </w:r>
            <w:r w:rsidR="00FF0CA5">
              <w:rPr>
                <w:rFonts w:ascii="Arial" w:hAnsi="Arial" w:cs="Arial"/>
              </w:rPr>
              <w:t>pyjamas</w:t>
            </w:r>
            <w:r w:rsidR="00E65BB5">
              <w:rPr>
                <w:rFonts w:ascii="Arial" w:hAnsi="Arial" w:cs="Arial"/>
              </w:rPr>
              <w:t xml:space="preserve"> at 4.30</w:t>
            </w:r>
            <w:r w:rsidR="00D10351">
              <w:rPr>
                <w:rFonts w:ascii="Arial" w:hAnsi="Arial" w:cs="Arial"/>
              </w:rPr>
              <w:t>pm</w:t>
            </w:r>
            <w:r w:rsidR="00E65BB5">
              <w:rPr>
                <w:rFonts w:ascii="Arial" w:hAnsi="Arial" w:cs="Arial"/>
              </w:rPr>
              <w:t xml:space="preserve"> in the afternoon. This would not be considered ‘mana enhancing’ (</w:t>
            </w:r>
            <w:proofErr w:type="spellStart"/>
            <w:r w:rsidR="00FF0CA5" w:rsidRPr="00FF0CA5">
              <w:rPr>
                <w:rFonts w:ascii="Arial" w:hAnsi="Arial" w:cs="Arial"/>
              </w:rPr>
              <w:t>Whāia</w:t>
            </w:r>
            <w:proofErr w:type="spellEnd"/>
            <w:r w:rsidR="00E65BB5" w:rsidRPr="00FF0CA5">
              <w:rPr>
                <w:rFonts w:ascii="Arial" w:hAnsi="Arial" w:cs="Arial"/>
              </w:rPr>
              <w:t xml:space="preserve"> </w:t>
            </w:r>
            <w:r w:rsidR="00FF0CA5" w:rsidRPr="00FF0CA5">
              <w:rPr>
                <w:rFonts w:ascii="Arial" w:hAnsi="Arial" w:cs="Arial"/>
              </w:rPr>
              <w:t xml:space="preserve">Te </w:t>
            </w:r>
            <w:proofErr w:type="spellStart"/>
            <w:r w:rsidR="00E65BB5" w:rsidRPr="00FF0CA5">
              <w:rPr>
                <w:rFonts w:ascii="Arial" w:hAnsi="Arial" w:cs="Arial"/>
              </w:rPr>
              <w:t>Ao</w:t>
            </w:r>
            <w:proofErr w:type="spellEnd"/>
            <w:r w:rsidR="00E65BB5" w:rsidRPr="00FF0CA5">
              <w:rPr>
                <w:rFonts w:ascii="Arial" w:hAnsi="Arial" w:cs="Arial"/>
              </w:rPr>
              <w:t xml:space="preserve"> </w:t>
            </w:r>
            <w:proofErr w:type="spellStart"/>
            <w:r w:rsidR="00E65BB5" w:rsidRPr="00FF0CA5">
              <w:rPr>
                <w:rFonts w:ascii="Arial" w:hAnsi="Arial" w:cs="Arial"/>
              </w:rPr>
              <w:t>M</w:t>
            </w:r>
            <w:r w:rsidR="00FF0CA5" w:rsidRPr="00FF0CA5">
              <w:rPr>
                <w:rFonts w:ascii="Arial" w:hAnsi="Arial" w:cs="Arial"/>
              </w:rPr>
              <w:t>ā</w:t>
            </w:r>
            <w:r w:rsidR="00E65BB5" w:rsidRPr="00FF0CA5">
              <w:rPr>
                <w:rFonts w:ascii="Arial" w:hAnsi="Arial" w:cs="Arial"/>
              </w:rPr>
              <w:t>rama</w:t>
            </w:r>
            <w:proofErr w:type="spellEnd"/>
            <w:r w:rsidR="00FF0CA5">
              <w:rPr>
                <w:rFonts w:ascii="Arial" w:hAnsi="Arial" w:cs="Arial"/>
              </w:rPr>
              <w:t xml:space="preserve"> 2018-2022</w:t>
            </w:r>
            <w:r>
              <w:rPr>
                <w:rFonts w:ascii="Arial" w:hAnsi="Arial" w:cs="Arial"/>
              </w:rPr>
              <w:t>, Enabling Good Live Principles</w:t>
            </w:r>
            <w:r w:rsidR="00E65BB5">
              <w:rPr>
                <w:rFonts w:ascii="Arial" w:hAnsi="Arial" w:cs="Arial"/>
              </w:rPr>
              <w:t>)</w:t>
            </w:r>
            <w:r w:rsidR="00D10351">
              <w:rPr>
                <w:rFonts w:ascii="Arial" w:hAnsi="Arial" w:cs="Arial"/>
              </w:rPr>
              <w:t xml:space="preserve"> or in line with ordinary life experiences and outcomes (EGL)</w:t>
            </w:r>
            <w:r w:rsidR="000B11A7">
              <w:rPr>
                <w:rFonts w:ascii="Arial" w:hAnsi="Arial" w:cs="Arial"/>
              </w:rPr>
              <w:t>.</w:t>
            </w:r>
          </w:p>
          <w:p w14:paraId="2FE356A0" w14:textId="56A66B90" w:rsidR="00E65BB5" w:rsidRPr="00E65BB5" w:rsidRDefault="00FF0CA5" w:rsidP="00C47694">
            <w:pPr>
              <w:spacing w:after="120"/>
              <w:rPr>
                <w:rFonts w:ascii="Arial" w:hAnsi="Arial" w:cs="Arial"/>
              </w:rPr>
            </w:pPr>
            <w:r>
              <w:rPr>
                <w:rFonts w:ascii="Arial" w:hAnsi="Arial" w:cs="Arial"/>
              </w:rPr>
              <w:t>The</w:t>
            </w:r>
            <w:r w:rsidR="00E65BB5">
              <w:rPr>
                <w:rFonts w:ascii="Arial" w:hAnsi="Arial" w:cs="Arial"/>
              </w:rPr>
              <w:t xml:space="preserve"> </w:t>
            </w:r>
            <w:r>
              <w:rPr>
                <w:rFonts w:ascii="Arial" w:hAnsi="Arial" w:cs="Arial"/>
              </w:rPr>
              <w:t>E</w:t>
            </w:r>
            <w:r w:rsidR="00E65BB5">
              <w:rPr>
                <w:rFonts w:ascii="Arial" w:hAnsi="Arial" w:cs="Arial"/>
              </w:rPr>
              <w:t xml:space="preserve">valuation </w:t>
            </w:r>
            <w:r>
              <w:rPr>
                <w:rFonts w:ascii="Arial" w:hAnsi="Arial" w:cs="Arial"/>
              </w:rPr>
              <w:t>T</w:t>
            </w:r>
            <w:r w:rsidR="00E65BB5">
              <w:rPr>
                <w:rFonts w:ascii="Arial" w:hAnsi="Arial" w:cs="Arial"/>
              </w:rPr>
              <w:t xml:space="preserve">eam note that this appears to be the part of a wider issue where the </w:t>
            </w:r>
            <w:proofErr w:type="spellStart"/>
            <w:r w:rsidR="00E65BB5">
              <w:rPr>
                <w:rFonts w:ascii="Arial" w:hAnsi="Arial" w:cs="Arial"/>
              </w:rPr>
              <w:lastRenderedPageBreak/>
              <w:t>kaimahi</w:t>
            </w:r>
            <w:proofErr w:type="spellEnd"/>
            <w:r w:rsidR="00E65BB5">
              <w:rPr>
                <w:rFonts w:ascii="Arial" w:hAnsi="Arial" w:cs="Arial"/>
              </w:rPr>
              <w:t xml:space="preserve"> are</w:t>
            </w:r>
            <w:r w:rsidR="00D23C3C">
              <w:rPr>
                <w:rFonts w:ascii="Arial" w:hAnsi="Arial" w:cs="Arial"/>
              </w:rPr>
              <w:t xml:space="preserve"> single </w:t>
            </w:r>
            <w:r w:rsidR="000169EE">
              <w:rPr>
                <w:rFonts w:ascii="Arial" w:hAnsi="Arial" w:cs="Arial"/>
              </w:rPr>
              <w:t xml:space="preserve">staffed </w:t>
            </w:r>
            <w:r>
              <w:rPr>
                <w:rFonts w:ascii="Arial" w:hAnsi="Arial" w:cs="Arial"/>
              </w:rPr>
              <w:t xml:space="preserve">at this busy time in the afternoon and evening </w:t>
            </w:r>
            <w:r w:rsidR="00D23C3C">
              <w:rPr>
                <w:rFonts w:ascii="Arial" w:hAnsi="Arial" w:cs="Arial"/>
              </w:rPr>
              <w:t xml:space="preserve">and </w:t>
            </w:r>
            <w:r>
              <w:rPr>
                <w:rFonts w:ascii="Arial" w:hAnsi="Arial" w:cs="Arial"/>
              </w:rPr>
              <w:t xml:space="preserve">providing support for the </w:t>
            </w:r>
            <w:proofErr w:type="spellStart"/>
            <w:r>
              <w:rPr>
                <w:rFonts w:ascii="Arial" w:hAnsi="Arial" w:cs="Arial"/>
              </w:rPr>
              <w:t>tangata</w:t>
            </w:r>
            <w:proofErr w:type="spellEnd"/>
            <w:r>
              <w:rPr>
                <w:rFonts w:ascii="Arial" w:hAnsi="Arial" w:cs="Arial"/>
              </w:rPr>
              <w:t xml:space="preserve"> </w:t>
            </w:r>
            <w:r w:rsidR="00D23C3C">
              <w:rPr>
                <w:rFonts w:ascii="Arial" w:hAnsi="Arial" w:cs="Arial"/>
              </w:rPr>
              <w:t>which includes</w:t>
            </w:r>
            <w:r>
              <w:rPr>
                <w:rFonts w:ascii="Arial" w:hAnsi="Arial" w:cs="Arial"/>
              </w:rPr>
              <w:t xml:space="preserve"> individual showers, dinner preparations and support at </w:t>
            </w:r>
            <w:proofErr w:type="gramStart"/>
            <w:r>
              <w:rPr>
                <w:rFonts w:ascii="Arial" w:hAnsi="Arial" w:cs="Arial"/>
              </w:rPr>
              <w:t>meal</w:t>
            </w:r>
            <w:r w:rsidR="000B11A7">
              <w:rPr>
                <w:rFonts w:ascii="Arial" w:hAnsi="Arial" w:cs="Arial"/>
              </w:rPr>
              <w:t xml:space="preserve"> </w:t>
            </w:r>
            <w:r w:rsidR="00D23C3C">
              <w:rPr>
                <w:rFonts w:ascii="Arial" w:hAnsi="Arial" w:cs="Arial"/>
              </w:rPr>
              <w:t>t</w:t>
            </w:r>
            <w:r>
              <w:rPr>
                <w:rFonts w:ascii="Arial" w:hAnsi="Arial" w:cs="Arial"/>
              </w:rPr>
              <w:t>imes</w:t>
            </w:r>
            <w:proofErr w:type="gramEnd"/>
            <w:r>
              <w:rPr>
                <w:rFonts w:ascii="Arial" w:hAnsi="Arial" w:cs="Arial"/>
              </w:rPr>
              <w:t xml:space="preserve"> while ensuring that all the men are safe and well cared for. </w:t>
            </w:r>
            <w:r w:rsidR="00D23C3C">
              <w:rPr>
                <w:rFonts w:ascii="Arial" w:hAnsi="Arial" w:cs="Arial"/>
              </w:rPr>
              <w:t xml:space="preserve">All the men have high support and health needs and require full support for their personal care. The Evaluation Team believe it important that staffing levels are appropriate to the support needs and safety of the men and safety of </w:t>
            </w:r>
            <w:proofErr w:type="spellStart"/>
            <w:r w:rsidR="00D23C3C">
              <w:rPr>
                <w:rFonts w:ascii="Arial" w:hAnsi="Arial" w:cs="Arial"/>
              </w:rPr>
              <w:t>kaimahi</w:t>
            </w:r>
            <w:proofErr w:type="spellEnd"/>
            <w:r w:rsidR="00FF404D">
              <w:rPr>
                <w:rFonts w:ascii="Arial" w:hAnsi="Arial" w:cs="Arial"/>
              </w:rPr>
              <w:t xml:space="preserve"> (see paragraph 6.1)</w:t>
            </w:r>
            <w:r w:rsidR="00D23C3C">
              <w:rPr>
                <w:rFonts w:ascii="Arial" w:hAnsi="Arial" w:cs="Arial"/>
              </w:rPr>
              <w:t>.</w:t>
            </w:r>
          </w:p>
        </w:tc>
      </w:tr>
      <w:tr w:rsidR="003A5A1B" w:rsidRPr="00284865" w14:paraId="052BE337" w14:textId="77777777" w:rsidTr="006F6748">
        <w:tc>
          <w:tcPr>
            <w:tcW w:w="290" w:type="pct"/>
          </w:tcPr>
          <w:p w14:paraId="04C4F1BD" w14:textId="2CE0146D" w:rsidR="003A5A1B" w:rsidRPr="00284865" w:rsidRDefault="003A5A1B" w:rsidP="006C32FB">
            <w:pPr>
              <w:rPr>
                <w:rFonts w:ascii="Arial" w:hAnsi="Arial" w:cs="Arial"/>
              </w:rPr>
            </w:pPr>
            <w:r>
              <w:rPr>
                <w:rFonts w:ascii="Arial" w:hAnsi="Arial" w:cs="Arial"/>
                <w:b/>
                <w:bCs/>
              </w:rPr>
              <w:lastRenderedPageBreak/>
              <w:t xml:space="preserve">1.5    </w:t>
            </w:r>
          </w:p>
        </w:tc>
        <w:tc>
          <w:tcPr>
            <w:tcW w:w="4710" w:type="pct"/>
            <w:gridSpan w:val="2"/>
          </w:tcPr>
          <w:p w14:paraId="127A9ED4" w14:textId="2ADF4775" w:rsidR="003A5A1B" w:rsidRPr="00284865" w:rsidRDefault="003A5A1B" w:rsidP="006C32FB">
            <w:pPr>
              <w:rPr>
                <w:rFonts w:ascii="Arial" w:hAnsi="Arial" w:cs="Arial"/>
              </w:rPr>
            </w:pPr>
            <w:r>
              <w:rPr>
                <w:rFonts w:ascii="Arial" w:hAnsi="Arial" w:cs="Arial"/>
                <w:b/>
                <w:bCs/>
              </w:rPr>
              <w:t>Entry is Easy</w:t>
            </w:r>
            <w:r w:rsidR="00981531">
              <w:rPr>
                <w:rStyle w:val="FootnoteReference"/>
                <w:rFonts w:ascii="Arial" w:hAnsi="Arial" w:cs="Arial"/>
                <w:b/>
                <w:bCs/>
              </w:rPr>
              <w:footnoteReference w:id="3"/>
            </w:r>
          </w:p>
        </w:tc>
      </w:tr>
      <w:tr w:rsidR="003A5A1B" w:rsidRPr="00284865" w14:paraId="3610BDC5" w14:textId="77777777" w:rsidTr="006F6748">
        <w:tc>
          <w:tcPr>
            <w:tcW w:w="290" w:type="pct"/>
          </w:tcPr>
          <w:p w14:paraId="7FB8714B" w14:textId="77777777" w:rsidR="003A5A1B" w:rsidRPr="00284865" w:rsidRDefault="003A5A1B" w:rsidP="006C32FB">
            <w:pPr>
              <w:rPr>
                <w:rFonts w:ascii="Arial" w:hAnsi="Arial" w:cs="Arial"/>
              </w:rPr>
            </w:pPr>
          </w:p>
        </w:tc>
        <w:tc>
          <w:tcPr>
            <w:tcW w:w="4710" w:type="pct"/>
            <w:gridSpan w:val="2"/>
          </w:tcPr>
          <w:p w14:paraId="1B736C5C" w14:textId="61025F5B" w:rsidR="00A0472B" w:rsidRPr="00284865" w:rsidRDefault="00E65BB5" w:rsidP="00C47694">
            <w:pPr>
              <w:spacing w:after="120"/>
              <w:rPr>
                <w:rFonts w:ascii="Arial" w:hAnsi="Arial" w:cs="Arial"/>
              </w:rPr>
            </w:pPr>
            <w:proofErr w:type="spellStart"/>
            <w:r>
              <w:rPr>
                <w:rFonts w:ascii="Arial" w:hAnsi="Arial" w:cs="Arial"/>
              </w:rPr>
              <w:t>Ngāti</w:t>
            </w:r>
            <w:proofErr w:type="spellEnd"/>
            <w:r>
              <w:rPr>
                <w:rFonts w:ascii="Arial" w:hAnsi="Arial" w:cs="Arial"/>
              </w:rPr>
              <w:t xml:space="preserve"> Hine has a process that </w:t>
            </w:r>
            <w:proofErr w:type="spellStart"/>
            <w:r>
              <w:rPr>
                <w:rFonts w:ascii="Arial" w:hAnsi="Arial" w:cs="Arial"/>
              </w:rPr>
              <w:t>tangata</w:t>
            </w:r>
            <w:proofErr w:type="spellEnd"/>
            <w:r>
              <w:rPr>
                <w:rFonts w:ascii="Arial" w:hAnsi="Arial" w:cs="Arial"/>
              </w:rPr>
              <w:t xml:space="preserve"> and </w:t>
            </w:r>
            <w:r w:rsidR="0044592A">
              <w:rPr>
                <w:rFonts w:ascii="Arial" w:hAnsi="Arial" w:cs="Arial"/>
              </w:rPr>
              <w:t>whānau</w:t>
            </w:r>
            <w:r>
              <w:rPr>
                <w:rFonts w:ascii="Arial" w:hAnsi="Arial" w:cs="Arial"/>
              </w:rPr>
              <w:t xml:space="preserve"> follow when entering the service</w:t>
            </w:r>
            <w:r w:rsidR="00FF404D">
              <w:rPr>
                <w:rFonts w:ascii="Arial" w:hAnsi="Arial" w:cs="Arial"/>
              </w:rPr>
              <w:t xml:space="preserve"> (</w:t>
            </w:r>
            <w:proofErr w:type="spellStart"/>
            <w:r w:rsidR="00FF404D">
              <w:rPr>
                <w:rFonts w:ascii="Arial" w:hAnsi="Arial" w:cs="Arial"/>
              </w:rPr>
              <w:t>Maiaorere</w:t>
            </w:r>
            <w:proofErr w:type="spellEnd"/>
            <w:r w:rsidR="00FF404D">
              <w:rPr>
                <w:rFonts w:ascii="Arial" w:hAnsi="Arial" w:cs="Arial"/>
              </w:rPr>
              <w:t xml:space="preserve"> Policy Manual 2021)</w:t>
            </w:r>
            <w:r w:rsidR="000B11A7">
              <w:rPr>
                <w:rFonts w:ascii="Arial" w:hAnsi="Arial" w:cs="Arial"/>
              </w:rPr>
              <w:t>.</w:t>
            </w:r>
          </w:p>
        </w:tc>
      </w:tr>
    </w:tbl>
    <w:p w14:paraId="3B4CF8D2" w14:textId="0A99EE64" w:rsidR="003A5A1B" w:rsidRDefault="003A5A1B" w:rsidP="00C47694">
      <w:pPr>
        <w:spacing w:after="0"/>
        <w:rPr>
          <w:rFonts w:ascii="Arial" w:hAnsi="Arial" w:cs="Arial"/>
          <w:b/>
          <w:bCs/>
        </w:rPr>
      </w:pPr>
    </w:p>
    <w:p w14:paraId="4E5B19F7" w14:textId="309284D4" w:rsidR="00237133" w:rsidRDefault="00FF0CA5" w:rsidP="003A5A1B">
      <w:pPr>
        <w:rPr>
          <w:rFonts w:ascii="Arial" w:hAnsi="Arial" w:cs="Arial"/>
          <w:b/>
          <w:bCs/>
        </w:rPr>
      </w:pPr>
      <w:r>
        <w:rPr>
          <w:rFonts w:ascii="Arial" w:hAnsi="Arial" w:cs="Arial"/>
          <w:b/>
          <w:bCs/>
        </w:rPr>
        <w:t>Recommendation</w:t>
      </w:r>
      <w:r w:rsidR="00FF404D">
        <w:rPr>
          <w:rFonts w:ascii="Arial" w:hAnsi="Arial" w:cs="Arial"/>
          <w:b/>
          <w:bCs/>
        </w:rPr>
        <w:t xml:space="preserve"> </w:t>
      </w:r>
      <w:r w:rsidR="00FF404D" w:rsidRPr="00FF404D">
        <w:rPr>
          <w:rFonts w:ascii="Arial" w:hAnsi="Arial" w:cs="Arial"/>
        </w:rPr>
        <w:t>N/A</w:t>
      </w:r>
    </w:p>
    <w:p w14:paraId="13C16024" w14:textId="77777777" w:rsidR="008C3F3B" w:rsidRDefault="008C3F3B">
      <w:pPr>
        <w:rPr>
          <w:rFonts w:ascii="Arial" w:hAnsi="Arial" w:cs="Arial"/>
          <w:b/>
          <w:bCs/>
          <w:sz w:val="28"/>
          <w:szCs w:val="28"/>
        </w:rPr>
      </w:pPr>
      <w:r>
        <w:rPr>
          <w:rFonts w:ascii="Arial" w:hAnsi="Arial" w:cs="Arial"/>
          <w:b/>
          <w:bCs/>
          <w:sz w:val="28"/>
          <w:szCs w:val="28"/>
        </w:rPr>
        <w:br w:type="page"/>
      </w:r>
    </w:p>
    <w:p w14:paraId="12F26A5B" w14:textId="0786E4DD" w:rsidR="003A5A1B" w:rsidRDefault="003A5A1B" w:rsidP="003A5A1B">
      <w:pPr>
        <w:pStyle w:val="ListParagraph"/>
        <w:numPr>
          <w:ilvl w:val="0"/>
          <w:numId w:val="2"/>
        </w:numPr>
        <w:pBdr>
          <w:bottom w:val="single" w:sz="4" w:space="1" w:color="auto"/>
        </w:pBdr>
        <w:ind w:left="360"/>
        <w:rPr>
          <w:rFonts w:ascii="Arial" w:hAnsi="Arial" w:cs="Arial"/>
          <w:b/>
          <w:bCs/>
          <w:sz w:val="28"/>
          <w:szCs w:val="28"/>
        </w:rPr>
      </w:pPr>
      <w:r w:rsidRPr="003A7C35">
        <w:rPr>
          <w:rFonts w:ascii="Arial" w:hAnsi="Arial" w:cs="Arial"/>
          <w:b/>
          <w:bCs/>
          <w:sz w:val="28"/>
          <w:szCs w:val="28"/>
        </w:rPr>
        <w:lastRenderedPageBreak/>
        <w:t xml:space="preserve">My </w:t>
      </w:r>
      <w:r w:rsidR="00BA56CB">
        <w:rPr>
          <w:rFonts w:ascii="Arial" w:hAnsi="Arial" w:cs="Arial"/>
          <w:b/>
          <w:bCs/>
          <w:sz w:val="28"/>
          <w:szCs w:val="28"/>
        </w:rPr>
        <w:t>a</w:t>
      </w:r>
      <w:r w:rsidRPr="003A7C35">
        <w:rPr>
          <w:rFonts w:ascii="Arial" w:hAnsi="Arial" w:cs="Arial"/>
          <w:b/>
          <w:bCs/>
          <w:sz w:val="28"/>
          <w:szCs w:val="28"/>
        </w:rPr>
        <w:t xml:space="preserve">uthority / Te </w:t>
      </w:r>
      <w:proofErr w:type="spellStart"/>
      <w:r w:rsidRPr="003A7C35">
        <w:rPr>
          <w:rFonts w:ascii="Arial" w:hAnsi="Arial" w:cs="Arial"/>
          <w:b/>
          <w:bCs/>
          <w:sz w:val="28"/>
          <w:szCs w:val="28"/>
        </w:rPr>
        <w:t>Ra</w:t>
      </w:r>
      <w:r w:rsidR="00EE5D0F">
        <w:rPr>
          <w:rFonts w:ascii="Arial" w:hAnsi="Arial" w:cs="Arial"/>
          <w:b/>
          <w:bCs/>
          <w:sz w:val="28"/>
          <w:szCs w:val="28"/>
        </w:rPr>
        <w:t>Ngāti</w:t>
      </w:r>
      <w:r w:rsidRPr="003A7C35">
        <w:rPr>
          <w:rFonts w:ascii="Arial" w:hAnsi="Arial" w:cs="Arial"/>
          <w:b/>
          <w:bCs/>
          <w:sz w:val="28"/>
          <w:szCs w:val="28"/>
        </w:rPr>
        <w:t>ratanga</w:t>
      </w:r>
      <w:proofErr w:type="spellEnd"/>
    </w:p>
    <w:p w14:paraId="78E6E545" w14:textId="77777777" w:rsidR="003A5A1B" w:rsidRPr="00647AAA" w:rsidRDefault="003A5A1B" w:rsidP="003A5A1B">
      <w:pPr>
        <w:pBdr>
          <w:bottom w:val="single" w:sz="4" w:space="1" w:color="auto"/>
        </w:pBdr>
        <w:rPr>
          <w:rFonts w:ascii="Arial" w:hAnsi="Arial" w:cs="Arial"/>
          <w:bCs/>
          <w:sz w:val="28"/>
          <w:szCs w:val="28"/>
        </w:rPr>
      </w:pPr>
      <w:r w:rsidRPr="00647AAA">
        <w:rPr>
          <w:rFonts w:ascii="Arial" w:hAnsi="Arial" w:cs="Arial"/>
          <w:bCs/>
          <w:sz w:val="28"/>
          <w:szCs w:val="28"/>
        </w:rPr>
        <w:t xml:space="preserve">High level outcome: </w:t>
      </w:r>
      <w:r>
        <w:rPr>
          <w:rFonts w:ascii="Arial" w:hAnsi="Arial" w:cs="Arial"/>
          <w:bCs/>
          <w:sz w:val="28"/>
          <w:szCs w:val="28"/>
        </w:rPr>
        <w:t>I can exercise choice and control</w:t>
      </w:r>
    </w:p>
    <w:tbl>
      <w:tblPr>
        <w:tblStyle w:val="TableGrid"/>
        <w:tblW w:w="5000" w:type="pct"/>
        <w:tblLook w:val="04A0" w:firstRow="1" w:lastRow="0" w:firstColumn="1" w:lastColumn="0" w:noHBand="0" w:noVBand="1"/>
      </w:tblPr>
      <w:tblGrid>
        <w:gridCol w:w="538"/>
        <w:gridCol w:w="5996"/>
        <w:gridCol w:w="2708"/>
      </w:tblGrid>
      <w:tr w:rsidR="004701F1" w:rsidRPr="00004DD4" w14:paraId="72435BA4" w14:textId="77777777" w:rsidTr="00B06218">
        <w:tc>
          <w:tcPr>
            <w:tcW w:w="3535" w:type="pct"/>
            <w:gridSpan w:val="2"/>
          </w:tcPr>
          <w:p w14:paraId="68C731A5" w14:textId="77777777" w:rsidR="004701F1" w:rsidRPr="00284865" w:rsidRDefault="004701F1" w:rsidP="00B06218">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3CC87BD4" w14:textId="77777777" w:rsidR="004701F1" w:rsidRPr="00004DD4" w:rsidRDefault="004701F1" w:rsidP="00B06218">
            <w:pPr>
              <w:spacing w:before="120" w:after="120"/>
              <w:rPr>
                <w:rFonts w:ascii="Arial" w:hAnsi="Arial" w:cs="Arial"/>
                <w:b/>
                <w:bCs/>
                <w:color w:val="000000" w:themeColor="text1"/>
              </w:rPr>
            </w:pPr>
            <w:r>
              <w:t>Good practice evident</w:t>
            </w:r>
          </w:p>
        </w:tc>
      </w:tr>
      <w:tr w:rsidR="003A5A1B" w:rsidRPr="00E70A3F" w14:paraId="714217E1" w14:textId="77777777" w:rsidTr="007D7068">
        <w:tc>
          <w:tcPr>
            <w:tcW w:w="291" w:type="pct"/>
          </w:tcPr>
          <w:p w14:paraId="4A593A46" w14:textId="77777777" w:rsidR="003A5A1B" w:rsidRPr="00E70A3F" w:rsidRDefault="003A5A1B" w:rsidP="006C32FB">
            <w:pPr>
              <w:rPr>
                <w:rFonts w:ascii="Arial" w:hAnsi="Arial" w:cs="Arial"/>
                <w:b/>
                <w:bCs/>
              </w:rPr>
            </w:pPr>
            <w:r>
              <w:rPr>
                <w:rFonts w:ascii="Arial" w:hAnsi="Arial" w:cs="Arial"/>
                <w:b/>
                <w:bCs/>
              </w:rPr>
              <w:t>2</w:t>
            </w:r>
            <w:r w:rsidRPr="00E70A3F">
              <w:rPr>
                <w:rFonts w:ascii="Arial" w:hAnsi="Arial" w:cs="Arial"/>
                <w:b/>
                <w:bCs/>
              </w:rPr>
              <w:t>.1</w:t>
            </w:r>
          </w:p>
        </w:tc>
        <w:tc>
          <w:tcPr>
            <w:tcW w:w="4709" w:type="pct"/>
            <w:gridSpan w:val="2"/>
          </w:tcPr>
          <w:p w14:paraId="5C1D75EE" w14:textId="167939EA" w:rsidR="003A5A1B" w:rsidRPr="00E70A3F" w:rsidRDefault="003A5A1B" w:rsidP="006C32FB">
            <w:pPr>
              <w:rPr>
                <w:rFonts w:ascii="Arial" w:hAnsi="Arial" w:cs="Arial"/>
                <w:b/>
                <w:bCs/>
              </w:rPr>
            </w:pPr>
            <w:r w:rsidRPr="00E70A3F">
              <w:rPr>
                <w:rFonts w:ascii="Arial" w:hAnsi="Arial" w:cs="Arial"/>
                <w:b/>
                <w:bCs/>
              </w:rPr>
              <w:t>I make choices about my life</w:t>
            </w:r>
            <w:r w:rsidR="00981531">
              <w:rPr>
                <w:rStyle w:val="FootnoteReference"/>
                <w:rFonts w:ascii="Arial" w:hAnsi="Arial" w:cs="Arial"/>
                <w:b/>
                <w:bCs/>
              </w:rPr>
              <w:footnoteReference w:id="4"/>
            </w:r>
          </w:p>
        </w:tc>
      </w:tr>
      <w:tr w:rsidR="003A5A1B" w:rsidRPr="00284865" w14:paraId="47796A77" w14:textId="77777777" w:rsidTr="007D7068">
        <w:tc>
          <w:tcPr>
            <w:tcW w:w="291" w:type="pct"/>
          </w:tcPr>
          <w:p w14:paraId="0F9B0C93" w14:textId="77777777" w:rsidR="003A5A1B" w:rsidRPr="00284865" w:rsidRDefault="003A5A1B" w:rsidP="006C32FB">
            <w:pPr>
              <w:rPr>
                <w:rFonts w:ascii="Arial" w:hAnsi="Arial" w:cs="Arial"/>
              </w:rPr>
            </w:pPr>
          </w:p>
        </w:tc>
        <w:tc>
          <w:tcPr>
            <w:tcW w:w="4709" w:type="pct"/>
            <w:gridSpan w:val="2"/>
          </w:tcPr>
          <w:p w14:paraId="23B34839" w14:textId="1E5BFF64" w:rsidR="003A5A1B" w:rsidRDefault="00867E3D" w:rsidP="000A615C">
            <w:pPr>
              <w:rPr>
                <w:rFonts w:ascii="Arial" w:hAnsi="Arial" w:cs="Arial"/>
              </w:rPr>
            </w:pPr>
            <w:r>
              <w:rPr>
                <w:rFonts w:ascii="Arial" w:hAnsi="Arial" w:cs="Arial"/>
              </w:rPr>
              <w:t xml:space="preserve">The </w:t>
            </w:r>
            <w:r w:rsidR="000B11A7">
              <w:rPr>
                <w:rFonts w:ascii="Arial" w:hAnsi="Arial" w:cs="Arial"/>
              </w:rPr>
              <w:t>E</w:t>
            </w:r>
            <w:r>
              <w:rPr>
                <w:rFonts w:ascii="Arial" w:hAnsi="Arial" w:cs="Arial"/>
              </w:rPr>
              <w:t xml:space="preserve">valuation </w:t>
            </w:r>
            <w:r w:rsidR="000B11A7">
              <w:rPr>
                <w:rFonts w:ascii="Arial" w:hAnsi="Arial" w:cs="Arial"/>
              </w:rPr>
              <w:t>T</w:t>
            </w:r>
            <w:r>
              <w:rPr>
                <w:rFonts w:ascii="Arial" w:hAnsi="Arial" w:cs="Arial"/>
              </w:rPr>
              <w:t xml:space="preserve">eam heard that the men </w:t>
            </w:r>
            <w:r w:rsidR="004701F1">
              <w:rPr>
                <w:rFonts w:ascii="Arial" w:hAnsi="Arial" w:cs="Arial"/>
              </w:rPr>
              <w:t xml:space="preserve">are encouraged to make choices in their daily activities. The day programmes offer opportunities for the men to choose what they enjoy and </w:t>
            </w:r>
            <w:proofErr w:type="spellStart"/>
            <w:r w:rsidR="004701F1">
              <w:rPr>
                <w:rFonts w:ascii="Arial" w:hAnsi="Arial" w:cs="Arial"/>
              </w:rPr>
              <w:t>kaimahi</w:t>
            </w:r>
            <w:proofErr w:type="spellEnd"/>
            <w:r w:rsidR="004701F1">
              <w:rPr>
                <w:rFonts w:ascii="Arial" w:hAnsi="Arial" w:cs="Arial"/>
              </w:rPr>
              <w:t xml:space="preserve"> observe preferences.</w:t>
            </w:r>
            <w:r w:rsidR="008F03E6">
              <w:rPr>
                <w:rFonts w:ascii="Arial" w:hAnsi="Arial" w:cs="Arial"/>
              </w:rPr>
              <w:t xml:space="preserve"> The men attend </w:t>
            </w:r>
            <w:proofErr w:type="spellStart"/>
            <w:r w:rsidR="008F03E6">
              <w:rPr>
                <w:rFonts w:ascii="Arial" w:hAnsi="Arial" w:cs="Arial"/>
              </w:rPr>
              <w:t>Korikori</w:t>
            </w:r>
            <w:proofErr w:type="spellEnd"/>
            <w:r w:rsidR="008F03E6">
              <w:rPr>
                <w:rFonts w:ascii="Arial" w:hAnsi="Arial" w:cs="Arial"/>
              </w:rPr>
              <w:t xml:space="preserve"> in Whangarei and the Minds programme through the wee</w:t>
            </w:r>
            <w:r w:rsidR="000169EE">
              <w:rPr>
                <w:rFonts w:ascii="Arial" w:hAnsi="Arial" w:cs="Arial"/>
              </w:rPr>
              <w:t>k</w:t>
            </w:r>
            <w:r w:rsidR="008F03E6">
              <w:rPr>
                <w:rFonts w:ascii="Arial" w:hAnsi="Arial" w:cs="Arial"/>
              </w:rPr>
              <w:t xml:space="preserve">. They also spend time in the converted garage </w:t>
            </w:r>
            <w:r w:rsidR="000169EE">
              <w:rPr>
                <w:rFonts w:ascii="Arial" w:hAnsi="Arial" w:cs="Arial"/>
              </w:rPr>
              <w:t xml:space="preserve">on the property </w:t>
            </w:r>
            <w:r w:rsidR="008F03E6">
              <w:rPr>
                <w:rFonts w:ascii="Arial" w:hAnsi="Arial" w:cs="Arial"/>
              </w:rPr>
              <w:t>which has activities they enjoy taking part in</w:t>
            </w:r>
            <w:r w:rsidR="000169EE">
              <w:rPr>
                <w:rFonts w:ascii="Arial" w:hAnsi="Arial" w:cs="Arial"/>
              </w:rPr>
              <w:t xml:space="preserve">, including music, </w:t>
            </w:r>
            <w:proofErr w:type="gramStart"/>
            <w:r w:rsidR="000169EE">
              <w:rPr>
                <w:rFonts w:ascii="Arial" w:hAnsi="Arial" w:cs="Arial"/>
              </w:rPr>
              <w:t>craft</w:t>
            </w:r>
            <w:proofErr w:type="gramEnd"/>
            <w:r w:rsidR="000169EE">
              <w:rPr>
                <w:rFonts w:ascii="Arial" w:hAnsi="Arial" w:cs="Arial"/>
              </w:rPr>
              <w:t xml:space="preserve"> and dance</w:t>
            </w:r>
            <w:r w:rsidR="008F03E6">
              <w:rPr>
                <w:rFonts w:ascii="Arial" w:hAnsi="Arial" w:cs="Arial"/>
              </w:rPr>
              <w:t>.</w:t>
            </w:r>
          </w:p>
          <w:p w14:paraId="62DF2009" w14:textId="77777777" w:rsidR="000B11A7" w:rsidRDefault="000B11A7" w:rsidP="000A615C">
            <w:pPr>
              <w:rPr>
                <w:rFonts w:ascii="Arial" w:hAnsi="Arial" w:cs="Arial"/>
              </w:rPr>
            </w:pPr>
          </w:p>
          <w:p w14:paraId="2EDE94CA" w14:textId="24DCDECD" w:rsidR="004701F1" w:rsidRDefault="004701F1" w:rsidP="000A615C">
            <w:pPr>
              <w:rPr>
                <w:rFonts w:ascii="Arial" w:hAnsi="Arial" w:cs="Arial"/>
              </w:rPr>
            </w:pPr>
            <w:r>
              <w:rPr>
                <w:rFonts w:ascii="Arial" w:hAnsi="Arial" w:cs="Arial"/>
              </w:rPr>
              <w:t xml:space="preserve">We noted that the men have preferred seating in the </w:t>
            </w:r>
            <w:proofErr w:type="spellStart"/>
            <w:r>
              <w:rPr>
                <w:rFonts w:ascii="Arial" w:hAnsi="Arial" w:cs="Arial"/>
              </w:rPr>
              <w:t>whare</w:t>
            </w:r>
            <w:proofErr w:type="spellEnd"/>
            <w:r>
              <w:rPr>
                <w:rFonts w:ascii="Arial" w:hAnsi="Arial" w:cs="Arial"/>
              </w:rPr>
              <w:t xml:space="preserve"> and their bedrooms are decorated </w:t>
            </w:r>
            <w:r w:rsidR="008F03E6">
              <w:rPr>
                <w:rFonts w:ascii="Arial" w:hAnsi="Arial" w:cs="Arial"/>
              </w:rPr>
              <w:t xml:space="preserve">and personalised </w:t>
            </w:r>
            <w:r>
              <w:rPr>
                <w:rFonts w:ascii="Arial" w:hAnsi="Arial" w:cs="Arial"/>
              </w:rPr>
              <w:t xml:space="preserve">with posters, photos, </w:t>
            </w:r>
            <w:proofErr w:type="gramStart"/>
            <w:r>
              <w:rPr>
                <w:rFonts w:ascii="Arial" w:hAnsi="Arial" w:cs="Arial"/>
              </w:rPr>
              <w:t>stereos</w:t>
            </w:r>
            <w:proofErr w:type="gramEnd"/>
            <w:r>
              <w:rPr>
                <w:rFonts w:ascii="Arial" w:hAnsi="Arial" w:cs="Arial"/>
              </w:rPr>
              <w:t xml:space="preserve"> and mementos that were meaningful </w:t>
            </w:r>
            <w:r w:rsidR="008F03E6">
              <w:rPr>
                <w:rFonts w:ascii="Arial" w:hAnsi="Arial" w:cs="Arial"/>
              </w:rPr>
              <w:t xml:space="preserve">to them.  </w:t>
            </w:r>
          </w:p>
          <w:p w14:paraId="485C16AB" w14:textId="77777777" w:rsidR="000B11A7" w:rsidRDefault="000B11A7" w:rsidP="000A615C">
            <w:pPr>
              <w:rPr>
                <w:rFonts w:ascii="Arial" w:hAnsi="Arial" w:cs="Arial"/>
              </w:rPr>
            </w:pPr>
          </w:p>
          <w:p w14:paraId="2ADCED87" w14:textId="0FDE80CE" w:rsidR="004701F1" w:rsidRDefault="00F14054" w:rsidP="000A615C">
            <w:pPr>
              <w:rPr>
                <w:rFonts w:ascii="Arial" w:hAnsi="Arial" w:cs="Arial"/>
              </w:rPr>
            </w:pPr>
            <w:r>
              <w:rPr>
                <w:rFonts w:ascii="Arial" w:hAnsi="Arial" w:cs="Arial"/>
              </w:rPr>
              <w:t>We heard that the men ‘love good cooking’</w:t>
            </w:r>
            <w:r w:rsidR="004701F1">
              <w:rPr>
                <w:rFonts w:ascii="Arial" w:hAnsi="Arial" w:cs="Arial"/>
              </w:rPr>
              <w:t xml:space="preserve"> and that </w:t>
            </w:r>
            <w:r>
              <w:rPr>
                <w:rFonts w:ascii="Arial" w:hAnsi="Arial" w:cs="Arial"/>
              </w:rPr>
              <w:t>the</w:t>
            </w:r>
            <w:r w:rsidR="004701F1">
              <w:rPr>
                <w:rFonts w:ascii="Arial" w:hAnsi="Arial" w:cs="Arial"/>
              </w:rPr>
              <w:t xml:space="preserve"> </w:t>
            </w:r>
            <w:proofErr w:type="spellStart"/>
            <w:r w:rsidR="004701F1">
              <w:rPr>
                <w:rFonts w:ascii="Arial" w:hAnsi="Arial" w:cs="Arial"/>
              </w:rPr>
              <w:t>kaimahi</w:t>
            </w:r>
            <w:proofErr w:type="spellEnd"/>
            <w:r w:rsidR="004701F1">
              <w:rPr>
                <w:rFonts w:ascii="Arial" w:hAnsi="Arial" w:cs="Arial"/>
              </w:rPr>
              <w:t xml:space="preserve"> </w:t>
            </w:r>
            <w:r>
              <w:rPr>
                <w:rFonts w:ascii="Arial" w:hAnsi="Arial" w:cs="Arial"/>
              </w:rPr>
              <w:t>cook meals that they enjoy.</w:t>
            </w:r>
          </w:p>
          <w:p w14:paraId="66001AC7" w14:textId="77777777" w:rsidR="000B11A7" w:rsidRDefault="000B11A7" w:rsidP="000A615C">
            <w:pPr>
              <w:rPr>
                <w:rFonts w:ascii="Arial" w:hAnsi="Arial" w:cs="Arial"/>
              </w:rPr>
            </w:pPr>
          </w:p>
          <w:p w14:paraId="5183273C" w14:textId="0DF85C78" w:rsidR="00867E3D" w:rsidRDefault="00867E3D" w:rsidP="000A615C">
            <w:pPr>
              <w:rPr>
                <w:rFonts w:ascii="Arial" w:hAnsi="Arial" w:cs="Arial"/>
              </w:rPr>
            </w:pPr>
            <w:r>
              <w:rPr>
                <w:rFonts w:ascii="Arial" w:hAnsi="Arial" w:cs="Arial"/>
              </w:rPr>
              <w:t xml:space="preserve">The </w:t>
            </w:r>
            <w:r w:rsidR="008F03E6">
              <w:rPr>
                <w:rFonts w:ascii="Arial" w:hAnsi="Arial" w:cs="Arial"/>
              </w:rPr>
              <w:t>E</w:t>
            </w:r>
            <w:r>
              <w:rPr>
                <w:rFonts w:ascii="Arial" w:hAnsi="Arial" w:cs="Arial"/>
              </w:rPr>
              <w:t>valuation Team commend</w:t>
            </w:r>
            <w:r w:rsidR="00E37222">
              <w:rPr>
                <w:rFonts w:ascii="Arial" w:hAnsi="Arial" w:cs="Arial"/>
              </w:rPr>
              <w:t>s</w:t>
            </w:r>
            <w:r>
              <w:rPr>
                <w:rFonts w:ascii="Arial" w:hAnsi="Arial" w:cs="Arial"/>
              </w:rPr>
              <w:t xml:space="preserve"> </w:t>
            </w:r>
            <w:proofErr w:type="spellStart"/>
            <w:r>
              <w:rPr>
                <w:rFonts w:ascii="Arial" w:hAnsi="Arial" w:cs="Arial"/>
              </w:rPr>
              <w:t>kaimahi</w:t>
            </w:r>
            <w:proofErr w:type="spellEnd"/>
            <w:r>
              <w:rPr>
                <w:rFonts w:ascii="Arial" w:hAnsi="Arial" w:cs="Arial"/>
              </w:rPr>
              <w:t xml:space="preserve"> on the positive way they spoke of the men and especially noted </w:t>
            </w:r>
            <w:r w:rsidR="008F03E6">
              <w:rPr>
                <w:rFonts w:ascii="Arial" w:hAnsi="Arial" w:cs="Arial"/>
              </w:rPr>
              <w:t>their focus on</w:t>
            </w:r>
            <w:r>
              <w:rPr>
                <w:rFonts w:ascii="Arial" w:hAnsi="Arial" w:cs="Arial"/>
              </w:rPr>
              <w:t xml:space="preserve"> </w:t>
            </w:r>
            <w:r w:rsidR="008F03E6">
              <w:rPr>
                <w:rFonts w:ascii="Arial" w:hAnsi="Arial" w:cs="Arial"/>
              </w:rPr>
              <w:t xml:space="preserve">the progress of one of the younger men and his </w:t>
            </w:r>
            <w:r w:rsidR="00C95EAF">
              <w:rPr>
                <w:rFonts w:ascii="Arial" w:hAnsi="Arial" w:cs="Arial"/>
              </w:rPr>
              <w:t>need to experience more independent living options in the future.</w:t>
            </w:r>
          </w:p>
          <w:p w14:paraId="602CBB54" w14:textId="77777777" w:rsidR="000B11A7" w:rsidRDefault="000B11A7" w:rsidP="000A615C">
            <w:pPr>
              <w:rPr>
                <w:rFonts w:ascii="Arial" w:hAnsi="Arial" w:cs="Arial"/>
              </w:rPr>
            </w:pPr>
          </w:p>
          <w:p w14:paraId="45F0F1CF" w14:textId="381F1131" w:rsidR="00867E3D" w:rsidRDefault="00867E3D" w:rsidP="00C47694">
            <w:pPr>
              <w:spacing w:after="120"/>
              <w:rPr>
                <w:rFonts w:ascii="Arial" w:hAnsi="Arial" w:cs="Arial"/>
              </w:rPr>
            </w:pPr>
            <w:r>
              <w:rPr>
                <w:rFonts w:ascii="Arial" w:hAnsi="Arial" w:cs="Arial"/>
              </w:rPr>
              <w:t xml:space="preserve">The </w:t>
            </w:r>
            <w:r w:rsidR="0044592A">
              <w:rPr>
                <w:rFonts w:ascii="Arial" w:hAnsi="Arial" w:cs="Arial"/>
              </w:rPr>
              <w:t>whānau</w:t>
            </w:r>
            <w:r>
              <w:rPr>
                <w:rFonts w:ascii="Arial" w:hAnsi="Arial" w:cs="Arial"/>
              </w:rPr>
              <w:t xml:space="preserve"> of one of the men spoke of his love of water, swimming and water activities and their desire for him to have this opportunity on a regular basis</w:t>
            </w:r>
            <w:r w:rsidR="004701F1">
              <w:rPr>
                <w:rFonts w:ascii="Arial" w:hAnsi="Arial" w:cs="Arial"/>
              </w:rPr>
              <w:t xml:space="preserve">.  </w:t>
            </w:r>
            <w:proofErr w:type="spellStart"/>
            <w:r w:rsidR="004701F1">
              <w:rPr>
                <w:rFonts w:ascii="Arial" w:hAnsi="Arial" w:cs="Arial"/>
              </w:rPr>
              <w:t>Kaimahi</w:t>
            </w:r>
            <w:proofErr w:type="spellEnd"/>
            <w:r w:rsidR="004701F1">
              <w:rPr>
                <w:rFonts w:ascii="Arial" w:hAnsi="Arial" w:cs="Arial"/>
              </w:rPr>
              <w:t xml:space="preserve"> discussed the opportunity for this and possible accessible pools</w:t>
            </w:r>
            <w:r w:rsidR="008F03E6">
              <w:rPr>
                <w:rFonts w:ascii="Arial" w:hAnsi="Arial" w:cs="Arial"/>
              </w:rPr>
              <w:t xml:space="preserve"> (with a hoist)</w:t>
            </w:r>
            <w:r w:rsidR="004701F1">
              <w:rPr>
                <w:rFonts w:ascii="Arial" w:hAnsi="Arial" w:cs="Arial"/>
              </w:rPr>
              <w:t xml:space="preserve"> in the local community and Whan</w:t>
            </w:r>
            <w:r w:rsidR="00F14054">
              <w:rPr>
                <w:rFonts w:ascii="Arial" w:hAnsi="Arial" w:cs="Arial"/>
              </w:rPr>
              <w:t>g</w:t>
            </w:r>
            <w:r w:rsidR="004701F1">
              <w:rPr>
                <w:rFonts w:ascii="Arial" w:hAnsi="Arial" w:cs="Arial"/>
              </w:rPr>
              <w:t xml:space="preserve">arei. </w:t>
            </w:r>
          </w:p>
        </w:tc>
      </w:tr>
      <w:tr w:rsidR="003A5A1B" w:rsidRPr="00E70A3F" w14:paraId="56EF9389" w14:textId="77777777" w:rsidTr="007D7068">
        <w:tc>
          <w:tcPr>
            <w:tcW w:w="291" w:type="pct"/>
          </w:tcPr>
          <w:p w14:paraId="17F63006" w14:textId="5B6441B6" w:rsidR="003A5A1B" w:rsidRPr="00E70A3F" w:rsidRDefault="003A5A1B" w:rsidP="006C32FB">
            <w:pPr>
              <w:rPr>
                <w:rFonts w:ascii="Arial" w:hAnsi="Arial" w:cs="Arial"/>
                <w:b/>
                <w:bCs/>
              </w:rPr>
            </w:pPr>
            <w:r>
              <w:rPr>
                <w:rFonts w:ascii="Arial" w:hAnsi="Arial" w:cs="Arial"/>
                <w:b/>
                <w:bCs/>
              </w:rPr>
              <w:t>2</w:t>
            </w:r>
            <w:r w:rsidRPr="00E70A3F">
              <w:rPr>
                <w:rFonts w:ascii="Arial" w:hAnsi="Arial" w:cs="Arial"/>
                <w:b/>
                <w:bCs/>
              </w:rPr>
              <w:t>.2</w:t>
            </w:r>
          </w:p>
        </w:tc>
        <w:tc>
          <w:tcPr>
            <w:tcW w:w="4709" w:type="pct"/>
            <w:gridSpan w:val="2"/>
          </w:tcPr>
          <w:p w14:paraId="5A9D1305" w14:textId="77777777" w:rsidR="003A5A1B" w:rsidRPr="00E70A3F" w:rsidRDefault="003A5A1B" w:rsidP="006C32FB">
            <w:pPr>
              <w:rPr>
                <w:rFonts w:ascii="Arial" w:hAnsi="Arial" w:cs="Arial"/>
                <w:b/>
                <w:bCs/>
              </w:rPr>
            </w:pPr>
            <w:r w:rsidRPr="00E70A3F">
              <w:rPr>
                <w:rFonts w:ascii="Arial" w:hAnsi="Arial" w:cs="Arial"/>
                <w:b/>
                <w:bCs/>
              </w:rPr>
              <w:t>I choose and realise personal goals</w:t>
            </w:r>
          </w:p>
        </w:tc>
      </w:tr>
      <w:tr w:rsidR="003A5A1B" w:rsidRPr="00284865" w14:paraId="03B7CBD0" w14:textId="77777777" w:rsidTr="007D7068">
        <w:tc>
          <w:tcPr>
            <w:tcW w:w="291" w:type="pct"/>
          </w:tcPr>
          <w:p w14:paraId="3FFBDE1D" w14:textId="77777777" w:rsidR="003A5A1B" w:rsidRPr="00284865" w:rsidRDefault="003A5A1B" w:rsidP="006C32FB">
            <w:pPr>
              <w:rPr>
                <w:rFonts w:ascii="Arial" w:hAnsi="Arial" w:cs="Arial"/>
              </w:rPr>
            </w:pPr>
          </w:p>
        </w:tc>
        <w:tc>
          <w:tcPr>
            <w:tcW w:w="4709" w:type="pct"/>
            <w:gridSpan w:val="2"/>
          </w:tcPr>
          <w:p w14:paraId="05192B2C" w14:textId="2F1B7E14" w:rsidR="007B62BD" w:rsidRDefault="00867E3D" w:rsidP="000A615C">
            <w:pPr>
              <w:rPr>
                <w:rFonts w:ascii="Arial" w:hAnsi="Arial" w:cs="Arial"/>
              </w:rPr>
            </w:pPr>
            <w:r>
              <w:rPr>
                <w:rFonts w:ascii="Arial" w:hAnsi="Arial" w:cs="Arial"/>
              </w:rPr>
              <w:t xml:space="preserve">The current goal setting and personal planning </w:t>
            </w:r>
            <w:r w:rsidR="00D10351">
              <w:rPr>
                <w:rFonts w:ascii="Arial" w:hAnsi="Arial" w:cs="Arial"/>
              </w:rPr>
              <w:t xml:space="preserve">had some individual focus but very little ‘aspirational’ content. The goals tended to focus on the ‘everyday’ activities that the men are involved in. </w:t>
            </w:r>
            <w:r w:rsidR="00BA38DB">
              <w:rPr>
                <w:rFonts w:ascii="Arial" w:hAnsi="Arial" w:cs="Arial"/>
              </w:rPr>
              <w:t xml:space="preserve">The current personal goals are described under the following headings, </w:t>
            </w:r>
            <w:r w:rsidR="00866CA1">
              <w:rPr>
                <w:rFonts w:ascii="Arial" w:hAnsi="Arial" w:cs="Arial"/>
              </w:rPr>
              <w:t>Whānau</w:t>
            </w:r>
            <w:r w:rsidR="00BA38DB">
              <w:rPr>
                <w:rFonts w:ascii="Arial" w:hAnsi="Arial" w:cs="Arial"/>
              </w:rPr>
              <w:t xml:space="preserve"> </w:t>
            </w:r>
            <w:proofErr w:type="spellStart"/>
            <w:r w:rsidR="00BA38DB">
              <w:rPr>
                <w:rFonts w:ascii="Arial" w:hAnsi="Arial" w:cs="Arial"/>
              </w:rPr>
              <w:t>orang</w:t>
            </w:r>
            <w:r w:rsidR="002825B1">
              <w:rPr>
                <w:rFonts w:ascii="Arial" w:hAnsi="Arial" w:cs="Arial"/>
              </w:rPr>
              <w:t>a</w:t>
            </w:r>
            <w:proofErr w:type="spellEnd"/>
            <w:r w:rsidR="00BA38DB">
              <w:rPr>
                <w:rFonts w:ascii="Arial" w:hAnsi="Arial" w:cs="Arial"/>
              </w:rPr>
              <w:t xml:space="preserve">, </w:t>
            </w:r>
            <w:r w:rsidR="00866CA1">
              <w:rPr>
                <w:rFonts w:ascii="Arial" w:hAnsi="Arial" w:cs="Arial"/>
              </w:rPr>
              <w:t>whānau</w:t>
            </w:r>
            <w:r w:rsidR="00BA38DB">
              <w:rPr>
                <w:rFonts w:ascii="Arial" w:hAnsi="Arial" w:cs="Arial"/>
              </w:rPr>
              <w:t xml:space="preserve"> </w:t>
            </w:r>
            <w:proofErr w:type="spellStart"/>
            <w:r w:rsidR="00BA38DB">
              <w:rPr>
                <w:rFonts w:ascii="Arial" w:hAnsi="Arial" w:cs="Arial"/>
              </w:rPr>
              <w:t>manaaki</w:t>
            </w:r>
            <w:proofErr w:type="spellEnd"/>
            <w:r w:rsidR="00BA38DB">
              <w:rPr>
                <w:rFonts w:ascii="Arial" w:hAnsi="Arial" w:cs="Arial"/>
              </w:rPr>
              <w:t xml:space="preserve">, </w:t>
            </w:r>
            <w:r w:rsidR="00866CA1">
              <w:rPr>
                <w:rFonts w:ascii="Arial" w:hAnsi="Arial" w:cs="Arial"/>
              </w:rPr>
              <w:t>whānau</w:t>
            </w:r>
            <w:r w:rsidR="00BA38DB">
              <w:rPr>
                <w:rFonts w:ascii="Arial" w:hAnsi="Arial" w:cs="Arial"/>
              </w:rPr>
              <w:t xml:space="preserve"> </w:t>
            </w:r>
            <w:proofErr w:type="spellStart"/>
            <w:r w:rsidR="00BA38DB">
              <w:rPr>
                <w:rFonts w:ascii="Arial" w:hAnsi="Arial" w:cs="Arial"/>
              </w:rPr>
              <w:t>taki</w:t>
            </w:r>
            <w:proofErr w:type="spellEnd"/>
            <w:r w:rsidR="00BA38DB">
              <w:rPr>
                <w:rFonts w:ascii="Arial" w:hAnsi="Arial" w:cs="Arial"/>
              </w:rPr>
              <w:t xml:space="preserve">, </w:t>
            </w:r>
            <w:r w:rsidR="00866CA1">
              <w:rPr>
                <w:rFonts w:ascii="Arial" w:hAnsi="Arial" w:cs="Arial"/>
              </w:rPr>
              <w:t>whānau</w:t>
            </w:r>
            <w:r w:rsidR="00BA38DB">
              <w:rPr>
                <w:rFonts w:ascii="Arial" w:hAnsi="Arial" w:cs="Arial"/>
              </w:rPr>
              <w:t xml:space="preserve"> Motuhake and </w:t>
            </w:r>
            <w:r w:rsidR="00866CA1">
              <w:rPr>
                <w:rFonts w:ascii="Arial" w:hAnsi="Arial" w:cs="Arial"/>
              </w:rPr>
              <w:t>whānau</w:t>
            </w:r>
            <w:r w:rsidR="00BA38DB">
              <w:rPr>
                <w:rFonts w:ascii="Arial" w:hAnsi="Arial" w:cs="Arial"/>
              </w:rPr>
              <w:t xml:space="preserve"> </w:t>
            </w:r>
            <w:proofErr w:type="spellStart"/>
            <w:r w:rsidR="00BA38DB">
              <w:rPr>
                <w:rFonts w:ascii="Arial" w:hAnsi="Arial" w:cs="Arial"/>
              </w:rPr>
              <w:t>kaitiakitanga</w:t>
            </w:r>
            <w:proofErr w:type="spellEnd"/>
            <w:r w:rsidR="008F03E6">
              <w:rPr>
                <w:rFonts w:ascii="Arial" w:hAnsi="Arial" w:cs="Arial"/>
              </w:rPr>
              <w:t>.</w:t>
            </w:r>
          </w:p>
          <w:p w14:paraId="4CC082B5" w14:textId="77777777" w:rsidR="000B11A7" w:rsidRDefault="000B11A7" w:rsidP="000A615C">
            <w:pPr>
              <w:rPr>
                <w:rFonts w:ascii="Arial" w:hAnsi="Arial" w:cs="Arial"/>
              </w:rPr>
            </w:pPr>
          </w:p>
          <w:p w14:paraId="21743F94" w14:textId="01DBD9EA" w:rsidR="00C95EAF" w:rsidRDefault="00C95EAF" w:rsidP="00C47694">
            <w:pPr>
              <w:spacing w:after="120"/>
              <w:rPr>
                <w:rFonts w:ascii="Arial" w:hAnsi="Arial" w:cs="Arial"/>
              </w:rPr>
            </w:pPr>
            <w:r>
              <w:rPr>
                <w:rFonts w:ascii="Arial" w:hAnsi="Arial" w:cs="Arial"/>
              </w:rPr>
              <w:t>Each of the men has a ‘key person</w:t>
            </w:r>
            <w:r w:rsidR="00D23C3C">
              <w:rPr>
                <w:rFonts w:ascii="Arial" w:hAnsi="Arial" w:cs="Arial"/>
              </w:rPr>
              <w:t>’ who is involved in their personal planning and goals.</w:t>
            </w:r>
          </w:p>
        </w:tc>
      </w:tr>
      <w:tr w:rsidR="003A5A1B" w:rsidRPr="00E70A3F" w14:paraId="6E4A254A" w14:textId="77777777" w:rsidTr="007D7068">
        <w:trPr>
          <w:trHeight w:val="357"/>
        </w:trPr>
        <w:tc>
          <w:tcPr>
            <w:tcW w:w="291" w:type="pct"/>
          </w:tcPr>
          <w:p w14:paraId="3D12A322" w14:textId="77777777" w:rsidR="003A5A1B" w:rsidRPr="00E70A3F" w:rsidRDefault="003A5A1B" w:rsidP="006C32FB">
            <w:pPr>
              <w:rPr>
                <w:rFonts w:ascii="Arial" w:hAnsi="Arial" w:cs="Arial"/>
                <w:b/>
                <w:bCs/>
              </w:rPr>
            </w:pPr>
            <w:r>
              <w:rPr>
                <w:rFonts w:ascii="Arial" w:hAnsi="Arial" w:cs="Arial"/>
                <w:b/>
                <w:bCs/>
              </w:rPr>
              <w:t>2</w:t>
            </w:r>
            <w:r w:rsidRPr="00E70A3F">
              <w:rPr>
                <w:rFonts w:ascii="Arial" w:hAnsi="Arial" w:cs="Arial"/>
                <w:b/>
                <w:bCs/>
              </w:rPr>
              <w:t>.3</w:t>
            </w:r>
          </w:p>
        </w:tc>
        <w:tc>
          <w:tcPr>
            <w:tcW w:w="4709" w:type="pct"/>
            <w:gridSpan w:val="2"/>
          </w:tcPr>
          <w:p w14:paraId="0F092E84" w14:textId="77777777" w:rsidR="003A5A1B" w:rsidRPr="0056235A" w:rsidRDefault="003A5A1B" w:rsidP="006C32FB">
            <w:pPr>
              <w:rPr>
                <w:rFonts w:ascii="Arial" w:hAnsi="Arial" w:cs="Arial"/>
                <w:b/>
              </w:rPr>
            </w:pPr>
            <w:r w:rsidRPr="003D3CAB">
              <w:rPr>
                <w:rFonts w:ascii="Arial" w:hAnsi="Arial" w:cs="Arial"/>
                <w:b/>
                <w:bCs/>
              </w:rPr>
              <w:t>I</w:t>
            </w:r>
            <w:r>
              <w:rPr>
                <w:rFonts w:ascii="Arial" w:hAnsi="Arial" w:cs="Arial"/>
              </w:rPr>
              <w:t xml:space="preserve"> </w:t>
            </w:r>
            <w:r w:rsidRPr="00142FA6">
              <w:rPr>
                <w:rFonts w:ascii="Arial" w:hAnsi="Arial" w:cs="Arial"/>
                <w:b/>
              </w:rPr>
              <w:t>make decisions about my daily life</w:t>
            </w:r>
          </w:p>
        </w:tc>
      </w:tr>
      <w:tr w:rsidR="003A5A1B" w:rsidRPr="00284865" w14:paraId="26F4604B" w14:textId="77777777" w:rsidTr="007D7068">
        <w:trPr>
          <w:trHeight w:val="357"/>
        </w:trPr>
        <w:tc>
          <w:tcPr>
            <w:tcW w:w="291" w:type="pct"/>
          </w:tcPr>
          <w:p w14:paraId="2D856F96" w14:textId="77777777" w:rsidR="003A5A1B" w:rsidRPr="00284865" w:rsidRDefault="003A5A1B" w:rsidP="006C32FB">
            <w:pPr>
              <w:rPr>
                <w:rFonts w:ascii="Arial" w:hAnsi="Arial" w:cs="Arial"/>
              </w:rPr>
            </w:pPr>
          </w:p>
        </w:tc>
        <w:tc>
          <w:tcPr>
            <w:tcW w:w="4709" w:type="pct"/>
            <w:gridSpan w:val="2"/>
          </w:tcPr>
          <w:p w14:paraId="3461167F" w14:textId="13DA98B1" w:rsidR="00C95EAF" w:rsidRDefault="00C95EAF" w:rsidP="00C47694">
            <w:pPr>
              <w:spacing w:after="60"/>
              <w:rPr>
                <w:rFonts w:ascii="Arial" w:hAnsi="Arial" w:cs="Arial"/>
              </w:rPr>
            </w:pPr>
            <w:r>
              <w:rPr>
                <w:rFonts w:ascii="Arial" w:hAnsi="Arial" w:cs="Arial"/>
              </w:rPr>
              <w:t xml:space="preserve">Te </w:t>
            </w:r>
            <w:proofErr w:type="spellStart"/>
            <w:r>
              <w:rPr>
                <w:rFonts w:ascii="Arial" w:hAnsi="Arial" w:cs="Arial"/>
              </w:rPr>
              <w:t>Timatatanga</w:t>
            </w:r>
            <w:proofErr w:type="spellEnd"/>
            <w:r>
              <w:rPr>
                <w:rFonts w:ascii="Arial" w:hAnsi="Arial" w:cs="Arial"/>
              </w:rPr>
              <w:t xml:space="preserve"> </w:t>
            </w:r>
            <w:proofErr w:type="spellStart"/>
            <w:r>
              <w:rPr>
                <w:rFonts w:ascii="Arial" w:hAnsi="Arial" w:cs="Arial"/>
              </w:rPr>
              <w:t>whare</w:t>
            </w:r>
            <w:proofErr w:type="spellEnd"/>
            <w:r>
              <w:rPr>
                <w:rFonts w:ascii="Arial" w:hAnsi="Arial" w:cs="Arial"/>
              </w:rPr>
              <w:t xml:space="preserve"> is owned by </w:t>
            </w:r>
            <w:proofErr w:type="spellStart"/>
            <w:r>
              <w:rPr>
                <w:rFonts w:ascii="Arial" w:hAnsi="Arial" w:cs="Arial"/>
              </w:rPr>
              <w:t>Northcorp</w:t>
            </w:r>
            <w:proofErr w:type="spellEnd"/>
            <w:r>
              <w:rPr>
                <w:rFonts w:ascii="Arial" w:hAnsi="Arial" w:cs="Arial"/>
              </w:rPr>
              <w:t xml:space="preserve"> which is</w:t>
            </w:r>
            <w:r w:rsidR="000C1095">
              <w:rPr>
                <w:rFonts w:ascii="Arial" w:hAnsi="Arial" w:cs="Arial"/>
              </w:rPr>
              <w:t xml:space="preserve"> part of</w:t>
            </w:r>
            <w:r>
              <w:rPr>
                <w:rFonts w:ascii="Arial" w:hAnsi="Arial" w:cs="Arial"/>
              </w:rPr>
              <w:t xml:space="preserve"> </w:t>
            </w:r>
            <w:r w:rsidR="000C1095">
              <w:rPr>
                <w:rFonts w:ascii="Arial" w:hAnsi="Arial" w:cs="Arial"/>
              </w:rPr>
              <w:t xml:space="preserve">the wider </w:t>
            </w:r>
            <w:proofErr w:type="spellStart"/>
            <w:r>
              <w:rPr>
                <w:rFonts w:ascii="Arial" w:hAnsi="Arial" w:cs="Arial"/>
              </w:rPr>
              <w:t>Ngāti</w:t>
            </w:r>
            <w:proofErr w:type="spellEnd"/>
            <w:r>
              <w:rPr>
                <w:rFonts w:ascii="Arial" w:hAnsi="Arial" w:cs="Arial"/>
              </w:rPr>
              <w:t xml:space="preserve"> Hine</w:t>
            </w:r>
            <w:r w:rsidR="000C1095">
              <w:rPr>
                <w:rFonts w:ascii="Arial" w:hAnsi="Arial" w:cs="Arial"/>
              </w:rPr>
              <w:t xml:space="preserve"> organisation</w:t>
            </w:r>
            <w:r>
              <w:rPr>
                <w:rFonts w:ascii="Arial" w:hAnsi="Arial" w:cs="Arial"/>
              </w:rPr>
              <w:t>. Each of the men has a ‘home agreement’</w:t>
            </w:r>
            <w:r w:rsidR="000B11A7">
              <w:rPr>
                <w:rFonts w:ascii="Arial" w:hAnsi="Arial" w:cs="Arial"/>
              </w:rPr>
              <w:t>;</w:t>
            </w:r>
            <w:r>
              <w:rPr>
                <w:rFonts w:ascii="Arial" w:hAnsi="Arial" w:cs="Arial"/>
              </w:rPr>
              <w:t xml:space="preserve"> however</w:t>
            </w:r>
            <w:r w:rsidR="000B11A7">
              <w:rPr>
                <w:rFonts w:ascii="Arial" w:hAnsi="Arial" w:cs="Arial"/>
              </w:rPr>
              <w:t>,</w:t>
            </w:r>
            <w:r>
              <w:rPr>
                <w:rFonts w:ascii="Arial" w:hAnsi="Arial" w:cs="Arial"/>
              </w:rPr>
              <w:t xml:space="preserve"> </w:t>
            </w:r>
            <w:r w:rsidR="008F03E6">
              <w:rPr>
                <w:rFonts w:ascii="Arial" w:hAnsi="Arial" w:cs="Arial"/>
              </w:rPr>
              <w:t xml:space="preserve">areas of the agreement were missing and should be in line with the </w:t>
            </w:r>
            <w:r w:rsidR="000C1095">
              <w:rPr>
                <w:rFonts w:ascii="Arial" w:hAnsi="Arial" w:cs="Arial"/>
              </w:rPr>
              <w:t>following</w:t>
            </w:r>
            <w:r w:rsidR="000B11A7">
              <w:rPr>
                <w:rFonts w:ascii="Arial" w:hAnsi="Arial" w:cs="Arial"/>
              </w:rPr>
              <w:t>:</w:t>
            </w:r>
          </w:p>
          <w:p w14:paraId="58C9B7A3" w14:textId="2EF5BDF5" w:rsidR="000C1095" w:rsidRDefault="00C95EAF" w:rsidP="00C47694">
            <w:pPr>
              <w:spacing w:after="120"/>
              <w:rPr>
                <w:rFonts w:ascii="Arial Mäori" w:hAnsi="Arial Mäori"/>
                <w:i/>
                <w:iCs/>
              </w:rPr>
            </w:pPr>
            <w:r w:rsidRPr="00D23C3C">
              <w:rPr>
                <w:rFonts w:ascii="Arial Mäori" w:hAnsi="Arial Mäori"/>
                <w:i/>
                <w:iCs/>
              </w:rPr>
              <w:t xml:space="preserve">An individual home agreement is in place stating rights &amp; responsibilities, fees payable, services provided, date of commencement, planning &amp; funding of holiday arrangements, purchase of any “shared” items etc. The agreement must say how the residential subsidy portion of the service user’s WINZ benefit will be paid to the Provider, the amount that is left to be retained by the service user &amp; what goods and services are the service </w:t>
            </w:r>
            <w:r w:rsidR="000C1095" w:rsidRPr="00D23C3C">
              <w:rPr>
                <w:rFonts w:ascii="Arial Mäori" w:hAnsi="Arial Mäori"/>
                <w:i/>
                <w:iCs/>
              </w:rPr>
              <w:t>user’s</w:t>
            </w:r>
            <w:r w:rsidRPr="00D23C3C">
              <w:rPr>
                <w:rFonts w:ascii="Arial Mäori" w:hAnsi="Arial Mäori"/>
                <w:i/>
                <w:iCs/>
              </w:rPr>
              <w:t xml:space="preserve"> responsibility to fund with that portion of their WINZ benefit (SS 5.5 AHSS (c</w:t>
            </w:r>
            <w:r w:rsidR="000C1095" w:rsidRPr="00D23C3C">
              <w:rPr>
                <w:rFonts w:ascii="Arial Mäori" w:hAnsi="Arial Mäori"/>
                <w:i/>
                <w:iCs/>
              </w:rPr>
              <w:t>))</w:t>
            </w:r>
            <w:r w:rsidR="000B11A7">
              <w:rPr>
                <w:rFonts w:ascii="Arial Mäori" w:hAnsi="Arial Mäori"/>
                <w:i/>
                <w:iCs/>
              </w:rPr>
              <w:t>.</w:t>
            </w:r>
          </w:p>
          <w:p w14:paraId="08CC76C0" w14:textId="3ED2F8A8" w:rsidR="00EC4146" w:rsidRPr="00284865" w:rsidRDefault="00714791" w:rsidP="00C47694">
            <w:pPr>
              <w:spacing w:after="120"/>
              <w:rPr>
                <w:rFonts w:ascii="Arial" w:hAnsi="Arial" w:cs="Arial"/>
              </w:rPr>
            </w:pPr>
            <w:r w:rsidRPr="00714791">
              <w:rPr>
                <w:rFonts w:ascii="Arial" w:hAnsi="Arial" w:cs="Arial"/>
              </w:rPr>
              <w:t xml:space="preserve">The whare has regular health and safety checks and </w:t>
            </w:r>
            <w:r>
              <w:rPr>
                <w:rFonts w:ascii="Arial" w:hAnsi="Arial" w:cs="Arial"/>
              </w:rPr>
              <w:t xml:space="preserve">maintenance. We heard and </w:t>
            </w:r>
            <w:r>
              <w:rPr>
                <w:rFonts w:ascii="Arial" w:hAnsi="Arial" w:cs="Arial"/>
              </w:rPr>
              <w:lastRenderedPageBreak/>
              <w:t xml:space="preserve">observed that the whare </w:t>
            </w:r>
            <w:proofErr w:type="gramStart"/>
            <w:r>
              <w:rPr>
                <w:rFonts w:ascii="Arial" w:hAnsi="Arial" w:cs="Arial"/>
              </w:rPr>
              <w:t>is in need of</w:t>
            </w:r>
            <w:proofErr w:type="gramEnd"/>
            <w:r>
              <w:rPr>
                <w:rFonts w:ascii="Arial" w:hAnsi="Arial" w:cs="Arial"/>
              </w:rPr>
              <w:t xml:space="preserve"> a</w:t>
            </w:r>
            <w:r w:rsidR="00FF404D">
              <w:rPr>
                <w:rFonts w:ascii="Arial" w:hAnsi="Arial" w:cs="Arial"/>
              </w:rPr>
              <w:t>n updating in the k</w:t>
            </w:r>
            <w:r w:rsidR="00045DA7">
              <w:rPr>
                <w:rFonts w:ascii="Arial" w:hAnsi="Arial" w:cs="Arial"/>
              </w:rPr>
              <w:t>it</w:t>
            </w:r>
            <w:r w:rsidR="00FF404D">
              <w:rPr>
                <w:rFonts w:ascii="Arial" w:hAnsi="Arial" w:cs="Arial"/>
              </w:rPr>
              <w:t>chen</w:t>
            </w:r>
            <w:r w:rsidR="00045DA7">
              <w:rPr>
                <w:rFonts w:ascii="Arial" w:hAnsi="Arial" w:cs="Arial"/>
              </w:rPr>
              <w:t>,</w:t>
            </w:r>
            <w:r w:rsidR="00FF404D">
              <w:rPr>
                <w:rFonts w:ascii="Arial" w:hAnsi="Arial" w:cs="Arial"/>
              </w:rPr>
              <w:t xml:space="preserve"> bathroom and living areas. </w:t>
            </w:r>
            <w:r w:rsidR="00045DA7">
              <w:rPr>
                <w:rFonts w:ascii="Arial" w:hAnsi="Arial" w:cs="Arial"/>
              </w:rPr>
              <w:t xml:space="preserve">We also note that </w:t>
            </w:r>
            <w:proofErr w:type="spellStart"/>
            <w:r w:rsidR="00045DA7">
              <w:rPr>
                <w:rFonts w:ascii="Arial" w:hAnsi="Arial" w:cs="Arial"/>
              </w:rPr>
              <w:t>kaimahi</w:t>
            </w:r>
            <w:proofErr w:type="spellEnd"/>
            <w:r w:rsidR="00045DA7">
              <w:rPr>
                <w:rFonts w:ascii="Arial" w:hAnsi="Arial" w:cs="Arial"/>
              </w:rPr>
              <w:t xml:space="preserve"> currently sleepover in the lounge area which is the only current option for </w:t>
            </w:r>
            <w:proofErr w:type="spellStart"/>
            <w:r w:rsidR="00045DA7">
              <w:rPr>
                <w:rFonts w:ascii="Arial" w:hAnsi="Arial" w:cs="Arial"/>
              </w:rPr>
              <w:t>kaimahi</w:t>
            </w:r>
            <w:proofErr w:type="spellEnd"/>
            <w:r w:rsidR="000C1095">
              <w:rPr>
                <w:rFonts w:ascii="Arial" w:hAnsi="Arial" w:cs="Arial"/>
              </w:rPr>
              <w:t xml:space="preserve"> and</w:t>
            </w:r>
            <w:r w:rsidR="00045DA7">
              <w:rPr>
                <w:rFonts w:ascii="Arial" w:hAnsi="Arial" w:cs="Arial"/>
              </w:rPr>
              <w:t xml:space="preserve"> not ‘ideal’ given this is the </w:t>
            </w:r>
            <w:proofErr w:type="spellStart"/>
            <w:r w:rsidR="000C1095">
              <w:rPr>
                <w:rFonts w:ascii="Arial" w:hAnsi="Arial" w:cs="Arial"/>
              </w:rPr>
              <w:t>tangata’s</w:t>
            </w:r>
            <w:proofErr w:type="spellEnd"/>
            <w:r w:rsidR="00045DA7">
              <w:rPr>
                <w:rFonts w:ascii="Arial" w:hAnsi="Arial" w:cs="Arial"/>
              </w:rPr>
              <w:t xml:space="preserve"> living space. </w:t>
            </w:r>
            <w:r w:rsidR="00866CA1">
              <w:rPr>
                <w:rFonts w:ascii="Arial" w:hAnsi="Arial" w:cs="Arial"/>
              </w:rPr>
              <w:t xml:space="preserve">It was also noted that the </w:t>
            </w:r>
            <w:proofErr w:type="spellStart"/>
            <w:r w:rsidR="00866CA1">
              <w:rPr>
                <w:rFonts w:ascii="Arial" w:hAnsi="Arial" w:cs="Arial"/>
              </w:rPr>
              <w:t>tangata</w:t>
            </w:r>
            <w:proofErr w:type="spellEnd"/>
            <w:r w:rsidR="00866CA1">
              <w:rPr>
                <w:rFonts w:ascii="Arial" w:hAnsi="Arial" w:cs="Arial"/>
              </w:rPr>
              <w:t xml:space="preserve"> enjoy spending time in the outdoor areas and some take part in gardening. The </w:t>
            </w:r>
            <w:proofErr w:type="spellStart"/>
            <w:r w:rsidR="00866CA1">
              <w:rPr>
                <w:rFonts w:ascii="Arial" w:hAnsi="Arial" w:cs="Arial"/>
              </w:rPr>
              <w:t>kaimahi</w:t>
            </w:r>
            <w:proofErr w:type="spellEnd"/>
            <w:r w:rsidR="00866CA1">
              <w:rPr>
                <w:rFonts w:ascii="Arial" w:hAnsi="Arial" w:cs="Arial"/>
              </w:rPr>
              <w:t xml:space="preserve"> we spoke to </w:t>
            </w:r>
            <w:proofErr w:type="gramStart"/>
            <w:r w:rsidR="000C1095">
              <w:rPr>
                <w:rFonts w:ascii="Arial" w:hAnsi="Arial" w:cs="Arial"/>
              </w:rPr>
              <w:t>indicate</w:t>
            </w:r>
            <w:r w:rsidR="00E37222">
              <w:rPr>
                <w:rFonts w:ascii="Arial" w:hAnsi="Arial" w:cs="Arial"/>
              </w:rPr>
              <w:t>d</w:t>
            </w:r>
            <w:proofErr w:type="gramEnd"/>
            <w:r w:rsidR="00866CA1">
              <w:rPr>
                <w:rFonts w:ascii="Arial" w:hAnsi="Arial" w:cs="Arial"/>
              </w:rPr>
              <w:t xml:space="preserve"> an interest in building a </w:t>
            </w:r>
            <w:r w:rsidR="000C1095">
              <w:rPr>
                <w:rFonts w:ascii="Arial" w:hAnsi="Arial" w:cs="Arial"/>
              </w:rPr>
              <w:t>‘</w:t>
            </w:r>
            <w:r w:rsidR="00866CA1">
              <w:rPr>
                <w:rFonts w:ascii="Arial" w:hAnsi="Arial" w:cs="Arial"/>
              </w:rPr>
              <w:t>sensory garden</w:t>
            </w:r>
            <w:r w:rsidR="000C1095">
              <w:rPr>
                <w:rFonts w:ascii="Arial" w:hAnsi="Arial" w:cs="Arial"/>
              </w:rPr>
              <w:t>’</w:t>
            </w:r>
            <w:r w:rsidR="00866CA1">
              <w:rPr>
                <w:rFonts w:ascii="Arial" w:hAnsi="Arial" w:cs="Arial"/>
              </w:rPr>
              <w:t xml:space="preserve"> and having a seated area where the </w:t>
            </w:r>
            <w:proofErr w:type="spellStart"/>
            <w:r w:rsidR="00866CA1">
              <w:rPr>
                <w:rFonts w:ascii="Arial" w:hAnsi="Arial" w:cs="Arial"/>
              </w:rPr>
              <w:t>tangata</w:t>
            </w:r>
            <w:proofErr w:type="spellEnd"/>
            <w:r w:rsidR="00866CA1">
              <w:rPr>
                <w:rFonts w:ascii="Arial" w:hAnsi="Arial" w:cs="Arial"/>
              </w:rPr>
              <w:t xml:space="preserve"> could spend quiet time outside. The</w:t>
            </w:r>
            <w:r w:rsidR="000C1095">
              <w:rPr>
                <w:rFonts w:ascii="Arial" w:hAnsi="Arial" w:cs="Arial"/>
              </w:rPr>
              <w:t xml:space="preserve"> garden </w:t>
            </w:r>
            <w:r w:rsidR="00866CA1">
              <w:rPr>
                <w:rFonts w:ascii="Arial" w:hAnsi="Arial" w:cs="Arial"/>
              </w:rPr>
              <w:t xml:space="preserve">planter boxes </w:t>
            </w:r>
            <w:proofErr w:type="gramStart"/>
            <w:r w:rsidR="00866CA1">
              <w:rPr>
                <w:rFonts w:ascii="Arial" w:hAnsi="Arial" w:cs="Arial"/>
              </w:rPr>
              <w:t>are in need of</w:t>
            </w:r>
            <w:proofErr w:type="gramEnd"/>
            <w:r w:rsidR="00866CA1">
              <w:rPr>
                <w:rFonts w:ascii="Arial" w:hAnsi="Arial" w:cs="Arial"/>
              </w:rPr>
              <w:t xml:space="preserve"> replacement</w:t>
            </w:r>
            <w:r w:rsidR="000C1095">
              <w:rPr>
                <w:rFonts w:ascii="Arial" w:hAnsi="Arial" w:cs="Arial"/>
              </w:rPr>
              <w:t xml:space="preserve"> </w:t>
            </w:r>
            <w:r w:rsidR="00866CA1">
              <w:rPr>
                <w:rFonts w:ascii="Arial" w:hAnsi="Arial" w:cs="Arial"/>
              </w:rPr>
              <w:t xml:space="preserve">or repair. </w:t>
            </w:r>
            <w:r w:rsidR="00FF404D">
              <w:rPr>
                <w:rFonts w:ascii="Arial" w:hAnsi="Arial" w:cs="Arial"/>
              </w:rPr>
              <w:t>We were advised that the service is committed to maintaining the property and t</w:t>
            </w:r>
            <w:r w:rsidR="00FF404D">
              <w:rPr>
                <w:rFonts w:ascii="Arial" w:hAnsi="Arial"/>
              </w:rPr>
              <w:t xml:space="preserve">he </w:t>
            </w:r>
            <w:proofErr w:type="spellStart"/>
            <w:r w:rsidR="00FF404D">
              <w:rPr>
                <w:rFonts w:ascii="Arial" w:hAnsi="Arial"/>
              </w:rPr>
              <w:t>Ngāti</w:t>
            </w:r>
            <w:proofErr w:type="spellEnd"/>
            <w:r w:rsidR="00FF404D">
              <w:rPr>
                <w:rFonts w:ascii="Arial" w:hAnsi="Arial"/>
              </w:rPr>
              <w:t xml:space="preserve"> Hine CEO advised that there is a future aspiration to provide new whare to replace the current </w:t>
            </w:r>
            <w:r w:rsidR="002825B1">
              <w:rPr>
                <w:rFonts w:ascii="Arial" w:hAnsi="Arial"/>
              </w:rPr>
              <w:t xml:space="preserve">ones </w:t>
            </w:r>
            <w:r w:rsidR="00FF404D">
              <w:rPr>
                <w:rFonts w:ascii="Arial" w:hAnsi="Arial"/>
              </w:rPr>
              <w:t xml:space="preserve">including Te </w:t>
            </w:r>
            <w:proofErr w:type="spellStart"/>
            <w:r w:rsidR="00FF404D">
              <w:rPr>
                <w:rFonts w:ascii="Arial" w:hAnsi="Arial"/>
              </w:rPr>
              <w:t>Timatatanga</w:t>
            </w:r>
            <w:proofErr w:type="spellEnd"/>
            <w:r w:rsidR="00FF404D">
              <w:rPr>
                <w:rFonts w:ascii="Arial" w:hAnsi="Arial"/>
              </w:rPr>
              <w:t>.</w:t>
            </w:r>
            <w:r w:rsidR="00C95EAF">
              <w:rPr>
                <w:rFonts w:ascii="Arial" w:hAnsi="Arial" w:cs="Arial"/>
              </w:rPr>
              <w:t xml:space="preserve"> </w:t>
            </w:r>
          </w:p>
        </w:tc>
      </w:tr>
      <w:tr w:rsidR="003A5A1B" w:rsidRPr="00E70A3F" w14:paraId="28F82845" w14:textId="77777777" w:rsidTr="007D7068">
        <w:tc>
          <w:tcPr>
            <w:tcW w:w="291" w:type="pct"/>
          </w:tcPr>
          <w:p w14:paraId="081EEE19" w14:textId="77777777" w:rsidR="003A5A1B" w:rsidRPr="00E70A3F" w:rsidRDefault="003A5A1B" w:rsidP="006C32FB">
            <w:pPr>
              <w:rPr>
                <w:rFonts w:ascii="Arial" w:hAnsi="Arial" w:cs="Arial"/>
                <w:b/>
                <w:bCs/>
              </w:rPr>
            </w:pPr>
            <w:r>
              <w:rPr>
                <w:rFonts w:ascii="Arial" w:hAnsi="Arial" w:cs="Arial"/>
                <w:b/>
                <w:bCs/>
              </w:rPr>
              <w:lastRenderedPageBreak/>
              <w:t>2.4</w:t>
            </w:r>
          </w:p>
        </w:tc>
        <w:tc>
          <w:tcPr>
            <w:tcW w:w="4709" w:type="pct"/>
            <w:gridSpan w:val="2"/>
          </w:tcPr>
          <w:p w14:paraId="25A0E82F" w14:textId="3B0B922A" w:rsidR="003A5A1B" w:rsidRPr="00E70A3F" w:rsidRDefault="003A5A1B" w:rsidP="006C32FB">
            <w:pPr>
              <w:rPr>
                <w:rFonts w:ascii="Arial" w:hAnsi="Arial" w:cs="Arial"/>
                <w:b/>
                <w:bCs/>
              </w:rPr>
            </w:pPr>
            <w:r>
              <w:rPr>
                <w:rFonts w:ascii="Arial" w:hAnsi="Arial" w:cs="Arial"/>
                <w:b/>
                <w:bCs/>
              </w:rPr>
              <w:t>Supports are highly tailored to my needs</w:t>
            </w:r>
            <w:r w:rsidR="0061705D">
              <w:rPr>
                <w:rStyle w:val="FootnoteReference"/>
                <w:rFonts w:ascii="Arial" w:hAnsi="Arial" w:cs="Arial"/>
                <w:b/>
                <w:bCs/>
              </w:rPr>
              <w:footnoteReference w:id="5"/>
            </w:r>
          </w:p>
        </w:tc>
      </w:tr>
      <w:tr w:rsidR="003A5A1B" w:rsidRPr="00E70A3F" w14:paraId="0D5C3172" w14:textId="77777777" w:rsidTr="007D7068">
        <w:tc>
          <w:tcPr>
            <w:tcW w:w="291" w:type="pct"/>
          </w:tcPr>
          <w:p w14:paraId="532DA6B2" w14:textId="77777777" w:rsidR="003A5A1B" w:rsidRDefault="003A5A1B" w:rsidP="006C32FB">
            <w:pPr>
              <w:rPr>
                <w:rFonts w:ascii="Arial" w:hAnsi="Arial" w:cs="Arial"/>
                <w:b/>
                <w:bCs/>
              </w:rPr>
            </w:pPr>
          </w:p>
        </w:tc>
        <w:tc>
          <w:tcPr>
            <w:tcW w:w="4709" w:type="pct"/>
            <w:gridSpan w:val="2"/>
          </w:tcPr>
          <w:p w14:paraId="4F190185" w14:textId="3B1D717C" w:rsidR="00231CDE" w:rsidRPr="00395DF8" w:rsidRDefault="00C95EAF" w:rsidP="00C47694">
            <w:pPr>
              <w:spacing w:after="120"/>
              <w:rPr>
                <w:rFonts w:ascii="Arial" w:hAnsi="Arial" w:cs="Arial"/>
              </w:rPr>
            </w:pPr>
            <w:r>
              <w:rPr>
                <w:rFonts w:ascii="Arial" w:hAnsi="Arial" w:cs="Arial"/>
              </w:rPr>
              <w:t xml:space="preserve">The </w:t>
            </w:r>
            <w:r w:rsidR="008F03E6">
              <w:rPr>
                <w:rFonts w:ascii="Arial" w:hAnsi="Arial" w:cs="Arial"/>
              </w:rPr>
              <w:t>E</w:t>
            </w:r>
            <w:r>
              <w:rPr>
                <w:rFonts w:ascii="Arial" w:hAnsi="Arial" w:cs="Arial"/>
              </w:rPr>
              <w:t xml:space="preserve">valuation </w:t>
            </w:r>
            <w:r w:rsidR="008F03E6">
              <w:rPr>
                <w:rFonts w:ascii="Arial" w:hAnsi="Arial" w:cs="Arial"/>
              </w:rPr>
              <w:t>T</w:t>
            </w:r>
            <w:r>
              <w:rPr>
                <w:rFonts w:ascii="Arial" w:hAnsi="Arial" w:cs="Arial"/>
              </w:rPr>
              <w:t xml:space="preserve">eam heard that the men received some 1:1 support during the week when they attended their day </w:t>
            </w:r>
            <w:proofErr w:type="gramStart"/>
            <w:r>
              <w:rPr>
                <w:rFonts w:ascii="Arial" w:hAnsi="Arial" w:cs="Arial"/>
              </w:rPr>
              <w:t>programmes</w:t>
            </w:r>
            <w:proofErr w:type="gramEnd"/>
            <w:r>
              <w:rPr>
                <w:rFonts w:ascii="Arial" w:hAnsi="Arial" w:cs="Arial"/>
              </w:rPr>
              <w:t xml:space="preserve"> but </w:t>
            </w:r>
            <w:r w:rsidR="000B11A7">
              <w:rPr>
                <w:rFonts w:ascii="Arial" w:hAnsi="Arial" w:cs="Arial"/>
              </w:rPr>
              <w:t>t</w:t>
            </w:r>
            <w:r w:rsidR="00FF0CA5">
              <w:rPr>
                <w:rFonts w:ascii="Arial" w:hAnsi="Arial" w:cs="Arial"/>
              </w:rPr>
              <w:t>he Evaluation Team heard there was</w:t>
            </w:r>
            <w:r>
              <w:rPr>
                <w:rFonts w:ascii="Arial" w:hAnsi="Arial" w:cs="Arial"/>
              </w:rPr>
              <w:t xml:space="preserve"> generally </w:t>
            </w:r>
            <w:r w:rsidR="00FF0CA5">
              <w:rPr>
                <w:rFonts w:ascii="Arial" w:hAnsi="Arial" w:cs="Arial"/>
              </w:rPr>
              <w:t xml:space="preserve">one </w:t>
            </w:r>
            <w:proofErr w:type="spellStart"/>
            <w:r w:rsidR="00FF0CA5">
              <w:rPr>
                <w:rFonts w:ascii="Arial" w:hAnsi="Arial" w:cs="Arial"/>
              </w:rPr>
              <w:t>kaimahi</w:t>
            </w:r>
            <w:proofErr w:type="spellEnd"/>
            <w:r w:rsidR="00FF0CA5">
              <w:rPr>
                <w:rFonts w:ascii="Arial" w:hAnsi="Arial" w:cs="Arial"/>
              </w:rPr>
              <w:t xml:space="preserve"> </w:t>
            </w:r>
            <w:r w:rsidR="008F03E6">
              <w:rPr>
                <w:rFonts w:ascii="Arial" w:hAnsi="Arial" w:cs="Arial"/>
              </w:rPr>
              <w:t>rostered to support</w:t>
            </w:r>
            <w:r>
              <w:rPr>
                <w:rFonts w:ascii="Arial" w:hAnsi="Arial" w:cs="Arial"/>
              </w:rPr>
              <w:t xml:space="preserve"> all four men</w:t>
            </w:r>
            <w:r w:rsidR="00FF0CA5">
              <w:rPr>
                <w:rFonts w:ascii="Arial" w:hAnsi="Arial" w:cs="Arial"/>
              </w:rPr>
              <w:t xml:space="preserve"> during shifts</w:t>
            </w:r>
            <w:r w:rsidR="008F03E6">
              <w:rPr>
                <w:rFonts w:ascii="Arial" w:hAnsi="Arial" w:cs="Arial"/>
              </w:rPr>
              <w:t xml:space="preserve"> </w:t>
            </w:r>
            <w:r w:rsidR="00FF0CA5">
              <w:rPr>
                <w:rFonts w:ascii="Arial" w:hAnsi="Arial" w:cs="Arial"/>
              </w:rPr>
              <w:t>(see paragraph 1.4)</w:t>
            </w:r>
            <w:r w:rsidR="000B11A7">
              <w:rPr>
                <w:rFonts w:ascii="Arial" w:hAnsi="Arial" w:cs="Arial"/>
              </w:rPr>
              <w:t>.</w:t>
            </w:r>
            <w:r w:rsidR="008F03E6">
              <w:rPr>
                <w:rFonts w:ascii="Arial" w:hAnsi="Arial" w:cs="Arial"/>
              </w:rPr>
              <w:t xml:space="preserve"> This affects their opportunity to experience 1:1 support and take part in activities that are individualised.</w:t>
            </w:r>
          </w:p>
        </w:tc>
      </w:tr>
    </w:tbl>
    <w:p w14:paraId="4C7AC0B1" w14:textId="77777777" w:rsidR="00231CDE" w:rsidRDefault="00231CDE" w:rsidP="00C47694">
      <w:pPr>
        <w:spacing w:after="0"/>
        <w:rPr>
          <w:rFonts w:ascii="Arial" w:hAnsi="Arial" w:cs="Arial"/>
          <w:b/>
          <w:bCs/>
        </w:rPr>
      </w:pPr>
    </w:p>
    <w:p w14:paraId="5ED6F1F1" w14:textId="77777777" w:rsidR="00531C23" w:rsidRDefault="00531C23" w:rsidP="00531C23">
      <w:pPr>
        <w:spacing w:after="120"/>
        <w:rPr>
          <w:rFonts w:ascii="Arial" w:hAnsi="Arial" w:cs="Arial"/>
          <w:b/>
          <w:bCs/>
          <w:color w:val="000000" w:themeColor="text1"/>
        </w:rPr>
      </w:pPr>
      <w:bookmarkStart w:id="2" w:name="_Toc46247356"/>
      <w:r>
        <w:rPr>
          <w:rFonts w:ascii="Arial" w:hAnsi="Arial" w:cs="Arial"/>
          <w:b/>
          <w:bCs/>
          <w:color w:val="000000" w:themeColor="text1"/>
        </w:rPr>
        <w:t>Recommendation:</w:t>
      </w:r>
    </w:p>
    <w:p w14:paraId="7B3D536F" w14:textId="4AC3D8CE" w:rsidR="004701F1" w:rsidRPr="004701F1" w:rsidRDefault="006771F8" w:rsidP="00C95EAF">
      <w:pPr>
        <w:pStyle w:val="ListParagraph"/>
        <w:numPr>
          <w:ilvl w:val="0"/>
          <w:numId w:val="29"/>
        </w:numPr>
        <w:rPr>
          <w:rFonts w:ascii="Arial" w:hAnsi="Arial" w:cs="Arial"/>
        </w:rPr>
      </w:pPr>
      <w:r>
        <w:rPr>
          <w:rFonts w:ascii="Arial" w:hAnsi="Arial" w:cs="Arial"/>
        </w:rPr>
        <w:t>Provide the o</w:t>
      </w:r>
      <w:r w:rsidR="004701F1" w:rsidRPr="004701F1">
        <w:rPr>
          <w:rFonts w:ascii="Arial" w:hAnsi="Arial" w:cs="Arial"/>
        </w:rPr>
        <w:t>pportunity for one of the men to attend regular swimming activities</w:t>
      </w:r>
      <w:r w:rsidR="008F03E6">
        <w:rPr>
          <w:rFonts w:ascii="Arial" w:hAnsi="Arial" w:cs="Arial"/>
        </w:rPr>
        <w:t xml:space="preserve"> (paragraph 2.1)</w:t>
      </w:r>
      <w:r w:rsidR="000B11A7">
        <w:rPr>
          <w:rFonts w:ascii="Arial" w:hAnsi="Arial" w:cs="Arial"/>
        </w:rPr>
        <w:t>.</w:t>
      </w:r>
    </w:p>
    <w:p w14:paraId="443FE065" w14:textId="7397706B" w:rsidR="004701F1" w:rsidRPr="004701F1" w:rsidRDefault="00C95EAF" w:rsidP="00C95EAF">
      <w:pPr>
        <w:pStyle w:val="ListParagraph"/>
        <w:numPr>
          <w:ilvl w:val="0"/>
          <w:numId w:val="29"/>
        </w:numPr>
        <w:rPr>
          <w:rFonts w:ascii="Arial" w:hAnsi="Arial" w:cs="Arial"/>
          <w:sz w:val="24"/>
          <w:szCs w:val="24"/>
        </w:rPr>
      </w:pPr>
      <w:r>
        <w:rPr>
          <w:rFonts w:ascii="Arial" w:hAnsi="Arial" w:cs="Arial"/>
        </w:rPr>
        <w:t xml:space="preserve">Home agreements </w:t>
      </w:r>
      <w:r w:rsidR="00FF0CA5">
        <w:rPr>
          <w:rFonts w:ascii="Arial" w:hAnsi="Arial" w:cs="Arial"/>
        </w:rPr>
        <w:t xml:space="preserve">completed as required by Ministry of Health </w:t>
      </w:r>
      <w:r w:rsidR="000C1095">
        <w:rPr>
          <w:rFonts w:ascii="Arial" w:hAnsi="Arial" w:cs="Arial"/>
        </w:rPr>
        <w:t>guidelines (</w:t>
      </w:r>
      <w:r w:rsidR="00FF0CA5">
        <w:rPr>
          <w:rFonts w:ascii="Arial" w:hAnsi="Arial" w:cs="Arial"/>
        </w:rPr>
        <w:t>paragraph 2.3)</w:t>
      </w:r>
      <w:r w:rsidR="000B11A7">
        <w:rPr>
          <w:rFonts w:ascii="Arial" w:hAnsi="Arial" w:cs="Arial"/>
        </w:rPr>
        <w:t>.</w:t>
      </w:r>
    </w:p>
    <w:p w14:paraId="62ABFA57" w14:textId="1CE625AB" w:rsidR="00E90A81" w:rsidRPr="00C95EAF" w:rsidRDefault="00E90A81" w:rsidP="00C95EAF">
      <w:pPr>
        <w:pStyle w:val="ListParagraph"/>
        <w:numPr>
          <w:ilvl w:val="0"/>
          <w:numId w:val="29"/>
        </w:numPr>
        <w:rPr>
          <w:rFonts w:ascii="Arial" w:hAnsi="Arial" w:cs="Arial"/>
          <w:sz w:val="24"/>
          <w:szCs w:val="24"/>
        </w:rPr>
      </w:pPr>
      <w:r w:rsidRPr="00C95EAF">
        <w:rPr>
          <w:rFonts w:ascii="Arial" w:hAnsi="Arial" w:cs="Arial"/>
          <w:sz w:val="24"/>
          <w:szCs w:val="24"/>
        </w:rPr>
        <w:br w:type="page"/>
      </w:r>
    </w:p>
    <w:p w14:paraId="0090175A" w14:textId="310841B9" w:rsidR="003A5A1B" w:rsidRPr="009E4B6A" w:rsidRDefault="003A5A1B" w:rsidP="003A5A1B">
      <w:pPr>
        <w:pStyle w:val="ListParagraph"/>
        <w:numPr>
          <w:ilvl w:val="0"/>
          <w:numId w:val="2"/>
        </w:numPr>
        <w:pBdr>
          <w:bottom w:val="single" w:sz="4" w:space="1" w:color="auto"/>
        </w:pBdr>
        <w:ind w:left="360"/>
        <w:rPr>
          <w:rFonts w:ascii="Arial" w:hAnsi="Arial" w:cs="Arial"/>
          <w:b/>
          <w:bCs/>
          <w:sz w:val="28"/>
          <w:szCs w:val="28"/>
        </w:rPr>
      </w:pPr>
      <w:r w:rsidRPr="009E4B6A">
        <w:rPr>
          <w:rFonts w:ascii="Arial" w:hAnsi="Arial" w:cs="Arial"/>
          <w:b/>
          <w:bCs/>
          <w:sz w:val="28"/>
          <w:szCs w:val="28"/>
        </w:rPr>
        <w:lastRenderedPageBreak/>
        <w:t xml:space="preserve">My </w:t>
      </w:r>
      <w:r w:rsidR="00AE0D2E">
        <w:rPr>
          <w:rFonts w:ascii="Arial" w:hAnsi="Arial" w:cs="Arial"/>
          <w:b/>
          <w:bCs/>
          <w:sz w:val="28"/>
          <w:szCs w:val="28"/>
        </w:rPr>
        <w:t>c</w:t>
      </w:r>
      <w:r w:rsidRPr="009E4B6A">
        <w:rPr>
          <w:rFonts w:ascii="Arial" w:hAnsi="Arial" w:cs="Arial"/>
          <w:b/>
          <w:bCs/>
          <w:sz w:val="28"/>
          <w:szCs w:val="28"/>
        </w:rPr>
        <w:t xml:space="preserve">onnections / Te </w:t>
      </w:r>
      <w:proofErr w:type="spellStart"/>
      <w:r w:rsidRPr="009E4B6A">
        <w:rPr>
          <w:rFonts w:ascii="Arial" w:hAnsi="Arial" w:cs="Arial"/>
          <w:b/>
          <w:bCs/>
          <w:sz w:val="28"/>
          <w:szCs w:val="28"/>
        </w:rPr>
        <w:t>Ao</w:t>
      </w:r>
      <w:proofErr w:type="spellEnd"/>
      <w:r w:rsidRPr="009E4B6A">
        <w:rPr>
          <w:rFonts w:ascii="Arial" w:hAnsi="Arial" w:cs="Arial"/>
          <w:b/>
          <w:bCs/>
          <w:sz w:val="28"/>
          <w:szCs w:val="28"/>
        </w:rPr>
        <w:t xml:space="preserve"> </w:t>
      </w:r>
      <w:proofErr w:type="spellStart"/>
      <w:r w:rsidRPr="009E4B6A">
        <w:rPr>
          <w:rFonts w:ascii="Arial" w:hAnsi="Arial" w:cs="Arial"/>
          <w:b/>
          <w:bCs/>
          <w:sz w:val="28"/>
          <w:szCs w:val="28"/>
        </w:rPr>
        <w:t>Hurihuri</w:t>
      </w:r>
      <w:bookmarkEnd w:id="2"/>
      <w:proofErr w:type="spellEnd"/>
      <w:r w:rsidRPr="009E4B6A">
        <w:rPr>
          <w:rFonts w:ascii="Arial" w:hAnsi="Arial" w:cs="Arial"/>
          <w:b/>
          <w:bCs/>
          <w:sz w:val="28"/>
          <w:szCs w:val="28"/>
        </w:rPr>
        <w:t xml:space="preserve"> </w:t>
      </w:r>
    </w:p>
    <w:p w14:paraId="32DC96A3"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have positive relationships</w:t>
      </w:r>
    </w:p>
    <w:tbl>
      <w:tblPr>
        <w:tblStyle w:val="TableGrid"/>
        <w:tblW w:w="5000" w:type="pct"/>
        <w:tblLook w:val="04A0" w:firstRow="1" w:lastRow="0" w:firstColumn="1" w:lastColumn="0" w:noHBand="0" w:noVBand="1"/>
      </w:tblPr>
      <w:tblGrid>
        <w:gridCol w:w="536"/>
        <w:gridCol w:w="5998"/>
        <w:gridCol w:w="2708"/>
      </w:tblGrid>
      <w:tr w:rsidR="003A5A1B" w:rsidRPr="00004DD4" w14:paraId="60CF7E98" w14:textId="77777777" w:rsidTr="00632499">
        <w:tc>
          <w:tcPr>
            <w:tcW w:w="3535" w:type="pct"/>
            <w:gridSpan w:val="2"/>
          </w:tcPr>
          <w:p w14:paraId="538BB4DF"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92D050"/>
          </w:tcPr>
          <w:p w14:paraId="31A6A332" w14:textId="5392698D" w:rsidR="003A5A1B" w:rsidRPr="00004DD4" w:rsidRDefault="00632499" w:rsidP="006C32FB">
            <w:pPr>
              <w:spacing w:before="120" w:after="120"/>
              <w:rPr>
                <w:rFonts w:ascii="Arial" w:hAnsi="Arial" w:cs="Arial"/>
                <w:b/>
                <w:bCs/>
                <w:color w:val="000000" w:themeColor="text1"/>
              </w:rPr>
            </w:pPr>
            <w:r>
              <w:t>Good practice evident</w:t>
            </w:r>
          </w:p>
        </w:tc>
      </w:tr>
      <w:tr w:rsidR="003A5A1B" w:rsidRPr="00E70A3F" w14:paraId="797E3236" w14:textId="77777777" w:rsidTr="006C32FB">
        <w:tc>
          <w:tcPr>
            <w:tcW w:w="290" w:type="pct"/>
          </w:tcPr>
          <w:p w14:paraId="1338675C" w14:textId="77777777" w:rsidR="003A5A1B" w:rsidRPr="00E70A3F" w:rsidRDefault="003A5A1B" w:rsidP="006C32FB">
            <w:pPr>
              <w:rPr>
                <w:rFonts w:ascii="Arial" w:hAnsi="Arial" w:cs="Arial"/>
                <w:b/>
                <w:bCs/>
              </w:rPr>
            </w:pPr>
            <w:r>
              <w:rPr>
                <w:rFonts w:ascii="Arial" w:hAnsi="Arial" w:cs="Arial"/>
                <w:b/>
                <w:bCs/>
              </w:rPr>
              <w:t>3</w:t>
            </w:r>
            <w:r w:rsidRPr="00E70A3F">
              <w:rPr>
                <w:rFonts w:ascii="Arial" w:hAnsi="Arial" w:cs="Arial"/>
                <w:b/>
                <w:bCs/>
              </w:rPr>
              <w:t>.1</w:t>
            </w:r>
          </w:p>
        </w:tc>
        <w:tc>
          <w:tcPr>
            <w:tcW w:w="4710" w:type="pct"/>
            <w:gridSpan w:val="2"/>
          </w:tcPr>
          <w:p w14:paraId="75E1FB9A" w14:textId="0529E6CC" w:rsidR="003A5A1B" w:rsidRPr="00E70A3F" w:rsidRDefault="003A5A1B" w:rsidP="006C32FB">
            <w:pPr>
              <w:rPr>
                <w:rFonts w:ascii="Arial" w:hAnsi="Arial" w:cs="Arial"/>
                <w:b/>
                <w:bCs/>
              </w:rPr>
            </w:pPr>
            <w:r w:rsidRPr="00E70A3F">
              <w:rPr>
                <w:rFonts w:ascii="Arial" w:hAnsi="Arial" w:cs="Arial"/>
                <w:b/>
                <w:bCs/>
              </w:rPr>
              <w:t xml:space="preserve">I </w:t>
            </w:r>
            <w:r>
              <w:rPr>
                <w:rFonts w:ascii="Arial" w:hAnsi="Arial" w:cs="Arial"/>
                <w:b/>
                <w:bCs/>
              </w:rPr>
              <w:t>am part of the community</w:t>
            </w:r>
            <w:r w:rsidR="002E5397">
              <w:rPr>
                <w:rStyle w:val="FootnoteReference"/>
                <w:rFonts w:ascii="Arial" w:hAnsi="Arial" w:cs="Arial"/>
                <w:b/>
                <w:bCs/>
              </w:rPr>
              <w:footnoteReference w:id="6"/>
            </w:r>
          </w:p>
        </w:tc>
      </w:tr>
      <w:tr w:rsidR="003A5A1B" w:rsidRPr="00284865" w14:paraId="68DC556C" w14:textId="77777777" w:rsidTr="006C32FB">
        <w:tc>
          <w:tcPr>
            <w:tcW w:w="290" w:type="pct"/>
          </w:tcPr>
          <w:p w14:paraId="795937C7" w14:textId="77777777" w:rsidR="003A5A1B" w:rsidRPr="00284865" w:rsidRDefault="003A5A1B" w:rsidP="006C32FB">
            <w:pPr>
              <w:rPr>
                <w:rFonts w:ascii="Arial" w:hAnsi="Arial" w:cs="Arial"/>
              </w:rPr>
            </w:pPr>
          </w:p>
        </w:tc>
        <w:tc>
          <w:tcPr>
            <w:tcW w:w="4710" w:type="pct"/>
            <w:gridSpan w:val="2"/>
          </w:tcPr>
          <w:p w14:paraId="13DFE506" w14:textId="011120AC" w:rsidR="00B15549" w:rsidRDefault="00C95EAF" w:rsidP="000A615C">
            <w:pPr>
              <w:rPr>
                <w:rFonts w:ascii="Arial" w:hAnsi="Arial" w:cs="Arial"/>
              </w:rPr>
            </w:pPr>
            <w:r>
              <w:rPr>
                <w:rFonts w:ascii="Arial" w:hAnsi="Arial" w:cs="Arial"/>
              </w:rPr>
              <w:t xml:space="preserve">The </w:t>
            </w:r>
            <w:r w:rsidR="008F03E6">
              <w:rPr>
                <w:rFonts w:ascii="Arial" w:hAnsi="Arial" w:cs="Arial"/>
              </w:rPr>
              <w:t>E</w:t>
            </w:r>
            <w:r>
              <w:rPr>
                <w:rFonts w:ascii="Arial" w:hAnsi="Arial" w:cs="Arial"/>
              </w:rPr>
              <w:t xml:space="preserve">valuation </w:t>
            </w:r>
            <w:r w:rsidR="008F03E6">
              <w:rPr>
                <w:rFonts w:ascii="Arial" w:hAnsi="Arial" w:cs="Arial"/>
              </w:rPr>
              <w:t>T</w:t>
            </w:r>
            <w:r>
              <w:rPr>
                <w:rFonts w:ascii="Arial" w:hAnsi="Arial" w:cs="Arial"/>
              </w:rPr>
              <w:t xml:space="preserve">eam heard that the </w:t>
            </w:r>
            <w:proofErr w:type="spellStart"/>
            <w:r>
              <w:rPr>
                <w:rFonts w:ascii="Arial" w:hAnsi="Arial" w:cs="Arial"/>
              </w:rPr>
              <w:t>tangata</w:t>
            </w:r>
            <w:proofErr w:type="spellEnd"/>
            <w:r>
              <w:rPr>
                <w:rFonts w:ascii="Arial" w:hAnsi="Arial" w:cs="Arial"/>
              </w:rPr>
              <w:t xml:space="preserve"> are strongly connected to the community of </w:t>
            </w:r>
            <w:proofErr w:type="spellStart"/>
            <w:r>
              <w:rPr>
                <w:rFonts w:ascii="Arial" w:hAnsi="Arial" w:cs="Arial"/>
              </w:rPr>
              <w:t>Moerewa</w:t>
            </w:r>
            <w:proofErr w:type="spellEnd"/>
            <w:r>
              <w:rPr>
                <w:rFonts w:ascii="Arial" w:hAnsi="Arial" w:cs="Arial"/>
              </w:rPr>
              <w:t xml:space="preserve">. </w:t>
            </w:r>
            <w:r w:rsidR="000C1095">
              <w:rPr>
                <w:rFonts w:ascii="Arial" w:hAnsi="Arial" w:cs="Arial"/>
              </w:rPr>
              <w:t>Two</w:t>
            </w:r>
            <w:r>
              <w:rPr>
                <w:rFonts w:ascii="Arial" w:hAnsi="Arial" w:cs="Arial"/>
              </w:rPr>
              <w:t xml:space="preserve"> of the </w:t>
            </w:r>
            <w:proofErr w:type="spellStart"/>
            <w:r w:rsidR="000C1095">
              <w:rPr>
                <w:rFonts w:ascii="Arial" w:hAnsi="Arial" w:cs="Arial"/>
              </w:rPr>
              <w:t>tangata</w:t>
            </w:r>
            <w:proofErr w:type="spellEnd"/>
            <w:r>
              <w:rPr>
                <w:rFonts w:ascii="Arial" w:hAnsi="Arial" w:cs="Arial"/>
              </w:rPr>
              <w:t xml:space="preserve"> have lived in the home for </w:t>
            </w:r>
            <w:proofErr w:type="gramStart"/>
            <w:r>
              <w:rPr>
                <w:rFonts w:ascii="Arial" w:hAnsi="Arial" w:cs="Arial"/>
              </w:rPr>
              <w:t>a number of</w:t>
            </w:r>
            <w:proofErr w:type="gramEnd"/>
            <w:r>
              <w:rPr>
                <w:rFonts w:ascii="Arial" w:hAnsi="Arial" w:cs="Arial"/>
              </w:rPr>
              <w:t xml:space="preserve"> years and the </w:t>
            </w:r>
            <w:proofErr w:type="spellStart"/>
            <w:r>
              <w:rPr>
                <w:rFonts w:ascii="Arial" w:hAnsi="Arial" w:cs="Arial"/>
              </w:rPr>
              <w:t>k</w:t>
            </w:r>
            <w:r w:rsidR="008F03E6">
              <w:rPr>
                <w:rFonts w:ascii="Arial" w:hAnsi="Arial" w:cs="Arial"/>
              </w:rPr>
              <w:t>ai</w:t>
            </w:r>
            <w:r>
              <w:rPr>
                <w:rFonts w:ascii="Arial" w:hAnsi="Arial" w:cs="Arial"/>
              </w:rPr>
              <w:t>mahi</w:t>
            </w:r>
            <w:proofErr w:type="spellEnd"/>
            <w:r>
              <w:rPr>
                <w:rFonts w:ascii="Arial" w:hAnsi="Arial" w:cs="Arial"/>
              </w:rPr>
              <w:t xml:space="preserve"> live locally. We heard exam</w:t>
            </w:r>
            <w:r w:rsidR="00D22EBE">
              <w:rPr>
                <w:rFonts w:ascii="Arial" w:hAnsi="Arial" w:cs="Arial"/>
              </w:rPr>
              <w:t>p</w:t>
            </w:r>
            <w:r>
              <w:rPr>
                <w:rFonts w:ascii="Arial" w:hAnsi="Arial" w:cs="Arial"/>
              </w:rPr>
              <w:t xml:space="preserve">les of the support the </w:t>
            </w:r>
            <w:r w:rsidR="00D22EBE">
              <w:rPr>
                <w:rFonts w:ascii="Arial" w:hAnsi="Arial" w:cs="Arial"/>
              </w:rPr>
              <w:t>community have provided</w:t>
            </w:r>
            <w:r w:rsidR="008F03E6">
              <w:rPr>
                <w:rFonts w:ascii="Arial" w:hAnsi="Arial" w:cs="Arial"/>
              </w:rPr>
              <w:t xml:space="preserve"> a</w:t>
            </w:r>
            <w:r w:rsidR="00FF0CA5">
              <w:rPr>
                <w:rFonts w:ascii="Arial" w:hAnsi="Arial" w:cs="Arial"/>
              </w:rPr>
              <w:t xml:space="preserve">nd how the local community looks out for one another. An example that was given was when one of the men stumbled while using his walker on the footpath. Two local men who knew him stopped their van and came to his aid and ensured that he would be </w:t>
            </w:r>
            <w:r w:rsidR="006B0EC5">
              <w:rPr>
                <w:rFonts w:ascii="Arial" w:hAnsi="Arial" w:cs="Arial"/>
              </w:rPr>
              <w:t>ok.</w:t>
            </w:r>
          </w:p>
          <w:p w14:paraId="795B881C" w14:textId="77777777" w:rsidR="000B11A7" w:rsidRDefault="000B11A7" w:rsidP="000A615C">
            <w:pPr>
              <w:rPr>
                <w:rFonts w:ascii="Arial" w:hAnsi="Arial" w:cs="Arial"/>
              </w:rPr>
            </w:pPr>
          </w:p>
          <w:p w14:paraId="5AF7793D" w14:textId="09EE9BA3" w:rsidR="005468A1" w:rsidRDefault="005468A1" w:rsidP="000A615C">
            <w:pPr>
              <w:rPr>
                <w:rFonts w:ascii="Arial" w:hAnsi="Arial" w:cs="Arial"/>
              </w:rPr>
            </w:pPr>
            <w:r>
              <w:rPr>
                <w:rFonts w:ascii="Arial" w:hAnsi="Arial" w:cs="Arial"/>
              </w:rPr>
              <w:t xml:space="preserve">One of the men regularly visits </w:t>
            </w:r>
            <w:r w:rsidR="000C1095">
              <w:rPr>
                <w:rFonts w:ascii="Arial" w:hAnsi="Arial" w:cs="Arial"/>
              </w:rPr>
              <w:t xml:space="preserve">his iwi </w:t>
            </w:r>
            <w:proofErr w:type="spellStart"/>
            <w:r w:rsidR="000B11A7">
              <w:rPr>
                <w:rFonts w:ascii="Arial" w:hAnsi="Arial" w:cs="Arial"/>
              </w:rPr>
              <w:t>u</w:t>
            </w:r>
            <w:r>
              <w:rPr>
                <w:rFonts w:ascii="Arial" w:hAnsi="Arial" w:cs="Arial"/>
              </w:rPr>
              <w:t>rupa</w:t>
            </w:r>
            <w:proofErr w:type="spellEnd"/>
            <w:r w:rsidR="00F14054">
              <w:rPr>
                <w:rFonts w:ascii="Arial" w:hAnsi="Arial" w:cs="Arial"/>
              </w:rPr>
              <w:t xml:space="preserve"> and is supported in this by his </w:t>
            </w:r>
            <w:proofErr w:type="spellStart"/>
            <w:r w:rsidR="00F14054">
              <w:rPr>
                <w:rFonts w:ascii="Arial" w:hAnsi="Arial" w:cs="Arial"/>
              </w:rPr>
              <w:t>kaimahi</w:t>
            </w:r>
            <w:proofErr w:type="spellEnd"/>
            <w:r w:rsidR="00F14054">
              <w:rPr>
                <w:rFonts w:ascii="Arial" w:hAnsi="Arial" w:cs="Arial"/>
              </w:rPr>
              <w:t>.</w:t>
            </w:r>
          </w:p>
          <w:p w14:paraId="20FAA232" w14:textId="428947A5" w:rsidR="005468A1" w:rsidRDefault="005468A1" w:rsidP="000A615C">
            <w:pPr>
              <w:rPr>
                <w:rFonts w:ascii="Arial" w:hAnsi="Arial" w:cs="Arial"/>
              </w:rPr>
            </w:pPr>
            <w:r>
              <w:rPr>
                <w:rFonts w:ascii="Arial" w:hAnsi="Arial" w:cs="Arial"/>
              </w:rPr>
              <w:t xml:space="preserve">The men are involved in shopping locally and </w:t>
            </w:r>
            <w:r w:rsidR="00E37222">
              <w:rPr>
                <w:rFonts w:ascii="Arial" w:hAnsi="Arial" w:cs="Arial"/>
              </w:rPr>
              <w:t xml:space="preserve">in </w:t>
            </w:r>
            <w:r>
              <w:rPr>
                <w:rFonts w:ascii="Arial" w:hAnsi="Arial" w:cs="Arial"/>
              </w:rPr>
              <w:t>local activities.</w:t>
            </w:r>
          </w:p>
          <w:p w14:paraId="09CC9D97" w14:textId="77777777" w:rsidR="000B11A7" w:rsidRDefault="000B11A7" w:rsidP="000A615C">
            <w:pPr>
              <w:rPr>
                <w:rFonts w:ascii="Arial" w:hAnsi="Arial" w:cs="Arial"/>
              </w:rPr>
            </w:pPr>
          </w:p>
          <w:p w14:paraId="62BF8849" w14:textId="15EC86BC" w:rsidR="00D22EBE" w:rsidRDefault="005468A1" w:rsidP="00C47694">
            <w:pPr>
              <w:spacing w:after="120"/>
              <w:rPr>
                <w:rFonts w:ascii="Arial" w:hAnsi="Arial" w:cs="Arial"/>
              </w:rPr>
            </w:pPr>
            <w:r>
              <w:rPr>
                <w:rFonts w:ascii="Arial" w:hAnsi="Arial" w:cs="Arial"/>
              </w:rPr>
              <w:t>We heard that the “</w:t>
            </w:r>
            <w:proofErr w:type="spellStart"/>
            <w:r w:rsidR="000B11A7">
              <w:rPr>
                <w:rFonts w:ascii="Arial" w:hAnsi="Arial" w:cs="Arial"/>
              </w:rPr>
              <w:t>w</w:t>
            </w:r>
            <w:r>
              <w:rPr>
                <w:rFonts w:ascii="Arial" w:hAnsi="Arial" w:cs="Arial"/>
              </w:rPr>
              <w:t>hare</w:t>
            </w:r>
            <w:proofErr w:type="spellEnd"/>
            <w:r>
              <w:rPr>
                <w:rFonts w:ascii="Arial" w:hAnsi="Arial" w:cs="Arial"/>
              </w:rPr>
              <w:t xml:space="preserve"> is part of the community’. </w:t>
            </w:r>
          </w:p>
        </w:tc>
      </w:tr>
      <w:tr w:rsidR="003A5A1B" w:rsidRPr="00E70A3F" w14:paraId="4328B64B" w14:textId="77777777" w:rsidTr="006C32FB">
        <w:tc>
          <w:tcPr>
            <w:tcW w:w="290" w:type="pct"/>
          </w:tcPr>
          <w:p w14:paraId="67C60891" w14:textId="77777777" w:rsidR="003A5A1B" w:rsidRPr="00E70A3F" w:rsidRDefault="003A5A1B" w:rsidP="006C32FB">
            <w:pPr>
              <w:rPr>
                <w:rFonts w:ascii="Arial" w:hAnsi="Arial" w:cs="Arial"/>
                <w:b/>
                <w:bCs/>
              </w:rPr>
            </w:pPr>
            <w:r>
              <w:rPr>
                <w:rFonts w:ascii="Arial" w:hAnsi="Arial" w:cs="Arial"/>
                <w:b/>
                <w:bCs/>
              </w:rPr>
              <w:t>3</w:t>
            </w:r>
            <w:r w:rsidRPr="00E70A3F">
              <w:rPr>
                <w:rFonts w:ascii="Arial" w:hAnsi="Arial" w:cs="Arial"/>
                <w:b/>
                <w:bCs/>
              </w:rPr>
              <w:t>.2</w:t>
            </w:r>
          </w:p>
        </w:tc>
        <w:tc>
          <w:tcPr>
            <w:tcW w:w="4710" w:type="pct"/>
            <w:gridSpan w:val="2"/>
          </w:tcPr>
          <w:p w14:paraId="334397F1" w14:textId="2301F384" w:rsidR="003A5A1B" w:rsidRPr="00E70A3F" w:rsidRDefault="003A5A1B" w:rsidP="006C32FB">
            <w:pPr>
              <w:rPr>
                <w:rFonts w:ascii="Arial" w:hAnsi="Arial" w:cs="Arial"/>
                <w:b/>
                <w:bCs/>
              </w:rPr>
            </w:pPr>
            <w:r w:rsidRPr="00E70A3F">
              <w:rPr>
                <w:rFonts w:ascii="Arial" w:hAnsi="Arial" w:cs="Arial"/>
                <w:b/>
                <w:bCs/>
              </w:rPr>
              <w:t xml:space="preserve">I </w:t>
            </w:r>
            <w:r>
              <w:rPr>
                <w:rFonts w:ascii="Arial" w:hAnsi="Arial" w:cs="Arial"/>
                <w:b/>
                <w:bCs/>
              </w:rPr>
              <w:t>have relationships with others that are important to me</w:t>
            </w:r>
            <w:r w:rsidR="002E5397">
              <w:rPr>
                <w:rFonts w:ascii="Arial" w:hAnsi="Arial" w:cs="Arial"/>
                <w:b/>
                <w:bCs/>
              </w:rPr>
              <w:t xml:space="preserve"> (</w:t>
            </w:r>
            <w:r w:rsidR="002E5397" w:rsidRPr="002E5397">
              <w:rPr>
                <w:rFonts w:ascii="Arial" w:hAnsi="Arial" w:cs="Arial"/>
                <w:b/>
                <w:bCs/>
              </w:rPr>
              <w:t>I associate with people and networks of my choosing)</w:t>
            </w:r>
            <w:r w:rsidR="002E5397">
              <w:rPr>
                <w:rStyle w:val="FootnoteReference"/>
                <w:rFonts w:ascii="Arial" w:hAnsi="Arial" w:cs="Arial"/>
              </w:rPr>
              <w:footnoteReference w:id="7"/>
            </w:r>
          </w:p>
        </w:tc>
      </w:tr>
      <w:tr w:rsidR="003A5A1B" w:rsidRPr="00284865" w14:paraId="373FFD72" w14:textId="77777777" w:rsidTr="006C32FB">
        <w:tc>
          <w:tcPr>
            <w:tcW w:w="290" w:type="pct"/>
          </w:tcPr>
          <w:p w14:paraId="0BE62880" w14:textId="77777777" w:rsidR="003A5A1B" w:rsidRPr="00284865" w:rsidRDefault="003A5A1B" w:rsidP="006C32FB">
            <w:pPr>
              <w:rPr>
                <w:rFonts w:ascii="Arial" w:hAnsi="Arial" w:cs="Arial"/>
              </w:rPr>
            </w:pPr>
          </w:p>
        </w:tc>
        <w:tc>
          <w:tcPr>
            <w:tcW w:w="4710" w:type="pct"/>
            <w:gridSpan w:val="2"/>
          </w:tcPr>
          <w:p w14:paraId="6176EF4C" w14:textId="2DF9A7BD" w:rsidR="002E5397" w:rsidRDefault="00D22EBE" w:rsidP="000A615C">
            <w:pPr>
              <w:rPr>
                <w:rFonts w:ascii="Arial" w:hAnsi="Arial" w:cs="Arial"/>
              </w:rPr>
            </w:pPr>
            <w:r>
              <w:rPr>
                <w:rFonts w:ascii="Arial" w:hAnsi="Arial" w:cs="Arial"/>
              </w:rPr>
              <w:t xml:space="preserve">The </w:t>
            </w:r>
            <w:proofErr w:type="spellStart"/>
            <w:r>
              <w:rPr>
                <w:rFonts w:ascii="Arial" w:hAnsi="Arial" w:cs="Arial"/>
              </w:rPr>
              <w:t>tangata</w:t>
            </w:r>
            <w:proofErr w:type="spellEnd"/>
            <w:r>
              <w:rPr>
                <w:rFonts w:ascii="Arial" w:hAnsi="Arial" w:cs="Arial"/>
              </w:rPr>
              <w:t xml:space="preserve"> attend </w:t>
            </w:r>
            <w:r w:rsidR="00E37222">
              <w:rPr>
                <w:rFonts w:ascii="Arial" w:hAnsi="Arial" w:cs="Arial"/>
              </w:rPr>
              <w:t xml:space="preserve">the </w:t>
            </w:r>
            <w:proofErr w:type="spellStart"/>
            <w:r>
              <w:rPr>
                <w:rFonts w:ascii="Arial" w:hAnsi="Arial" w:cs="Arial"/>
              </w:rPr>
              <w:t>Kori</w:t>
            </w:r>
            <w:r w:rsidR="006B0EC5">
              <w:rPr>
                <w:rFonts w:ascii="Arial" w:hAnsi="Arial" w:cs="Arial"/>
              </w:rPr>
              <w:t>K</w:t>
            </w:r>
            <w:r>
              <w:rPr>
                <w:rFonts w:ascii="Arial" w:hAnsi="Arial" w:cs="Arial"/>
              </w:rPr>
              <w:t>ori</w:t>
            </w:r>
            <w:proofErr w:type="spellEnd"/>
            <w:r>
              <w:rPr>
                <w:rFonts w:ascii="Arial" w:hAnsi="Arial" w:cs="Arial"/>
              </w:rPr>
              <w:t xml:space="preserve"> day programme in Whangarei once a week and connect with people from the other house</w:t>
            </w:r>
            <w:r w:rsidR="000C1095">
              <w:rPr>
                <w:rFonts w:ascii="Arial" w:hAnsi="Arial" w:cs="Arial"/>
              </w:rPr>
              <w:t>s (</w:t>
            </w:r>
            <w:proofErr w:type="spellStart"/>
            <w:r w:rsidR="000C1095">
              <w:rPr>
                <w:rFonts w:ascii="Arial" w:hAnsi="Arial" w:cs="Arial"/>
              </w:rPr>
              <w:t>Kiripaka</w:t>
            </w:r>
            <w:proofErr w:type="spellEnd"/>
            <w:r w:rsidR="000C1095">
              <w:rPr>
                <w:rFonts w:ascii="Arial" w:hAnsi="Arial" w:cs="Arial"/>
              </w:rPr>
              <w:t xml:space="preserve"> and Te </w:t>
            </w:r>
            <w:proofErr w:type="spellStart"/>
            <w:r w:rsidR="000C1095">
              <w:rPr>
                <w:rFonts w:ascii="Arial" w:hAnsi="Arial" w:cs="Arial"/>
              </w:rPr>
              <w:t>Piringa</w:t>
            </w:r>
            <w:proofErr w:type="spellEnd"/>
            <w:r w:rsidR="000C1095">
              <w:rPr>
                <w:rFonts w:ascii="Arial" w:hAnsi="Arial" w:cs="Arial"/>
              </w:rPr>
              <w:t>)</w:t>
            </w:r>
            <w:r>
              <w:rPr>
                <w:rFonts w:ascii="Arial" w:hAnsi="Arial" w:cs="Arial"/>
              </w:rPr>
              <w:t xml:space="preserve"> then. We also heard that they</w:t>
            </w:r>
            <w:r w:rsidR="000C1095">
              <w:rPr>
                <w:rFonts w:ascii="Arial" w:hAnsi="Arial" w:cs="Arial"/>
              </w:rPr>
              <w:t xml:space="preserve"> in turn</w:t>
            </w:r>
            <w:r>
              <w:rPr>
                <w:rFonts w:ascii="Arial" w:hAnsi="Arial" w:cs="Arial"/>
              </w:rPr>
              <w:t xml:space="preserve"> visit Te </w:t>
            </w:r>
            <w:proofErr w:type="spellStart"/>
            <w:r>
              <w:rPr>
                <w:rFonts w:ascii="Arial" w:hAnsi="Arial" w:cs="Arial"/>
              </w:rPr>
              <w:t>Timatatanga</w:t>
            </w:r>
            <w:proofErr w:type="spellEnd"/>
            <w:r>
              <w:rPr>
                <w:rFonts w:ascii="Arial" w:hAnsi="Arial" w:cs="Arial"/>
              </w:rPr>
              <w:t xml:space="preserve"> and </w:t>
            </w:r>
            <w:r w:rsidR="000C1095">
              <w:rPr>
                <w:rFonts w:ascii="Arial" w:hAnsi="Arial" w:cs="Arial"/>
              </w:rPr>
              <w:t xml:space="preserve">there are </w:t>
            </w:r>
            <w:r>
              <w:rPr>
                <w:rFonts w:ascii="Arial" w:hAnsi="Arial" w:cs="Arial"/>
              </w:rPr>
              <w:t xml:space="preserve">regular events and activities </w:t>
            </w:r>
            <w:r w:rsidR="000C1095">
              <w:rPr>
                <w:rFonts w:ascii="Arial" w:hAnsi="Arial" w:cs="Arial"/>
              </w:rPr>
              <w:t xml:space="preserve">that </w:t>
            </w:r>
            <w:r>
              <w:rPr>
                <w:rFonts w:ascii="Arial" w:hAnsi="Arial" w:cs="Arial"/>
              </w:rPr>
              <w:t>include the men</w:t>
            </w:r>
            <w:r w:rsidR="000C1095">
              <w:rPr>
                <w:rFonts w:ascii="Arial" w:hAnsi="Arial" w:cs="Arial"/>
              </w:rPr>
              <w:t xml:space="preserve"> within the wider organisation</w:t>
            </w:r>
            <w:r>
              <w:rPr>
                <w:rFonts w:ascii="Arial" w:hAnsi="Arial" w:cs="Arial"/>
              </w:rPr>
              <w:t>.</w:t>
            </w:r>
          </w:p>
          <w:p w14:paraId="79B7BD11" w14:textId="77777777" w:rsidR="000B11A7" w:rsidRDefault="000B11A7" w:rsidP="000B11A7">
            <w:pPr>
              <w:rPr>
                <w:rFonts w:ascii="Arial" w:hAnsi="Arial" w:cs="Arial"/>
              </w:rPr>
            </w:pPr>
          </w:p>
          <w:p w14:paraId="184F5A18" w14:textId="720E857F" w:rsidR="00714791" w:rsidRDefault="00714791" w:rsidP="00C47694">
            <w:pPr>
              <w:spacing w:after="120"/>
              <w:rPr>
                <w:rFonts w:ascii="Arial" w:hAnsi="Arial" w:cs="Arial"/>
              </w:rPr>
            </w:pPr>
            <w:proofErr w:type="spellStart"/>
            <w:r>
              <w:rPr>
                <w:rFonts w:ascii="Arial" w:hAnsi="Arial" w:cs="Arial"/>
              </w:rPr>
              <w:t>Kaimahi</w:t>
            </w:r>
            <w:proofErr w:type="spellEnd"/>
            <w:r>
              <w:rPr>
                <w:rFonts w:ascii="Arial" w:hAnsi="Arial" w:cs="Arial"/>
              </w:rPr>
              <w:t xml:space="preserve"> note that the </w:t>
            </w:r>
            <w:proofErr w:type="spellStart"/>
            <w:r>
              <w:rPr>
                <w:rFonts w:ascii="Arial" w:hAnsi="Arial" w:cs="Arial"/>
              </w:rPr>
              <w:t>tangata</w:t>
            </w:r>
            <w:proofErr w:type="spellEnd"/>
            <w:r>
              <w:rPr>
                <w:rFonts w:ascii="Arial" w:hAnsi="Arial" w:cs="Arial"/>
              </w:rPr>
              <w:t xml:space="preserve"> are </w:t>
            </w:r>
            <w:r w:rsidR="000C1095">
              <w:rPr>
                <w:rFonts w:ascii="Arial" w:hAnsi="Arial" w:cs="Arial"/>
              </w:rPr>
              <w:t xml:space="preserve">very </w:t>
            </w:r>
            <w:r>
              <w:rPr>
                <w:rFonts w:ascii="Arial" w:hAnsi="Arial" w:cs="Arial"/>
              </w:rPr>
              <w:t xml:space="preserve">compatible and two of the </w:t>
            </w:r>
            <w:proofErr w:type="spellStart"/>
            <w:r>
              <w:rPr>
                <w:rFonts w:ascii="Arial" w:hAnsi="Arial" w:cs="Arial"/>
              </w:rPr>
              <w:t>tangata</w:t>
            </w:r>
            <w:proofErr w:type="spellEnd"/>
            <w:r>
              <w:rPr>
                <w:rFonts w:ascii="Arial" w:hAnsi="Arial" w:cs="Arial"/>
              </w:rPr>
              <w:t xml:space="preserve"> are good friends and like to spend leisure time together.</w:t>
            </w:r>
          </w:p>
        </w:tc>
      </w:tr>
    </w:tbl>
    <w:p w14:paraId="2CEAD721" w14:textId="77777777" w:rsidR="003A5A1B" w:rsidRDefault="003A5A1B" w:rsidP="003A5A1B"/>
    <w:p w14:paraId="13CCB48B" w14:textId="77777777" w:rsidR="008C3F3B" w:rsidRDefault="008C3F3B">
      <w:pPr>
        <w:rPr>
          <w:rFonts w:ascii="Arial" w:hAnsi="Arial" w:cs="Arial"/>
          <w:b/>
          <w:bCs/>
          <w:sz w:val="28"/>
          <w:szCs w:val="28"/>
        </w:rPr>
      </w:pPr>
      <w:bookmarkStart w:id="3" w:name="_Toc46247357"/>
      <w:r>
        <w:rPr>
          <w:rFonts w:ascii="Arial" w:hAnsi="Arial" w:cs="Arial"/>
          <w:b/>
          <w:bCs/>
          <w:sz w:val="28"/>
          <w:szCs w:val="28"/>
        </w:rPr>
        <w:br w:type="page"/>
      </w:r>
    </w:p>
    <w:p w14:paraId="233F208D" w14:textId="44C93405" w:rsidR="003A5A1B" w:rsidRPr="00386627" w:rsidRDefault="003A5A1B" w:rsidP="003A5A1B">
      <w:pPr>
        <w:pStyle w:val="ListParagraph"/>
        <w:numPr>
          <w:ilvl w:val="0"/>
          <w:numId w:val="2"/>
        </w:numPr>
        <w:pBdr>
          <w:bottom w:val="single" w:sz="4" w:space="1" w:color="auto"/>
        </w:pBdr>
        <w:ind w:left="360"/>
        <w:rPr>
          <w:rFonts w:ascii="Arial" w:hAnsi="Arial" w:cs="Arial"/>
          <w:b/>
          <w:bCs/>
          <w:sz w:val="28"/>
          <w:szCs w:val="28"/>
        </w:rPr>
      </w:pPr>
      <w:r w:rsidRPr="00386627">
        <w:rPr>
          <w:rFonts w:ascii="Arial" w:hAnsi="Arial" w:cs="Arial"/>
          <w:b/>
          <w:bCs/>
          <w:sz w:val="28"/>
          <w:szCs w:val="28"/>
        </w:rPr>
        <w:lastRenderedPageBreak/>
        <w:t xml:space="preserve">My </w:t>
      </w:r>
      <w:r w:rsidR="00BA56CB">
        <w:rPr>
          <w:rFonts w:ascii="Arial" w:hAnsi="Arial" w:cs="Arial"/>
          <w:b/>
          <w:bCs/>
          <w:sz w:val="28"/>
          <w:szCs w:val="28"/>
        </w:rPr>
        <w:t>w</w:t>
      </w:r>
      <w:r w:rsidRPr="00386627">
        <w:rPr>
          <w:rFonts w:ascii="Arial" w:hAnsi="Arial" w:cs="Arial"/>
          <w:b/>
          <w:bCs/>
          <w:sz w:val="28"/>
          <w:szCs w:val="28"/>
        </w:rPr>
        <w:t xml:space="preserve">ellbeing </w:t>
      </w:r>
      <w:bookmarkStart w:id="4" w:name="_Hlk39051537"/>
      <w:r w:rsidRPr="00386627">
        <w:rPr>
          <w:rFonts w:ascii="Arial" w:hAnsi="Arial" w:cs="Arial"/>
          <w:b/>
          <w:bCs/>
          <w:sz w:val="28"/>
          <w:szCs w:val="28"/>
        </w:rPr>
        <w:t>/ Hauora</w:t>
      </w:r>
      <w:bookmarkEnd w:id="3"/>
      <w:bookmarkEnd w:id="4"/>
      <w:r w:rsidR="00184F7A">
        <w:rPr>
          <w:rFonts w:ascii="Arial" w:hAnsi="Arial" w:cs="Arial"/>
          <w:b/>
          <w:bCs/>
          <w:sz w:val="28"/>
          <w:szCs w:val="28"/>
        </w:rPr>
        <w:t xml:space="preserve">  </w:t>
      </w:r>
    </w:p>
    <w:p w14:paraId="47D089D4"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am happy and healthy; I have rights and protection</w:t>
      </w:r>
    </w:p>
    <w:tbl>
      <w:tblPr>
        <w:tblStyle w:val="TableGrid"/>
        <w:tblW w:w="5000" w:type="pct"/>
        <w:tblLook w:val="04A0" w:firstRow="1" w:lastRow="0" w:firstColumn="1" w:lastColumn="0" w:noHBand="0" w:noVBand="1"/>
      </w:tblPr>
      <w:tblGrid>
        <w:gridCol w:w="536"/>
        <w:gridCol w:w="5562"/>
        <w:gridCol w:w="3144"/>
      </w:tblGrid>
      <w:tr w:rsidR="00632499" w:rsidRPr="00004DD4" w14:paraId="519574D5" w14:textId="77777777" w:rsidTr="00632499">
        <w:tc>
          <w:tcPr>
            <w:tcW w:w="3299" w:type="pct"/>
            <w:gridSpan w:val="2"/>
          </w:tcPr>
          <w:p w14:paraId="757A6E4E" w14:textId="77777777" w:rsidR="00632499" w:rsidRPr="00284865" w:rsidRDefault="00632499" w:rsidP="00F840A7">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701" w:type="pct"/>
            <w:tcBorders>
              <w:left w:val="nil"/>
            </w:tcBorders>
            <w:shd w:val="clear" w:color="auto" w:fill="7030A0"/>
          </w:tcPr>
          <w:p w14:paraId="522431C0" w14:textId="70F576EE" w:rsidR="00632499" w:rsidRPr="003858F7" w:rsidRDefault="00632499" w:rsidP="00F840A7">
            <w:pPr>
              <w:spacing w:before="120" w:after="120"/>
              <w:jc w:val="center"/>
              <w:rPr>
                <w:rFonts w:ascii="Arial" w:hAnsi="Arial" w:cs="Arial"/>
                <w:color w:val="000000" w:themeColor="text1"/>
                <w:sz w:val="20"/>
                <w:szCs w:val="20"/>
              </w:rPr>
            </w:pPr>
            <w:r>
              <w:rPr>
                <w:rFonts w:ascii="Arial" w:hAnsi="Arial" w:cs="Arial"/>
                <w:color w:val="000000" w:themeColor="text1"/>
                <w:sz w:val="20"/>
                <w:szCs w:val="20"/>
              </w:rPr>
              <w:t>Development recommended</w:t>
            </w:r>
          </w:p>
        </w:tc>
      </w:tr>
      <w:tr w:rsidR="003A5A1B" w:rsidRPr="00E70A3F" w14:paraId="67DA8948" w14:textId="77777777" w:rsidTr="006C32FB">
        <w:tc>
          <w:tcPr>
            <w:tcW w:w="290" w:type="pct"/>
          </w:tcPr>
          <w:p w14:paraId="2584D7E5" w14:textId="77777777" w:rsidR="003A5A1B" w:rsidRPr="00E70A3F" w:rsidRDefault="003A5A1B" w:rsidP="006C32FB">
            <w:pPr>
              <w:rPr>
                <w:rFonts w:ascii="Arial" w:hAnsi="Arial" w:cs="Arial"/>
                <w:b/>
                <w:bCs/>
              </w:rPr>
            </w:pPr>
            <w:r>
              <w:rPr>
                <w:rFonts w:ascii="Arial" w:hAnsi="Arial" w:cs="Arial"/>
                <w:b/>
                <w:bCs/>
              </w:rPr>
              <w:t>4</w:t>
            </w:r>
            <w:r w:rsidRPr="00E70A3F">
              <w:rPr>
                <w:rFonts w:ascii="Arial" w:hAnsi="Arial" w:cs="Arial"/>
                <w:b/>
                <w:bCs/>
              </w:rPr>
              <w:t>.1</w:t>
            </w:r>
          </w:p>
        </w:tc>
        <w:tc>
          <w:tcPr>
            <w:tcW w:w="4710" w:type="pct"/>
            <w:gridSpan w:val="2"/>
          </w:tcPr>
          <w:p w14:paraId="745B2655" w14:textId="6BC742A2" w:rsidR="003A5A1B" w:rsidRPr="00E70A3F" w:rsidRDefault="003A5A1B" w:rsidP="006C32FB">
            <w:pPr>
              <w:rPr>
                <w:rFonts w:ascii="Arial" w:hAnsi="Arial" w:cs="Arial"/>
                <w:b/>
                <w:bCs/>
              </w:rPr>
            </w:pPr>
            <w:r w:rsidRPr="00E70A3F">
              <w:rPr>
                <w:rFonts w:ascii="Arial" w:hAnsi="Arial" w:cs="Arial"/>
                <w:b/>
                <w:bCs/>
              </w:rPr>
              <w:t xml:space="preserve">I </w:t>
            </w:r>
            <w:r>
              <w:rPr>
                <w:rFonts w:ascii="Arial" w:hAnsi="Arial" w:cs="Arial"/>
                <w:b/>
                <w:bCs/>
              </w:rPr>
              <w:t>have the best possible health and wellbeing</w:t>
            </w:r>
            <w:r w:rsidR="00E90717">
              <w:rPr>
                <w:rStyle w:val="FootnoteReference"/>
                <w:rFonts w:ascii="Arial" w:hAnsi="Arial" w:cs="Arial"/>
                <w:b/>
                <w:bCs/>
              </w:rPr>
              <w:footnoteReference w:id="8"/>
            </w:r>
          </w:p>
        </w:tc>
      </w:tr>
      <w:tr w:rsidR="003A5A1B" w:rsidRPr="00284865" w14:paraId="28E59B21" w14:textId="77777777" w:rsidTr="006C32FB">
        <w:tc>
          <w:tcPr>
            <w:tcW w:w="290" w:type="pct"/>
          </w:tcPr>
          <w:p w14:paraId="45D1797B" w14:textId="77777777" w:rsidR="003A5A1B" w:rsidRPr="00284865" w:rsidRDefault="003A5A1B" w:rsidP="006C32FB">
            <w:pPr>
              <w:rPr>
                <w:rFonts w:ascii="Arial" w:hAnsi="Arial" w:cs="Arial"/>
              </w:rPr>
            </w:pPr>
          </w:p>
        </w:tc>
        <w:tc>
          <w:tcPr>
            <w:tcW w:w="4710" w:type="pct"/>
            <w:gridSpan w:val="2"/>
          </w:tcPr>
          <w:p w14:paraId="55D5BD75" w14:textId="5DA4B9CA" w:rsidR="00B15F3D" w:rsidRDefault="00D22EBE" w:rsidP="00C47694">
            <w:pPr>
              <w:spacing w:after="120"/>
              <w:rPr>
                <w:rFonts w:ascii="Arial" w:hAnsi="Arial" w:cs="Arial"/>
              </w:rPr>
            </w:pPr>
            <w:r>
              <w:rPr>
                <w:rFonts w:ascii="Arial" w:hAnsi="Arial" w:cs="Arial"/>
              </w:rPr>
              <w:t xml:space="preserve">The Evaluation Team heard that the men have three monthly health checks and access to local doctors. The wider </w:t>
            </w:r>
            <w:proofErr w:type="spellStart"/>
            <w:r>
              <w:rPr>
                <w:rFonts w:ascii="Arial" w:hAnsi="Arial" w:cs="Arial"/>
              </w:rPr>
              <w:t>Ngāti</w:t>
            </w:r>
            <w:proofErr w:type="spellEnd"/>
            <w:r>
              <w:rPr>
                <w:rFonts w:ascii="Arial" w:hAnsi="Arial" w:cs="Arial"/>
              </w:rPr>
              <w:t xml:space="preserve"> Hine organisation employs </w:t>
            </w:r>
            <w:proofErr w:type="gramStart"/>
            <w:r>
              <w:rPr>
                <w:rFonts w:ascii="Arial" w:hAnsi="Arial" w:cs="Arial"/>
              </w:rPr>
              <w:t>a number of</w:t>
            </w:r>
            <w:proofErr w:type="gramEnd"/>
            <w:r>
              <w:rPr>
                <w:rFonts w:ascii="Arial" w:hAnsi="Arial" w:cs="Arial"/>
              </w:rPr>
              <w:t xml:space="preserve"> medical </w:t>
            </w:r>
            <w:proofErr w:type="spellStart"/>
            <w:r>
              <w:rPr>
                <w:rFonts w:ascii="Arial" w:hAnsi="Arial" w:cs="Arial"/>
              </w:rPr>
              <w:t>kaimahi</w:t>
            </w:r>
            <w:proofErr w:type="spellEnd"/>
            <w:r>
              <w:rPr>
                <w:rFonts w:ascii="Arial" w:hAnsi="Arial" w:cs="Arial"/>
              </w:rPr>
              <w:t>.</w:t>
            </w:r>
          </w:p>
          <w:p w14:paraId="419FC3D8" w14:textId="13785E74" w:rsidR="00D22EBE" w:rsidRDefault="00D22EBE" w:rsidP="00B15F3D">
            <w:pPr>
              <w:rPr>
                <w:rFonts w:ascii="Arial" w:hAnsi="Arial" w:cs="Arial"/>
              </w:rPr>
            </w:pPr>
            <w:r>
              <w:rPr>
                <w:rFonts w:ascii="Arial" w:hAnsi="Arial" w:cs="Arial"/>
              </w:rPr>
              <w:t xml:space="preserve">We heard that </w:t>
            </w:r>
            <w:proofErr w:type="spellStart"/>
            <w:r>
              <w:rPr>
                <w:rFonts w:ascii="Arial" w:hAnsi="Arial" w:cs="Arial"/>
              </w:rPr>
              <w:t>kaimahi</w:t>
            </w:r>
            <w:proofErr w:type="spellEnd"/>
            <w:r>
              <w:rPr>
                <w:rFonts w:ascii="Arial" w:hAnsi="Arial" w:cs="Arial"/>
              </w:rPr>
              <w:t xml:space="preserve"> in the home closely observe the men for any health issues.  One man has renal issues and a catheter that must be managed. We noted the sensitive and caring approach by </w:t>
            </w:r>
            <w:proofErr w:type="spellStart"/>
            <w:r>
              <w:rPr>
                <w:rFonts w:ascii="Arial" w:hAnsi="Arial" w:cs="Arial"/>
              </w:rPr>
              <w:t>kaimahi</w:t>
            </w:r>
            <w:proofErr w:type="spellEnd"/>
            <w:r>
              <w:rPr>
                <w:rFonts w:ascii="Arial" w:hAnsi="Arial" w:cs="Arial"/>
              </w:rPr>
              <w:t xml:space="preserve"> in relation to this.</w:t>
            </w:r>
          </w:p>
          <w:p w14:paraId="09A2972C" w14:textId="77777777" w:rsidR="000B11A7" w:rsidRDefault="000B11A7" w:rsidP="00B15F3D">
            <w:pPr>
              <w:rPr>
                <w:rFonts w:ascii="Arial" w:hAnsi="Arial" w:cs="Arial"/>
              </w:rPr>
            </w:pPr>
          </w:p>
          <w:p w14:paraId="3FF9EA69" w14:textId="1951D957" w:rsidR="005468A1" w:rsidRDefault="005468A1" w:rsidP="00B15F3D">
            <w:pPr>
              <w:rPr>
                <w:rFonts w:ascii="Arial" w:hAnsi="Arial" w:cs="Arial"/>
              </w:rPr>
            </w:pPr>
            <w:r>
              <w:rPr>
                <w:rFonts w:ascii="Arial" w:hAnsi="Arial" w:cs="Arial"/>
              </w:rPr>
              <w:t xml:space="preserve">One of the men who </w:t>
            </w:r>
            <w:proofErr w:type="gramStart"/>
            <w:r>
              <w:rPr>
                <w:rFonts w:ascii="Arial" w:hAnsi="Arial" w:cs="Arial"/>
              </w:rPr>
              <w:t>is described as being</w:t>
            </w:r>
            <w:proofErr w:type="gramEnd"/>
            <w:r>
              <w:rPr>
                <w:rFonts w:ascii="Arial" w:hAnsi="Arial" w:cs="Arial"/>
              </w:rPr>
              <w:t xml:space="preserve"> </w:t>
            </w:r>
            <w:r w:rsidR="00276F32" w:rsidRPr="005D0B12">
              <w:rPr>
                <w:rStyle w:val="PlaceholderText"/>
                <w:rFonts w:ascii="Arial" w:hAnsi="Arial" w:cs="Arial"/>
                <w:color w:val="auto"/>
                <w:highlight w:val="black"/>
              </w:rPr>
              <w:t>XXXX</w:t>
            </w:r>
            <w:r>
              <w:rPr>
                <w:rFonts w:ascii="Arial" w:hAnsi="Arial" w:cs="Arial"/>
              </w:rPr>
              <w:t xml:space="preserve"> had previously been fitted with </w:t>
            </w:r>
            <w:r w:rsidR="00276F32" w:rsidRPr="005D0B12">
              <w:rPr>
                <w:rStyle w:val="PlaceholderText"/>
                <w:rFonts w:ascii="Arial" w:hAnsi="Arial" w:cs="Arial"/>
                <w:color w:val="auto"/>
                <w:highlight w:val="black"/>
              </w:rPr>
              <w:t>XXXX</w:t>
            </w:r>
            <w:r w:rsidR="00276F32">
              <w:rPr>
                <w:rFonts w:ascii="Arial" w:hAnsi="Arial" w:cs="Arial"/>
              </w:rPr>
              <w:t xml:space="preserve"> </w:t>
            </w:r>
            <w:r>
              <w:rPr>
                <w:rFonts w:ascii="Arial" w:hAnsi="Arial" w:cs="Arial"/>
              </w:rPr>
              <w:t xml:space="preserve">His file notes state that he did not like to </w:t>
            </w:r>
            <w:r w:rsidR="00276F32" w:rsidRPr="005D0B12">
              <w:rPr>
                <w:rStyle w:val="PlaceholderText"/>
                <w:rFonts w:ascii="Arial" w:hAnsi="Arial" w:cs="Arial"/>
                <w:color w:val="auto"/>
                <w:highlight w:val="black"/>
              </w:rPr>
              <w:t>XXXX</w:t>
            </w:r>
            <w:r w:rsidR="00276F32">
              <w:rPr>
                <w:rFonts w:ascii="Arial" w:hAnsi="Arial" w:cs="Arial"/>
              </w:rPr>
              <w:t xml:space="preserve"> </w:t>
            </w:r>
            <w:r>
              <w:rPr>
                <w:rFonts w:ascii="Arial" w:hAnsi="Arial" w:cs="Arial"/>
              </w:rPr>
              <w:t>at the time. The Evaluation Team suggests that it may be appropriate to re</w:t>
            </w:r>
            <w:r w:rsidR="000B11A7">
              <w:rPr>
                <w:rFonts w:ascii="Arial" w:hAnsi="Arial" w:cs="Arial"/>
              </w:rPr>
              <w:t>-</w:t>
            </w:r>
            <w:r>
              <w:rPr>
                <w:rFonts w:ascii="Arial" w:hAnsi="Arial" w:cs="Arial"/>
              </w:rPr>
              <w:t xml:space="preserve">look at this again now that the man is older and given the possible difference it might make </w:t>
            </w:r>
            <w:r w:rsidR="000C1095">
              <w:rPr>
                <w:rFonts w:ascii="Arial" w:hAnsi="Arial" w:cs="Arial"/>
              </w:rPr>
              <w:t>for</w:t>
            </w:r>
            <w:r>
              <w:rPr>
                <w:rFonts w:ascii="Arial" w:hAnsi="Arial" w:cs="Arial"/>
              </w:rPr>
              <w:t xml:space="preserve"> his communication</w:t>
            </w:r>
            <w:r w:rsidR="000C1095">
              <w:rPr>
                <w:rFonts w:ascii="Arial" w:hAnsi="Arial" w:cs="Arial"/>
              </w:rPr>
              <w:t xml:space="preserve"> and future choices</w:t>
            </w:r>
            <w:r>
              <w:rPr>
                <w:rFonts w:ascii="Arial" w:hAnsi="Arial" w:cs="Arial"/>
              </w:rPr>
              <w:t>.</w:t>
            </w:r>
          </w:p>
          <w:p w14:paraId="3CCE7891" w14:textId="77777777" w:rsidR="000B11A7" w:rsidRDefault="000B11A7" w:rsidP="00B15F3D">
            <w:pPr>
              <w:rPr>
                <w:rFonts w:ascii="Arial" w:hAnsi="Arial" w:cs="Arial"/>
              </w:rPr>
            </w:pPr>
          </w:p>
          <w:p w14:paraId="7C3B9C40" w14:textId="70C4818E" w:rsidR="00F14054" w:rsidRDefault="00F14054" w:rsidP="00B15F3D">
            <w:pPr>
              <w:rPr>
                <w:rFonts w:ascii="Arial" w:hAnsi="Arial" w:cs="Arial"/>
              </w:rPr>
            </w:pPr>
            <w:r>
              <w:rPr>
                <w:rFonts w:ascii="Arial" w:hAnsi="Arial" w:cs="Arial"/>
              </w:rPr>
              <w:t xml:space="preserve">Another man has </w:t>
            </w:r>
            <w:r w:rsidR="001F759D" w:rsidRPr="005D0B12">
              <w:rPr>
                <w:rStyle w:val="PlaceholderText"/>
                <w:rFonts w:ascii="Arial" w:hAnsi="Arial" w:cs="Arial"/>
                <w:color w:val="auto"/>
                <w:highlight w:val="black"/>
              </w:rPr>
              <w:t>XXXX</w:t>
            </w:r>
            <w:r w:rsidR="001F759D">
              <w:rPr>
                <w:rFonts w:ascii="Arial" w:hAnsi="Arial" w:cs="Arial"/>
              </w:rPr>
              <w:t xml:space="preserve"> </w:t>
            </w:r>
            <w:r>
              <w:rPr>
                <w:rFonts w:ascii="Arial" w:hAnsi="Arial" w:cs="Arial"/>
              </w:rPr>
              <w:t xml:space="preserve">and is supported by </w:t>
            </w:r>
            <w:proofErr w:type="spellStart"/>
            <w:r>
              <w:rPr>
                <w:rFonts w:ascii="Arial" w:hAnsi="Arial" w:cs="Arial"/>
              </w:rPr>
              <w:t>kaimahi</w:t>
            </w:r>
            <w:proofErr w:type="spellEnd"/>
            <w:r>
              <w:rPr>
                <w:rFonts w:ascii="Arial" w:hAnsi="Arial" w:cs="Arial"/>
              </w:rPr>
              <w:t xml:space="preserve"> with regular doctor</w:t>
            </w:r>
            <w:r w:rsidR="000B11A7">
              <w:rPr>
                <w:rFonts w:ascii="Arial" w:hAnsi="Arial" w:cs="Arial"/>
              </w:rPr>
              <w:t>’</w:t>
            </w:r>
            <w:r>
              <w:rPr>
                <w:rFonts w:ascii="Arial" w:hAnsi="Arial" w:cs="Arial"/>
              </w:rPr>
              <w:t>s visits and monitoring of his health.</w:t>
            </w:r>
          </w:p>
          <w:p w14:paraId="46EF3F82" w14:textId="77777777" w:rsidR="000B11A7" w:rsidRDefault="000B11A7" w:rsidP="00B15F3D">
            <w:pPr>
              <w:rPr>
                <w:rFonts w:ascii="Arial" w:hAnsi="Arial" w:cs="Arial"/>
              </w:rPr>
            </w:pPr>
          </w:p>
          <w:p w14:paraId="539C721F" w14:textId="5C643BFF" w:rsidR="00F14054" w:rsidRDefault="00F14054" w:rsidP="00B15F3D">
            <w:pPr>
              <w:rPr>
                <w:rFonts w:ascii="Arial" w:hAnsi="Arial" w:cs="Arial"/>
              </w:rPr>
            </w:pPr>
            <w:r>
              <w:rPr>
                <w:rFonts w:ascii="Arial" w:hAnsi="Arial" w:cs="Arial"/>
              </w:rPr>
              <w:t xml:space="preserve">We heard that one of the men uses a </w:t>
            </w:r>
            <w:proofErr w:type="gramStart"/>
            <w:r w:rsidR="001F759D" w:rsidRPr="005D0B12">
              <w:rPr>
                <w:rStyle w:val="PlaceholderText"/>
                <w:rFonts w:ascii="Arial" w:hAnsi="Arial" w:cs="Arial"/>
                <w:color w:val="auto"/>
                <w:highlight w:val="black"/>
              </w:rPr>
              <w:t>XXXX</w:t>
            </w:r>
            <w:proofErr w:type="gramEnd"/>
            <w:r>
              <w:rPr>
                <w:rFonts w:ascii="Arial" w:hAnsi="Arial" w:cs="Arial"/>
              </w:rPr>
              <w:t xml:space="preserve"> but his physical health has deteriorated and he occasionally uses a </w:t>
            </w:r>
            <w:r w:rsidR="001F759D" w:rsidRPr="005D0B12">
              <w:rPr>
                <w:rStyle w:val="PlaceholderText"/>
                <w:rFonts w:ascii="Arial" w:hAnsi="Arial" w:cs="Arial"/>
                <w:color w:val="auto"/>
                <w:highlight w:val="black"/>
              </w:rPr>
              <w:t>XXXX</w:t>
            </w:r>
            <w:r>
              <w:rPr>
                <w:rFonts w:ascii="Arial" w:hAnsi="Arial" w:cs="Arial"/>
              </w:rPr>
              <w:t xml:space="preserve">. We suggest that an assessment is sought through an </w:t>
            </w:r>
            <w:r w:rsidR="000B11A7">
              <w:rPr>
                <w:rFonts w:ascii="Arial" w:hAnsi="Arial" w:cs="Arial"/>
              </w:rPr>
              <w:t>o</w:t>
            </w:r>
            <w:r>
              <w:rPr>
                <w:rFonts w:ascii="Arial" w:hAnsi="Arial" w:cs="Arial"/>
              </w:rPr>
              <w:t xml:space="preserve">ccupational </w:t>
            </w:r>
            <w:r w:rsidR="000B11A7">
              <w:rPr>
                <w:rFonts w:ascii="Arial" w:hAnsi="Arial" w:cs="Arial"/>
              </w:rPr>
              <w:t>t</w:t>
            </w:r>
            <w:r>
              <w:rPr>
                <w:rFonts w:ascii="Arial" w:hAnsi="Arial" w:cs="Arial"/>
              </w:rPr>
              <w:t xml:space="preserve">herapist to ensure that he has the best possible equipment for his needs. </w:t>
            </w:r>
          </w:p>
          <w:p w14:paraId="50C5DB9B" w14:textId="77777777" w:rsidR="000B11A7" w:rsidRDefault="000B11A7" w:rsidP="00B15F3D">
            <w:pPr>
              <w:rPr>
                <w:rFonts w:ascii="Arial" w:hAnsi="Arial" w:cs="Arial"/>
              </w:rPr>
            </w:pPr>
          </w:p>
          <w:p w14:paraId="6CB9685E" w14:textId="00FBE572" w:rsidR="00F14054" w:rsidRDefault="00F14054" w:rsidP="00B15F3D">
            <w:pPr>
              <w:rPr>
                <w:rFonts w:ascii="Arial" w:hAnsi="Arial" w:cs="Arial"/>
              </w:rPr>
            </w:pPr>
            <w:r>
              <w:rPr>
                <w:rFonts w:ascii="Arial" w:hAnsi="Arial" w:cs="Arial"/>
              </w:rPr>
              <w:t xml:space="preserve">Each of the men has a ‘Care </w:t>
            </w:r>
            <w:r w:rsidR="000B11A7">
              <w:rPr>
                <w:rFonts w:ascii="Arial" w:hAnsi="Arial" w:cs="Arial"/>
              </w:rPr>
              <w:t>P</w:t>
            </w:r>
            <w:r>
              <w:rPr>
                <w:rFonts w:ascii="Arial" w:hAnsi="Arial" w:cs="Arial"/>
              </w:rPr>
              <w:t>lan’ in their personal files which outlines their health support needs.</w:t>
            </w:r>
          </w:p>
          <w:p w14:paraId="60D956CE" w14:textId="77777777" w:rsidR="000B11A7" w:rsidRDefault="000B11A7" w:rsidP="00B15F3D">
            <w:pPr>
              <w:rPr>
                <w:rFonts w:ascii="Arial" w:hAnsi="Arial" w:cs="Arial"/>
              </w:rPr>
            </w:pPr>
          </w:p>
          <w:p w14:paraId="1D88EC80" w14:textId="7A998536" w:rsidR="00D22EBE" w:rsidRDefault="005468A1" w:rsidP="00C47694">
            <w:pPr>
              <w:spacing w:after="120"/>
              <w:rPr>
                <w:rFonts w:ascii="Arial" w:hAnsi="Arial" w:cs="Arial"/>
              </w:rPr>
            </w:pPr>
            <w:r>
              <w:rPr>
                <w:rFonts w:ascii="Arial" w:hAnsi="Arial" w:cs="Arial"/>
              </w:rPr>
              <w:t xml:space="preserve">The Evaluation Team heard that </w:t>
            </w:r>
            <w:proofErr w:type="spellStart"/>
            <w:r>
              <w:rPr>
                <w:rFonts w:ascii="Arial" w:hAnsi="Arial" w:cs="Arial"/>
              </w:rPr>
              <w:t>Ngāt</w:t>
            </w:r>
            <w:r w:rsidR="00714791">
              <w:rPr>
                <w:rFonts w:ascii="Arial" w:hAnsi="Arial" w:cs="Arial"/>
              </w:rPr>
              <w:t>i</w:t>
            </w:r>
            <w:proofErr w:type="spellEnd"/>
            <w:r>
              <w:rPr>
                <w:rFonts w:ascii="Arial" w:hAnsi="Arial" w:cs="Arial"/>
              </w:rPr>
              <w:t xml:space="preserve"> Hine was very active in the Northland region </w:t>
            </w:r>
            <w:r w:rsidR="00714791">
              <w:rPr>
                <w:rFonts w:ascii="Arial" w:hAnsi="Arial" w:cs="Arial"/>
              </w:rPr>
              <w:t>in</w:t>
            </w:r>
            <w:r>
              <w:rPr>
                <w:rFonts w:ascii="Arial" w:hAnsi="Arial" w:cs="Arial"/>
              </w:rPr>
              <w:t xml:space="preserve"> supporting people during Covid. The </w:t>
            </w:r>
            <w:proofErr w:type="spellStart"/>
            <w:r>
              <w:rPr>
                <w:rFonts w:ascii="Arial" w:hAnsi="Arial" w:cs="Arial"/>
              </w:rPr>
              <w:t>tangata</w:t>
            </w:r>
            <w:proofErr w:type="spellEnd"/>
            <w:r>
              <w:rPr>
                <w:rFonts w:ascii="Arial" w:hAnsi="Arial" w:cs="Arial"/>
              </w:rPr>
              <w:t xml:space="preserve"> at Te </w:t>
            </w:r>
            <w:proofErr w:type="spellStart"/>
            <w:r>
              <w:rPr>
                <w:rFonts w:ascii="Arial" w:hAnsi="Arial" w:cs="Arial"/>
              </w:rPr>
              <w:t>Timatatanga</w:t>
            </w:r>
            <w:proofErr w:type="spellEnd"/>
            <w:r>
              <w:rPr>
                <w:rFonts w:ascii="Arial" w:hAnsi="Arial" w:cs="Arial"/>
              </w:rPr>
              <w:t xml:space="preserve"> were also well supported and </w:t>
            </w:r>
            <w:r w:rsidR="000C1095">
              <w:rPr>
                <w:rFonts w:ascii="Arial" w:hAnsi="Arial" w:cs="Arial"/>
              </w:rPr>
              <w:t>kept in contact with their whānau.</w:t>
            </w:r>
          </w:p>
        </w:tc>
      </w:tr>
      <w:tr w:rsidR="003A5A1B" w:rsidRPr="00E70A3F" w14:paraId="75CEB9C6" w14:textId="77777777" w:rsidTr="006C32FB">
        <w:tc>
          <w:tcPr>
            <w:tcW w:w="290" w:type="pct"/>
          </w:tcPr>
          <w:p w14:paraId="0B7D1669" w14:textId="7852C2E2" w:rsidR="003A5A1B" w:rsidRPr="00E70A3F" w:rsidRDefault="003A5A1B" w:rsidP="006C32FB">
            <w:pPr>
              <w:rPr>
                <w:rFonts w:ascii="Arial" w:hAnsi="Arial" w:cs="Arial"/>
                <w:b/>
                <w:bCs/>
              </w:rPr>
            </w:pPr>
            <w:r>
              <w:rPr>
                <w:rFonts w:ascii="Arial" w:hAnsi="Arial" w:cs="Arial"/>
                <w:b/>
                <w:bCs/>
              </w:rPr>
              <w:t>4</w:t>
            </w:r>
            <w:r w:rsidRPr="00E70A3F">
              <w:rPr>
                <w:rFonts w:ascii="Arial" w:hAnsi="Arial" w:cs="Arial"/>
                <w:b/>
                <w:bCs/>
              </w:rPr>
              <w:t>.2</w:t>
            </w:r>
          </w:p>
        </w:tc>
        <w:tc>
          <w:tcPr>
            <w:tcW w:w="4710" w:type="pct"/>
            <w:gridSpan w:val="2"/>
          </w:tcPr>
          <w:p w14:paraId="58D17051" w14:textId="77777777" w:rsidR="003A5A1B" w:rsidRPr="00E70A3F" w:rsidRDefault="003A5A1B" w:rsidP="006C32FB">
            <w:pPr>
              <w:rPr>
                <w:rFonts w:ascii="Arial" w:hAnsi="Arial" w:cs="Arial"/>
                <w:b/>
                <w:bCs/>
              </w:rPr>
            </w:pPr>
            <w:r>
              <w:rPr>
                <w:rFonts w:ascii="Arial" w:hAnsi="Arial" w:cs="Arial"/>
                <w:b/>
                <w:bCs/>
              </w:rPr>
              <w:t>I am safe</w:t>
            </w:r>
          </w:p>
        </w:tc>
      </w:tr>
      <w:tr w:rsidR="003A5A1B" w:rsidRPr="00284865" w14:paraId="10FC7120" w14:textId="77777777" w:rsidTr="006C32FB">
        <w:tc>
          <w:tcPr>
            <w:tcW w:w="290" w:type="pct"/>
          </w:tcPr>
          <w:p w14:paraId="16B9E5C8" w14:textId="77777777" w:rsidR="003A5A1B" w:rsidRPr="00284865" w:rsidRDefault="003A5A1B" w:rsidP="00536A04">
            <w:pPr>
              <w:rPr>
                <w:rFonts w:ascii="Arial" w:hAnsi="Arial" w:cs="Arial"/>
              </w:rPr>
            </w:pPr>
          </w:p>
        </w:tc>
        <w:tc>
          <w:tcPr>
            <w:tcW w:w="4710" w:type="pct"/>
            <w:gridSpan w:val="2"/>
          </w:tcPr>
          <w:p w14:paraId="3602DEB7" w14:textId="6872CC9A" w:rsidR="0056390B" w:rsidRDefault="00D22EBE" w:rsidP="00536A04">
            <w:pPr>
              <w:rPr>
                <w:rFonts w:ascii="Arial" w:hAnsi="Arial" w:cs="Arial"/>
                <w:iCs/>
              </w:rPr>
            </w:pPr>
            <w:r>
              <w:rPr>
                <w:rFonts w:ascii="Arial" w:hAnsi="Arial" w:cs="Arial"/>
                <w:iCs/>
              </w:rPr>
              <w:t xml:space="preserve">The </w:t>
            </w:r>
            <w:r w:rsidR="000C1095">
              <w:rPr>
                <w:rFonts w:ascii="Arial" w:hAnsi="Arial" w:cs="Arial"/>
                <w:iCs/>
              </w:rPr>
              <w:t>E</w:t>
            </w:r>
            <w:r>
              <w:rPr>
                <w:rFonts w:ascii="Arial" w:hAnsi="Arial" w:cs="Arial"/>
                <w:iCs/>
              </w:rPr>
              <w:t xml:space="preserve">valuation </w:t>
            </w:r>
            <w:r w:rsidR="000C1095">
              <w:rPr>
                <w:rFonts w:ascii="Arial" w:hAnsi="Arial" w:cs="Arial"/>
                <w:iCs/>
              </w:rPr>
              <w:t>T</w:t>
            </w:r>
            <w:r>
              <w:rPr>
                <w:rFonts w:ascii="Arial" w:hAnsi="Arial" w:cs="Arial"/>
                <w:iCs/>
              </w:rPr>
              <w:t>eam noted that given the significant, varying and ‘high’ needs of the men, there did not appear to be appropriate staffing to meet their needs at times of high support</w:t>
            </w:r>
            <w:r w:rsidR="00A62A05">
              <w:rPr>
                <w:rFonts w:ascii="Arial" w:hAnsi="Arial" w:cs="Arial"/>
                <w:iCs/>
              </w:rPr>
              <w:t xml:space="preserve"> (</w:t>
            </w:r>
            <w:proofErr w:type="gramStart"/>
            <w:r w:rsidR="00A62A05">
              <w:rPr>
                <w:rFonts w:ascii="Arial" w:hAnsi="Arial" w:cs="Arial"/>
                <w:iCs/>
              </w:rPr>
              <w:t>e.g.</w:t>
            </w:r>
            <w:proofErr w:type="gramEnd"/>
            <w:r w:rsidR="00A62A05">
              <w:rPr>
                <w:rFonts w:ascii="Arial" w:hAnsi="Arial" w:cs="Arial"/>
                <w:iCs/>
              </w:rPr>
              <w:t xml:space="preserve"> mealtimes, showering, personal care, individual activities)</w:t>
            </w:r>
            <w:r w:rsidR="000B11A7">
              <w:rPr>
                <w:rFonts w:ascii="Arial" w:hAnsi="Arial" w:cs="Arial"/>
                <w:iCs/>
              </w:rPr>
              <w:t xml:space="preserve"> </w:t>
            </w:r>
            <w:r w:rsidR="00045DA7">
              <w:rPr>
                <w:rFonts w:ascii="Arial" w:hAnsi="Arial" w:cs="Arial"/>
                <w:iCs/>
              </w:rPr>
              <w:t>(paragraph 1.4 and paragraph 6.1)</w:t>
            </w:r>
            <w:r>
              <w:rPr>
                <w:rFonts w:ascii="Arial" w:hAnsi="Arial" w:cs="Arial"/>
                <w:iCs/>
              </w:rPr>
              <w:t>.</w:t>
            </w:r>
          </w:p>
          <w:p w14:paraId="0E2A6043" w14:textId="77777777" w:rsidR="000B11A7" w:rsidRDefault="000B11A7" w:rsidP="00536A04">
            <w:pPr>
              <w:rPr>
                <w:rFonts w:ascii="Arial" w:hAnsi="Arial" w:cs="Arial"/>
                <w:iCs/>
              </w:rPr>
            </w:pPr>
          </w:p>
          <w:p w14:paraId="0834D54E" w14:textId="46EFC9FB" w:rsidR="00D22EBE" w:rsidRDefault="00D22EBE" w:rsidP="00536A04">
            <w:pPr>
              <w:rPr>
                <w:rFonts w:ascii="Arial" w:hAnsi="Arial" w:cs="Arial"/>
                <w:iCs/>
              </w:rPr>
            </w:pPr>
            <w:r>
              <w:rPr>
                <w:rFonts w:ascii="Arial" w:hAnsi="Arial" w:cs="Arial"/>
                <w:iCs/>
              </w:rPr>
              <w:t xml:space="preserve">All men have </w:t>
            </w:r>
            <w:r w:rsidR="00A62A05">
              <w:rPr>
                <w:rFonts w:ascii="Arial" w:hAnsi="Arial" w:cs="Arial"/>
                <w:iCs/>
              </w:rPr>
              <w:t>up to date ‘</w:t>
            </w:r>
            <w:r>
              <w:rPr>
                <w:rFonts w:ascii="Arial" w:hAnsi="Arial" w:cs="Arial"/>
                <w:iCs/>
              </w:rPr>
              <w:t>service authorisations</w:t>
            </w:r>
            <w:r w:rsidR="00A62A05">
              <w:rPr>
                <w:rFonts w:ascii="Arial" w:hAnsi="Arial" w:cs="Arial"/>
                <w:iCs/>
              </w:rPr>
              <w:t>’</w:t>
            </w:r>
            <w:r>
              <w:rPr>
                <w:rFonts w:ascii="Arial" w:hAnsi="Arial" w:cs="Arial"/>
                <w:iCs/>
              </w:rPr>
              <w:t xml:space="preserve"> completed by the needs assessor</w:t>
            </w:r>
            <w:r w:rsidR="00E37222">
              <w:rPr>
                <w:rFonts w:ascii="Arial" w:hAnsi="Arial" w:cs="Arial"/>
                <w:iCs/>
              </w:rPr>
              <w:t>,</w:t>
            </w:r>
            <w:r>
              <w:rPr>
                <w:rFonts w:ascii="Arial" w:hAnsi="Arial" w:cs="Arial"/>
                <w:iCs/>
              </w:rPr>
              <w:t xml:space="preserve"> </w:t>
            </w:r>
            <w:proofErr w:type="spellStart"/>
            <w:r>
              <w:rPr>
                <w:rFonts w:ascii="Arial" w:hAnsi="Arial" w:cs="Arial"/>
                <w:iCs/>
              </w:rPr>
              <w:t>NorthAble</w:t>
            </w:r>
            <w:proofErr w:type="spellEnd"/>
            <w:r w:rsidR="00E37222">
              <w:rPr>
                <w:rFonts w:ascii="Arial" w:hAnsi="Arial" w:cs="Arial"/>
                <w:iCs/>
              </w:rPr>
              <w:t>,</w:t>
            </w:r>
            <w:r>
              <w:rPr>
                <w:rFonts w:ascii="Arial" w:hAnsi="Arial" w:cs="Arial"/>
                <w:iCs/>
              </w:rPr>
              <w:t xml:space="preserve"> that state they have ‘very high </w:t>
            </w:r>
            <w:proofErr w:type="gramStart"/>
            <w:r>
              <w:rPr>
                <w:rFonts w:ascii="Arial" w:hAnsi="Arial" w:cs="Arial"/>
                <w:iCs/>
              </w:rPr>
              <w:t>needs’</w:t>
            </w:r>
            <w:proofErr w:type="gramEnd"/>
            <w:r w:rsidR="00B907D6">
              <w:rPr>
                <w:rFonts w:ascii="Arial" w:hAnsi="Arial" w:cs="Arial"/>
                <w:iCs/>
              </w:rPr>
              <w:t xml:space="preserve">. </w:t>
            </w:r>
          </w:p>
          <w:p w14:paraId="5A1552EF" w14:textId="77777777" w:rsidR="000B11A7" w:rsidRDefault="000B11A7" w:rsidP="00536A04">
            <w:pPr>
              <w:rPr>
                <w:rFonts w:ascii="Arial" w:hAnsi="Arial" w:cs="Arial"/>
                <w:iCs/>
              </w:rPr>
            </w:pPr>
          </w:p>
          <w:p w14:paraId="21EB6F84" w14:textId="1DBF0238" w:rsidR="007B4AFC" w:rsidRDefault="007B4AFC" w:rsidP="00536A04">
            <w:pPr>
              <w:rPr>
                <w:rFonts w:ascii="Arial" w:hAnsi="Arial"/>
              </w:rPr>
            </w:pPr>
            <w:r>
              <w:rPr>
                <w:rFonts w:ascii="Arial" w:hAnsi="Arial"/>
              </w:rPr>
              <w:t xml:space="preserve">One of the men has received support to manage his </w:t>
            </w:r>
            <w:r w:rsidR="00045DA7">
              <w:rPr>
                <w:rFonts w:ascii="Arial" w:hAnsi="Arial"/>
              </w:rPr>
              <w:t xml:space="preserve">challenging </w:t>
            </w:r>
            <w:r>
              <w:rPr>
                <w:rFonts w:ascii="Arial" w:hAnsi="Arial"/>
              </w:rPr>
              <w:t>behaviour</w:t>
            </w:r>
            <w:r w:rsidR="00045DA7">
              <w:rPr>
                <w:rFonts w:ascii="Arial" w:hAnsi="Arial"/>
              </w:rPr>
              <w:t>s</w:t>
            </w:r>
            <w:r w:rsidR="00A62A05">
              <w:rPr>
                <w:rFonts w:ascii="Arial" w:hAnsi="Arial"/>
              </w:rPr>
              <w:t>. He had been known to</w:t>
            </w:r>
            <w:r>
              <w:rPr>
                <w:rFonts w:ascii="Arial" w:hAnsi="Arial"/>
              </w:rPr>
              <w:t xml:space="preserve"> </w:t>
            </w:r>
            <w:r w:rsidR="00A62A05">
              <w:rPr>
                <w:rFonts w:ascii="Arial" w:hAnsi="Arial"/>
              </w:rPr>
              <w:t xml:space="preserve">leave </w:t>
            </w:r>
            <w:r>
              <w:rPr>
                <w:rFonts w:ascii="Arial" w:hAnsi="Arial"/>
              </w:rPr>
              <w:t xml:space="preserve">the property and </w:t>
            </w:r>
            <w:r w:rsidR="00A62A05">
              <w:rPr>
                <w:rFonts w:ascii="Arial" w:hAnsi="Arial"/>
              </w:rPr>
              <w:t xml:space="preserve">had </w:t>
            </w:r>
            <w:r>
              <w:rPr>
                <w:rFonts w:ascii="Arial" w:hAnsi="Arial"/>
              </w:rPr>
              <w:t xml:space="preserve">issues that </w:t>
            </w:r>
            <w:r w:rsidR="00A62A05">
              <w:rPr>
                <w:rFonts w:ascii="Arial" w:hAnsi="Arial"/>
              </w:rPr>
              <w:t>were</w:t>
            </w:r>
            <w:r>
              <w:rPr>
                <w:rFonts w:ascii="Arial" w:hAnsi="Arial"/>
              </w:rPr>
              <w:t xml:space="preserve"> part of transition</w:t>
            </w:r>
            <w:r w:rsidR="00045DA7">
              <w:rPr>
                <w:rFonts w:ascii="Arial" w:hAnsi="Arial"/>
              </w:rPr>
              <w:t xml:space="preserve">ing and settling into his new home. He is described as </w:t>
            </w:r>
            <w:r w:rsidR="00601E4C" w:rsidRPr="005D0B12">
              <w:rPr>
                <w:rStyle w:val="PlaceholderText"/>
                <w:rFonts w:ascii="Arial" w:hAnsi="Arial" w:cs="Arial"/>
                <w:color w:val="auto"/>
                <w:highlight w:val="black"/>
              </w:rPr>
              <w:t>XXXX</w:t>
            </w:r>
            <w:r w:rsidR="00601E4C">
              <w:rPr>
                <w:rFonts w:ascii="Arial" w:hAnsi="Arial"/>
              </w:rPr>
              <w:t xml:space="preserve"> </w:t>
            </w:r>
            <w:r w:rsidR="00045DA7">
              <w:rPr>
                <w:rFonts w:ascii="Arial" w:hAnsi="Arial"/>
              </w:rPr>
              <w:t>and ha</w:t>
            </w:r>
            <w:r w:rsidR="00A62A05">
              <w:rPr>
                <w:rFonts w:ascii="Arial" w:hAnsi="Arial"/>
              </w:rPr>
              <w:t>ving</w:t>
            </w:r>
            <w:r w:rsidR="00045DA7">
              <w:rPr>
                <w:rFonts w:ascii="Arial" w:hAnsi="Arial"/>
              </w:rPr>
              <w:t xml:space="preserve"> no </w:t>
            </w:r>
            <w:r w:rsidR="00601E4C" w:rsidRPr="005D0B12">
              <w:rPr>
                <w:rStyle w:val="PlaceholderText"/>
                <w:rFonts w:ascii="Arial" w:hAnsi="Arial" w:cs="Arial"/>
                <w:color w:val="auto"/>
                <w:highlight w:val="black"/>
              </w:rPr>
              <w:t>XXXX</w:t>
            </w:r>
            <w:r w:rsidR="00601E4C">
              <w:rPr>
                <w:rStyle w:val="PlaceholderText"/>
                <w:rFonts w:ascii="Arial" w:hAnsi="Arial" w:cs="Arial"/>
                <w:color w:val="auto"/>
              </w:rPr>
              <w:t>.</w:t>
            </w:r>
            <w:r w:rsidR="00601E4C">
              <w:rPr>
                <w:rStyle w:val="PlaceholderText"/>
                <w:rFonts w:cs="Arial"/>
              </w:rPr>
              <w:t xml:space="preserve"> </w:t>
            </w:r>
            <w:r w:rsidR="00045DA7">
              <w:rPr>
                <w:rFonts w:ascii="Arial" w:hAnsi="Arial"/>
              </w:rPr>
              <w:t xml:space="preserve">The </w:t>
            </w:r>
            <w:proofErr w:type="spellStart"/>
            <w:r w:rsidR="00045DA7">
              <w:rPr>
                <w:rFonts w:ascii="Arial" w:hAnsi="Arial"/>
              </w:rPr>
              <w:t>kaimahi</w:t>
            </w:r>
            <w:proofErr w:type="spellEnd"/>
            <w:r w:rsidR="00045DA7">
              <w:rPr>
                <w:rFonts w:ascii="Arial" w:hAnsi="Arial"/>
              </w:rPr>
              <w:t xml:space="preserve"> have worked effectively with him to </w:t>
            </w:r>
            <w:r w:rsidR="00A62A05">
              <w:rPr>
                <w:rFonts w:ascii="Arial" w:hAnsi="Arial"/>
              </w:rPr>
              <w:t xml:space="preserve">help him </w:t>
            </w:r>
            <w:r w:rsidR="00045DA7">
              <w:rPr>
                <w:rFonts w:ascii="Arial" w:hAnsi="Arial"/>
              </w:rPr>
              <w:t xml:space="preserve">get to know and understand his living environment and to support his communication and learning. </w:t>
            </w:r>
            <w:r>
              <w:rPr>
                <w:rFonts w:ascii="Arial" w:hAnsi="Arial"/>
              </w:rPr>
              <w:t xml:space="preserve">We heard that he is now more settled but note that he </w:t>
            </w:r>
            <w:r w:rsidR="00045DA7">
              <w:rPr>
                <w:rFonts w:ascii="Arial" w:hAnsi="Arial"/>
              </w:rPr>
              <w:t xml:space="preserve">continues </w:t>
            </w:r>
            <w:r w:rsidR="00A62A05">
              <w:rPr>
                <w:rFonts w:ascii="Arial" w:hAnsi="Arial"/>
              </w:rPr>
              <w:t xml:space="preserve">to be </w:t>
            </w:r>
            <w:r>
              <w:rPr>
                <w:rFonts w:ascii="Arial" w:hAnsi="Arial"/>
              </w:rPr>
              <w:t xml:space="preserve">very active and </w:t>
            </w:r>
            <w:proofErr w:type="spellStart"/>
            <w:r>
              <w:rPr>
                <w:rFonts w:ascii="Arial" w:hAnsi="Arial"/>
              </w:rPr>
              <w:t>kaimahi</w:t>
            </w:r>
            <w:proofErr w:type="spellEnd"/>
            <w:r>
              <w:rPr>
                <w:rFonts w:ascii="Arial" w:hAnsi="Arial"/>
              </w:rPr>
              <w:t xml:space="preserve"> need to </w:t>
            </w:r>
            <w:proofErr w:type="gramStart"/>
            <w:r>
              <w:rPr>
                <w:rFonts w:ascii="Arial" w:hAnsi="Arial"/>
              </w:rPr>
              <w:t>be aware of his whereabouts at all times</w:t>
            </w:r>
            <w:proofErr w:type="gramEnd"/>
            <w:r>
              <w:rPr>
                <w:rFonts w:ascii="Arial" w:hAnsi="Arial"/>
              </w:rPr>
              <w:t xml:space="preserve">. This has an impact on his safety in the home </w:t>
            </w:r>
            <w:r>
              <w:rPr>
                <w:rFonts w:ascii="Arial" w:hAnsi="Arial"/>
              </w:rPr>
              <w:lastRenderedPageBreak/>
              <w:t>and surrounding area as the home is located near a busy main road.</w:t>
            </w:r>
          </w:p>
          <w:p w14:paraId="1141E3FB" w14:textId="77777777" w:rsidR="000B11A7" w:rsidRDefault="000B11A7" w:rsidP="00536A04">
            <w:pPr>
              <w:rPr>
                <w:rFonts w:ascii="Arial" w:hAnsi="Arial" w:cs="Arial"/>
                <w:iCs/>
              </w:rPr>
            </w:pPr>
          </w:p>
          <w:p w14:paraId="59FB12F4" w14:textId="27D3D586" w:rsidR="00B907D6" w:rsidRDefault="00B907D6" w:rsidP="00536A04">
            <w:pPr>
              <w:rPr>
                <w:rFonts w:ascii="Arial" w:hAnsi="Arial" w:cs="Arial"/>
                <w:iCs/>
              </w:rPr>
            </w:pPr>
            <w:r>
              <w:rPr>
                <w:rFonts w:ascii="Arial" w:hAnsi="Arial" w:cs="Arial"/>
                <w:iCs/>
              </w:rPr>
              <w:t xml:space="preserve">We note the </w:t>
            </w:r>
            <w:proofErr w:type="spellStart"/>
            <w:r>
              <w:rPr>
                <w:rFonts w:ascii="Arial" w:hAnsi="Arial" w:cs="Arial"/>
                <w:iCs/>
              </w:rPr>
              <w:t>kaimahi</w:t>
            </w:r>
            <w:proofErr w:type="spellEnd"/>
            <w:r>
              <w:rPr>
                <w:rFonts w:ascii="Arial" w:hAnsi="Arial" w:cs="Arial"/>
                <w:iCs/>
              </w:rPr>
              <w:t xml:space="preserve"> concern </w:t>
            </w:r>
            <w:r w:rsidR="00A62A05">
              <w:rPr>
                <w:rFonts w:ascii="Arial" w:hAnsi="Arial" w:cs="Arial"/>
                <w:iCs/>
              </w:rPr>
              <w:t xml:space="preserve">about safety resulted in </w:t>
            </w:r>
            <w:r>
              <w:rPr>
                <w:rFonts w:ascii="Arial" w:hAnsi="Arial" w:cs="Arial"/>
                <w:iCs/>
              </w:rPr>
              <w:t xml:space="preserve">the front gate </w:t>
            </w:r>
            <w:r w:rsidR="00A62A05">
              <w:rPr>
                <w:rFonts w:ascii="Arial" w:hAnsi="Arial" w:cs="Arial"/>
                <w:iCs/>
              </w:rPr>
              <w:t xml:space="preserve">being </w:t>
            </w:r>
            <w:r>
              <w:rPr>
                <w:rFonts w:ascii="Arial" w:hAnsi="Arial" w:cs="Arial"/>
                <w:iCs/>
              </w:rPr>
              <w:t xml:space="preserve">padlocked to prevent </w:t>
            </w:r>
            <w:r w:rsidR="00045DA7">
              <w:rPr>
                <w:rFonts w:ascii="Arial" w:hAnsi="Arial" w:cs="Arial"/>
                <w:iCs/>
              </w:rPr>
              <w:t>this man</w:t>
            </w:r>
            <w:r>
              <w:rPr>
                <w:rFonts w:ascii="Arial" w:hAnsi="Arial" w:cs="Arial"/>
                <w:iCs/>
              </w:rPr>
              <w:t xml:space="preserve"> leaving the property and because the van had been stolen in the past.</w:t>
            </w:r>
            <w:r w:rsidR="00045DA7">
              <w:rPr>
                <w:rFonts w:ascii="Arial" w:hAnsi="Arial" w:cs="Arial"/>
                <w:iCs/>
              </w:rPr>
              <w:t xml:space="preserve"> </w:t>
            </w:r>
            <w:r w:rsidR="00A62A05">
              <w:rPr>
                <w:rFonts w:ascii="Arial" w:hAnsi="Arial" w:cs="Arial"/>
                <w:iCs/>
              </w:rPr>
              <w:t xml:space="preserve">We understand that the Health and Safety Manager is exploring appropriate options regarding the gate system at Te </w:t>
            </w:r>
            <w:proofErr w:type="spellStart"/>
            <w:r w:rsidR="00A62A05">
              <w:rPr>
                <w:rFonts w:ascii="Arial" w:hAnsi="Arial" w:cs="Arial"/>
                <w:iCs/>
              </w:rPr>
              <w:t>Timatatanga</w:t>
            </w:r>
            <w:proofErr w:type="spellEnd"/>
            <w:r w:rsidR="00A62A05">
              <w:rPr>
                <w:rFonts w:ascii="Arial" w:hAnsi="Arial" w:cs="Arial"/>
                <w:iCs/>
              </w:rPr>
              <w:t xml:space="preserve"> whare. </w:t>
            </w:r>
            <w:r w:rsidR="00045DA7">
              <w:rPr>
                <w:rFonts w:ascii="Arial" w:hAnsi="Arial" w:cs="Arial"/>
                <w:iCs/>
              </w:rPr>
              <w:t xml:space="preserve">We refer to the </w:t>
            </w:r>
            <w:proofErr w:type="spellStart"/>
            <w:r w:rsidR="00045DA7">
              <w:rPr>
                <w:rFonts w:ascii="Arial" w:hAnsi="Arial" w:cs="Arial"/>
                <w:iCs/>
              </w:rPr>
              <w:t>Maiaorere</w:t>
            </w:r>
            <w:proofErr w:type="spellEnd"/>
            <w:r w:rsidR="00045DA7">
              <w:rPr>
                <w:rFonts w:ascii="Arial" w:hAnsi="Arial" w:cs="Arial"/>
                <w:iCs/>
              </w:rPr>
              <w:t xml:space="preserve"> policy on a </w:t>
            </w:r>
            <w:r w:rsidR="00045DA7" w:rsidRPr="00045DA7">
              <w:rPr>
                <w:rFonts w:ascii="Arial" w:hAnsi="Arial" w:cs="Arial"/>
                <w:i/>
              </w:rPr>
              <w:t>safe external environment</w:t>
            </w:r>
            <w:r w:rsidR="00045DA7">
              <w:rPr>
                <w:rFonts w:ascii="Arial" w:hAnsi="Arial" w:cs="Arial"/>
                <w:iCs/>
              </w:rPr>
              <w:t xml:space="preserve"> and a focus on outdoor areas and fencing of the property.</w:t>
            </w:r>
          </w:p>
          <w:p w14:paraId="04B33825" w14:textId="77777777" w:rsidR="000B11A7" w:rsidRDefault="000B11A7" w:rsidP="00536A04">
            <w:pPr>
              <w:rPr>
                <w:rFonts w:ascii="Arial" w:hAnsi="Arial" w:cs="Arial"/>
                <w:iCs/>
              </w:rPr>
            </w:pPr>
          </w:p>
          <w:p w14:paraId="5F3C5E78" w14:textId="49ECAC3B" w:rsidR="000B11A7" w:rsidRDefault="00B907D6" w:rsidP="000B11A7">
            <w:pPr>
              <w:rPr>
                <w:rFonts w:ascii="Arial" w:hAnsi="Arial" w:cs="Arial"/>
                <w:iCs/>
              </w:rPr>
            </w:pPr>
            <w:r>
              <w:rPr>
                <w:rFonts w:ascii="Arial" w:hAnsi="Arial" w:cs="Arial"/>
                <w:iCs/>
              </w:rPr>
              <w:t xml:space="preserve">There is one bathroom space in the home for all four men and </w:t>
            </w:r>
            <w:proofErr w:type="spellStart"/>
            <w:r>
              <w:rPr>
                <w:rFonts w:ascii="Arial" w:hAnsi="Arial" w:cs="Arial"/>
                <w:iCs/>
              </w:rPr>
              <w:t>kaimahi</w:t>
            </w:r>
            <w:proofErr w:type="spellEnd"/>
            <w:r>
              <w:rPr>
                <w:rFonts w:ascii="Arial" w:hAnsi="Arial" w:cs="Arial"/>
                <w:iCs/>
              </w:rPr>
              <w:t xml:space="preserve"> who are present. The shower area has a shower chair for the men who have mobility needs.  The shower itself in in need of repair and in </w:t>
            </w:r>
            <w:r w:rsidR="00A62A05">
              <w:rPr>
                <w:rFonts w:ascii="Arial" w:hAnsi="Arial" w:cs="Arial"/>
                <w:iCs/>
              </w:rPr>
              <w:t>its</w:t>
            </w:r>
            <w:r>
              <w:rPr>
                <w:rFonts w:ascii="Arial" w:hAnsi="Arial" w:cs="Arial"/>
                <w:iCs/>
              </w:rPr>
              <w:t xml:space="preserve"> current state is prone to mould. We note that there have been requests by </w:t>
            </w:r>
            <w:proofErr w:type="spellStart"/>
            <w:r>
              <w:rPr>
                <w:rFonts w:ascii="Arial" w:hAnsi="Arial" w:cs="Arial"/>
                <w:iCs/>
              </w:rPr>
              <w:t>kaimahi</w:t>
            </w:r>
            <w:proofErr w:type="spellEnd"/>
            <w:r>
              <w:rPr>
                <w:rFonts w:ascii="Arial" w:hAnsi="Arial" w:cs="Arial"/>
                <w:iCs/>
              </w:rPr>
              <w:t xml:space="preserve"> to fix this area and encourage this to be completed.</w:t>
            </w:r>
            <w:r w:rsidR="000B11A7">
              <w:rPr>
                <w:rFonts w:ascii="Arial" w:hAnsi="Arial" w:cs="Arial"/>
                <w:iCs/>
              </w:rPr>
              <w:t xml:space="preserve"> We were assured by the CEO and the Financial Manager that maintenance and repair is a high priority for the whare.</w:t>
            </w:r>
          </w:p>
          <w:p w14:paraId="6FBD1F69" w14:textId="77777777" w:rsidR="000B11A7" w:rsidRDefault="000B11A7" w:rsidP="00536A04">
            <w:pPr>
              <w:rPr>
                <w:rFonts w:ascii="Arial" w:hAnsi="Arial" w:cs="Arial"/>
                <w:iCs/>
              </w:rPr>
            </w:pPr>
          </w:p>
          <w:p w14:paraId="695893FC" w14:textId="13DCB635" w:rsidR="006B0EC5" w:rsidRDefault="006B0EC5" w:rsidP="00536A04">
            <w:pPr>
              <w:rPr>
                <w:rFonts w:ascii="Arial" w:hAnsi="Arial" w:cs="Arial"/>
                <w:iCs/>
              </w:rPr>
            </w:pPr>
            <w:r>
              <w:rPr>
                <w:rFonts w:ascii="Arial" w:hAnsi="Arial" w:cs="Arial"/>
                <w:iCs/>
              </w:rPr>
              <w:t>We encourage the service to focus on safe staffing levels in the home as described in paragraph</w:t>
            </w:r>
            <w:r w:rsidR="00F363F6">
              <w:rPr>
                <w:rFonts w:ascii="Arial" w:hAnsi="Arial" w:cs="Arial"/>
                <w:iCs/>
              </w:rPr>
              <w:t>s</w:t>
            </w:r>
            <w:r>
              <w:rPr>
                <w:rFonts w:ascii="Arial" w:hAnsi="Arial" w:cs="Arial"/>
                <w:iCs/>
              </w:rPr>
              <w:t xml:space="preserve"> 1.4 and 6.1</w:t>
            </w:r>
            <w:r w:rsidR="000B11A7">
              <w:rPr>
                <w:rFonts w:ascii="Arial" w:hAnsi="Arial" w:cs="Arial"/>
                <w:iCs/>
              </w:rPr>
              <w:t>.</w:t>
            </w:r>
          </w:p>
          <w:p w14:paraId="7A86B452" w14:textId="77777777" w:rsidR="000B11A7" w:rsidRDefault="000B11A7" w:rsidP="00536A04">
            <w:pPr>
              <w:rPr>
                <w:rFonts w:ascii="Arial" w:hAnsi="Arial" w:cs="Arial"/>
                <w:iCs/>
              </w:rPr>
            </w:pPr>
          </w:p>
          <w:p w14:paraId="4CAD7044" w14:textId="17983824" w:rsidR="00B907D6" w:rsidRDefault="00A62A05" w:rsidP="00536A04">
            <w:pPr>
              <w:rPr>
                <w:rFonts w:ascii="Arial" w:hAnsi="Arial" w:cs="Arial"/>
                <w:iCs/>
              </w:rPr>
            </w:pPr>
            <w:r>
              <w:rPr>
                <w:rFonts w:ascii="Arial" w:hAnsi="Arial" w:cs="Arial"/>
                <w:iCs/>
              </w:rPr>
              <w:t>We heard that t</w:t>
            </w:r>
            <w:r w:rsidR="00B907D6">
              <w:rPr>
                <w:rFonts w:ascii="Arial" w:hAnsi="Arial" w:cs="Arial"/>
                <w:iCs/>
              </w:rPr>
              <w:t xml:space="preserve">he </w:t>
            </w:r>
            <w:proofErr w:type="spellStart"/>
            <w:r w:rsidR="00B907D6">
              <w:rPr>
                <w:rFonts w:ascii="Arial" w:hAnsi="Arial" w:cs="Arial"/>
                <w:iCs/>
              </w:rPr>
              <w:t>kaimahi</w:t>
            </w:r>
            <w:proofErr w:type="spellEnd"/>
            <w:r w:rsidR="00B907D6">
              <w:rPr>
                <w:rFonts w:ascii="Arial" w:hAnsi="Arial" w:cs="Arial"/>
                <w:iCs/>
              </w:rPr>
              <w:t xml:space="preserve"> in the whare are in the process of updating their first aid certificates.</w:t>
            </w:r>
          </w:p>
          <w:p w14:paraId="45AE7559" w14:textId="77777777" w:rsidR="000B11A7" w:rsidRDefault="000B11A7" w:rsidP="00536A04">
            <w:pPr>
              <w:rPr>
                <w:rFonts w:ascii="Arial" w:hAnsi="Arial" w:cs="Arial"/>
                <w:iCs/>
              </w:rPr>
            </w:pPr>
          </w:p>
          <w:p w14:paraId="1F47650D" w14:textId="4DAA8F4D" w:rsidR="003A5A1B" w:rsidRDefault="00B907D6" w:rsidP="00C47694">
            <w:pPr>
              <w:spacing w:after="120"/>
              <w:rPr>
                <w:rFonts w:ascii="Arial" w:hAnsi="Arial" w:cs="Arial"/>
              </w:rPr>
            </w:pPr>
            <w:r>
              <w:rPr>
                <w:rFonts w:ascii="Arial" w:hAnsi="Arial" w:cs="Arial"/>
                <w:iCs/>
              </w:rPr>
              <w:t xml:space="preserve">All </w:t>
            </w:r>
            <w:proofErr w:type="spellStart"/>
            <w:r>
              <w:rPr>
                <w:rFonts w:ascii="Arial" w:hAnsi="Arial" w:cs="Arial"/>
                <w:iCs/>
              </w:rPr>
              <w:t>kaimahi</w:t>
            </w:r>
            <w:proofErr w:type="spellEnd"/>
            <w:r>
              <w:rPr>
                <w:rFonts w:ascii="Arial" w:hAnsi="Arial" w:cs="Arial"/>
                <w:iCs/>
              </w:rPr>
              <w:t xml:space="preserve"> </w:t>
            </w:r>
            <w:r w:rsidR="00A62A05">
              <w:rPr>
                <w:rFonts w:ascii="Arial" w:hAnsi="Arial" w:cs="Arial"/>
                <w:iCs/>
              </w:rPr>
              <w:t xml:space="preserve">at Te </w:t>
            </w:r>
            <w:proofErr w:type="spellStart"/>
            <w:r w:rsidR="00A62A05">
              <w:rPr>
                <w:rFonts w:ascii="Arial" w:hAnsi="Arial" w:cs="Arial"/>
                <w:iCs/>
              </w:rPr>
              <w:t>Timatatanga</w:t>
            </w:r>
            <w:proofErr w:type="spellEnd"/>
            <w:r w:rsidR="006B0EC5">
              <w:rPr>
                <w:rFonts w:ascii="Arial" w:hAnsi="Arial" w:cs="Arial"/>
                <w:iCs/>
              </w:rPr>
              <w:t xml:space="preserve"> </w:t>
            </w:r>
            <w:r>
              <w:rPr>
                <w:rFonts w:ascii="Arial" w:hAnsi="Arial" w:cs="Arial"/>
                <w:iCs/>
              </w:rPr>
              <w:t xml:space="preserve">are doing </w:t>
            </w:r>
            <w:proofErr w:type="spellStart"/>
            <w:r>
              <w:rPr>
                <w:rFonts w:ascii="Arial" w:hAnsi="Arial" w:cs="Arial"/>
                <w:iCs/>
              </w:rPr>
              <w:t>Careerforce</w:t>
            </w:r>
            <w:proofErr w:type="spellEnd"/>
            <w:r>
              <w:rPr>
                <w:rFonts w:ascii="Arial" w:hAnsi="Arial" w:cs="Arial"/>
                <w:iCs/>
              </w:rPr>
              <w:t xml:space="preserve"> training at level three and above.</w:t>
            </w:r>
          </w:p>
        </w:tc>
      </w:tr>
    </w:tbl>
    <w:p w14:paraId="26F72BA7" w14:textId="04693FD1" w:rsidR="00D7721C" w:rsidRDefault="00D7721C" w:rsidP="00C47694">
      <w:pPr>
        <w:spacing w:after="0"/>
        <w:rPr>
          <w:rFonts w:ascii="Arial" w:hAnsi="Arial" w:cs="Arial"/>
          <w:b/>
          <w:bCs/>
          <w:color w:val="000000" w:themeColor="text1"/>
        </w:rPr>
      </w:pPr>
    </w:p>
    <w:p w14:paraId="3F8CA474" w14:textId="50B55A0B" w:rsidR="003A5A1B" w:rsidRDefault="00AF2F3C" w:rsidP="00473E34">
      <w:pPr>
        <w:spacing w:after="120"/>
        <w:rPr>
          <w:rFonts w:ascii="Arial" w:hAnsi="Arial" w:cs="Arial"/>
          <w:b/>
          <w:bCs/>
          <w:color w:val="000000" w:themeColor="text1"/>
        </w:rPr>
      </w:pPr>
      <w:r>
        <w:rPr>
          <w:rFonts w:ascii="Arial" w:hAnsi="Arial" w:cs="Arial"/>
          <w:b/>
          <w:bCs/>
          <w:color w:val="000000" w:themeColor="text1"/>
        </w:rPr>
        <w:t>Recommendation:</w:t>
      </w:r>
    </w:p>
    <w:p w14:paraId="0111CE89" w14:textId="3B91B994" w:rsidR="00714791" w:rsidRDefault="00714791" w:rsidP="00714791">
      <w:pPr>
        <w:pStyle w:val="ListParagraph"/>
        <w:numPr>
          <w:ilvl w:val="0"/>
          <w:numId w:val="29"/>
        </w:numPr>
        <w:spacing w:line="256" w:lineRule="auto"/>
        <w:rPr>
          <w:rFonts w:ascii="Arial" w:hAnsi="Arial" w:cs="Arial"/>
          <w:color w:val="000000" w:themeColor="text1"/>
        </w:rPr>
      </w:pPr>
      <w:r>
        <w:rPr>
          <w:rFonts w:ascii="Arial" w:hAnsi="Arial" w:cs="Arial"/>
          <w:color w:val="000000" w:themeColor="text1"/>
        </w:rPr>
        <w:t>Upgrade of the shower facility in the bathroom area to resolve issues with mould and damage (paragraph 4.2).</w:t>
      </w:r>
    </w:p>
    <w:p w14:paraId="08D8FB29" w14:textId="2348559D" w:rsidR="00714791" w:rsidRDefault="00714791" w:rsidP="00714791">
      <w:pPr>
        <w:pStyle w:val="ListParagraph"/>
        <w:numPr>
          <w:ilvl w:val="0"/>
          <w:numId w:val="29"/>
        </w:numPr>
        <w:spacing w:line="256" w:lineRule="auto"/>
        <w:rPr>
          <w:rFonts w:ascii="Arial" w:hAnsi="Arial" w:cs="Arial"/>
          <w:color w:val="000000" w:themeColor="text1"/>
        </w:rPr>
      </w:pPr>
      <w:r>
        <w:rPr>
          <w:rFonts w:ascii="Arial" w:hAnsi="Arial" w:cs="Arial"/>
          <w:color w:val="000000" w:themeColor="text1"/>
        </w:rPr>
        <w:t xml:space="preserve">Assess the safety of one of the </w:t>
      </w:r>
      <w:proofErr w:type="spellStart"/>
      <w:r>
        <w:rPr>
          <w:rFonts w:ascii="Arial" w:hAnsi="Arial" w:cs="Arial"/>
          <w:color w:val="000000" w:themeColor="text1"/>
        </w:rPr>
        <w:t>tangata</w:t>
      </w:r>
      <w:proofErr w:type="spellEnd"/>
      <w:r>
        <w:rPr>
          <w:rFonts w:ascii="Arial" w:hAnsi="Arial" w:cs="Arial"/>
          <w:color w:val="000000" w:themeColor="text1"/>
        </w:rPr>
        <w:t xml:space="preserve"> living at the </w:t>
      </w:r>
      <w:proofErr w:type="spellStart"/>
      <w:r>
        <w:rPr>
          <w:rFonts w:ascii="Arial" w:hAnsi="Arial" w:cs="Arial"/>
          <w:color w:val="000000" w:themeColor="text1"/>
        </w:rPr>
        <w:t>whare</w:t>
      </w:r>
      <w:proofErr w:type="spellEnd"/>
      <w:r>
        <w:rPr>
          <w:rFonts w:ascii="Arial" w:hAnsi="Arial" w:cs="Arial"/>
          <w:color w:val="000000" w:themeColor="text1"/>
        </w:rPr>
        <w:t xml:space="preserve"> and the need for an appropriate gate and effective strategies for support</w:t>
      </w:r>
      <w:r w:rsidR="000B11A7">
        <w:rPr>
          <w:rFonts w:ascii="Arial" w:hAnsi="Arial" w:cs="Arial"/>
          <w:color w:val="000000" w:themeColor="text1"/>
        </w:rPr>
        <w:t xml:space="preserve"> </w:t>
      </w:r>
      <w:r>
        <w:rPr>
          <w:rFonts w:ascii="Arial" w:hAnsi="Arial" w:cs="Arial"/>
          <w:color w:val="000000" w:themeColor="text1"/>
        </w:rPr>
        <w:t>(paragraph 4.2)</w:t>
      </w:r>
      <w:r w:rsidR="000B11A7">
        <w:rPr>
          <w:rFonts w:ascii="Arial" w:hAnsi="Arial" w:cs="Arial"/>
          <w:color w:val="000000" w:themeColor="text1"/>
        </w:rPr>
        <w:t>.</w:t>
      </w:r>
    </w:p>
    <w:p w14:paraId="60892839" w14:textId="77777777" w:rsidR="00714791" w:rsidRDefault="00714791" w:rsidP="00714791">
      <w:pPr>
        <w:pStyle w:val="ListParagraph"/>
        <w:spacing w:line="256" w:lineRule="auto"/>
        <w:rPr>
          <w:rFonts w:ascii="Arial" w:hAnsi="Arial" w:cs="Arial"/>
          <w:color w:val="000000" w:themeColor="text1"/>
        </w:rPr>
      </w:pPr>
    </w:p>
    <w:p w14:paraId="584C4577" w14:textId="77777777" w:rsidR="00714791" w:rsidRDefault="00714791" w:rsidP="00473E34">
      <w:pPr>
        <w:spacing w:after="120"/>
        <w:rPr>
          <w:rFonts w:ascii="Arial" w:hAnsi="Arial" w:cs="Arial"/>
          <w:b/>
          <w:bCs/>
          <w:color w:val="000000" w:themeColor="text1"/>
        </w:rPr>
      </w:pPr>
    </w:p>
    <w:p w14:paraId="732DFB27" w14:textId="77777777" w:rsidR="00622E6D" w:rsidRDefault="00622E6D">
      <w:pPr>
        <w:rPr>
          <w:rFonts w:ascii="Arial" w:hAnsi="Arial" w:cs="Arial"/>
          <w:b/>
          <w:bCs/>
          <w:sz w:val="28"/>
          <w:szCs w:val="28"/>
        </w:rPr>
      </w:pPr>
      <w:bookmarkStart w:id="5" w:name="_Toc46247358"/>
      <w:r>
        <w:rPr>
          <w:rFonts w:ascii="Arial" w:hAnsi="Arial" w:cs="Arial"/>
          <w:b/>
          <w:bCs/>
          <w:sz w:val="28"/>
          <w:szCs w:val="28"/>
        </w:rPr>
        <w:br w:type="page"/>
      </w:r>
    </w:p>
    <w:p w14:paraId="118DC917" w14:textId="4FD3A90D" w:rsidR="003A5A1B" w:rsidRPr="005A133C" w:rsidRDefault="003A5A1B" w:rsidP="003A5A1B">
      <w:pPr>
        <w:pStyle w:val="ListParagraph"/>
        <w:numPr>
          <w:ilvl w:val="0"/>
          <w:numId w:val="2"/>
        </w:numPr>
        <w:pBdr>
          <w:bottom w:val="single" w:sz="4" w:space="1" w:color="auto"/>
        </w:pBdr>
        <w:ind w:left="360"/>
        <w:rPr>
          <w:rFonts w:ascii="Arial" w:hAnsi="Arial" w:cs="Arial"/>
          <w:b/>
          <w:bCs/>
          <w:sz w:val="28"/>
          <w:szCs w:val="28"/>
        </w:rPr>
      </w:pPr>
      <w:r w:rsidRPr="005A133C">
        <w:rPr>
          <w:rFonts w:ascii="Arial" w:hAnsi="Arial" w:cs="Arial"/>
          <w:b/>
          <w:bCs/>
          <w:sz w:val="28"/>
          <w:szCs w:val="28"/>
        </w:rPr>
        <w:lastRenderedPageBreak/>
        <w:t xml:space="preserve">My </w:t>
      </w:r>
      <w:r w:rsidR="00BA56CB">
        <w:rPr>
          <w:rFonts w:ascii="Arial" w:hAnsi="Arial" w:cs="Arial"/>
          <w:b/>
          <w:bCs/>
          <w:sz w:val="28"/>
          <w:szCs w:val="28"/>
        </w:rPr>
        <w:t>c</w:t>
      </w:r>
      <w:r w:rsidRPr="005A133C">
        <w:rPr>
          <w:rFonts w:ascii="Arial" w:hAnsi="Arial" w:cs="Arial"/>
          <w:b/>
          <w:bCs/>
          <w:sz w:val="28"/>
          <w:szCs w:val="28"/>
        </w:rPr>
        <w:t xml:space="preserve">ontribution </w:t>
      </w:r>
      <w:bookmarkStart w:id="6" w:name="_Hlk39051603"/>
      <w:r w:rsidRPr="005A133C">
        <w:rPr>
          <w:rFonts w:ascii="Arial" w:hAnsi="Arial" w:cs="Arial"/>
          <w:b/>
          <w:bCs/>
          <w:sz w:val="28"/>
          <w:szCs w:val="28"/>
        </w:rPr>
        <w:t xml:space="preserve">/ </w:t>
      </w:r>
      <w:proofErr w:type="spellStart"/>
      <w:r w:rsidRPr="005A133C">
        <w:rPr>
          <w:rFonts w:ascii="Arial" w:hAnsi="Arial" w:cs="Arial"/>
          <w:b/>
          <w:bCs/>
          <w:sz w:val="28"/>
          <w:szCs w:val="28"/>
        </w:rPr>
        <w:t>Tāpaetanga</w:t>
      </w:r>
      <w:bookmarkEnd w:id="5"/>
      <w:bookmarkEnd w:id="6"/>
      <w:proofErr w:type="spellEnd"/>
    </w:p>
    <w:p w14:paraId="07682DC2"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 xml:space="preserve">belong, </w:t>
      </w:r>
      <w:proofErr w:type="gramStart"/>
      <w:r>
        <w:rPr>
          <w:rFonts w:ascii="Arial" w:hAnsi="Arial" w:cs="Arial"/>
          <w:bCs/>
          <w:sz w:val="28"/>
          <w:szCs w:val="28"/>
        </w:rPr>
        <w:t>contribute</w:t>
      </w:r>
      <w:proofErr w:type="gramEnd"/>
      <w:r>
        <w:rPr>
          <w:rFonts w:ascii="Arial" w:hAnsi="Arial" w:cs="Arial"/>
          <w:bCs/>
          <w:sz w:val="28"/>
          <w:szCs w:val="28"/>
        </w:rPr>
        <w:t xml:space="preserve"> and am valued</w:t>
      </w:r>
    </w:p>
    <w:tbl>
      <w:tblPr>
        <w:tblStyle w:val="TableGrid"/>
        <w:tblW w:w="5000" w:type="pct"/>
        <w:tblLook w:val="04A0" w:firstRow="1" w:lastRow="0" w:firstColumn="1" w:lastColumn="0" w:noHBand="0" w:noVBand="1"/>
      </w:tblPr>
      <w:tblGrid>
        <w:gridCol w:w="536"/>
        <w:gridCol w:w="5416"/>
        <w:gridCol w:w="3290"/>
      </w:tblGrid>
      <w:tr w:rsidR="00632499" w:rsidRPr="00004DD4" w14:paraId="076AA286" w14:textId="77777777" w:rsidTr="00632499">
        <w:tc>
          <w:tcPr>
            <w:tcW w:w="3220" w:type="pct"/>
            <w:gridSpan w:val="2"/>
          </w:tcPr>
          <w:p w14:paraId="07F0F676" w14:textId="77777777" w:rsidR="00632499" w:rsidRPr="00284865" w:rsidRDefault="00632499" w:rsidP="00F840A7">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780" w:type="pct"/>
            <w:tcBorders>
              <w:left w:val="nil"/>
            </w:tcBorders>
            <w:shd w:val="clear" w:color="auto" w:fill="92D050"/>
          </w:tcPr>
          <w:p w14:paraId="5EB2AB83" w14:textId="032694F1" w:rsidR="00632499" w:rsidRPr="003858F7" w:rsidRDefault="00632499" w:rsidP="00F840A7">
            <w:pPr>
              <w:spacing w:before="120" w:after="120"/>
              <w:jc w:val="center"/>
              <w:rPr>
                <w:rFonts w:ascii="Arial" w:hAnsi="Arial" w:cs="Arial"/>
                <w:color w:val="000000" w:themeColor="text1"/>
                <w:sz w:val="20"/>
                <w:szCs w:val="20"/>
              </w:rPr>
            </w:pPr>
            <w:r>
              <w:rPr>
                <w:rFonts w:ascii="Arial" w:hAnsi="Arial" w:cs="Arial"/>
                <w:color w:val="000000" w:themeColor="text1"/>
                <w:sz w:val="20"/>
                <w:szCs w:val="20"/>
              </w:rPr>
              <w:t>Good practice evident</w:t>
            </w:r>
          </w:p>
        </w:tc>
      </w:tr>
      <w:tr w:rsidR="003A5A1B" w:rsidRPr="00E70A3F" w14:paraId="32E4F6F6" w14:textId="77777777" w:rsidTr="006C32FB">
        <w:tc>
          <w:tcPr>
            <w:tcW w:w="290" w:type="pct"/>
          </w:tcPr>
          <w:p w14:paraId="553BC90F" w14:textId="77777777" w:rsidR="003A5A1B" w:rsidRPr="00E70A3F" w:rsidRDefault="003A5A1B" w:rsidP="006C32FB">
            <w:pPr>
              <w:rPr>
                <w:rFonts w:ascii="Arial" w:hAnsi="Arial" w:cs="Arial"/>
                <w:b/>
                <w:bCs/>
              </w:rPr>
            </w:pPr>
            <w:r>
              <w:rPr>
                <w:rFonts w:ascii="Arial" w:hAnsi="Arial" w:cs="Arial"/>
                <w:b/>
                <w:bCs/>
              </w:rPr>
              <w:t>5</w:t>
            </w:r>
            <w:r w:rsidRPr="00E70A3F">
              <w:rPr>
                <w:rFonts w:ascii="Arial" w:hAnsi="Arial" w:cs="Arial"/>
                <w:b/>
                <w:bCs/>
              </w:rPr>
              <w:t>.1</w:t>
            </w:r>
          </w:p>
        </w:tc>
        <w:tc>
          <w:tcPr>
            <w:tcW w:w="4710" w:type="pct"/>
            <w:gridSpan w:val="2"/>
          </w:tcPr>
          <w:p w14:paraId="719D196A" w14:textId="77777777" w:rsidR="003A5A1B" w:rsidRPr="00E70A3F" w:rsidRDefault="003A5A1B" w:rsidP="006C32FB">
            <w:pPr>
              <w:rPr>
                <w:rFonts w:ascii="Arial" w:hAnsi="Arial" w:cs="Arial"/>
                <w:b/>
                <w:bCs/>
              </w:rPr>
            </w:pPr>
            <w:r w:rsidRPr="00E70A3F">
              <w:rPr>
                <w:rFonts w:ascii="Arial" w:hAnsi="Arial" w:cs="Arial"/>
                <w:b/>
                <w:bCs/>
              </w:rPr>
              <w:t xml:space="preserve">I </w:t>
            </w:r>
            <w:r>
              <w:rPr>
                <w:rFonts w:ascii="Arial" w:hAnsi="Arial" w:cs="Arial"/>
                <w:b/>
                <w:bCs/>
              </w:rPr>
              <w:t>can contribute to my community and society</w:t>
            </w:r>
          </w:p>
        </w:tc>
      </w:tr>
      <w:tr w:rsidR="003A5A1B" w:rsidRPr="00284865" w14:paraId="3CA48821" w14:textId="77777777" w:rsidTr="006C32FB">
        <w:tc>
          <w:tcPr>
            <w:tcW w:w="290" w:type="pct"/>
          </w:tcPr>
          <w:p w14:paraId="14E31429" w14:textId="77777777" w:rsidR="003A5A1B" w:rsidRPr="00284865" w:rsidRDefault="003A5A1B" w:rsidP="006C32FB">
            <w:pPr>
              <w:rPr>
                <w:rFonts w:ascii="Arial" w:hAnsi="Arial" w:cs="Arial"/>
              </w:rPr>
            </w:pPr>
          </w:p>
        </w:tc>
        <w:tc>
          <w:tcPr>
            <w:tcW w:w="4710" w:type="pct"/>
            <w:gridSpan w:val="2"/>
          </w:tcPr>
          <w:p w14:paraId="7522C280" w14:textId="6281A7EF" w:rsidR="00AD4E3D" w:rsidRDefault="000C6C46" w:rsidP="00536A04">
            <w:pPr>
              <w:rPr>
                <w:rFonts w:ascii="Arial" w:hAnsi="Arial" w:cs="Arial"/>
                <w:iCs/>
              </w:rPr>
            </w:pPr>
            <w:r>
              <w:rPr>
                <w:rFonts w:ascii="Arial" w:hAnsi="Arial" w:cs="Arial"/>
                <w:iCs/>
              </w:rPr>
              <w:t xml:space="preserve"> </w:t>
            </w:r>
            <w:r w:rsidR="00B907D6">
              <w:rPr>
                <w:rFonts w:ascii="Arial" w:hAnsi="Arial" w:cs="Arial"/>
                <w:iCs/>
              </w:rPr>
              <w:t xml:space="preserve">One of the men has the role of </w:t>
            </w:r>
            <w:r w:rsidR="00F363F6">
              <w:rPr>
                <w:rFonts w:ascii="Arial" w:hAnsi="Arial" w:cs="Arial"/>
                <w:iCs/>
              </w:rPr>
              <w:t>k</w:t>
            </w:r>
            <w:r w:rsidR="00B907D6">
              <w:rPr>
                <w:rFonts w:ascii="Arial" w:hAnsi="Arial" w:cs="Arial"/>
                <w:iCs/>
              </w:rPr>
              <w:t xml:space="preserve">aumatua within the </w:t>
            </w:r>
            <w:proofErr w:type="spellStart"/>
            <w:r w:rsidR="00B907D6">
              <w:rPr>
                <w:rFonts w:ascii="Arial" w:hAnsi="Arial" w:cs="Arial"/>
                <w:iCs/>
              </w:rPr>
              <w:t>whare</w:t>
            </w:r>
            <w:proofErr w:type="spellEnd"/>
            <w:r w:rsidR="00B907D6">
              <w:rPr>
                <w:rFonts w:ascii="Arial" w:hAnsi="Arial" w:cs="Arial"/>
                <w:iCs/>
              </w:rPr>
              <w:t xml:space="preserve"> and is supported by </w:t>
            </w:r>
            <w:proofErr w:type="spellStart"/>
            <w:r w:rsidR="00B907D6">
              <w:rPr>
                <w:rFonts w:ascii="Arial" w:hAnsi="Arial" w:cs="Arial"/>
                <w:iCs/>
              </w:rPr>
              <w:t>kaimahi</w:t>
            </w:r>
            <w:proofErr w:type="spellEnd"/>
            <w:r w:rsidR="0044592A">
              <w:rPr>
                <w:rFonts w:ascii="Arial" w:hAnsi="Arial" w:cs="Arial"/>
                <w:iCs/>
              </w:rPr>
              <w:t xml:space="preserve">. We heard that the men are involved in regular events and activities in the local community and </w:t>
            </w:r>
            <w:r w:rsidR="007B4AFC">
              <w:rPr>
                <w:rFonts w:ascii="Arial" w:hAnsi="Arial" w:cs="Arial"/>
                <w:iCs/>
              </w:rPr>
              <w:t>are transported to activities using the whare van.</w:t>
            </w:r>
          </w:p>
          <w:p w14:paraId="65B9CF41" w14:textId="77777777" w:rsidR="001A4ABD" w:rsidRDefault="001A4ABD" w:rsidP="00536A04">
            <w:pPr>
              <w:rPr>
                <w:rFonts w:ascii="Arial" w:hAnsi="Arial" w:cs="Arial"/>
                <w:iCs/>
              </w:rPr>
            </w:pPr>
          </w:p>
          <w:p w14:paraId="6097DA74" w14:textId="6143689B" w:rsidR="003A5A1B" w:rsidRDefault="00AD4E3D" w:rsidP="00C47694">
            <w:pPr>
              <w:spacing w:after="120"/>
              <w:rPr>
                <w:rFonts w:ascii="Arial" w:hAnsi="Arial" w:cs="Arial"/>
              </w:rPr>
            </w:pPr>
            <w:r>
              <w:rPr>
                <w:rFonts w:ascii="Arial" w:hAnsi="Arial" w:cs="Arial"/>
                <w:iCs/>
              </w:rPr>
              <w:t xml:space="preserve">Enabling Good Lives </w:t>
            </w:r>
            <w:r w:rsidR="001A4ABD">
              <w:rPr>
                <w:rFonts w:ascii="Arial" w:hAnsi="Arial" w:cs="Arial"/>
                <w:iCs/>
              </w:rPr>
              <w:t>P</w:t>
            </w:r>
            <w:r w:rsidR="0044592A">
              <w:rPr>
                <w:rFonts w:ascii="Arial" w:hAnsi="Arial" w:cs="Arial"/>
                <w:iCs/>
              </w:rPr>
              <w:t xml:space="preserve">rinciples and </w:t>
            </w:r>
            <w:r>
              <w:rPr>
                <w:rFonts w:ascii="Arial" w:hAnsi="Arial" w:cs="Arial"/>
                <w:iCs/>
              </w:rPr>
              <w:t xml:space="preserve">training (EGL) </w:t>
            </w:r>
            <w:r w:rsidR="0044592A">
              <w:rPr>
                <w:rFonts w:ascii="Arial" w:hAnsi="Arial" w:cs="Arial"/>
                <w:iCs/>
              </w:rPr>
              <w:t xml:space="preserve">was discussed with the Quality Manager with a view to incorporating this as part of </w:t>
            </w:r>
            <w:proofErr w:type="spellStart"/>
            <w:r w:rsidR="0044592A">
              <w:rPr>
                <w:rFonts w:ascii="Arial" w:hAnsi="Arial" w:cs="Arial"/>
                <w:iCs/>
              </w:rPr>
              <w:t>kaimahi</w:t>
            </w:r>
            <w:proofErr w:type="spellEnd"/>
            <w:r w:rsidR="0044592A">
              <w:rPr>
                <w:rFonts w:ascii="Arial" w:hAnsi="Arial" w:cs="Arial"/>
                <w:iCs/>
              </w:rPr>
              <w:t xml:space="preserve"> training and discussion. This fits a</w:t>
            </w:r>
            <w:r w:rsidR="001716FB">
              <w:rPr>
                <w:rFonts w:ascii="Arial" w:hAnsi="Arial" w:cs="Arial"/>
                <w:iCs/>
              </w:rPr>
              <w:t xml:space="preserve">longside </w:t>
            </w:r>
            <w:proofErr w:type="spellStart"/>
            <w:r w:rsidR="001716FB">
              <w:rPr>
                <w:rFonts w:ascii="Arial" w:hAnsi="Arial" w:cs="Arial"/>
                <w:iCs/>
              </w:rPr>
              <w:t>Whāia</w:t>
            </w:r>
            <w:proofErr w:type="spellEnd"/>
            <w:r w:rsidR="001716FB">
              <w:rPr>
                <w:rFonts w:ascii="Arial" w:hAnsi="Arial" w:cs="Arial"/>
                <w:iCs/>
              </w:rPr>
              <w:t xml:space="preserve"> Te </w:t>
            </w:r>
            <w:proofErr w:type="spellStart"/>
            <w:r w:rsidR="001716FB">
              <w:rPr>
                <w:rFonts w:ascii="Arial" w:hAnsi="Arial" w:cs="Arial"/>
                <w:iCs/>
              </w:rPr>
              <w:t>Ao</w:t>
            </w:r>
            <w:proofErr w:type="spellEnd"/>
            <w:r w:rsidR="001716FB">
              <w:rPr>
                <w:rFonts w:ascii="Arial" w:hAnsi="Arial" w:cs="Arial"/>
                <w:iCs/>
              </w:rPr>
              <w:t xml:space="preserve"> </w:t>
            </w:r>
            <w:proofErr w:type="spellStart"/>
            <w:r w:rsidR="001716FB">
              <w:rPr>
                <w:rFonts w:ascii="Arial" w:hAnsi="Arial" w:cs="Arial"/>
                <w:iCs/>
              </w:rPr>
              <w:t>Marama</w:t>
            </w:r>
            <w:proofErr w:type="spellEnd"/>
            <w:r w:rsidR="001716FB">
              <w:rPr>
                <w:rFonts w:ascii="Arial" w:hAnsi="Arial" w:cs="Arial"/>
                <w:iCs/>
              </w:rPr>
              <w:t xml:space="preserve"> (The Maori Disability Action Plan) 2018-2022 </w:t>
            </w:r>
            <w:r w:rsidR="00714791">
              <w:rPr>
                <w:rFonts w:ascii="Arial" w:hAnsi="Arial" w:cs="Arial"/>
                <w:iCs/>
              </w:rPr>
              <w:t xml:space="preserve">and NHHT Whānau </w:t>
            </w:r>
            <w:r w:rsidR="00F363F6">
              <w:rPr>
                <w:rFonts w:ascii="Arial" w:hAnsi="Arial" w:cs="Arial"/>
                <w:iCs/>
              </w:rPr>
              <w:t>O</w:t>
            </w:r>
            <w:r w:rsidR="00714791">
              <w:rPr>
                <w:rFonts w:ascii="Arial" w:hAnsi="Arial" w:cs="Arial"/>
                <w:iCs/>
              </w:rPr>
              <w:t>ra approach.</w:t>
            </w:r>
          </w:p>
        </w:tc>
      </w:tr>
      <w:tr w:rsidR="003A5A1B" w:rsidRPr="00E70A3F" w14:paraId="6439D044" w14:textId="77777777" w:rsidTr="006C32FB">
        <w:tc>
          <w:tcPr>
            <w:tcW w:w="290" w:type="pct"/>
          </w:tcPr>
          <w:p w14:paraId="0F073AB9" w14:textId="77777777" w:rsidR="003A5A1B" w:rsidRPr="00E70A3F" w:rsidRDefault="003A5A1B" w:rsidP="006C32FB">
            <w:pPr>
              <w:rPr>
                <w:rFonts w:ascii="Arial" w:hAnsi="Arial" w:cs="Arial"/>
                <w:b/>
                <w:bCs/>
              </w:rPr>
            </w:pPr>
            <w:r>
              <w:rPr>
                <w:rFonts w:ascii="Arial" w:hAnsi="Arial" w:cs="Arial"/>
                <w:b/>
                <w:bCs/>
              </w:rPr>
              <w:t>5</w:t>
            </w:r>
            <w:r w:rsidRPr="00E70A3F">
              <w:rPr>
                <w:rFonts w:ascii="Arial" w:hAnsi="Arial" w:cs="Arial"/>
                <w:b/>
                <w:bCs/>
              </w:rPr>
              <w:t>.2</w:t>
            </w:r>
          </w:p>
        </w:tc>
        <w:tc>
          <w:tcPr>
            <w:tcW w:w="4710" w:type="pct"/>
            <w:gridSpan w:val="2"/>
          </w:tcPr>
          <w:p w14:paraId="236491CB" w14:textId="77777777" w:rsidR="003A5A1B" w:rsidRPr="00E70A3F" w:rsidRDefault="003A5A1B" w:rsidP="006C32FB">
            <w:pPr>
              <w:rPr>
                <w:rFonts w:ascii="Arial" w:hAnsi="Arial" w:cs="Arial"/>
                <w:b/>
                <w:bCs/>
              </w:rPr>
            </w:pPr>
            <w:r>
              <w:rPr>
                <w:rFonts w:ascii="Arial" w:hAnsi="Arial" w:cs="Arial"/>
                <w:b/>
                <w:bCs/>
              </w:rPr>
              <w:t>I am involved in service development</w:t>
            </w:r>
          </w:p>
        </w:tc>
      </w:tr>
      <w:tr w:rsidR="003A5A1B" w:rsidRPr="00284865" w14:paraId="021A9F57" w14:textId="77777777" w:rsidTr="006C32FB">
        <w:tc>
          <w:tcPr>
            <w:tcW w:w="290" w:type="pct"/>
          </w:tcPr>
          <w:p w14:paraId="18F7B166" w14:textId="77777777" w:rsidR="003A5A1B" w:rsidRPr="00284865" w:rsidRDefault="003A5A1B" w:rsidP="006C32FB">
            <w:pPr>
              <w:rPr>
                <w:rFonts w:ascii="Arial" w:hAnsi="Arial" w:cs="Arial"/>
              </w:rPr>
            </w:pPr>
          </w:p>
        </w:tc>
        <w:tc>
          <w:tcPr>
            <w:tcW w:w="4710" w:type="pct"/>
            <w:gridSpan w:val="2"/>
          </w:tcPr>
          <w:p w14:paraId="0121F20D" w14:textId="542A5C20" w:rsidR="003A5A1B" w:rsidRDefault="00AD4E3D" w:rsidP="00583F6E">
            <w:pPr>
              <w:rPr>
                <w:rFonts w:ascii="Arial" w:hAnsi="Arial" w:cs="Arial"/>
              </w:rPr>
            </w:pPr>
            <w:r>
              <w:rPr>
                <w:rFonts w:ascii="Arial" w:hAnsi="Arial" w:cs="Arial"/>
              </w:rPr>
              <w:t xml:space="preserve">The </w:t>
            </w:r>
            <w:r w:rsidR="00A62A05">
              <w:rPr>
                <w:rFonts w:ascii="Arial" w:hAnsi="Arial" w:cs="Arial"/>
              </w:rPr>
              <w:t>E</w:t>
            </w:r>
            <w:r>
              <w:rPr>
                <w:rFonts w:ascii="Arial" w:hAnsi="Arial" w:cs="Arial"/>
              </w:rPr>
              <w:t xml:space="preserve">valuation </w:t>
            </w:r>
            <w:r w:rsidR="00A62A05">
              <w:rPr>
                <w:rFonts w:ascii="Arial" w:hAnsi="Arial" w:cs="Arial"/>
              </w:rPr>
              <w:t>T</w:t>
            </w:r>
            <w:r>
              <w:rPr>
                <w:rFonts w:ascii="Arial" w:hAnsi="Arial" w:cs="Arial"/>
              </w:rPr>
              <w:t xml:space="preserve">eam heard that there is regular ‘hui’ </w:t>
            </w:r>
            <w:r w:rsidR="0044592A">
              <w:rPr>
                <w:rFonts w:ascii="Arial" w:hAnsi="Arial" w:cs="Arial"/>
              </w:rPr>
              <w:t xml:space="preserve">and involvement with </w:t>
            </w:r>
            <w:r w:rsidR="001716FB">
              <w:rPr>
                <w:rFonts w:ascii="Arial" w:hAnsi="Arial" w:cs="Arial"/>
              </w:rPr>
              <w:t>stakeholders.</w:t>
            </w:r>
          </w:p>
          <w:p w14:paraId="781D0C4A" w14:textId="77777777" w:rsidR="001A4ABD" w:rsidRDefault="001A4ABD" w:rsidP="00583F6E">
            <w:pPr>
              <w:rPr>
                <w:rFonts w:ascii="Arial" w:hAnsi="Arial" w:cs="Arial"/>
              </w:rPr>
            </w:pPr>
          </w:p>
          <w:p w14:paraId="43F0A5EF" w14:textId="0D308017" w:rsidR="00FF404D" w:rsidRDefault="0044592A" w:rsidP="00C47694">
            <w:pPr>
              <w:spacing w:after="120"/>
              <w:rPr>
                <w:rFonts w:ascii="Arial" w:hAnsi="Arial" w:cs="Arial"/>
              </w:rPr>
            </w:pPr>
            <w:r>
              <w:rPr>
                <w:rFonts w:ascii="Arial" w:hAnsi="Arial" w:cs="Arial"/>
              </w:rPr>
              <w:t>The service implements</w:t>
            </w:r>
            <w:r w:rsidR="00AD4E3D">
              <w:rPr>
                <w:rFonts w:ascii="Arial" w:hAnsi="Arial" w:cs="Arial"/>
              </w:rPr>
              <w:t xml:space="preserve"> regular surveys to gauge </w:t>
            </w:r>
            <w:r>
              <w:rPr>
                <w:rFonts w:ascii="Arial" w:hAnsi="Arial" w:cs="Arial"/>
              </w:rPr>
              <w:t>whānau</w:t>
            </w:r>
            <w:r w:rsidR="00AD4E3D">
              <w:rPr>
                <w:rFonts w:ascii="Arial" w:hAnsi="Arial" w:cs="Arial"/>
              </w:rPr>
              <w:t xml:space="preserve"> feedback </w:t>
            </w:r>
            <w:r>
              <w:rPr>
                <w:rFonts w:ascii="Arial" w:hAnsi="Arial" w:cs="Arial"/>
              </w:rPr>
              <w:t>and whānau spoken to indicated they had been asked for feedback in the past. The Evaluation Team did not hear of recent consumer or whānau surveys</w:t>
            </w:r>
            <w:r w:rsidR="00FF404D">
              <w:rPr>
                <w:rFonts w:ascii="Arial" w:hAnsi="Arial" w:cs="Arial"/>
              </w:rPr>
              <w:t>.</w:t>
            </w:r>
            <w:r w:rsidR="001A4ABD">
              <w:rPr>
                <w:rFonts w:ascii="Arial" w:hAnsi="Arial" w:cs="Arial"/>
              </w:rPr>
              <w:t xml:space="preserve"> </w:t>
            </w:r>
            <w:r w:rsidR="00FF404D">
              <w:rPr>
                <w:rFonts w:ascii="Arial" w:hAnsi="Arial" w:cs="Arial"/>
              </w:rPr>
              <w:t xml:space="preserve">The </w:t>
            </w:r>
            <w:proofErr w:type="spellStart"/>
            <w:r w:rsidR="00FF404D">
              <w:rPr>
                <w:rFonts w:ascii="Arial" w:hAnsi="Arial" w:cs="Arial"/>
              </w:rPr>
              <w:t>Maiaorere</w:t>
            </w:r>
            <w:proofErr w:type="spellEnd"/>
            <w:r w:rsidR="00FF404D">
              <w:rPr>
                <w:rFonts w:ascii="Arial" w:hAnsi="Arial" w:cs="Arial"/>
              </w:rPr>
              <w:t xml:space="preserve"> Policy Manual has a </w:t>
            </w:r>
            <w:r w:rsidR="00866CA1">
              <w:rPr>
                <w:rFonts w:ascii="Arial" w:hAnsi="Arial" w:cs="Arial"/>
              </w:rPr>
              <w:t>s</w:t>
            </w:r>
            <w:r w:rsidR="00FF404D">
              <w:rPr>
                <w:rFonts w:ascii="Arial" w:hAnsi="Arial" w:cs="Arial"/>
              </w:rPr>
              <w:t xml:space="preserve">atisfaction </w:t>
            </w:r>
            <w:r w:rsidR="00866CA1">
              <w:rPr>
                <w:rFonts w:ascii="Arial" w:hAnsi="Arial" w:cs="Arial"/>
              </w:rPr>
              <w:t>s</w:t>
            </w:r>
            <w:r w:rsidR="00FF404D">
              <w:rPr>
                <w:rFonts w:ascii="Arial" w:hAnsi="Arial" w:cs="Arial"/>
              </w:rPr>
              <w:t>urvey/</w:t>
            </w:r>
            <w:r w:rsidR="00866CA1">
              <w:rPr>
                <w:rFonts w:ascii="Arial" w:hAnsi="Arial" w:cs="Arial"/>
              </w:rPr>
              <w:t>f</w:t>
            </w:r>
            <w:r w:rsidR="00FF404D">
              <w:rPr>
                <w:rFonts w:ascii="Arial" w:hAnsi="Arial" w:cs="Arial"/>
              </w:rPr>
              <w:t xml:space="preserve">eedback survey </w:t>
            </w:r>
            <w:r w:rsidR="00866CA1">
              <w:rPr>
                <w:rFonts w:ascii="Arial" w:hAnsi="Arial" w:cs="Arial"/>
              </w:rPr>
              <w:t xml:space="preserve">process </w:t>
            </w:r>
            <w:r w:rsidR="00FF404D">
              <w:rPr>
                <w:rFonts w:ascii="Arial" w:hAnsi="Arial" w:cs="Arial"/>
              </w:rPr>
              <w:t xml:space="preserve">with </w:t>
            </w:r>
            <w:r w:rsidR="00866CA1">
              <w:rPr>
                <w:rFonts w:ascii="Arial" w:hAnsi="Arial" w:cs="Arial"/>
              </w:rPr>
              <w:t>the aim to gather individual/ whānau feedback every six months.</w:t>
            </w:r>
          </w:p>
        </w:tc>
      </w:tr>
    </w:tbl>
    <w:p w14:paraId="50337D3E" w14:textId="77777777" w:rsidR="00AE6B01" w:rsidRDefault="00AE6B01" w:rsidP="00C47694">
      <w:pPr>
        <w:tabs>
          <w:tab w:val="left" w:pos="5954"/>
        </w:tabs>
        <w:spacing w:after="0"/>
        <w:jc w:val="both"/>
        <w:rPr>
          <w:rFonts w:ascii="Arial" w:hAnsi="Arial" w:cs="Arial"/>
          <w:b/>
          <w:bCs/>
          <w:color w:val="000000" w:themeColor="text1"/>
        </w:rPr>
      </w:pPr>
    </w:p>
    <w:p w14:paraId="5EB61D61" w14:textId="77777777" w:rsidR="00FF404D" w:rsidRDefault="00AF2F3C" w:rsidP="00632499">
      <w:pPr>
        <w:tabs>
          <w:tab w:val="left" w:pos="5954"/>
        </w:tabs>
        <w:spacing w:before="60" w:after="120"/>
        <w:jc w:val="both"/>
        <w:rPr>
          <w:rFonts w:ascii="Arial" w:hAnsi="Arial" w:cs="Arial"/>
          <w:b/>
          <w:bCs/>
          <w:color w:val="000000" w:themeColor="text1"/>
        </w:rPr>
      </w:pPr>
      <w:r w:rsidRPr="00AF2F3C">
        <w:rPr>
          <w:rFonts w:ascii="Arial" w:hAnsi="Arial" w:cs="Arial"/>
          <w:b/>
          <w:bCs/>
          <w:color w:val="000000" w:themeColor="text1"/>
        </w:rPr>
        <w:t>Recommendation</w:t>
      </w:r>
      <w:r w:rsidR="00AE6B01">
        <w:rPr>
          <w:rFonts w:ascii="Arial" w:hAnsi="Arial" w:cs="Arial"/>
          <w:b/>
          <w:bCs/>
          <w:color w:val="000000" w:themeColor="text1"/>
        </w:rPr>
        <w:t>s</w:t>
      </w:r>
      <w:r w:rsidRPr="00AF2F3C">
        <w:rPr>
          <w:rFonts w:ascii="Arial" w:hAnsi="Arial" w:cs="Arial"/>
          <w:b/>
          <w:bCs/>
          <w:color w:val="000000" w:themeColor="text1"/>
        </w:rPr>
        <w:t>:</w:t>
      </w:r>
    </w:p>
    <w:p w14:paraId="0B91F479" w14:textId="3375DA86" w:rsidR="00FF404D" w:rsidRDefault="00FF404D" w:rsidP="00FF404D">
      <w:pPr>
        <w:pStyle w:val="ListParagraph"/>
        <w:numPr>
          <w:ilvl w:val="0"/>
          <w:numId w:val="29"/>
        </w:numPr>
        <w:spacing w:line="256" w:lineRule="auto"/>
        <w:rPr>
          <w:rFonts w:ascii="Arial" w:hAnsi="Arial" w:cs="Arial"/>
          <w:color w:val="000000" w:themeColor="text1"/>
        </w:rPr>
      </w:pPr>
      <w:r>
        <w:rPr>
          <w:rFonts w:ascii="Arial" w:hAnsi="Arial" w:cs="Arial"/>
          <w:color w:val="000000" w:themeColor="text1"/>
        </w:rPr>
        <w:t xml:space="preserve">A focus on EGL (Enabling Good Lives) </w:t>
      </w:r>
      <w:r w:rsidR="001A4ABD">
        <w:rPr>
          <w:rFonts w:ascii="Arial" w:hAnsi="Arial" w:cs="Arial"/>
          <w:color w:val="000000" w:themeColor="text1"/>
        </w:rPr>
        <w:t>P</w:t>
      </w:r>
      <w:r>
        <w:rPr>
          <w:rFonts w:ascii="Arial" w:hAnsi="Arial" w:cs="Arial"/>
          <w:color w:val="000000" w:themeColor="text1"/>
        </w:rPr>
        <w:t xml:space="preserve">rinciples including training and </w:t>
      </w:r>
      <w:r w:rsidR="00A62A05">
        <w:rPr>
          <w:rFonts w:ascii="Arial" w:hAnsi="Arial" w:cs="Arial"/>
          <w:color w:val="000000" w:themeColor="text1"/>
        </w:rPr>
        <w:t>upskilling (</w:t>
      </w:r>
      <w:r>
        <w:rPr>
          <w:rFonts w:ascii="Arial" w:hAnsi="Arial" w:cs="Arial"/>
          <w:color w:val="000000" w:themeColor="text1"/>
        </w:rPr>
        <w:t>paragraph 5.1)</w:t>
      </w:r>
      <w:r w:rsidR="001A4ABD">
        <w:rPr>
          <w:rFonts w:ascii="Arial" w:hAnsi="Arial" w:cs="Arial"/>
          <w:color w:val="000000" w:themeColor="text1"/>
        </w:rPr>
        <w:t>.</w:t>
      </w:r>
    </w:p>
    <w:p w14:paraId="7CC9A576" w14:textId="55CAC360" w:rsidR="00AF2F3C" w:rsidRPr="00632499" w:rsidRDefault="00B4541C" w:rsidP="00632499">
      <w:pPr>
        <w:tabs>
          <w:tab w:val="left" w:pos="5954"/>
        </w:tabs>
        <w:spacing w:before="60" w:after="120"/>
        <w:jc w:val="both"/>
        <w:rPr>
          <w:rFonts w:ascii="Arial" w:hAnsi="Arial" w:cs="Arial"/>
          <w:b/>
          <w:bCs/>
          <w:color w:val="000000" w:themeColor="text1"/>
        </w:rPr>
      </w:pPr>
      <w:r>
        <w:rPr>
          <w:rFonts w:ascii="Arial" w:hAnsi="Arial" w:cs="Arial"/>
        </w:rPr>
        <w:br w:type="page"/>
      </w:r>
    </w:p>
    <w:p w14:paraId="32F58BFF" w14:textId="2CCD0FCF" w:rsidR="003A5A1B" w:rsidRPr="00473E34" w:rsidRDefault="003A5A1B" w:rsidP="00473E34">
      <w:pPr>
        <w:pStyle w:val="ListParagraph"/>
        <w:numPr>
          <w:ilvl w:val="0"/>
          <w:numId w:val="2"/>
        </w:numPr>
        <w:pBdr>
          <w:bottom w:val="single" w:sz="4" w:space="1" w:color="auto"/>
        </w:pBdr>
        <w:ind w:left="284" w:hanging="284"/>
        <w:rPr>
          <w:rFonts w:ascii="Arial" w:hAnsi="Arial" w:cs="Arial"/>
          <w:b/>
          <w:bCs/>
          <w:sz w:val="28"/>
          <w:szCs w:val="28"/>
        </w:rPr>
      </w:pPr>
      <w:bookmarkStart w:id="7" w:name="_Toc46247359"/>
      <w:r w:rsidRPr="00473E34">
        <w:rPr>
          <w:rFonts w:ascii="Arial" w:hAnsi="Arial" w:cs="Arial"/>
          <w:b/>
          <w:bCs/>
          <w:sz w:val="28"/>
          <w:szCs w:val="28"/>
        </w:rPr>
        <w:lastRenderedPageBreak/>
        <w:t xml:space="preserve">My </w:t>
      </w:r>
      <w:r w:rsidR="00BA56CB">
        <w:rPr>
          <w:rFonts w:ascii="Arial" w:hAnsi="Arial" w:cs="Arial"/>
          <w:b/>
          <w:bCs/>
          <w:sz w:val="28"/>
          <w:szCs w:val="28"/>
        </w:rPr>
        <w:t>s</w:t>
      </w:r>
      <w:r w:rsidRPr="00473E34">
        <w:rPr>
          <w:rFonts w:ascii="Arial" w:hAnsi="Arial" w:cs="Arial"/>
          <w:b/>
          <w:bCs/>
          <w:sz w:val="28"/>
          <w:szCs w:val="28"/>
        </w:rPr>
        <w:t xml:space="preserve">upport </w:t>
      </w:r>
      <w:bookmarkStart w:id="8" w:name="_Hlk39051640"/>
      <w:r w:rsidRPr="00473E34">
        <w:rPr>
          <w:rFonts w:ascii="Arial" w:hAnsi="Arial" w:cs="Arial"/>
          <w:b/>
          <w:bCs/>
          <w:sz w:val="28"/>
          <w:szCs w:val="28"/>
        </w:rPr>
        <w:t xml:space="preserve">/ </w:t>
      </w:r>
      <w:proofErr w:type="spellStart"/>
      <w:r w:rsidRPr="00473E34">
        <w:rPr>
          <w:rFonts w:ascii="Arial" w:hAnsi="Arial" w:cs="Arial"/>
          <w:b/>
          <w:bCs/>
          <w:sz w:val="28"/>
          <w:szCs w:val="28"/>
        </w:rPr>
        <w:t>Taupua</w:t>
      </w:r>
      <w:bookmarkEnd w:id="7"/>
      <w:proofErr w:type="spellEnd"/>
      <w:r w:rsidRPr="00473E34">
        <w:rPr>
          <w:rFonts w:ascii="Arial" w:hAnsi="Arial" w:cs="Arial"/>
          <w:b/>
          <w:bCs/>
          <w:sz w:val="28"/>
          <w:szCs w:val="28"/>
        </w:rPr>
        <w:t xml:space="preserve"> </w:t>
      </w:r>
      <w:bookmarkEnd w:id="8"/>
    </w:p>
    <w:p w14:paraId="110886DD" w14:textId="77777777" w:rsidR="003A5A1B" w:rsidRPr="009E4B6A" w:rsidRDefault="003A5A1B" w:rsidP="003A5A1B">
      <w:pPr>
        <w:pBdr>
          <w:bottom w:val="single" w:sz="4" w:space="1" w:color="auto"/>
        </w:pBdr>
        <w:rPr>
          <w:rFonts w:ascii="Arial" w:hAnsi="Arial" w:cs="Arial"/>
          <w:bCs/>
          <w:sz w:val="28"/>
          <w:szCs w:val="28"/>
        </w:rPr>
      </w:pPr>
      <w:r w:rsidRPr="00831412">
        <w:rPr>
          <w:rFonts w:ascii="Arial" w:hAnsi="Arial" w:cs="Arial"/>
          <w:bCs/>
          <w:sz w:val="28"/>
          <w:szCs w:val="28"/>
        </w:rPr>
        <w:t xml:space="preserve">High level outcome: I </w:t>
      </w:r>
      <w:r>
        <w:rPr>
          <w:rFonts w:ascii="Arial" w:hAnsi="Arial" w:cs="Arial"/>
          <w:bCs/>
          <w:sz w:val="28"/>
          <w:szCs w:val="28"/>
        </w:rPr>
        <w:t>have what I need</w:t>
      </w:r>
    </w:p>
    <w:tbl>
      <w:tblPr>
        <w:tblStyle w:val="TableGrid"/>
        <w:tblW w:w="5000" w:type="pct"/>
        <w:tblLook w:val="04A0" w:firstRow="1" w:lastRow="0" w:firstColumn="1" w:lastColumn="0" w:noHBand="0" w:noVBand="1"/>
      </w:tblPr>
      <w:tblGrid>
        <w:gridCol w:w="536"/>
        <w:gridCol w:w="5998"/>
        <w:gridCol w:w="2708"/>
      </w:tblGrid>
      <w:tr w:rsidR="003A5A1B" w:rsidRPr="00004DD4" w14:paraId="59B551AA" w14:textId="77777777" w:rsidTr="00632499">
        <w:tc>
          <w:tcPr>
            <w:tcW w:w="3535" w:type="pct"/>
            <w:gridSpan w:val="2"/>
          </w:tcPr>
          <w:p w14:paraId="0F2A7BDE"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5B9BD5" w:themeFill="accent5"/>
          </w:tcPr>
          <w:p w14:paraId="6BDEB43C" w14:textId="1AD33FA8" w:rsidR="003A5A1B" w:rsidRPr="00632499" w:rsidRDefault="00632499" w:rsidP="006C32FB">
            <w:pPr>
              <w:spacing w:before="120" w:after="120"/>
              <w:rPr>
                <w:rFonts w:ascii="Arial" w:hAnsi="Arial" w:cs="Arial"/>
                <w:color w:val="000000" w:themeColor="text1"/>
              </w:rPr>
            </w:pPr>
            <w:r w:rsidRPr="00632499">
              <w:rPr>
                <w:rFonts w:ascii="Arial" w:hAnsi="Arial" w:cs="Arial"/>
                <w:color w:val="000000" w:themeColor="text1"/>
              </w:rPr>
              <w:t>Development de</w:t>
            </w:r>
            <w:r>
              <w:rPr>
                <w:rFonts w:ascii="Arial" w:hAnsi="Arial" w:cs="Arial"/>
                <w:color w:val="000000" w:themeColor="text1"/>
              </w:rPr>
              <w:t>sira</w:t>
            </w:r>
            <w:r w:rsidRPr="00632499">
              <w:rPr>
                <w:rFonts w:ascii="Arial" w:hAnsi="Arial" w:cs="Arial"/>
                <w:color w:val="000000" w:themeColor="text1"/>
              </w:rPr>
              <w:t>ble</w:t>
            </w:r>
          </w:p>
        </w:tc>
      </w:tr>
      <w:tr w:rsidR="003A5A1B" w:rsidRPr="00E70A3F" w14:paraId="3092434A" w14:textId="77777777" w:rsidTr="006C32FB">
        <w:tc>
          <w:tcPr>
            <w:tcW w:w="290" w:type="pct"/>
          </w:tcPr>
          <w:p w14:paraId="1C0AC7F1" w14:textId="77777777" w:rsidR="003A5A1B" w:rsidRPr="00E70A3F" w:rsidRDefault="003A5A1B" w:rsidP="006C32FB">
            <w:pPr>
              <w:rPr>
                <w:rFonts w:ascii="Arial" w:hAnsi="Arial" w:cs="Arial"/>
                <w:b/>
                <w:bCs/>
              </w:rPr>
            </w:pPr>
            <w:r>
              <w:rPr>
                <w:rFonts w:ascii="Arial" w:hAnsi="Arial" w:cs="Arial"/>
                <w:b/>
                <w:bCs/>
              </w:rPr>
              <w:t>6</w:t>
            </w:r>
            <w:r w:rsidRPr="00E70A3F">
              <w:rPr>
                <w:rFonts w:ascii="Arial" w:hAnsi="Arial" w:cs="Arial"/>
                <w:b/>
                <w:bCs/>
              </w:rPr>
              <w:t>.1</w:t>
            </w:r>
          </w:p>
        </w:tc>
        <w:tc>
          <w:tcPr>
            <w:tcW w:w="4710" w:type="pct"/>
            <w:gridSpan w:val="2"/>
          </w:tcPr>
          <w:p w14:paraId="64A53294" w14:textId="77777777" w:rsidR="003A5A1B" w:rsidRPr="00E70A3F" w:rsidRDefault="003A5A1B" w:rsidP="006C32FB">
            <w:pPr>
              <w:rPr>
                <w:rFonts w:ascii="Arial" w:hAnsi="Arial" w:cs="Arial"/>
                <w:b/>
                <w:bCs/>
              </w:rPr>
            </w:pPr>
            <w:r w:rsidRPr="00E70A3F">
              <w:rPr>
                <w:rFonts w:ascii="Arial" w:hAnsi="Arial" w:cs="Arial"/>
                <w:b/>
                <w:bCs/>
              </w:rPr>
              <w:t xml:space="preserve">I </w:t>
            </w:r>
            <w:proofErr w:type="gramStart"/>
            <w:r>
              <w:rPr>
                <w:rFonts w:ascii="Arial" w:hAnsi="Arial" w:cs="Arial"/>
                <w:b/>
                <w:bCs/>
              </w:rPr>
              <w:t>am able to</w:t>
            </w:r>
            <w:proofErr w:type="gramEnd"/>
            <w:r>
              <w:rPr>
                <w:rFonts w:ascii="Arial" w:hAnsi="Arial" w:cs="Arial"/>
                <w:b/>
                <w:bCs/>
              </w:rPr>
              <w:t xml:space="preserve"> choose my support, who supports me and how I am supported</w:t>
            </w:r>
          </w:p>
        </w:tc>
      </w:tr>
      <w:tr w:rsidR="003A5A1B" w:rsidRPr="00284865" w14:paraId="4CD1557E" w14:textId="77777777" w:rsidTr="006C32FB">
        <w:tc>
          <w:tcPr>
            <w:tcW w:w="290" w:type="pct"/>
          </w:tcPr>
          <w:p w14:paraId="762C3A75" w14:textId="77777777" w:rsidR="003A5A1B" w:rsidRPr="00284865" w:rsidRDefault="003A5A1B" w:rsidP="006C32FB">
            <w:pPr>
              <w:rPr>
                <w:rFonts w:ascii="Arial" w:hAnsi="Arial" w:cs="Arial"/>
              </w:rPr>
            </w:pPr>
          </w:p>
        </w:tc>
        <w:tc>
          <w:tcPr>
            <w:tcW w:w="4710" w:type="pct"/>
            <w:gridSpan w:val="2"/>
          </w:tcPr>
          <w:p w14:paraId="5015CA17" w14:textId="675BA017" w:rsidR="003A5A1B" w:rsidRDefault="00AD4E3D" w:rsidP="000A615C">
            <w:pPr>
              <w:rPr>
                <w:rFonts w:ascii="Arial" w:hAnsi="Arial" w:cs="Arial"/>
              </w:rPr>
            </w:pPr>
            <w:r>
              <w:rPr>
                <w:rFonts w:ascii="Arial" w:hAnsi="Arial" w:cs="Arial"/>
              </w:rPr>
              <w:t xml:space="preserve">See </w:t>
            </w:r>
            <w:r w:rsidR="006B0EC5">
              <w:rPr>
                <w:rFonts w:ascii="Arial" w:hAnsi="Arial" w:cs="Arial"/>
              </w:rPr>
              <w:t>paragraph</w:t>
            </w:r>
            <w:r w:rsidR="00A62A05">
              <w:rPr>
                <w:rFonts w:ascii="Arial" w:hAnsi="Arial" w:cs="Arial"/>
              </w:rPr>
              <w:t>s</w:t>
            </w:r>
            <w:r w:rsidR="006B0EC5">
              <w:rPr>
                <w:rFonts w:ascii="Arial" w:hAnsi="Arial" w:cs="Arial"/>
              </w:rPr>
              <w:t xml:space="preserve"> 1.4</w:t>
            </w:r>
            <w:r w:rsidR="00A62A05">
              <w:rPr>
                <w:rFonts w:ascii="Arial" w:hAnsi="Arial" w:cs="Arial"/>
              </w:rPr>
              <w:t xml:space="preserve"> and 4.2</w:t>
            </w:r>
            <w:r w:rsidR="006B0EC5">
              <w:rPr>
                <w:rFonts w:ascii="Arial" w:hAnsi="Arial" w:cs="Arial"/>
              </w:rPr>
              <w:t xml:space="preserve">. The Evaluation Team noted that current staffing levels do not meet the high support needs of the </w:t>
            </w:r>
            <w:proofErr w:type="spellStart"/>
            <w:r w:rsidR="006B0EC5">
              <w:rPr>
                <w:rFonts w:ascii="Arial" w:hAnsi="Arial" w:cs="Arial"/>
              </w:rPr>
              <w:t>tangata</w:t>
            </w:r>
            <w:proofErr w:type="spellEnd"/>
            <w:r w:rsidR="006B0EC5">
              <w:rPr>
                <w:rFonts w:ascii="Arial" w:hAnsi="Arial" w:cs="Arial"/>
              </w:rPr>
              <w:t xml:space="preserve"> living in the whare. This is especially apparent during times when </w:t>
            </w:r>
            <w:proofErr w:type="spellStart"/>
            <w:r w:rsidR="006B0EC5">
              <w:rPr>
                <w:rFonts w:ascii="Arial" w:hAnsi="Arial" w:cs="Arial"/>
              </w:rPr>
              <w:t>kaimahi</w:t>
            </w:r>
            <w:proofErr w:type="spellEnd"/>
            <w:r w:rsidR="006B0EC5">
              <w:rPr>
                <w:rFonts w:ascii="Arial" w:hAnsi="Arial" w:cs="Arial"/>
              </w:rPr>
              <w:t xml:space="preserve"> are supporting the men in their personal care including showering, mealtimes and </w:t>
            </w:r>
            <w:r w:rsidR="00A62A05">
              <w:rPr>
                <w:rFonts w:ascii="Arial" w:hAnsi="Arial" w:cs="Arial"/>
              </w:rPr>
              <w:t xml:space="preserve">on </w:t>
            </w:r>
            <w:r w:rsidR="006B0EC5">
              <w:rPr>
                <w:rFonts w:ascii="Arial" w:hAnsi="Arial" w:cs="Arial"/>
              </w:rPr>
              <w:t>outings</w:t>
            </w:r>
            <w:r w:rsidR="00A62A05">
              <w:rPr>
                <w:rFonts w:ascii="Arial" w:hAnsi="Arial" w:cs="Arial"/>
              </w:rPr>
              <w:t xml:space="preserve"> and for individualised activities</w:t>
            </w:r>
            <w:r w:rsidR="006B0EC5">
              <w:rPr>
                <w:rFonts w:ascii="Arial" w:hAnsi="Arial" w:cs="Arial"/>
              </w:rPr>
              <w:t>.</w:t>
            </w:r>
          </w:p>
          <w:p w14:paraId="2C86FF5F" w14:textId="77777777" w:rsidR="001A4ABD" w:rsidRDefault="001A4ABD" w:rsidP="000A615C">
            <w:pPr>
              <w:rPr>
                <w:rFonts w:ascii="Arial" w:hAnsi="Arial" w:cs="Arial"/>
              </w:rPr>
            </w:pPr>
          </w:p>
          <w:p w14:paraId="765C4509" w14:textId="41198273" w:rsidR="00A62A05" w:rsidRDefault="00A62A05" w:rsidP="00C47694">
            <w:pPr>
              <w:spacing w:after="120"/>
              <w:rPr>
                <w:rFonts w:ascii="Arial" w:hAnsi="Arial" w:cs="Arial"/>
              </w:rPr>
            </w:pPr>
            <w:r>
              <w:rPr>
                <w:rFonts w:ascii="Arial" w:hAnsi="Arial" w:cs="Arial"/>
              </w:rPr>
              <w:t xml:space="preserve">The relationship </w:t>
            </w:r>
            <w:r w:rsidR="008E6A14">
              <w:rPr>
                <w:rFonts w:ascii="Arial" w:hAnsi="Arial" w:cs="Arial"/>
              </w:rPr>
              <w:t xml:space="preserve">between </w:t>
            </w:r>
            <w:r>
              <w:rPr>
                <w:rFonts w:ascii="Arial" w:hAnsi="Arial" w:cs="Arial"/>
              </w:rPr>
              <w:t>the</w:t>
            </w:r>
            <w:r w:rsidR="008E6A14">
              <w:rPr>
                <w:rFonts w:ascii="Arial" w:hAnsi="Arial" w:cs="Arial"/>
              </w:rPr>
              <w:t xml:space="preserve"> </w:t>
            </w:r>
            <w:proofErr w:type="spellStart"/>
            <w:r w:rsidR="008E6A14">
              <w:rPr>
                <w:rFonts w:ascii="Arial" w:hAnsi="Arial" w:cs="Arial"/>
              </w:rPr>
              <w:t>tangata</w:t>
            </w:r>
            <w:proofErr w:type="spellEnd"/>
            <w:r w:rsidR="008E6A14">
              <w:rPr>
                <w:rFonts w:ascii="Arial" w:hAnsi="Arial" w:cs="Arial"/>
              </w:rPr>
              <w:t xml:space="preserve"> and </w:t>
            </w:r>
            <w:proofErr w:type="spellStart"/>
            <w:r w:rsidR="008E6A14">
              <w:rPr>
                <w:rFonts w:ascii="Arial" w:hAnsi="Arial" w:cs="Arial"/>
              </w:rPr>
              <w:t>kaimahi</w:t>
            </w:r>
            <w:proofErr w:type="spellEnd"/>
            <w:r w:rsidR="008E6A14">
              <w:rPr>
                <w:rFonts w:ascii="Arial" w:hAnsi="Arial" w:cs="Arial"/>
              </w:rPr>
              <w:t xml:space="preserve"> was observed to be valuing</w:t>
            </w:r>
            <w:r w:rsidR="001A4ABD">
              <w:rPr>
                <w:rFonts w:ascii="Arial" w:hAnsi="Arial" w:cs="Arial"/>
              </w:rPr>
              <w:t>,</w:t>
            </w:r>
            <w:r w:rsidR="008E6A14">
              <w:rPr>
                <w:rFonts w:ascii="Arial" w:hAnsi="Arial" w:cs="Arial"/>
              </w:rPr>
              <w:t xml:space="preserve"> supportive and caring and this was also confirmed by the wh</w:t>
            </w:r>
            <w:r w:rsidR="001A4ABD">
              <w:rPr>
                <w:rFonts w:ascii="Arial" w:hAnsi="Arial" w:cs="Arial"/>
              </w:rPr>
              <w:t>ā</w:t>
            </w:r>
            <w:r w:rsidR="008E6A14">
              <w:rPr>
                <w:rFonts w:ascii="Arial" w:hAnsi="Arial" w:cs="Arial"/>
              </w:rPr>
              <w:t>nau we spoke with.</w:t>
            </w:r>
          </w:p>
        </w:tc>
      </w:tr>
      <w:tr w:rsidR="003A5A1B" w:rsidRPr="00E70A3F" w14:paraId="31FC8915" w14:textId="77777777" w:rsidTr="006C32FB">
        <w:tc>
          <w:tcPr>
            <w:tcW w:w="290" w:type="pct"/>
          </w:tcPr>
          <w:p w14:paraId="15C999EB" w14:textId="126330E8" w:rsidR="003A5A1B" w:rsidRPr="00E70A3F" w:rsidRDefault="003A5A1B" w:rsidP="006C32FB">
            <w:pPr>
              <w:rPr>
                <w:rFonts w:ascii="Arial" w:hAnsi="Arial" w:cs="Arial"/>
                <w:b/>
                <w:bCs/>
              </w:rPr>
            </w:pPr>
            <w:r>
              <w:rPr>
                <w:rFonts w:ascii="Arial" w:hAnsi="Arial" w:cs="Arial"/>
                <w:b/>
                <w:bCs/>
              </w:rPr>
              <w:t>6</w:t>
            </w:r>
            <w:r w:rsidRPr="00E70A3F">
              <w:rPr>
                <w:rFonts w:ascii="Arial" w:hAnsi="Arial" w:cs="Arial"/>
                <w:b/>
                <w:bCs/>
              </w:rPr>
              <w:t>.2</w:t>
            </w:r>
          </w:p>
        </w:tc>
        <w:tc>
          <w:tcPr>
            <w:tcW w:w="4710" w:type="pct"/>
            <w:gridSpan w:val="2"/>
          </w:tcPr>
          <w:p w14:paraId="7222895C" w14:textId="7784F3DB" w:rsidR="003A5A1B" w:rsidRPr="00E70A3F" w:rsidRDefault="003A5A1B" w:rsidP="006C32FB">
            <w:pPr>
              <w:rPr>
                <w:rFonts w:ascii="Arial" w:hAnsi="Arial" w:cs="Arial"/>
                <w:b/>
                <w:bCs/>
              </w:rPr>
            </w:pPr>
            <w:r>
              <w:rPr>
                <w:rFonts w:ascii="Arial" w:hAnsi="Arial" w:cs="Arial"/>
                <w:b/>
                <w:bCs/>
              </w:rPr>
              <w:t>I can have my say</w:t>
            </w:r>
            <w:r w:rsidR="002F033D">
              <w:rPr>
                <w:rFonts w:ascii="Arial" w:hAnsi="Arial" w:cs="Arial"/>
                <w:b/>
                <w:bCs/>
              </w:rPr>
              <w:t xml:space="preserve"> (I can express my views and have them listened to)</w:t>
            </w:r>
            <w:r w:rsidR="002F033D">
              <w:rPr>
                <w:rStyle w:val="FootnoteReference"/>
                <w:rFonts w:ascii="Arial" w:hAnsi="Arial" w:cs="Arial"/>
                <w:b/>
                <w:bCs/>
              </w:rPr>
              <w:footnoteReference w:id="9"/>
            </w:r>
          </w:p>
        </w:tc>
      </w:tr>
      <w:tr w:rsidR="003A5A1B" w:rsidRPr="00284865" w14:paraId="1C380461" w14:textId="77777777" w:rsidTr="006C32FB">
        <w:tc>
          <w:tcPr>
            <w:tcW w:w="290" w:type="pct"/>
          </w:tcPr>
          <w:p w14:paraId="4023AB71" w14:textId="77777777" w:rsidR="003A5A1B" w:rsidRPr="00284865" w:rsidRDefault="003A5A1B" w:rsidP="006C32FB">
            <w:pPr>
              <w:rPr>
                <w:rFonts w:ascii="Arial" w:hAnsi="Arial" w:cs="Arial"/>
              </w:rPr>
            </w:pPr>
          </w:p>
        </w:tc>
        <w:tc>
          <w:tcPr>
            <w:tcW w:w="4710" w:type="pct"/>
            <w:gridSpan w:val="2"/>
          </w:tcPr>
          <w:p w14:paraId="24056D4E" w14:textId="2C4339C0" w:rsidR="002C5941" w:rsidRDefault="00AD4E3D" w:rsidP="000A615C">
            <w:pPr>
              <w:rPr>
                <w:rFonts w:ascii="Arial" w:hAnsi="Arial" w:cs="Arial"/>
              </w:rPr>
            </w:pPr>
            <w:r>
              <w:rPr>
                <w:rFonts w:ascii="Arial" w:hAnsi="Arial" w:cs="Arial"/>
              </w:rPr>
              <w:t>The Evaluation Team observed the ‘complaints process</w:t>
            </w:r>
            <w:r w:rsidR="00BA38DB">
              <w:rPr>
                <w:rFonts w:ascii="Arial" w:hAnsi="Arial" w:cs="Arial"/>
              </w:rPr>
              <w:t>’ and strategies for responding to complaints.</w:t>
            </w:r>
          </w:p>
          <w:p w14:paraId="2A0B5112" w14:textId="77777777" w:rsidR="001A4ABD" w:rsidRDefault="001A4ABD" w:rsidP="000A615C">
            <w:pPr>
              <w:rPr>
                <w:rFonts w:ascii="Arial" w:hAnsi="Arial" w:cs="Arial"/>
              </w:rPr>
            </w:pPr>
          </w:p>
          <w:p w14:paraId="0EE5AD5A" w14:textId="00779E1D" w:rsidR="00BA38DB" w:rsidRDefault="00D10351" w:rsidP="00C47694">
            <w:pPr>
              <w:spacing w:after="120"/>
              <w:rPr>
                <w:rFonts w:ascii="Arial" w:hAnsi="Arial" w:cs="Arial"/>
              </w:rPr>
            </w:pPr>
            <w:r>
              <w:rPr>
                <w:rFonts w:ascii="Arial" w:hAnsi="Arial" w:cs="Arial"/>
              </w:rPr>
              <w:t xml:space="preserve">The service is in the process of updating its </w:t>
            </w:r>
            <w:r w:rsidR="009643AA">
              <w:rPr>
                <w:rFonts w:ascii="Arial" w:hAnsi="Arial" w:cs="Arial"/>
              </w:rPr>
              <w:t>c</w:t>
            </w:r>
            <w:r>
              <w:rPr>
                <w:rFonts w:ascii="Arial" w:hAnsi="Arial" w:cs="Arial"/>
              </w:rPr>
              <w:t xml:space="preserve">lient </w:t>
            </w:r>
            <w:r w:rsidR="009643AA">
              <w:rPr>
                <w:rFonts w:ascii="Arial" w:hAnsi="Arial" w:cs="Arial"/>
              </w:rPr>
              <w:t>m</w:t>
            </w:r>
            <w:r>
              <w:rPr>
                <w:rFonts w:ascii="Arial" w:hAnsi="Arial" w:cs="Arial"/>
              </w:rPr>
              <w:t>anagement systems to a format where documentation will be entered and accessed online.</w:t>
            </w:r>
          </w:p>
        </w:tc>
      </w:tr>
      <w:tr w:rsidR="003A5A1B" w:rsidRPr="00284865" w14:paraId="769FBC7B" w14:textId="77777777" w:rsidTr="006C32FB">
        <w:tc>
          <w:tcPr>
            <w:tcW w:w="290" w:type="pct"/>
          </w:tcPr>
          <w:p w14:paraId="2C0CB6EF" w14:textId="26BECE67" w:rsidR="003A5A1B" w:rsidRPr="00284865" w:rsidRDefault="003A5A1B" w:rsidP="006C32FB">
            <w:pPr>
              <w:rPr>
                <w:rFonts w:ascii="Arial" w:hAnsi="Arial" w:cs="Arial"/>
              </w:rPr>
            </w:pPr>
            <w:r>
              <w:rPr>
                <w:rFonts w:ascii="Arial" w:hAnsi="Arial" w:cs="Arial"/>
                <w:b/>
                <w:bCs/>
              </w:rPr>
              <w:t>6</w:t>
            </w:r>
            <w:r w:rsidRPr="00E70A3F">
              <w:rPr>
                <w:rFonts w:ascii="Arial" w:hAnsi="Arial" w:cs="Arial"/>
                <w:b/>
                <w:bCs/>
              </w:rPr>
              <w:t>.</w:t>
            </w:r>
            <w:r>
              <w:rPr>
                <w:rFonts w:ascii="Arial" w:hAnsi="Arial" w:cs="Arial"/>
                <w:b/>
                <w:bCs/>
              </w:rPr>
              <w:t>3</w:t>
            </w:r>
          </w:p>
        </w:tc>
        <w:tc>
          <w:tcPr>
            <w:tcW w:w="4710" w:type="pct"/>
            <w:gridSpan w:val="2"/>
          </w:tcPr>
          <w:p w14:paraId="7ED2C36A" w14:textId="49BAC683" w:rsidR="003A5A1B" w:rsidRPr="002F033D" w:rsidRDefault="002F033D" w:rsidP="006C32FB">
            <w:pPr>
              <w:rPr>
                <w:rFonts w:ascii="Arial" w:hAnsi="Arial" w:cs="Arial"/>
                <w:b/>
                <w:bCs/>
                <w:i/>
              </w:rPr>
            </w:pPr>
            <w:r w:rsidRPr="002F033D">
              <w:rPr>
                <w:rFonts w:ascii="Arial" w:hAnsi="Arial" w:cs="Arial"/>
                <w:b/>
                <w:bCs/>
              </w:rPr>
              <w:t>I monitor and evaluate the support provided</w:t>
            </w:r>
            <w:r>
              <w:rPr>
                <w:rStyle w:val="FootnoteReference"/>
                <w:rFonts w:ascii="Arial" w:hAnsi="Arial" w:cs="Arial"/>
                <w:b/>
                <w:bCs/>
              </w:rPr>
              <w:footnoteReference w:id="10"/>
            </w:r>
          </w:p>
        </w:tc>
      </w:tr>
      <w:tr w:rsidR="003A5A1B" w:rsidRPr="00284865" w14:paraId="089C74CE" w14:textId="77777777" w:rsidTr="006C32FB">
        <w:tc>
          <w:tcPr>
            <w:tcW w:w="290" w:type="pct"/>
          </w:tcPr>
          <w:p w14:paraId="690EA800" w14:textId="77777777" w:rsidR="003A5A1B" w:rsidRPr="00284865" w:rsidRDefault="003A5A1B" w:rsidP="006C32FB">
            <w:pPr>
              <w:rPr>
                <w:rFonts w:ascii="Arial" w:hAnsi="Arial" w:cs="Arial"/>
              </w:rPr>
            </w:pPr>
          </w:p>
        </w:tc>
        <w:tc>
          <w:tcPr>
            <w:tcW w:w="4710" w:type="pct"/>
            <w:gridSpan w:val="2"/>
          </w:tcPr>
          <w:p w14:paraId="390B7BE3" w14:textId="07F97683" w:rsidR="003A5A1B" w:rsidRPr="0079102B" w:rsidRDefault="00BA38DB" w:rsidP="00C47694">
            <w:pPr>
              <w:spacing w:after="120"/>
              <w:rPr>
                <w:rFonts w:ascii="Arial" w:hAnsi="Arial" w:cs="Arial"/>
                <w:iCs/>
              </w:rPr>
            </w:pPr>
            <w:r>
              <w:rPr>
                <w:rFonts w:ascii="Arial" w:hAnsi="Arial" w:cs="Arial"/>
                <w:iCs/>
              </w:rPr>
              <w:t xml:space="preserve">Whānau spoken to indicated they felt listened to and were positive about the communication they received from the service. We heard that the service was supportive and responsive to whānau during </w:t>
            </w:r>
            <w:proofErr w:type="gramStart"/>
            <w:r>
              <w:rPr>
                <w:rFonts w:ascii="Arial" w:hAnsi="Arial" w:cs="Arial"/>
                <w:iCs/>
              </w:rPr>
              <w:t>Covid</w:t>
            </w:r>
            <w:proofErr w:type="gramEnd"/>
            <w:r>
              <w:rPr>
                <w:rFonts w:ascii="Arial" w:hAnsi="Arial" w:cs="Arial"/>
                <w:iCs/>
              </w:rPr>
              <w:t xml:space="preserve"> and this was appreciated.</w:t>
            </w:r>
          </w:p>
        </w:tc>
      </w:tr>
      <w:tr w:rsidR="003A5A1B" w:rsidRPr="00284865" w14:paraId="38707BF8" w14:textId="77777777" w:rsidTr="006C32FB">
        <w:tc>
          <w:tcPr>
            <w:tcW w:w="290" w:type="pct"/>
          </w:tcPr>
          <w:p w14:paraId="7539C54B" w14:textId="77777777" w:rsidR="003A5A1B" w:rsidRPr="0087599D" w:rsidRDefault="003A5A1B" w:rsidP="006C32FB">
            <w:pPr>
              <w:rPr>
                <w:rFonts w:ascii="Arial" w:hAnsi="Arial" w:cs="Arial"/>
                <w:b/>
              </w:rPr>
            </w:pPr>
            <w:r w:rsidRPr="0087599D">
              <w:rPr>
                <w:rFonts w:ascii="Arial" w:hAnsi="Arial" w:cs="Arial"/>
                <w:b/>
              </w:rPr>
              <w:t>6.4</w:t>
            </w:r>
          </w:p>
        </w:tc>
        <w:tc>
          <w:tcPr>
            <w:tcW w:w="4710" w:type="pct"/>
            <w:gridSpan w:val="2"/>
          </w:tcPr>
          <w:p w14:paraId="4452D2DF" w14:textId="70A788F3" w:rsidR="003A5A1B" w:rsidRPr="00401A2B" w:rsidRDefault="003A5A1B" w:rsidP="006C32FB">
            <w:pPr>
              <w:rPr>
                <w:rFonts w:ascii="Arial" w:hAnsi="Arial" w:cs="Arial"/>
                <w:i/>
              </w:rPr>
            </w:pPr>
            <w:r w:rsidRPr="00E70A3F">
              <w:rPr>
                <w:rFonts w:ascii="Arial" w:hAnsi="Arial" w:cs="Arial"/>
                <w:b/>
                <w:bCs/>
              </w:rPr>
              <w:t xml:space="preserve">I </w:t>
            </w:r>
            <w:r>
              <w:rPr>
                <w:rFonts w:ascii="Arial" w:hAnsi="Arial" w:cs="Arial"/>
                <w:b/>
                <w:bCs/>
              </w:rPr>
              <w:t>have a relationship of shared power in the planning process</w:t>
            </w:r>
            <w:r w:rsidR="000645B2">
              <w:rPr>
                <w:rStyle w:val="FootnoteReference"/>
                <w:rFonts w:ascii="Arial" w:hAnsi="Arial" w:cs="Arial"/>
                <w:b/>
                <w:bCs/>
              </w:rPr>
              <w:footnoteReference w:id="11"/>
            </w:r>
            <w:r>
              <w:rPr>
                <w:rFonts w:ascii="Arial" w:hAnsi="Arial" w:cs="Arial"/>
                <w:b/>
                <w:bCs/>
              </w:rPr>
              <w:t xml:space="preserve"> </w:t>
            </w:r>
          </w:p>
        </w:tc>
      </w:tr>
      <w:tr w:rsidR="003A5A1B" w:rsidRPr="00284865" w14:paraId="2AD2F2BE" w14:textId="77777777" w:rsidTr="006C32FB">
        <w:tc>
          <w:tcPr>
            <w:tcW w:w="290" w:type="pct"/>
          </w:tcPr>
          <w:p w14:paraId="4E50B375" w14:textId="77777777" w:rsidR="003A5A1B" w:rsidRPr="00284865" w:rsidRDefault="003A5A1B" w:rsidP="006C32FB">
            <w:pPr>
              <w:rPr>
                <w:rFonts w:ascii="Arial" w:hAnsi="Arial" w:cs="Arial"/>
              </w:rPr>
            </w:pPr>
          </w:p>
        </w:tc>
        <w:tc>
          <w:tcPr>
            <w:tcW w:w="4710" w:type="pct"/>
            <w:gridSpan w:val="2"/>
          </w:tcPr>
          <w:p w14:paraId="69B6F49C" w14:textId="294CB3BC" w:rsidR="003A5A1B" w:rsidRPr="00BA38DB" w:rsidRDefault="00BA38DB" w:rsidP="00C47694">
            <w:pPr>
              <w:spacing w:after="120"/>
              <w:rPr>
                <w:rFonts w:ascii="Arial" w:hAnsi="Arial" w:cs="Arial"/>
                <w:iCs/>
              </w:rPr>
            </w:pPr>
            <w:r>
              <w:rPr>
                <w:rFonts w:ascii="Arial" w:hAnsi="Arial" w:cs="Arial"/>
                <w:iCs/>
              </w:rPr>
              <w:t>See paragraph 6.3</w:t>
            </w:r>
            <w:r w:rsidR="001A4ABD">
              <w:rPr>
                <w:rFonts w:ascii="Arial" w:hAnsi="Arial" w:cs="Arial"/>
                <w:iCs/>
              </w:rPr>
              <w:t>.</w:t>
            </w:r>
          </w:p>
        </w:tc>
      </w:tr>
    </w:tbl>
    <w:p w14:paraId="60A3C046" w14:textId="77777777" w:rsidR="006B0EC5" w:rsidRPr="006B0EC5" w:rsidRDefault="006B0EC5" w:rsidP="00C47694">
      <w:pPr>
        <w:spacing w:after="0"/>
        <w:jc w:val="both"/>
        <w:rPr>
          <w:rFonts w:ascii="Arial" w:hAnsi="Arial" w:cs="Arial"/>
          <w:b/>
          <w:bCs/>
          <w:iCs/>
        </w:rPr>
      </w:pPr>
    </w:p>
    <w:p w14:paraId="1E44F106" w14:textId="2F75714C" w:rsidR="006B0EC5" w:rsidRDefault="006B0EC5" w:rsidP="003A5A1B">
      <w:pPr>
        <w:spacing w:after="120"/>
        <w:jc w:val="both"/>
        <w:rPr>
          <w:rFonts w:ascii="Arial" w:hAnsi="Arial" w:cs="Arial"/>
          <w:b/>
          <w:bCs/>
          <w:iCs/>
        </w:rPr>
      </w:pPr>
      <w:r w:rsidRPr="006B0EC5">
        <w:rPr>
          <w:rFonts w:ascii="Arial" w:hAnsi="Arial" w:cs="Arial"/>
          <w:b/>
          <w:bCs/>
          <w:iCs/>
        </w:rPr>
        <w:t>Recommendation</w:t>
      </w:r>
    </w:p>
    <w:p w14:paraId="4FD12FA7" w14:textId="08442702" w:rsidR="006B0EC5" w:rsidRPr="003B5F22" w:rsidRDefault="006B0EC5" w:rsidP="006B0EC5">
      <w:pPr>
        <w:pStyle w:val="ListParagraph"/>
        <w:numPr>
          <w:ilvl w:val="0"/>
          <w:numId w:val="29"/>
        </w:numPr>
        <w:spacing w:line="256" w:lineRule="auto"/>
        <w:rPr>
          <w:rFonts w:ascii="Arial" w:hAnsi="Arial" w:cs="Arial"/>
          <w:color w:val="000000" w:themeColor="text1"/>
        </w:rPr>
      </w:pPr>
      <w:r>
        <w:rPr>
          <w:rFonts w:ascii="Arial" w:hAnsi="Arial" w:cs="Arial"/>
          <w:color w:val="000000" w:themeColor="text1"/>
        </w:rPr>
        <w:t xml:space="preserve">Evaluate current staffing in the whare to ensure safety for </w:t>
      </w:r>
      <w:proofErr w:type="spellStart"/>
      <w:r>
        <w:rPr>
          <w:rFonts w:ascii="Arial" w:hAnsi="Arial" w:cs="Arial"/>
          <w:color w:val="000000" w:themeColor="text1"/>
        </w:rPr>
        <w:t>tangata</w:t>
      </w:r>
      <w:proofErr w:type="spellEnd"/>
      <w:r>
        <w:rPr>
          <w:rFonts w:ascii="Arial" w:hAnsi="Arial" w:cs="Arial"/>
          <w:color w:val="000000" w:themeColor="text1"/>
        </w:rPr>
        <w:t xml:space="preserve"> and </w:t>
      </w:r>
      <w:proofErr w:type="spellStart"/>
      <w:r>
        <w:rPr>
          <w:rFonts w:ascii="Arial" w:hAnsi="Arial" w:cs="Arial"/>
          <w:color w:val="000000" w:themeColor="text1"/>
        </w:rPr>
        <w:t>kaimahi</w:t>
      </w:r>
      <w:proofErr w:type="spellEnd"/>
      <w:r>
        <w:rPr>
          <w:rFonts w:ascii="Arial" w:hAnsi="Arial" w:cs="Arial"/>
          <w:color w:val="000000" w:themeColor="text1"/>
        </w:rPr>
        <w:t xml:space="preserve"> and opportunities for 1:1 support</w:t>
      </w:r>
      <w:r w:rsidR="00714791">
        <w:rPr>
          <w:rFonts w:ascii="Arial" w:hAnsi="Arial" w:cs="Arial"/>
          <w:color w:val="000000" w:themeColor="text1"/>
        </w:rPr>
        <w:t xml:space="preserve"> (paragraph 6.1)</w:t>
      </w:r>
      <w:r>
        <w:rPr>
          <w:rFonts w:ascii="Arial" w:hAnsi="Arial" w:cs="Arial"/>
          <w:color w:val="000000" w:themeColor="text1"/>
        </w:rPr>
        <w:t>.</w:t>
      </w:r>
    </w:p>
    <w:p w14:paraId="271DE965" w14:textId="77777777" w:rsidR="006B0EC5" w:rsidRPr="00397667" w:rsidRDefault="006B0EC5" w:rsidP="006B0EC5">
      <w:pPr>
        <w:pStyle w:val="ListParagraph"/>
        <w:spacing w:line="256" w:lineRule="auto"/>
        <w:rPr>
          <w:rFonts w:ascii="Arial" w:hAnsi="Arial" w:cs="Arial"/>
          <w:b/>
          <w:bCs/>
          <w:color w:val="000000" w:themeColor="text1"/>
        </w:rPr>
      </w:pPr>
    </w:p>
    <w:p w14:paraId="478837CB" w14:textId="77777777" w:rsidR="006B0EC5" w:rsidRPr="006B0EC5" w:rsidRDefault="006B0EC5" w:rsidP="003A5A1B">
      <w:pPr>
        <w:spacing w:after="120"/>
        <w:jc w:val="both"/>
        <w:rPr>
          <w:rFonts w:ascii="Arial" w:hAnsi="Arial" w:cs="Arial"/>
          <w:b/>
          <w:bCs/>
          <w:iCs/>
        </w:rPr>
      </w:pPr>
    </w:p>
    <w:p w14:paraId="79B73657" w14:textId="770BE45E" w:rsidR="00D53220" w:rsidRPr="006B0EC5" w:rsidRDefault="00D53220" w:rsidP="006B0EC5">
      <w:pPr>
        <w:spacing w:after="120"/>
        <w:ind w:left="360"/>
        <w:jc w:val="both"/>
        <w:rPr>
          <w:rFonts w:ascii="Georgia" w:hAnsi="Georgia"/>
          <w:i/>
        </w:rPr>
      </w:pPr>
      <w:r w:rsidRPr="006B0EC5">
        <w:rPr>
          <w:rFonts w:ascii="Georgia" w:hAnsi="Georgia"/>
          <w:i/>
        </w:rPr>
        <w:br w:type="page"/>
      </w:r>
    </w:p>
    <w:p w14:paraId="04ACA736" w14:textId="3DD8EA91" w:rsidR="003A5A1B" w:rsidRPr="005A6170" w:rsidRDefault="003A5A1B" w:rsidP="003A5A1B">
      <w:pPr>
        <w:pStyle w:val="ListParagraph"/>
        <w:numPr>
          <w:ilvl w:val="0"/>
          <w:numId w:val="2"/>
        </w:numPr>
        <w:pBdr>
          <w:bottom w:val="single" w:sz="4" w:space="1" w:color="auto"/>
        </w:pBdr>
        <w:ind w:left="360"/>
        <w:rPr>
          <w:rFonts w:ascii="Arial" w:hAnsi="Arial" w:cs="Arial"/>
          <w:b/>
          <w:bCs/>
          <w:sz w:val="28"/>
          <w:szCs w:val="28"/>
        </w:rPr>
      </w:pPr>
      <w:bookmarkStart w:id="9" w:name="_Toc46314500"/>
      <w:r w:rsidRPr="005A6170">
        <w:rPr>
          <w:rFonts w:ascii="Arial" w:hAnsi="Arial" w:cs="Arial"/>
          <w:b/>
          <w:bCs/>
          <w:sz w:val="28"/>
          <w:szCs w:val="28"/>
        </w:rPr>
        <w:lastRenderedPageBreak/>
        <w:t xml:space="preserve">My </w:t>
      </w:r>
      <w:r w:rsidR="00BA56CB">
        <w:rPr>
          <w:rFonts w:ascii="Arial" w:hAnsi="Arial" w:cs="Arial"/>
          <w:b/>
          <w:bCs/>
          <w:sz w:val="28"/>
          <w:szCs w:val="28"/>
        </w:rPr>
        <w:t>r</w:t>
      </w:r>
      <w:r w:rsidRPr="005A6170">
        <w:rPr>
          <w:rFonts w:ascii="Arial" w:hAnsi="Arial" w:cs="Arial"/>
          <w:b/>
          <w:bCs/>
          <w:sz w:val="28"/>
          <w:szCs w:val="28"/>
        </w:rPr>
        <w:t xml:space="preserve">esources </w:t>
      </w:r>
      <w:bookmarkStart w:id="10" w:name="_Hlk39051680"/>
      <w:r w:rsidRPr="005A6170">
        <w:rPr>
          <w:rFonts w:ascii="Arial" w:hAnsi="Arial" w:cs="Arial"/>
          <w:b/>
          <w:bCs/>
          <w:sz w:val="28"/>
          <w:szCs w:val="28"/>
        </w:rPr>
        <w:t xml:space="preserve">/ Nga </w:t>
      </w:r>
      <w:proofErr w:type="spellStart"/>
      <w:r w:rsidRPr="005A6170">
        <w:rPr>
          <w:rFonts w:ascii="Arial" w:hAnsi="Arial" w:cs="Arial"/>
          <w:b/>
          <w:bCs/>
          <w:sz w:val="28"/>
          <w:szCs w:val="28"/>
        </w:rPr>
        <w:t>Tūhonohono</w:t>
      </w:r>
      <w:bookmarkEnd w:id="9"/>
      <w:proofErr w:type="spellEnd"/>
      <w:r w:rsidRPr="005A6170">
        <w:rPr>
          <w:rFonts w:ascii="Arial" w:hAnsi="Arial" w:cs="Arial"/>
          <w:b/>
          <w:bCs/>
          <w:sz w:val="28"/>
          <w:szCs w:val="28"/>
        </w:rPr>
        <w:t xml:space="preserve"> </w:t>
      </w:r>
      <w:bookmarkEnd w:id="10"/>
    </w:p>
    <w:p w14:paraId="6E9782FA" w14:textId="77777777" w:rsidR="003A5A1B" w:rsidRPr="005A6170" w:rsidRDefault="003A5A1B" w:rsidP="003A5A1B">
      <w:pPr>
        <w:pBdr>
          <w:bottom w:val="single" w:sz="4" w:space="1" w:color="auto"/>
        </w:pBdr>
        <w:rPr>
          <w:rFonts w:ascii="Arial" w:hAnsi="Arial" w:cs="Arial"/>
          <w:bCs/>
          <w:sz w:val="28"/>
          <w:szCs w:val="28"/>
        </w:rPr>
      </w:pPr>
      <w:r w:rsidRPr="005A6170">
        <w:rPr>
          <w:rFonts w:ascii="Arial" w:hAnsi="Arial" w:cs="Arial"/>
          <w:bCs/>
          <w:sz w:val="28"/>
          <w:szCs w:val="28"/>
        </w:rPr>
        <w:t xml:space="preserve">High level outcome: I </w:t>
      </w:r>
      <w:r>
        <w:rPr>
          <w:rFonts w:ascii="Arial" w:hAnsi="Arial" w:cs="Arial"/>
          <w:bCs/>
          <w:sz w:val="28"/>
          <w:szCs w:val="28"/>
        </w:rPr>
        <w:t>am developing and achieving</w:t>
      </w:r>
    </w:p>
    <w:tbl>
      <w:tblPr>
        <w:tblStyle w:val="TableGrid"/>
        <w:tblW w:w="5000" w:type="pct"/>
        <w:tblLook w:val="04A0" w:firstRow="1" w:lastRow="0" w:firstColumn="1" w:lastColumn="0" w:noHBand="0" w:noVBand="1"/>
      </w:tblPr>
      <w:tblGrid>
        <w:gridCol w:w="536"/>
        <w:gridCol w:w="5998"/>
        <w:gridCol w:w="2708"/>
      </w:tblGrid>
      <w:tr w:rsidR="003A5A1B" w:rsidRPr="00004DD4" w14:paraId="0078ECB1" w14:textId="77777777" w:rsidTr="00632499">
        <w:tc>
          <w:tcPr>
            <w:tcW w:w="3535" w:type="pct"/>
            <w:gridSpan w:val="2"/>
          </w:tcPr>
          <w:p w14:paraId="4588B226" w14:textId="77777777" w:rsidR="003A5A1B" w:rsidRPr="00284865" w:rsidRDefault="003A5A1B"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65" w:type="pct"/>
            <w:shd w:val="clear" w:color="auto" w:fill="5B9BD5" w:themeFill="accent5"/>
          </w:tcPr>
          <w:p w14:paraId="28272310" w14:textId="388C43C2" w:rsidR="003A5A1B" w:rsidRPr="00632499" w:rsidRDefault="00632499" w:rsidP="006C32FB">
            <w:pPr>
              <w:spacing w:before="120" w:after="120"/>
              <w:rPr>
                <w:rFonts w:ascii="Arial" w:hAnsi="Arial" w:cs="Arial"/>
                <w:color w:val="000000" w:themeColor="text1"/>
              </w:rPr>
            </w:pPr>
            <w:r w:rsidRPr="00632499">
              <w:rPr>
                <w:rFonts w:ascii="Arial" w:hAnsi="Arial" w:cs="Arial"/>
                <w:color w:val="000000" w:themeColor="text1"/>
              </w:rPr>
              <w:t>Development desirable</w:t>
            </w:r>
          </w:p>
        </w:tc>
      </w:tr>
      <w:tr w:rsidR="003A5A1B" w:rsidRPr="00E70A3F" w14:paraId="423BE55C" w14:textId="77777777" w:rsidTr="006C32FB">
        <w:tc>
          <w:tcPr>
            <w:tcW w:w="290" w:type="pct"/>
          </w:tcPr>
          <w:p w14:paraId="3A1CE78A" w14:textId="77777777" w:rsidR="003A5A1B" w:rsidRPr="00E70A3F" w:rsidRDefault="003A5A1B" w:rsidP="006C32FB">
            <w:pPr>
              <w:rPr>
                <w:rFonts w:ascii="Arial" w:hAnsi="Arial" w:cs="Arial"/>
                <w:b/>
                <w:bCs/>
              </w:rPr>
            </w:pPr>
            <w:r>
              <w:rPr>
                <w:rFonts w:ascii="Arial" w:hAnsi="Arial" w:cs="Arial"/>
                <w:b/>
                <w:bCs/>
              </w:rPr>
              <w:t>7</w:t>
            </w:r>
            <w:r w:rsidRPr="00E70A3F">
              <w:rPr>
                <w:rFonts w:ascii="Arial" w:hAnsi="Arial" w:cs="Arial"/>
                <w:b/>
                <w:bCs/>
              </w:rPr>
              <w:t>.1</w:t>
            </w:r>
          </w:p>
        </w:tc>
        <w:tc>
          <w:tcPr>
            <w:tcW w:w="4710" w:type="pct"/>
            <w:gridSpan w:val="2"/>
          </w:tcPr>
          <w:p w14:paraId="01EB7D8B" w14:textId="77777777" w:rsidR="003A5A1B" w:rsidRPr="00E70A3F" w:rsidRDefault="003A5A1B" w:rsidP="006C32FB">
            <w:pPr>
              <w:rPr>
                <w:rFonts w:ascii="Arial" w:hAnsi="Arial" w:cs="Arial"/>
                <w:b/>
                <w:bCs/>
              </w:rPr>
            </w:pPr>
            <w:r>
              <w:rPr>
                <w:rFonts w:ascii="Arial" w:hAnsi="Arial" w:cs="Arial"/>
                <w:b/>
                <w:bCs/>
              </w:rPr>
              <w:t>I have information about my funding</w:t>
            </w:r>
          </w:p>
        </w:tc>
      </w:tr>
      <w:tr w:rsidR="003A5A1B" w:rsidRPr="00284865" w14:paraId="05E211C6" w14:textId="77777777" w:rsidTr="006C32FB">
        <w:tc>
          <w:tcPr>
            <w:tcW w:w="290" w:type="pct"/>
          </w:tcPr>
          <w:p w14:paraId="0EDAC62E" w14:textId="77777777" w:rsidR="003A5A1B" w:rsidRPr="00284865" w:rsidRDefault="003A5A1B" w:rsidP="006C32FB">
            <w:pPr>
              <w:rPr>
                <w:rFonts w:ascii="Arial" w:hAnsi="Arial" w:cs="Arial"/>
              </w:rPr>
            </w:pPr>
          </w:p>
        </w:tc>
        <w:tc>
          <w:tcPr>
            <w:tcW w:w="4710" w:type="pct"/>
            <w:gridSpan w:val="2"/>
          </w:tcPr>
          <w:p w14:paraId="4D352A94" w14:textId="3999252C" w:rsidR="001A4ABD" w:rsidRDefault="005468A1" w:rsidP="00C47694">
            <w:pPr>
              <w:spacing w:before="60" w:after="60"/>
              <w:rPr>
                <w:rFonts w:ascii="Arial" w:hAnsi="Arial" w:cs="Arial"/>
              </w:rPr>
            </w:pPr>
            <w:r>
              <w:rPr>
                <w:rFonts w:ascii="Arial" w:hAnsi="Arial" w:cs="Arial"/>
              </w:rPr>
              <w:t xml:space="preserve">The Evaluation Team heard that the men’s funding is managed by the service and </w:t>
            </w:r>
            <w:r w:rsidR="00866CA1">
              <w:rPr>
                <w:rFonts w:ascii="Arial" w:hAnsi="Arial" w:cs="Arial"/>
              </w:rPr>
              <w:t>whānau</w:t>
            </w:r>
            <w:r>
              <w:rPr>
                <w:rFonts w:ascii="Arial" w:hAnsi="Arial" w:cs="Arial"/>
              </w:rPr>
              <w:t>.</w:t>
            </w:r>
            <w:r w:rsidR="00866CA1">
              <w:rPr>
                <w:rFonts w:ascii="Arial" w:hAnsi="Arial" w:cs="Arial"/>
              </w:rPr>
              <w:t xml:space="preserve"> The </w:t>
            </w:r>
            <w:proofErr w:type="spellStart"/>
            <w:r w:rsidR="00866CA1">
              <w:rPr>
                <w:rFonts w:ascii="Arial" w:hAnsi="Arial" w:cs="Arial"/>
              </w:rPr>
              <w:t>Maiaorere</w:t>
            </w:r>
            <w:proofErr w:type="spellEnd"/>
            <w:r w:rsidR="00866CA1">
              <w:rPr>
                <w:rFonts w:ascii="Arial" w:hAnsi="Arial" w:cs="Arial"/>
              </w:rPr>
              <w:t xml:space="preserve"> Policy Manual outlines policy on ‘Handling services user</w:t>
            </w:r>
            <w:r w:rsidR="001A4ABD">
              <w:rPr>
                <w:rFonts w:ascii="Arial" w:hAnsi="Arial" w:cs="Arial"/>
              </w:rPr>
              <w:t>’</w:t>
            </w:r>
            <w:r w:rsidR="00866CA1">
              <w:rPr>
                <w:rFonts w:ascii="Arial" w:hAnsi="Arial" w:cs="Arial"/>
              </w:rPr>
              <w:t xml:space="preserve">s </w:t>
            </w:r>
            <w:proofErr w:type="gramStart"/>
            <w:r w:rsidR="00866CA1">
              <w:rPr>
                <w:rFonts w:ascii="Arial" w:hAnsi="Arial" w:cs="Arial"/>
              </w:rPr>
              <w:t>finances’</w:t>
            </w:r>
            <w:proofErr w:type="gramEnd"/>
            <w:r w:rsidR="00866CA1">
              <w:rPr>
                <w:rFonts w:ascii="Arial" w:hAnsi="Arial" w:cs="Arial"/>
              </w:rPr>
              <w:t>. It states</w:t>
            </w:r>
            <w:r w:rsidR="001A4ABD">
              <w:rPr>
                <w:rFonts w:ascii="Arial" w:hAnsi="Arial" w:cs="Arial"/>
              </w:rPr>
              <w:t>:</w:t>
            </w:r>
          </w:p>
          <w:p w14:paraId="6226CF0D" w14:textId="36A49078" w:rsidR="000C14CE" w:rsidRDefault="00866CA1" w:rsidP="00C47694">
            <w:pPr>
              <w:spacing w:after="120"/>
              <w:ind w:left="220"/>
              <w:rPr>
                <w:rFonts w:ascii="Arial" w:hAnsi="Arial" w:cs="Arial"/>
              </w:rPr>
            </w:pPr>
            <w:r w:rsidRPr="00866CA1">
              <w:rPr>
                <w:rFonts w:ascii="Arial" w:hAnsi="Arial" w:cs="Arial"/>
                <w:i/>
                <w:iCs/>
              </w:rPr>
              <w:t xml:space="preserve">The NHHT ensures that </w:t>
            </w:r>
            <w:r w:rsidR="001A4ABD">
              <w:rPr>
                <w:rFonts w:ascii="Arial" w:hAnsi="Arial" w:cs="Arial"/>
                <w:i/>
                <w:iCs/>
              </w:rPr>
              <w:t>s</w:t>
            </w:r>
            <w:r w:rsidRPr="00866CA1">
              <w:rPr>
                <w:rFonts w:ascii="Arial" w:hAnsi="Arial" w:cs="Arial"/>
                <w:i/>
                <w:iCs/>
              </w:rPr>
              <w:t xml:space="preserve">ervice </w:t>
            </w:r>
            <w:r w:rsidR="00B6225D">
              <w:rPr>
                <w:rFonts w:ascii="Arial" w:hAnsi="Arial" w:cs="Arial"/>
                <w:i/>
                <w:iCs/>
              </w:rPr>
              <w:t>u</w:t>
            </w:r>
            <w:r w:rsidRPr="00866CA1">
              <w:rPr>
                <w:rFonts w:ascii="Arial" w:hAnsi="Arial" w:cs="Arial"/>
                <w:i/>
                <w:iCs/>
              </w:rPr>
              <w:t xml:space="preserve">ser finances are properly safeguarded, </w:t>
            </w:r>
            <w:proofErr w:type="gramStart"/>
            <w:r w:rsidRPr="00866CA1">
              <w:rPr>
                <w:rFonts w:ascii="Arial" w:hAnsi="Arial" w:cs="Arial"/>
                <w:i/>
                <w:iCs/>
              </w:rPr>
              <w:t>recorded</w:t>
            </w:r>
            <w:proofErr w:type="gramEnd"/>
            <w:r w:rsidRPr="00866CA1">
              <w:rPr>
                <w:rFonts w:ascii="Arial" w:hAnsi="Arial" w:cs="Arial"/>
                <w:i/>
                <w:iCs/>
              </w:rPr>
              <w:t xml:space="preserve"> and accounted for on receipt and return, protecting the interests of the services users and staff.</w:t>
            </w:r>
            <w:r>
              <w:rPr>
                <w:rFonts w:ascii="Arial" w:hAnsi="Arial" w:cs="Arial"/>
              </w:rPr>
              <w:t xml:space="preserve"> </w:t>
            </w:r>
          </w:p>
        </w:tc>
      </w:tr>
      <w:tr w:rsidR="003A5A1B" w:rsidRPr="00E70A3F" w14:paraId="085FDAB0" w14:textId="77777777" w:rsidTr="006C32FB">
        <w:tc>
          <w:tcPr>
            <w:tcW w:w="290" w:type="pct"/>
          </w:tcPr>
          <w:p w14:paraId="4CD0898F" w14:textId="77777777" w:rsidR="003A5A1B" w:rsidRPr="00E70A3F" w:rsidRDefault="003A5A1B" w:rsidP="006C32FB">
            <w:pPr>
              <w:rPr>
                <w:rFonts w:ascii="Arial" w:hAnsi="Arial" w:cs="Arial"/>
                <w:b/>
                <w:bCs/>
              </w:rPr>
            </w:pPr>
            <w:r>
              <w:rPr>
                <w:rFonts w:ascii="Arial" w:hAnsi="Arial" w:cs="Arial"/>
                <w:b/>
                <w:bCs/>
              </w:rPr>
              <w:t>7</w:t>
            </w:r>
            <w:r w:rsidRPr="00E70A3F">
              <w:rPr>
                <w:rFonts w:ascii="Arial" w:hAnsi="Arial" w:cs="Arial"/>
                <w:b/>
                <w:bCs/>
              </w:rPr>
              <w:t>.2</w:t>
            </w:r>
          </w:p>
        </w:tc>
        <w:tc>
          <w:tcPr>
            <w:tcW w:w="4710" w:type="pct"/>
            <w:gridSpan w:val="2"/>
          </w:tcPr>
          <w:p w14:paraId="773A085D" w14:textId="63C64972" w:rsidR="003A5A1B" w:rsidRPr="00E70A3F" w:rsidRDefault="003A5A1B" w:rsidP="006C32FB">
            <w:pPr>
              <w:rPr>
                <w:rFonts w:ascii="Arial" w:hAnsi="Arial" w:cs="Arial"/>
                <w:b/>
                <w:bCs/>
              </w:rPr>
            </w:pPr>
            <w:r>
              <w:rPr>
                <w:rFonts w:ascii="Arial" w:hAnsi="Arial" w:cs="Arial"/>
                <w:b/>
                <w:bCs/>
              </w:rPr>
              <w:t>I have choices about how my funding is managed</w:t>
            </w:r>
            <w:r w:rsidR="00622E6D">
              <w:rPr>
                <w:rStyle w:val="FootnoteReference"/>
                <w:rFonts w:ascii="Arial" w:hAnsi="Arial" w:cs="Arial"/>
                <w:b/>
                <w:bCs/>
              </w:rPr>
              <w:footnoteReference w:id="12"/>
            </w:r>
          </w:p>
        </w:tc>
      </w:tr>
      <w:tr w:rsidR="003A5A1B" w:rsidRPr="00284865" w14:paraId="2A3D098C" w14:textId="77777777" w:rsidTr="006C32FB">
        <w:tc>
          <w:tcPr>
            <w:tcW w:w="290" w:type="pct"/>
          </w:tcPr>
          <w:p w14:paraId="60555200" w14:textId="77777777" w:rsidR="003A5A1B" w:rsidRPr="00284865" w:rsidRDefault="003A5A1B" w:rsidP="006C32FB">
            <w:pPr>
              <w:rPr>
                <w:rFonts w:ascii="Arial" w:hAnsi="Arial" w:cs="Arial"/>
              </w:rPr>
            </w:pPr>
          </w:p>
        </w:tc>
        <w:tc>
          <w:tcPr>
            <w:tcW w:w="4710" w:type="pct"/>
            <w:gridSpan w:val="2"/>
          </w:tcPr>
          <w:p w14:paraId="466EF86B" w14:textId="62470B5B" w:rsidR="00BE3E1E" w:rsidRDefault="000C14CE" w:rsidP="00C47694">
            <w:pPr>
              <w:spacing w:after="120"/>
              <w:rPr>
                <w:rFonts w:ascii="Arial" w:hAnsi="Arial" w:cs="Arial"/>
              </w:rPr>
            </w:pPr>
            <w:r>
              <w:rPr>
                <w:rFonts w:ascii="Arial" w:hAnsi="Arial" w:cs="Arial"/>
              </w:rPr>
              <w:t xml:space="preserve"> See </w:t>
            </w:r>
            <w:r w:rsidR="00BA56CB">
              <w:rPr>
                <w:rFonts w:ascii="Arial" w:hAnsi="Arial" w:cs="Arial"/>
              </w:rPr>
              <w:t>paragraph</w:t>
            </w:r>
            <w:r>
              <w:rPr>
                <w:rFonts w:ascii="Arial" w:hAnsi="Arial" w:cs="Arial"/>
              </w:rPr>
              <w:t xml:space="preserve"> 7.1</w:t>
            </w:r>
            <w:r w:rsidR="00BE3E1E">
              <w:rPr>
                <w:rFonts w:ascii="Arial" w:hAnsi="Arial" w:cs="Arial"/>
              </w:rPr>
              <w:t>.</w:t>
            </w:r>
          </w:p>
        </w:tc>
      </w:tr>
    </w:tbl>
    <w:p w14:paraId="487684A5" w14:textId="555D3D16" w:rsidR="00D53220" w:rsidRDefault="00D53220" w:rsidP="00172B5A">
      <w:r>
        <w:br w:type="page"/>
      </w:r>
    </w:p>
    <w:p w14:paraId="6F6074D7" w14:textId="412306D4" w:rsidR="00172B5A" w:rsidRDefault="00172B5A" w:rsidP="00172B5A">
      <w:pPr>
        <w:pStyle w:val="Heading1"/>
        <w:numPr>
          <w:ilvl w:val="0"/>
          <w:numId w:val="16"/>
        </w:numPr>
        <w:pBdr>
          <w:bottom w:val="single" w:sz="4" w:space="1" w:color="auto"/>
        </w:pBdr>
        <w:rPr>
          <w:rFonts w:ascii="Arial" w:hAnsi="Arial" w:cs="Arial"/>
          <w:b/>
          <w:bCs/>
          <w:color w:val="auto"/>
          <w:sz w:val="28"/>
          <w:szCs w:val="28"/>
        </w:rPr>
      </w:pPr>
      <w:r w:rsidRPr="004451C2">
        <w:rPr>
          <w:rFonts w:ascii="Arial" w:hAnsi="Arial" w:cs="Arial"/>
          <w:b/>
          <w:bCs/>
          <w:color w:val="auto"/>
          <w:sz w:val="28"/>
          <w:szCs w:val="28"/>
        </w:rPr>
        <w:lastRenderedPageBreak/>
        <w:t>Organisational Health</w:t>
      </w:r>
      <w:r w:rsidR="00922247">
        <w:rPr>
          <w:rStyle w:val="FootnoteReference"/>
          <w:rFonts w:ascii="Arial" w:hAnsi="Arial" w:cs="Arial"/>
          <w:b/>
          <w:bCs/>
          <w:color w:val="auto"/>
          <w:sz w:val="28"/>
          <w:szCs w:val="28"/>
        </w:rPr>
        <w:footnoteReference w:id="13"/>
      </w:r>
    </w:p>
    <w:p w14:paraId="626F3D36" w14:textId="77777777" w:rsidR="00172B5A" w:rsidRDefault="00172B5A" w:rsidP="003D3CAB">
      <w:pPr>
        <w:spacing w:after="0"/>
        <w:rPr>
          <w:rFonts w:ascii="Arial" w:hAnsi="Arial" w:cs="Arial"/>
        </w:rPr>
      </w:pPr>
    </w:p>
    <w:p w14:paraId="608C2A0A" w14:textId="4E07DF62" w:rsidR="00172B5A" w:rsidRDefault="00172B5A" w:rsidP="00172B5A">
      <w:pPr>
        <w:rPr>
          <w:rFonts w:ascii="Arial" w:hAnsi="Arial" w:cs="Arial"/>
        </w:rPr>
      </w:pPr>
      <w:r w:rsidRPr="00953E28">
        <w:rPr>
          <w:rFonts w:ascii="Arial" w:hAnsi="Arial" w:cs="Arial"/>
        </w:rPr>
        <w:t>Measured against the Social Sector Accreditation Standard</w:t>
      </w:r>
      <w:r w:rsidR="00473E34">
        <w:rPr>
          <w:rFonts w:ascii="Arial" w:hAnsi="Arial" w:cs="Arial"/>
        </w:rPr>
        <w:t>s.</w:t>
      </w:r>
      <w:r w:rsidRPr="00953E28">
        <w:rPr>
          <w:rFonts w:ascii="Arial" w:hAnsi="Arial" w:cs="Arial"/>
        </w:rPr>
        <w:t xml:space="preserve"> </w:t>
      </w:r>
    </w:p>
    <w:p w14:paraId="2951B4DD" w14:textId="77777777" w:rsidR="007F73CB" w:rsidRDefault="007F73CB">
      <w:pPr>
        <w:rPr>
          <w:rFonts w:ascii="Arial" w:eastAsiaTheme="majorEastAsia" w:hAnsi="Arial" w:cs="Arial"/>
          <w:b/>
          <w:bCs/>
          <w:sz w:val="28"/>
          <w:szCs w:val="28"/>
        </w:rPr>
      </w:pPr>
      <w:r>
        <w:rPr>
          <w:rFonts w:ascii="Arial" w:hAnsi="Arial" w:cs="Arial"/>
          <w:b/>
          <w:bCs/>
          <w:sz w:val="28"/>
          <w:szCs w:val="28"/>
        </w:rPr>
        <w:br w:type="page"/>
      </w:r>
    </w:p>
    <w:p w14:paraId="110A7B0E" w14:textId="2B34A136" w:rsidR="00172B5A" w:rsidRDefault="00172B5A" w:rsidP="00172B5A">
      <w:pPr>
        <w:pStyle w:val="Heading1"/>
        <w:numPr>
          <w:ilvl w:val="0"/>
          <w:numId w:val="16"/>
        </w:numPr>
        <w:pBdr>
          <w:bottom w:val="single" w:sz="4" w:space="1" w:color="auto"/>
        </w:pBdr>
        <w:rPr>
          <w:rFonts w:ascii="Arial" w:hAnsi="Arial" w:cs="Arial"/>
          <w:b/>
          <w:bCs/>
          <w:color w:val="auto"/>
          <w:sz w:val="28"/>
          <w:szCs w:val="28"/>
        </w:rPr>
      </w:pPr>
      <w:r>
        <w:rPr>
          <w:rFonts w:ascii="Arial" w:hAnsi="Arial" w:cs="Arial"/>
          <w:b/>
          <w:bCs/>
          <w:color w:val="auto"/>
          <w:sz w:val="28"/>
          <w:szCs w:val="28"/>
        </w:rPr>
        <w:lastRenderedPageBreak/>
        <w:t>Value for money</w:t>
      </w:r>
      <w:r w:rsidR="00765F4B">
        <w:rPr>
          <w:rStyle w:val="FootnoteReference"/>
          <w:rFonts w:ascii="Arial" w:hAnsi="Arial" w:cs="Arial"/>
          <w:b/>
          <w:bCs/>
          <w:color w:val="auto"/>
          <w:sz w:val="28"/>
          <w:szCs w:val="28"/>
        </w:rPr>
        <w:footnoteReference w:id="14"/>
      </w:r>
    </w:p>
    <w:p w14:paraId="0C3DFE0D" w14:textId="77777777" w:rsidR="00566396" w:rsidRDefault="00566396" w:rsidP="003D3CAB">
      <w:pPr>
        <w:spacing w:after="0"/>
        <w:rPr>
          <w:rFonts w:ascii="Arial" w:hAnsi="Arial" w:cs="Arial"/>
        </w:rPr>
      </w:pPr>
    </w:p>
    <w:p w14:paraId="5A1F920A" w14:textId="1321A184" w:rsidR="00172B5A" w:rsidRPr="00953E28" w:rsidRDefault="00172B5A" w:rsidP="00172B5A">
      <w:pPr>
        <w:rPr>
          <w:rFonts w:ascii="Arial" w:hAnsi="Arial" w:cs="Arial"/>
        </w:rPr>
      </w:pPr>
      <w:r w:rsidRPr="0013372A">
        <w:rPr>
          <w:rFonts w:ascii="Arial" w:hAnsi="Arial" w:cs="Arial"/>
        </w:rPr>
        <w:t xml:space="preserve">Value for Money </w:t>
      </w:r>
      <w:r>
        <w:rPr>
          <w:rFonts w:ascii="Arial" w:hAnsi="Arial" w:cs="Arial"/>
        </w:rPr>
        <w:t xml:space="preserve">considers how well funding is targeted to achieving outcomes for disabled people and families. </w:t>
      </w:r>
    </w:p>
    <w:tbl>
      <w:tblPr>
        <w:tblStyle w:val="TableGrid"/>
        <w:tblW w:w="5000" w:type="pct"/>
        <w:tblLook w:val="04A0" w:firstRow="1" w:lastRow="0" w:firstColumn="1" w:lastColumn="0" w:noHBand="0" w:noVBand="1"/>
      </w:tblPr>
      <w:tblGrid>
        <w:gridCol w:w="536"/>
        <w:gridCol w:w="5998"/>
        <w:gridCol w:w="2708"/>
      </w:tblGrid>
      <w:tr w:rsidR="00172B5A" w:rsidRPr="00004DD4" w14:paraId="2671223F" w14:textId="77777777" w:rsidTr="00632499">
        <w:tc>
          <w:tcPr>
            <w:tcW w:w="3535" w:type="pct"/>
            <w:gridSpan w:val="2"/>
          </w:tcPr>
          <w:p w14:paraId="08326E31" w14:textId="77777777" w:rsidR="00172B5A" w:rsidRPr="00284865" w:rsidRDefault="00172B5A"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value for money area                 </w:t>
            </w:r>
          </w:p>
        </w:tc>
        <w:tc>
          <w:tcPr>
            <w:tcW w:w="1465" w:type="pct"/>
            <w:shd w:val="clear" w:color="auto" w:fill="5B9BD5" w:themeFill="accent5"/>
          </w:tcPr>
          <w:p w14:paraId="11B9F823" w14:textId="6A925815" w:rsidR="00172B5A" w:rsidRPr="00004DD4" w:rsidRDefault="00632499" w:rsidP="006C32FB">
            <w:pPr>
              <w:spacing w:before="120" w:after="120"/>
              <w:rPr>
                <w:rFonts w:ascii="Arial" w:hAnsi="Arial" w:cs="Arial"/>
                <w:b/>
                <w:bCs/>
                <w:color w:val="000000" w:themeColor="text1"/>
              </w:rPr>
            </w:pPr>
            <w:r>
              <w:t>Development desirable</w:t>
            </w:r>
          </w:p>
        </w:tc>
      </w:tr>
      <w:tr w:rsidR="00172B5A" w:rsidRPr="00E70A3F" w14:paraId="3B6C47A5" w14:textId="77777777" w:rsidTr="006C32FB">
        <w:tc>
          <w:tcPr>
            <w:tcW w:w="290" w:type="pct"/>
          </w:tcPr>
          <w:p w14:paraId="5D3B81F5" w14:textId="77777777" w:rsidR="00172B5A" w:rsidRPr="00E70A3F" w:rsidRDefault="00172B5A" w:rsidP="006C32FB">
            <w:pPr>
              <w:rPr>
                <w:rFonts w:ascii="Arial" w:hAnsi="Arial" w:cs="Arial"/>
                <w:b/>
                <w:bCs/>
              </w:rPr>
            </w:pPr>
            <w:r>
              <w:rPr>
                <w:rFonts w:ascii="Arial" w:hAnsi="Arial" w:cs="Arial"/>
                <w:b/>
                <w:bCs/>
              </w:rPr>
              <w:t>9</w:t>
            </w:r>
            <w:r w:rsidRPr="00E70A3F">
              <w:rPr>
                <w:rFonts w:ascii="Arial" w:hAnsi="Arial" w:cs="Arial"/>
                <w:b/>
                <w:bCs/>
              </w:rPr>
              <w:t>.1</w:t>
            </w:r>
          </w:p>
        </w:tc>
        <w:tc>
          <w:tcPr>
            <w:tcW w:w="4710" w:type="pct"/>
            <w:gridSpan w:val="2"/>
          </w:tcPr>
          <w:p w14:paraId="4EF58140" w14:textId="25EA9407" w:rsidR="00172B5A" w:rsidRPr="00B57122" w:rsidRDefault="00B57122" w:rsidP="006C32FB">
            <w:pPr>
              <w:rPr>
                <w:rFonts w:ascii="Arial" w:hAnsi="Arial" w:cs="Arial"/>
                <w:b/>
                <w:bCs/>
              </w:rPr>
            </w:pPr>
            <w:r w:rsidRPr="00B57122">
              <w:rPr>
                <w:rFonts w:ascii="Arial" w:eastAsia="Calibri" w:hAnsi="Arial" w:cs="Arial"/>
                <w:b/>
                <w:bCs/>
              </w:rPr>
              <w:t>Supports are targeted to improve outcomes for disabled people</w:t>
            </w:r>
          </w:p>
        </w:tc>
      </w:tr>
      <w:tr w:rsidR="00172B5A" w:rsidRPr="00284865" w14:paraId="1770E0AC" w14:textId="77777777" w:rsidTr="006C32FB">
        <w:tc>
          <w:tcPr>
            <w:tcW w:w="290" w:type="pct"/>
          </w:tcPr>
          <w:p w14:paraId="44056526" w14:textId="77777777" w:rsidR="00172B5A" w:rsidRPr="00284865" w:rsidRDefault="00172B5A" w:rsidP="006C32FB">
            <w:pPr>
              <w:rPr>
                <w:rFonts w:ascii="Arial" w:hAnsi="Arial" w:cs="Arial"/>
              </w:rPr>
            </w:pPr>
          </w:p>
        </w:tc>
        <w:tc>
          <w:tcPr>
            <w:tcW w:w="4710" w:type="pct"/>
            <w:gridSpan w:val="2"/>
          </w:tcPr>
          <w:p w14:paraId="05D6AB28" w14:textId="376CF214" w:rsidR="00172B5A" w:rsidRDefault="005468A1" w:rsidP="00C47694">
            <w:pPr>
              <w:spacing w:after="120"/>
              <w:rPr>
                <w:rFonts w:ascii="Arial" w:hAnsi="Arial" w:cs="Arial"/>
              </w:rPr>
            </w:pPr>
            <w:r>
              <w:rPr>
                <w:rFonts w:ascii="Arial" w:hAnsi="Arial" w:cs="Arial"/>
              </w:rPr>
              <w:t xml:space="preserve">See paragraph 6.1. We encourage the service to consider ways </w:t>
            </w:r>
            <w:r w:rsidR="001A4ABD">
              <w:rPr>
                <w:rFonts w:ascii="Arial" w:hAnsi="Arial" w:cs="Arial"/>
              </w:rPr>
              <w:t xml:space="preserve">in which </w:t>
            </w:r>
            <w:r>
              <w:rPr>
                <w:rFonts w:ascii="Arial" w:hAnsi="Arial" w:cs="Arial"/>
              </w:rPr>
              <w:t>they can improve staffing levels and support for the men.</w:t>
            </w:r>
            <w:r w:rsidR="00F14054">
              <w:rPr>
                <w:rFonts w:ascii="Arial" w:hAnsi="Arial" w:cs="Arial"/>
              </w:rPr>
              <w:t xml:space="preserve"> </w:t>
            </w:r>
            <w:proofErr w:type="gramStart"/>
            <w:r w:rsidR="00F14054">
              <w:rPr>
                <w:rFonts w:ascii="Arial" w:hAnsi="Arial" w:cs="Arial"/>
              </w:rPr>
              <w:t>All of</w:t>
            </w:r>
            <w:proofErr w:type="gramEnd"/>
            <w:r w:rsidR="00F14054">
              <w:rPr>
                <w:rFonts w:ascii="Arial" w:hAnsi="Arial" w:cs="Arial"/>
              </w:rPr>
              <w:t xml:space="preserve"> the men have a </w:t>
            </w:r>
            <w:r w:rsidR="00FF404D">
              <w:rPr>
                <w:rFonts w:ascii="Arial" w:hAnsi="Arial" w:cs="Arial"/>
              </w:rPr>
              <w:t xml:space="preserve">NASC </w:t>
            </w:r>
            <w:r w:rsidR="00F14054">
              <w:rPr>
                <w:rFonts w:ascii="Arial" w:hAnsi="Arial" w:cs="Arial"/>
              </w:rPr>
              <w:t>service authorisation that assess</w:t>
            </w:r>
            <w:r w:rsidR="008E6A14">
              <w:rPr>
                <w:rFonts w:ascii="Arial" w:hAnsi="Arial" w:cs="Arial"/>
              </w:rPr>
              <w:t>es their support needs</w:t>
            </w:r>
            <w:r w:rsidR="00F14054">
              <w:rPr>
                <w:rFonts w:ascii="Arial" w:hAnsi="Arial" w:cs="Arial"/>
              </w:rPr>
              <w:t xml:space="preserve"> as ‘very high’.</w:t>
            </w:r>
          </w:p>
        </w:tc>
      </w:tr>
      <w:tr w:rsidR="00172B5A" w:rsidRPr="00E70A3F" w14:paraId="2D46E62A" w14:textId="77777777" w:rsidTr="006C32FB">
        <w:tc>
          <w:tcPr>
            <w:tcW w:w="290" w:type="pct"/>
          </w:tcPr>
          <w:p w14:paraId="6067E75C" w14:textId="77777777" w:rsidR="00172B5A" w:rsidRPr="00E70A3F" w:rsidRDefault="00172B5A" w:rsidP="006C32FB">
            <w:pPr>
              <w:rPr>
                <w:rFonts w:ascii="Arial" w:hAnsi="Arial" w:cs="Arial"/>
                <w:b/>
                <w:bCs/>
              </w:rPr>
            </w:pPr>
            <w:r>
              <w:rPr>
                <w:rFonts w:ascii="Arial" w:hAnsi="Arial" w:cs="Arial"/>
                <w:b/>
                <w:bCs/>
              </w:rPr>
              <w:t>9</w:t>
            </w:r>
            <w:r w:rsidRPr="00E70A3F">
              <w:rPr>
                <w:rFonts w:ascii="Arial" w:hAnsi="Arial" w:cs="Arial"/>
                <w:b/>
                <w:bCs/>
              </w:rPr>
              <w:t>.2</w:t>
            </w:r>
          </w:p>
        </w:tc>
        <w:tc>
          <w:tcPr>
            <w:tcW w:w="4710" w:type="pct"/>
            <w:gridSpan w:val="2"/>
          </w:tcPr>
          <w:p w14:paraId="0D23B0EB" w14:textId="58124EBE" w:rsidR="00172B5A" w:rsidRPr="00B57122" w:rsidRDefault="00B57122" w:rsidP="006C32FB">
            <w:pPr>
              <w:rPr>
                <w:rFonts w:ascii="Arial" w:hAnsi="Arial" w:cs="Arial"/>
                <w:b/>
                <w:bCs/>
              </w:rPr>
            </w:pPr>
            <w:r w:rsidRPr="00B57122">
              <w:rPr>
                <w:rFonts w:ascii="Arial" w:eastAsia="Calibri" w:hAnsi="Arial" w:cs="Arial"/>
                <w:b/>
                <w:bCs/>
              </w:rPr>
              <w:t>Supports are targeted to improve outcomes for Māori</w:t>
            </w:r>
          </w:p>
        </w:tc>
      </w:tr>
      <w:tr w:rsidR="00172B5A" w:rsidRPr="00284865" w14:paraId="62081798" w14:textId="77777777" w:rsidTr="006C32FB">
        <w:tc>
          <w:tcPr>
            <w:tcW w:w="290" w:type="pct"/>
          </w:tcPr>
          <w:p w14:paraId="13F894FB" w14:textId="77777777" w:rsidR="00172B5A" w:rsidRPr="00284865" w:rsidRDefault="00172B5A" w:rsidP="006C32FB">
            <w:pPr>
              <w:rPr>
                <w:rFonts w:ascii="Arial" w:hAnsi="Arial" w:cs="Arial"/>
              </w:rPr>
            </w:pPr>
          </w:p>
        </w:tc>
        <w:tc>
          <w:tcPr>
            <w:tcW w:w="4710" w:type="pct"/>
            <w:gridSpan w:val="2"/>
          </w:tcPr>
          <w:p w14:paraId="61890EC2" w14:textId="698FA834" w:rsidR="00172B5A" w:rsidRDefault="005468A1" w:rsidP="00C47694">
            <w:pPr>
              <w:spacing w:after="120"/>
              <w:rPr>
                <w:rFonts w:ascii="Arial" w:hAnsi="Arial" w:cs="Arial"/>
              </w:rPr>
            </w:pPr>
            <w:r>
              <w:rPr>
                <w:rFonts w:ascii="Arial" w:hAnsi="Arial" w:cs="Arial"/>
              </w:rPr>
              <w:t>A Kaupapa M</w:t>
            </w:r>
            <w:r w:rsidR="001A4ABD">
              <w:rPr>
                <w:rFonts w:ascii="Arial" w:hAnsi="Arial" w:cs="Arial"/>
              </w:rPr>
              <w:t>ā</w:t>
            </w:r>
            <w:r>
              <w:rPr>
                <w:rFonts w:ascii="Arial" w:hAnsi="Arial" w:cs="Arial"/>
              </w:rPr>
              <w:t>ori service</w:t>
            </w:r>
            <w:r w:rsidR="008E6A14">
              <w:rPr>
                <w:rFonts w:ascii="Arial" w:hAnsi="Arial" w:cs="Arial"/>
              </w:rPr>
              <w:t>.</w:t>
            </w:r>
          </w:p>
        </w:tc>
      </w:tr>
      <w:tr w:rsidR="00172B5A" w:rsidRPr="00284865" w14:paraId="5F9088D7" w14:textId="77777777" w:rsidTr="006C32FB">
        <w:tc>
          <w:tcPr>
            <w:tcW w:w="290" w:type="pct"/>
          </w:tcPr>
          <w:p w14:paraId="6B7E0A5E" w14:textId="77777777" w:rsidR="00172B5A" w:rsidRPr="00284865" w:rsidRDefault="00172B5A" w:rsidP="006C32FB">
            <w:pPr>
              <w:rPr>
                <w:rFonts w:ascii="Arial" w:hAnsi="Arial" w:cs="Arial"/>
              </w:rPr>
            </w:pPr>
            <w:r>
              <w:rPr>
                <w:rFonts w:ascii="Arial" w:hAnsi="Arial" w:cs="Arial"/>
                <w:b/>
                <w:bCs/>
              </w:rPr>
              <w:t>9</w:t>
            </w:r>
            <w:r w:rsidRPr="00E70A3F">
              <w:rPr>
                <w:rFonts w:ascii="Arial" w:hAnsi="Arial" w:cs="Arial"/>
                <w:b/>
                <w:bCs/>
              </w:rPr>
              <w:t>.</w:t>
            </w:r>
            <w:r>
              <w:rPr>
                <w:rFonts w:ascii="Arial" w:hAnsi="Arial" w:cs="Arial"/>
                <w:b/>
                <w:bCs/>
              </w:rPr>
              <w:t>3</w:t>
            </w:r>
          </w:p>
        </w:tc>
        <w:tc>
          <w:tcPr>
            <w:tcW w:w="4710" w:type="pct"/>
            <w:gridSpan w:val="2"/>
          </w:tcPr>
          <w:p w14:paraId="5D60A46B" w14:textId="66CB60D8" w:rsidR="00172B5A" w:rsidRPr="00B57122" w:rsidRDefault="00B57122" w:rsidP="006C32FB">
            <w:pPr>
              <w:rPr>
                <w:rFonts w:ascii="Arial" w:hAnsi="Arial" w:cs="Arial"/>
                <w:b/>
                <w:bCs/>
                <w:i/>
              </w:rPr>
            </w:pPr>
            <w:r w:rsidRPr="00B57122">
              <w:rPr>
                <w:rFonts w:ascii="Arial" w:eastAsia="Calibri" w:hAnsi="Arial" w:cs="Arial"/>
                <w:b/>
                <w:bCs/>
              </w:rPr>
              <w:t>Supports are responsive to changing needs and intervening early</w:t>
            </w:r>
          </w:p>
        </w:tc>
      </w:tr>
      <w:tr w:rsidR="00172B5A" w:rsidRPr="00284865" w14:paraId="3B3D8BBA" w14:textId="77777777" w:rsidTr="006C32FB">
        <w:tc>
          <w:tcPr>
            <w:tcW w:w="290" w:type="pct"/>
          </w:tcPr>
          <w:p w14:paraId="46DE967E" w14:textId="77777777" w:rsidR="00172B5A" w:rsidRPr="00284865" w:rsidRDefault="00172B5A" w:rsidP="006C32FB">
            <w:pPr>
              <w:rPr>
                <w:rFonts w:ascii="Arial" w:hAnsi="Arial" w:cs="Arial"/>
              </w:rPr>
            </w:pPr>
          </w:p>
        </w:tc>
        <w:tc>
          <w:tcPr>
            <w:tcW w:w="4710" w:type="pct"/>
            <w:gridSpan w:val="2"/>
          </w:tcPr>
          <w:p w14:paraId="72127D3F" w14:textId="4734C2E9" w:rsidR="00B57122" w:rsidRDefault="005468A1" w:rsidP="000A615C">
            <w:pPr>
              <w:rPr>
                <w:rFonts w:ascii="Arial" w:hAnsi="Arial" w:cs="Arial"/>
              </w:rPr>
            </w:pPr>
            <w:r>
              <w:rPr>
                <w:rFonts w:ascii="Arial" w:hAnsi="Arial" w:cs="Arial"/>
              </w:rPr>
              <w:t>The Evaluation Team hear</w:t>
            </w:r>
            <w:r w:rsidR="008E6A14">
              <w:rPr>
                <w:rFonts w:ascii="Arial" w:hAnsi="Arial" w:cs="Arial"/>
              </w:rPr>
              <w:t>d</w:t>
            </w:r>
            <w:r w:rsidR="00BA38DB">
              <w:rPr>
                <w:rFonts w:ascii="Arial" w:hAnsi="Arial" w:cs="Arial"/>
              </w:rPr>
              <w:t xml:space="preserve"> </w:t>
            </w:r>
            <w:r>
              <w:rPr>
                <w:rFonts w:ascii="Arial" w:hAnsi="Arial" w:cs="Arial"/>
              </w:rPr>
              <w:t>that the man who most recently entered the whare was given transition support funding</w:t>
            </w:r>
            <w:r w:rsidR="00F14054">
              <w:rPr>
                <w:rFonts w:ascii="Arial" w:hAnsi="Arial" w:cs="Arial"/>
              </w:rPr>
              <w:t>.</w:t>
            </w:r>
          </w:p>
          <w:p w14:paraId="2A6513E1" w14:textId="77777777" w:rsidR="001A4ABD" w:rsidRDefault="001A4ABD" w:rsidP="000A615C">
            <w:pPr>
              <w:rPr>
                <w:rFonts w:ascii="Arial" w:hAnsi="Arial" w:cs="Arial"/>
              </w:rPr>
            </w:pPr>
          </w:p>
          <w:p w14:paraId="6F8E2565" w14:textId="799A9B93" w:rsidR="00F14054" w:rsidRPr="000A615C" w:rsidRDefault="00F14054" w:rsidP="00C47694">
            <w:pPr>
              <w:spacing w:after="120"/>
              <w:rPr>
                <w:rFonts w:ascii="Arial" w:hAnsi="Arial" w:cs="Arial"/>
              </w:rPr>
            </w:pPr>
            <w:r>
              <w:rPr>
                <w:rFonts w:ascii="Arial" w:hAnsi="Arial" w:cs="Arial"/>
              </w:rPr>
              <w:t>As noted in paragraph 6.1</w:t>
            </w:r>
            <w:r w:rsidR="001A4ABD">
              <w:rPr>
                <w:rFonts w:ascii="Arial" w:hAnsi="Arial" w:cs="Arial"/>
              </w:rPr>
              <w:t>,</w:t>
            </w:r>
            <w:r>
              <w:rPr>
                <w:rFonts w:ascii="Arial" w:hAnsi="Arial" w:cs="Arial"/>
              </w:rPr>
              <w:t xml:space="preserve"> a focus on improved staffing levels would enable greater opportunity for 1</w:t>
            </w:r>
            <w:r w:rsidR="00BA38DB">
              <w:rPr>
                <w:rFonts w:ascii="Arial" w:hAnsi="Arial" w:cs="Arial"/>
              </w:rPr>
              <w:t>:1 support</w:t>
            </w:r>
            <w:r w:rsidR="001A4ABD">
              <w:rPr>
                <w:rFonts w:ascii="Arial" w:hAnsi="Arial" w:cs="Arial"/>
              </w:rPr>
              <w:t>.</w:t>
            </w:r>
          </w:p>
        </w:tc>
      </w:tr>
      <w:tr w:rsidR="00172B5A" w:rsidRPr="00284865" w14:paraId="30B9B4C1" w14:textId="77777777" w:rsidTr="006C32FB">
        <w:tc>
          <w:tcPr>
            <w:tcW w:w="290" w:type="pct"/>
          </w:tcPr>
          <w:p w14:paraId="4326381C" w14:textId="77777777" w:rsidR="00172B5A" w:rsidRPr="0087599D" w:rsidRDefault="00172B5A" w:rsidP="006C32FB">
            <w:pPr>
              <w:rPr>
                <w:rFonts w:ascii="Arial" w:hAnsi="Arial" w:cs="Arial"/>
                <w:b/>
              </w:rPr>
            </w:pPr>
            <w:r>
              <w:rPr>
                <w:rFonts w:ascii="Arial" w:hAnsi="Arial" w:cs="Arial"/>
                <w:b/>
              </w:rPr>
              <w:t>9</w:t>
            </w:r>
            <w:r w:rsidRPr="0087599D">
              <w:rPr>
                <w:rFonts w:ascii="Arial" w:hAnsi="Arial" w:cs="Arial"/>
                <w:b/>
              </w:rPr>
              <w:t>.4</w:t>
            </w:r>
          </w:p>
        </w:tc>
        <w:tc>
          <w:tcPr>
            <w:tcW w:w="4710" w:type="pct"/>
            <w:gridSpan w:val="2"/>
          </w:tcPr>
          <w:p w14:paraId="2C436656" w14:textId="034AD6AF" w:rsidR="00172B5A" w:rsidRPr="00765F4B" w:rsidRDefault="00765F4B" w:rsidP="00536A04">
            <w:pPr>
              <w:rPr>
                <w:rFonts w:ascii="Arial" w:hAnsi="Arial" w:cs="Arial"/>
                <w:b/>
                <w:bCs/>
                <w:i/>
              </w:rPr>
            </w:pPr>
            <w:r w:rsidRPr="00765F4B">
              <w:rPr>
                <w:rFonts w:ascii="Arial" w:eastAsia="Calibri" w:hAnsi="Arial" w:cs="Arial"/>
                <w:b/>
                <w:bCs/>
              </w:rPr>
              <w:t>Disabled people are supported to make decisions about changes to their support plan</w:t>
            </w:r>
          </w:p>
        </w:tc>
      </w:tr>
      <w:tr w:rsidR="00172B5A" w:rsidRPr="00284865" w14:paraId="24606FF0" w14:textId="77777777" w:rsidTr="006C32FB">
        <w:tc>
          <w:tcPr>
            <w:tcW w:w="290" w:type="pct"/>
          </w:tcPr>
          <w:p w14:paraId="5F581CD7" w14:textId="77777777" w:rsidR="00172B5A" w:rsidRPr="00284865" w:rsidRDefault="00172B5A" w:rsidP="006C32FB">
            <w:pPr>
              <w:rPr>
                <w:rFonts w:ascii="Arial" w:hAnsi="Arial" w:cs="Arial"/>
              </w:rPr>
            </w:pPr>
          </w:p>
        </w:tc>
        <w:tc>
          <w:tcPr>
            <w:tcW w:w="4710" w:type="pct"/>
            <w:gridSpan w:val="2"/>
          </w:tcPr>
          <w:p w14:paraId="5ABD1F23" w14:textId="274F5C78" w:rsidR="00172B5A" w:rsidRPr="000A615C" w:rsidRDefault="00BA38DB" w:rsidP="00C47694">
            <w:pPr>
              <w:spacing w:after="120"/>
              <w:rPr>
                <w:rFonts w:ascii="Arial" w:hAnsi="Arial" w:cs="Arial"/>
              </w:rPr>
            </w:pPr>
            <w:r>
              <w:rPr>
                <w:rFonts w:ascii="Arial" w:hAnsi="Arial" w:cs="Arial"/>
              </w:rPr>
              <w:t>N/A</w:t>
            </w:r>
          </w:p>
        </w:tc>
      </w:tr>
    </w:tbl>
    <w:p w14:paraId="4592FFD9" w14:textId="77777777" w:rsidR="00172B5A" w:rsidRPr="00F2130B" w:rsidRDefault="00172B5A" w:rsidP="00172B5A">
      <w:pPr>
        <w:rPr>
          <w:rFonts w:ascii="Arial" w:hAnsi="Arial" w:cs="Arial"/>
          <w:color w:val="C00000"/>
        </w:rPr>
      </w:pPr>
    </w:p>
    <w:p w14:paraId="5D84C3C1" w14:textId="77777777" w:rsidR="000822A3" w:rsidRDefault="000822A3">
      <w:pPr>
        <w:rPr>
          <w:rFonts w:ascii="Arial" w:eastAsiaTheme="majorEastAsia" w:hAnsi="Arial" w:cs="Arial"/>
          <w:b/>
          <w:bCs/>
          <w:sz w:val="28"/>
          <w:szCs w:val="28"/>
        </w:rPr>
      </w:pPr>
      <w:r>
        <w:rPr>
          <w:rFonts w:ascii="Arial" w:hAnsi="Arial" w:cs="Arial"/>
          <w:b/>
          <w:bCs/>
          <w:sz w:val="28"/>
          <w:szCs w:val="28"/>
        </w:rPr>
        <w:br w:type="page"/>
      </w:r>
    </w:p>
    <w:p w14:paraId="336E0CB0" w14:textId="1D3A380B" w:rsidR="00172B5A" w:rsidRDefault="00172B5A" w:rsidP="00172B5A">
      <w:pPr>
        <w:pStyle w:val="Heading1"/>
        <w:numPr>
          <w:ilvl w:val="0"/>
          <w:numId w:val="16"/>
        </w:numPr>
        <w:pBdr>
          <w:bottom w:val="single" w:sz="4" w:space="1" w:color="auto"/>
        </w:pBdr>
        <w:rPr>
          <w:rFonts w:ascii="Arial" w:hAnsi="Arial" w:cs="Arial"/>
          <w:b/>
          <w:bCs/>
          <w:color w:val="auto"/>
          <w:sz w:val="28"/>
          <w:szCs w:val="28"/>
        </w:rPr>
      </w:pPr>
      <w:r>
        <w:rPr>
          <w:rFonts w:ascii="Arial" w:hAnsi="Arial" w:cs="Arial"/>
          <w:b/>
          <w:bCs/>
          <w:color w:val="auto"/>
          <w:sz w:val="28"/>
          <w:szCs w:val="28"/>
        </w:rPr>
        <w:lastRenderedPageBreak/>
        <w:t>Equity</w:t>
      </w:r>
      <w:r w:rsidR="000822A3">
        <w:rPr>
          <w:rStyle w:val="FootnoteReference"/>
          <w:rFonts w:ascii="Arial" w:hAnsi="Arial" w:cs="Arial"/>
          <w:b/>
          <w:bCs/>
          <w:color w:val="auto"/>
          <w:sz w:val="28"/>
          <w:szCs w:val="28"/>
        </w:rPr>
        <w:footnoteReference w:id="15"/>
      </w:r>
    </w:p>
    <w:p w14:paraId="1CCA2266" w14:textId="77777777" w:rsidR="00566396" w:rsidRDefault="00566396" w:rsidP="003D3CAB">
      <w:pPr>
        <w:spacing w:after="0"/>
        <w:rPr>
          <w:rFonts w:ascii="Arial" w:hAnsi="Arial" w:cs="Arial"/>
        </w:rPr>
      </w:pPr>
    </w:p>
    <w:p w14:paraId="1FE98226" w14:textId="68A1A880" w:rsidR="00172B5A" w:rsidRPr="005E0C8D" w:rsidRDefault="00172B5A" w:rsidP="00172B5A">
      <w:pPr>
        <w:rPr>
          <w:rFonts w:ascii="Arial" w:hAnsi="Arial" w:cs="Arial"/>
        </w:rPr>
      </w:pPr>
      <w:r w:rsidRPr="005E0C8D">
        <w:rPr>
          <w:rFonts w:ascii="Arial" w:hAnsi="Arial" w:cs="Arial"/>
        </w:rPr>
        <w:t>Considering all previous domains</w:t>
      </w:r>
      <w:r w:rsidR="000E063E">
        <w:rPr>
          <w:rFonts w:ascii="Arial" w:hAnsi="Arial" w:cs="Arial"/>
        </w:rPr>
        <w:t>:</w:t>
      </w:r>
    </w:p>
    <w:tbl>
      <w:tblPr>
        <w:tblStyle w:val="TableGrid"/>
        <w:tblW w:w="5000" w:type="pct"/>
        <w:tblLook w:val="04A0" w:firstRow="1" w:lastRow="0" w:firstColumn="1" w:lastColumn="0" w:noHBand="0" w:noVBand="1"/>
      </w:tblPr>
      <w:tblGrid>
        <w:gridCol w:w="662"/>
        <w:gridCol w:w="5935"/>
        <w:gridCol w:w="2645"/>
      </w:tblGrid>
      <w:tr w:rsidR="00172B5A" w:rsidRPr="00004DD4" w14:paraId="59AB8B5C" w14:textId="77777777" w:rsidTr="006C32FB">
        <w:tc>
          <w:tcPr>
            <w:tcW w:w="3569" w:type="pct"/>
            <w:gridSpan w:val="2"/>
          </w:tcPr>
          <w:p w14:paraId="5C32A6D9" w14:textId="77777777" w:rsidR="00172B5A" w:rsidRPr="00284865" w:rsidRDefault="00172B5A" w:rsidP="006C32FB">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31" w:type="pct"/>
            <w:shd w:val="clear" w:color="auto" w:fill="92D050"/>
          </w:tcPr>
          <w:p w14:paraId="1E37B1C5" w14:textId="77777777" w:rsidR="00172B5A" w:rsidRPr="00004DD4" w:rsidRDefault="00172B5A" w:rsidP="006C32FB">
            <w:pPr>
              <w:spacing w:before="120" w:after="120"/>
              <w:rPr>
                <w:rFonts w:ascii="Arial" w:hAnsi="Arial" w:cs="Arial"/>
                <w:b/>
                <w:bCs/>
                <w:color w:val="000000" w:themeColor="text1"/>
              </w:rPr>
            </w:pPr>
            <w:r>
              <w:t>Good practice evident</w:t>
            </w:r>
          </w:p>
        </w:tc>
      </w:tr>
      <w:tr w:rsidR="00172B5A" w:rsidRPr="00E70A3F" w14:paraId="007AB037" w14:textId="77777777" w:rsidTr="006C32FB">
        <w:tc>
          <w:tcPr>
            <w:tcW w:w="358" w:type="pct"/>
          </w:tcPr>
          <w:p w14:paraId="250E3C7D" w14:textId="77777777" w:rsidR="00172B5A" w:rsidRPr="00E70A3F" w:rsidRDefault="00172B5A" w:rsidP="006C32FB">
            <w:pPr>
              <w:rPr>
                <w:rFonts w:ascii="Arial" w:hAnsi="Arial" w:cs="Arial"/>
                <w:b/>
                <w:bCs/>
              </w:rPr>
            </w:pPr>
            <w:r>
              <w:rPr>
                <w:rFonts w:ascii="Arial" w:hAnsi="Arial" w:cs="Arial"/>
                <w:b/>
                <w:bCs/>
              </w:rPr>
              <w:t>10</w:t>
            </w:r>
            <w:r w:rsidRPr="00E70A3F">
              <w:rPr>
                <w:rFonts w:ascii="Arial" w:hAnsi="Arial" w:cs="Arial"/>
                <w:b/>
                <w:bCs/>
              </w:rPr>
              <w:t>.1</w:t>
            </w:r>
          </w:p>
        </w:tc>
        <w:tc>
          <w:tcPr>
            <w:tcW w:w="4642" w:type="pct"/>
            <w:gridSpan w:val="2"/>
          </w:tcPr>
          <w:p w14:paraId="2E3348C0" w14:textId="77777777" w:rsidR="00172B5A" w:rsidRPr="00E70A3F" w:rsidRDefault="00172B5A" w:rsidP="00536A04">
            <w:pPr>
              <w:rPr>
                <w:rFonts w:ascii="Arial" w:hAnsi="Arial" w:cs="Arial"/>
                <w:b/>
                <w:bCs/>
              </w:rPr>
            </w:pPr>
            <w:r>
              <w:rPr>
                <w:rFonts w:ascii="Arial" w:hAnsi="Arial" w:cs="Arial"/>
                <w:b/>
                <w:bCs/>
              </w:rPr>
              <w:t>General observations on how the organisation demonstrates commitment to improving equity and the outcomes achieved</w:t>
            </w:r>
          </w:p>
        </w:tc>
      </w:tr>
      <w:tr w:rsidR="00172B5A" w:rsidRPr="00284865" w14:paraId="4A61CBFB" w14:textId="77777777" w:rsidTr="006C32FB">
        <w:tc>
          <w:tcPr>
            <w:tcW w:w="358" w:type="pct"/>
          </w:tcPr>
          <w:p w14:paraId="7DC6E5E0" w14:textId="77777777" w:rsidR="00172B5A" w:rsidRPr="00284865" w:rsidRDefault="00172B5A" w:rsidP="006C32FB">
            <w:pPr>
              <w:rPr>
                <w:rFonts w:ascii="Arial" w:hAnsi="Arial" w:cs="Arial"/>
              </w:rPr>
            </w:pPr>
          </w:p>
        </w:tc>
        <w:tc>
          <w:tcPr>
            <w:tcW w:w="4642" w:type="pct"/>
            <w:gridSpan w:val="2"/>
          </w:tcPr>
          <w:p w14:paraId="7D58953A" w14:textId="4E262D53" w:rsidR="00172B5A" w:rsidRDefault="00146C66" w:rsidP="00C47694">
            <w:pPr>
              <w:spacing w:after="120"/>
              <w:rPr>
                <w:rFonts w:ascii="Arial" w:hAnsi="Arial" w:cs="Arial"/>
              </w:rPr>
            </w:pPr>
            <w:r>
              <w:rPr>
                <w:rFonts w:ascii="Arial" w:hAnsi="Arial" w:cs="Arial"/>
                <w:iCs/>
              </w:rPr>
              <w:t xml:space="preserve">See </w:t>
            </w:r>
            <w:r w:rsidR="00BA56CB">
              <w:rPr>
                <w:rFonts w:ascii="Arial" w:hAnsi="Arial" w:cs="Arial"/>
                <w:iCs/>
              </w:rPr>
              <w:t>paragraph</w:t>
            </w:r>
            <w:r>
              <w:rPr>
                <w:rFonts w:ascii="Arial" w:hAnsi="Arial" w:cs="Arial"/>
                <w:iCs/>
              </w:rPr>
              <w:t xml:space="preserve"> 5.2</w:t>
            </w:r>
            <w:r w:rsidR="00BF7157">
              <w:rPr>
                <w:rFonts w:ascii="Arial" w:hAnsi="Arial" w:cs="Arial"/>
              </w:rPr>
              <w:t>.</w:t>
            </w:r>
          </w:p>
        </w:tc>
      </w:tr>
    </w:tbl>
    <w:p w14:paraId="64921855" w14:textId="77777777" w:rsidR="00D44D09" w:rsidRDefault="00D44D09" w:rsidP="00D44D09">
      <w:pPr>
        <w:rPr>
          <w:rFonts w:ascii="Arial" w:hAnsi="Arial" w:cs="Arial"/>
        </w:rPr>
      </w:pPr>
    </w:p>
    <w:p w14:paraId="2B300C85" w14:textId="7F6F4F20" w:rsidR="000E063E" w:rsidRDefault="000E063E" w:rsidP="000E063E">
      <w:pPr>
        <w:pStyle w:val="Heading1"/>
        <w:numPr>
          <w:ilvl w:val="0"/>
          <w:numId w:val="16"/>
        </w:numPr>
        <w:pBdr>
          <w:bottom w:val="single" w:sz="4" w:space="1" w:color="auto"/>
        </w:pBdr>
        <w:rPr>
          <w:rFonts w:ascii="Arial" w:hAnsi="Arial" w:cs="Arial"/>
          <w:b/>
          <w:bCs/>
          <w:color w:val="auto"/>
          <w:sz w:val="28"/>
          <w:szCs w:val="28"/>
        </w:rPr>
      </w:pPr>
      <w:r>
        <w:rPr>
          <w:rFonts w:ascii="Arial" w:hAnsi="Arial" w:cs="Arial"/>
          <w:b/>
          <w:bCs/>
          <w:color w:val="auto"/>
          <w:sz w:val="28"/>
          <w:szCs w:val="28"/>
        </w:rPr>
        <w:t>Enabling Good Lives</w:t>
      </w:r>
      <w:r w:rsidR="000822A3">
        <w:rPr>
          <w:rStyle w:val="FootnoteReference"/>
          <w:rFonts w:ascii="Arial" w:hAnsi="Arial" w:cs="Arial"/>
          <w:b/>
          <w:bCs/>
          <w:color w:val="auto"/>
          <w:sz w:val="28"/>
          <w:szCs w:val="28"/>
        </w:rPr>
        <w:footnoteReference w:id="16"/>
      </w:r>
      <w:r>
        <w:rPr>
          <w:rFonts w:ascii="Arial" w:hAnsi="Arial" w:cs="Arial"/>
          <w:b/>
          <w:bCs/>
          <w:color w:val="auto"/>
          <w:sz w:val="28"/>
          <w:szCs w:val="28"/>
        </w:rPr>
        <w:t xml:space="preserve"> </w:t>
      </w:r>
    </w:p>
    <w:p w14:paraId="740D37F6" w14:textId="77777777" w:rsidR="00566396" w:rsidRDefault="00566396" w:rsidP="003D3CAB">
      <w:pPr>
        <w:spacing w:after="0"/>
        <w:rPr>
          <w:rFonts w:ascii="Arial" w:hAnsi="Arial" w:cs="Arial"/>
        </w:rPr>
      </w:pPr>
    </w:p>
    <w:p w14:paraId="6D5D1C49" w14:textId="210C6862" w:rsidR="000E063E" w:rsidRPr="005E0C8D" w:rsidRDefault="000E063E" w:rsidP="000E063E">
      <w:pPr>
        <w:rPr>
          <w:rFonts w:ascii="Arial" w:hAnsi="Arial" w:cs="Arial"/>
        </w:rPr>
      </w:pPr>
      <w:r w:rsidRPr="005E0C8D">
        <w:rPr>
          <w:rFonts w:ascii="Arial" w:hAnsi="Arial" w:cs="Arial"/>
        </w:rPr>
        <w:t>Considering all previous domains</w:t>
      </w:r>
      <w:r>
        <w:rPr>
          <w:rFonts w:ascii="Arial" w:hAnsi="Arial" w:cs="Arial"/>
        </w:rPr>
        <w:t>:</w:t>
      </w:r>
    </w:p>
    <w:tbl>
      <w:tblPr>
        <w:tblStyle w:val="TableGrid"/>
        <w:tblW w:w="5000" w:type="pct"/>
        <w:tblLook w:val="04A0" w:firstRow="1" w:lastRow="0" w:firstColumn="1" w:lastColumn="0" w:noHBand="0" w:noVBand="1"/>
      </w:tblPr>
      <w:tblGrid>
        <w:gridCol w:w="662"/>
        <w:gridCol w:w="5935"/>
        <w:gridCol w:w="2645"/>
      </w:tblGrid>
      <w:tr w:rsidR="000E063E" w:rsidRPr="00004DD4" w14:paraId="0FEC2AF7" w14:textId="77777777" w:rsidTr="000878FC">
        <w:tc>
          <w:tcPr>
            <w:tcW w:w="3569" w:type="pct"/>
            <w:gridSpan w:val="2"/>
          </w:tcPr>
          <w:p w14:paraId="281311C9" w14:textId="77777777" w:rsidR="000E063E" w:rsidRPr="00284865" w:rsidRDefault="000E063E" w:rsidP="006F6748">
            <w:pPr>
              <w:spacing w:before="120" w:after="120"/>
              <w:rPr>
                <w:rFonts w:ascii="Arial" w:hAnsi="Arial" w:cs="Arial"/>
                <w:b/>
                <w:bCs/>
              </w:rPr>
            </w:pPr>
            <w:r>
              <w:rPr>
                <w:rFonts w:ascii="Arial" w:hAnsi="Arial" w:cs="Arial"/>
                <w:b/>
              </w:rPr>
              <w:t xml:space="preserve">Overall </w:t>
            </w:r>
            <w:r w:rsidRPr="00907771">
              <w:rPr>
                <w:rFonts w:ascii="Arial" w:hAnsi="Arial" w:cs="Arial"/>
                <w:b/>
              </w:rPr>
              <w:t xml:space="preserve">rating for </w:t>
            </w:r>
            <w:r>
              <w:rPr>
                <w:rFonts w:ascii="Arial" w:hAnsi="Arial" w:cs="Arial"/>
                <w:b/>
              </w:rPr>
              <w:t xml:space="preserve">outcome area                 </w:t>
            </w:r>
          </w:p>
        </w:tc>
        <w:tc>
          <w:tcPr>
            <w:tcW w:w="1431" w:type="pct"/>
            <w:shd w:val="clear" w:color="auto" w:fill="7030A0"/>
          </w:tcPr>
          <w:p w14:paraId="7E9E09D5" w14:textId="60803577" w:rsidR="000E063E" w:rsidRPr="00004DD4" w:rsidRDefault="000878FC" w:rsidP="006F6748">
            <w:pPr>
              <w:spacing w:before="120" w:after="120"/>
              <w:rPr>
                <w:rFonts w:ascii="Arial" w:hAnsi="Arial" w:cs="Arial"/>
                <w:b/>
                <w:bCs/>
                <w:color w:val="000000" w:themeColor="text1"/>
              </w:rPr>
            </w:pPr>
            <w:r>
              <w:t>Development Recommended</w:t>
            </w:r>
          </w:p>
        </w:tc>
      </w:tr>
      <w:tr w:rsidR="000E063E" w:rsidRPr="00E70A3F" w14:paraId="3B321774" w14:textId="77777777" w:rsidTr="006F6748">
        <w:tc>
          <w:tcPr>
            <w:tcW w:w="358" w:type="pct"/>
          </w:tcPr>
          <w:p w14:paraId="7238FF7F" w14:textId="2AE4C381" w:rsidR="000E063E" w:rsidRPr="00E70A3F" w:rsidRDefault="000E063E" w:rsidP="006F6748">
            <w:pPr>
              <w:rPr>
                <w:rFonts w:ascii="Arial" w:hAnsi="Arial" w:cs="Arial"/>
                <w:b/>
                <w:bCs/>
              </w:rPr>
            </w:pPr>
            <w:r>
              <w:rPr>
                <w:rFonts w:ascii="Arial" w:hAnsi="Arial" w:cs="Arial"/>
                <w:b/>
                <w:bCs/>
              </w:rPr>
              <w:t>11</w:t>
            </w:r>
            <w:r w:rsidRPr="00E70A3F">
              <w:rPr>
                <w:rFonts w:ascii="Arial" w:hAnsi="Arial" w:cs="Arial"/>
                <w:b/>
                <w:bCs/>
              </w:rPr>
              <w:t>.1</w:t>
            </w:r>
          </w:p>
        </w:tc>
        <w:tc>
          <w:tcPr>
            <w:tcW w:w="4642" w:type="pct"/>
            <w:gridSpan w:val="2"/>
          </w:tcPr>
          <w:p w14:paraId="0FAEAD11" w14:textId="113595B7" w:rsidR="000E063E" w:rsidRPr="00E70A3F" w:rsidRDefault="000E063E" w:rsidP="00536A04">
            <w:pPr>
              <w:rPr>
                <w:rFonts w:ascii="Arial" w:hAnsi="Arial" w:cs="Arial"/>
                <w:b/>
                <w:bCs/>
              </w:rPr>
            </w:pPr>
            <w:r>
              <w:rPr>
                <w:rFonts w:ascii="Arial" w:hAnsi="Arial" w:cs="Arial"/>
                <w:b/>
                <w:bCs/>
              </w:rPr>
              <w:t xml:space="preserve">General observations on how the organisation delivers supports according to the vision and principles of Enabling Good Lives </w:t>
            </w:r>
          </w:p>
        </w:tc>
      </w:tr>
      <w:tr w:rsidR="000E063E" w:rsidRPr="00284865" w14:paraId="0C2CED57" w14:textId="77777777" w:rsidTr="006F6748">
        <w:tc>
          <w:tcPr>
            <w:tcW w:w="358" w:type="pct"/>
          </w:tcPr>
          <w:p w14:paraId="0BBA926A" w14:textId="77777777" w:rsidR="000E063E" w:rsidRPr="00284865" w:rsidRDefault="000E063E" w:rsidP="00536A04">
            <w:pPr>
              <w:rPr>
                <w:rFonts w:ascii="Arial" w:hAnsi="Arial" w:cs="Arial"/>
              </w:rPr>
            </w:pPr>
          </w:p>
        </w:tc>
        <w:tc>
          <w:tcPr>
            <w:tcW w:w="4642" w:type="pct"/>
            <w:gridSpan w:val="2"/>
          </w:tcPr>
          <w:p w14:paraId="59361E15" w14:textId="6A6D4701" w:rsidR="000E063E" w:rsidRDefault="005468A1" w:rsidP="00C47694">
            <w:pPr>
              <w:spacing w:after="120"/>
              <w:rPr>
                <w:rFonts w:ascii="Arial" w:hAnsi="Arial" w:cs="Arial"/>
              </w:rPr>
            </w:pPr>
            <w:r>
              <w:rPr>
                <w:rFonts w:ascii="Arial" w:hAnsi="Arial" w:cs="Arial"/>
                <w:iCs/>
              </w:rPr>
              <w:t>See paragraph</w:t>
            </w:r>
            <w:r w:rsidR="00632499">
              <w:rPr>
                <w:rFonts w:ascii="Arial" w:hAnsi="Arial" w:cs="Arial"/>
                <w:iCs/>
              </w:rPr>
              <w:t xml:space="preserve"> 5.1</w:t>
            </w:r>
            <w:r w:rsidR="001A4ABD">
              <w:rPr>
                <w:rFonts w:ascii="Arial" w:hAnsi="Arial" w:cs="Arial"/>
                <w:iCs/>
              </w:rPr>
              <w:t>.</w:t>
            </w:r>
          </w:p>
        </w:tc>
      </w:tr>
    </w:tbl>
    <w:p w14:paraId="75A2760F" w14:textId="77777777" w:rsidR="009C0256" w:rsidRDefault="009C0256" w:rsidP="009C0256">
      <w:pPr>
        <w:spacing w:after="120"/>
        <w:jc w:val="both"/>
        <w:rPr>
          <w:rFonts w:ascii="Georgia" w:hAnsi="Georgia"/>
          <w:i/>
        </w:rPr>
      </w:pPr>
    </w:p>
    <w:p w14:paraId="61B74FC0" w14:textId="77777777" w:rsidR="00755722" w:rsidRDefault="00755722">
      <w:pPr>
        <w:rPr>
          <w:rFonts w:ascii="Arial" w:hAnsi="Arial"/>
          <w:b/>
          <w:sz w:val="28"/>
          <w:szCs w:val="28"/>
        </w:rPr>
      </w:pPr>
      <w:r>
        <w:rPr>
          <w:rFonts w:ascii="Arial" w:hAnsi="Arial"/>
          <w:b/>
          <w:sz w:val="28"/>
          <w:szCs w:val="28"/>
        </w:rPr>
        <w:br w:type="page"/>
      </w:r>
    </w:p>
    <w:p w14:paraId="305B5544" w14:textId="507B6AB7" w:rsidR="00755722" w:rsidRPr="00755722" w:rsidRDefault="00755722" w:rsidP="00755722">
      <w:pPr>
        <w:pStyle w:val="ListParagraph"/>
        <w:numPr>
          <w:ilvl w:val="0"/>
          <w:numId w:val="16"/>
        </w:numPr>
        <w:tabs>
          <w:tab w:val="left" w:pos="399"/>
        </w:tabs>
        <w:rPr>
          <w:rFonts w:ascii="Arial" w:hAnsi="Arial"/>
          <w:b/>
          <w:sz w:val="28"/>
          <w:szCs w:val="28"/>
        </w:rPr>
      </w:pPr>
      <w:r w:rsidRPr="00755722">
        <w:rPr>
          <w:rFonts w:ascii="Arial" w:hAnsi="Arial"/>
          <w:b/>
          <w:sz w:val="28"/>
          <w:szCs w:val="28"/>
        </w:rPr>
        <w:lastRenderedPageBreak/>
        <w:t>CORRECTIVE ACTIONS IDENTIFIED DURING THE CERTIFICATION PROCESS</w:t>
      </w:r>
      <w:r>
        <w:rPr>
          <w:rStyle w:val="FootnoteReference"/>
          <w:rFonts w:ascii="Arial" w:hAnsi="Arial"/>
          <w:b/>
          <w:sz w:val="28"/>
          <w:szCs w:val="28"/>
        </w:rPr>
        <w:footnoteReference w:id="17"/>
      </w:r>
    </w:p>
    <w:p w14:paraId="2AC42F97" w14:textId="77777777" w:rsidR="00755722" w:rsidRDefault="00755722" w:rsidP="00C47694">
      <w:pPr>
        <w:pBdr>
          <w:top w:val="single" w:sz="4" w:space="2" w:color="auto"/>
          <w:left w:val="single" w:sz="4" w:space="4" w:color="auto"/>
          <w:bottom w:val="single" w:sz="4" w:space="1" w:color="auto"/>
          <w:right w:val="single" w:sz="4" w:space="4" w:color="auto"/>
        </w:pBdr>
        <w:tabs>
          <w:tab w:val="left" w:pos="399"/>
        </w:tabs>
        <w:spacing w:after="0"/>
        <w:rPr>
          <w:rStyle w:val="Strong"/>
          <w:rFonts w:ascii="Times New Roman" w:hAnsi="Times New Roman"/>
          <w:sz w:val="24"/>
        </w:rPr>
      </w:pPr>
    </w:p>
    <w:p w14:paraId="326AAACF" w14:textId="53846F45" w:rsidR="00755722" w:rsidRPr="008E6A14" w:rsidRDefault="00755722" w:rsidP="00755722">
      <w:pPr>
        <w:pBdr>
          <w:top w:val="single" w:sz="4" w:space="2" w:color="auto"/>
          <w:left w:val="single" w:sz="4" w:space="4" w:color="auto"/>
          <w:bottom w:val="single" w:sz="4" w:space="1" w:color="auto"/>
          <w:right w:val="single" w:sz="4" w:space="4" w:color="auto"/>
        </w:pBdr>
        <w:tabs>
          <w:tab w:val="left" w:pos="399"/>
        </w:tabs>
        <w:rPr>
          <w:rFonts w:ascii="Arial" w:hAnsi="Arial"/>
        </w:rPr>
      </w:pPr>
      <w:r>
        <w:rPr>
          <w:rFonts w:ascii="Arial" w:hAnsi="Arial"/>
          <w:b/>
        </w:rPr>
        <w:t xml:space="preserve">1) Corrective Action: </w:t>
      </w:r>
      <w:r>
        <w:rPr>
          <w:rFonts w:ascii="Arial" w:hAnsi="Arial"/>
        </w:rPr>
        <w:t xml:space="preserve"> </w:t>
      </w:r>
      <w:r w:rsidR="00D10351">
        <w:rPr>
          <w:rFonts w:ascii="Arial" w:hAnsi="Arial"/>
        </w:rPr>
        <w:t xml:space="preserve">In reviewing files there was a lack of EPOA records on file, although staff accepted instructions from </w:t>
      </w:r>
      <w:r w:rsidR="00866CA1">
        <w:rPr>
          <w:rFonts w:ascii="Arial" w:hAnsi="Arial"/>
        </w:rPr>
        <w:t>whānau</w:t>
      </w:r>
      <w:r w:rsidR="00D10351">
        <w:rPr>
          <w:rFonts w:ascii="Arial" w:hAnsi="Arial"/>
        </w:rPr>
        <w:t xml:space="preserve"> for </w:t>
      </w:r>
      <w:proofErr w:type="spellStart"/>
      <w:r w:rsidR="001A4ABD">
        <w:rPr>
          <w:rFonts w:ascii="Arial" w:hAnsi="Arial"/>
        </w:rPr>
        <w:t>t</w:t>
      </w:r>
      <w:r w:rsidR="00D10351">
        <w:rPr>
          <w:rFonts w:ascii="Arial" w:hAnsi="Arial"/>
        </w:rPr>
        <w:t>angata</w:t>
      </w:r>
      <w:proofErr w:type="spellEnd"/>
      <w:r w:rsidR="00D10351">
        <w:rPr>
          <w:rFonts w:ascii="Arial" w:hAnsi="Arial"/>
        </w:rPr>
        <w:t xml:space="preserve">. </w:t>
      </w:r>
      <w:r w:rsidR="001A4ABD">
        <w:rPr>
          <w:rFonts w:ascii="Arial" w:hAnsi="Arial"/>
        </w:rPr>
        <w:t>The</w:t>
      </w:r>
      <w:r w:rsidR="00D10351">
        <w:rPr>
          <w:rFonts w:ascii="Arial" w:hAnsi="Arial"/>
        </w:rPr>
        <w:t xml:space="preserve"> </w:t>
      </w:r>
      <w:r w:rsidR="001A4ABD">
        <w:rPr>
          <w:rFonts w:ascii="Arial" w:hAnsi="Arial"/>
        </w:rPr>
        <w:t>s</w:t>
      </w:r>
      <w:r w:rsidR="00D10351">
        <w:rPr>
          <w:rFonts w:ascii="Arial" w:hAnsi="Arial"/>
        </w:rPr>
        <w:t>taff reported they believed these were archived.</w:t>
      </w:r>
    </w:p>
    <w:p w14:paraId="26DE5F61" w14:textId="10508E6F" w:rsidR="00755722" w:rsidRPr="008E6A14" w:rsidRDefault="00755722" w:rsidP="008E6A14">
      <w:pPr>
        <w:pBdr>
          <w:top w:val="single" w:sz="4" w:space="2" w:color="auto"/>
          <w:left w:val="single" w:sz="4" w:space="4" w:color="auto"/>
          <w:bottom w:val="single" w:sz="4" w:space="1" w:color="auto"/>
          <w:right w:val="single" w:sz="4" w:space="4" w:color="auto"/>
        </w:pBdr>
        <w:tabs>
          <w:tab w:val="left" w:pos="399"/>
          <w:tab w:val="left" w:pos="8505"/>
        </w:tabs>
        <w:rPr>
          <w:rFonts w:ascii="Arial" w:hAnsi="Arial"/>
          <w:bCs/>
        </w:rPr>
      </w:pPr>
      <w:r>
        <w:rPr>
          <w:rFonts w:ascii="Arial" w:hAnsi="Arial"/>
          <w:b/>
        </w:rPr>
        <w:t xml:space="preserve">2) Progress: </w:t>
      </w:r>
      <w:r w:rsidR="00866CA1">
        <w:rPr>
          <w:rFonts w:ascii="Arial" w:hAnsi="Arial"/>
          <w:bCs/>
        </w:rPr>
        <w:t>Whānau</w:t>
      </w:r>
      <w:r w:rsidR="001B7AD7" w:rsidRPr="001B7AD7">
        <w:rPr>
          <w:rFonts w:ascii="Arial" w:hAnsi="Arial"/>
          <w:bCs/>
        </w:rPr>
        <w:t xml:space="preserve"> of two of the men are in the process of </w:t>
      </w:r>
      <w:r w:rsidR="001B7AD7">
        <w:rPr>
          <w:rFonts w:ascii="Arial" w:hAnsi="Arial"/>
          <w:bCs/>
        </w:rPr>
        <w:t xml:space="preserve">going through the legal process for EPOA for their </w:t>
      </w:r>
      <w:r w:rsidR="00866CA1">
        <w:rPr>
          <w:rFonts w:ascii="Arial" w:hAnsi="Arial"/>
          <w:bCs/>
        </w:rPr>
        <w:t>whānau</w:t>
      </w:r>
      <w:r w:rsidR="001B7AD7">
        <w:rPr>
          <w:rFonts w:ascii="Arial" w:hAnsi="Arial"/>
          <w:bCs/>
        </w:rPr>
        <w:t xml:space="preserve"> member. The Evaluation Team heard that the Team Leader was involved in contacting </w:t>
      </w:r>
      <w:r w:rsidR="001A4ABD">
        <w:rPr>
          <w:rFonts w:ascii="Arial" w:hAnsi="Arial"/>
          <w:bCs/>
        </w:rPr>
        <w:t>w</w:t>
      </w:r>
      <w:r w:rsidR="00866CA1">
        <w:rPr>
          <w:rFonts w:ascii="Arial" w:hAnsi="Arial"/>
          <w:bCs/>
        </w:rPr>
        <w:t>hānau</w:t>
      </w:r>
      <w:r w:rsidR="001B7AD7">
        <w:rPr>
          <w:rFonts w:ascii="Arial" w:hAnsi="Arial"/>
          <w:bCs/>
        </w:rPr>
        <w:t xml:space="preserve"> and this was a difficult, </w:t>
      </w:r>
      <w:proofErr w:type="gramStart"/>
      <w:r w:rsidR="001B7AD7">
        <w:rPr>
          <w:rFonts w:ascii="Arial" w:hAnsi="Arial"/>
          <w:bCs/>
        </w:rPr>
        <w:t>expensive</w:t>
      </w:r>
      <w:proofErr w:type="gramEnd"/>
      <w:r w:rsidR="001B7AD7">
        <w:rPr>
          <w:rFonts w:ascii="Arial" w:hAnsi="Arial"/>
          <w:bCs/>
        </w:rPr>
        <w:t xml:space="preserve"> and complicated process for some.</w:t>
      </w:r>
    </w:p>
    <w:p w14:paraId="11A7D609" w14:textId="03F987A7" w:rsidR="00755722" w:rsidRPr="008E6A14" w:rsidRDefault="00755722" w:rsidP="00755722">
      <w:pPr>
        <w:pBdr>
          <w:top w:val="single" w:sz="4" w:space="2" w:color="auto"/>
          <w:left w:val="single" w:sz="4" w:space="4" w:color="auto"/>
          <w:bottom w:val="single" w:sz="4" w:space="1" w:color="auto"/>
          <w:right w:val="single" w:sz="4" w:space="4" w:color="auto"/>
        </w:pBdr>
        <w:tabs>
          <w:tab w:val="left" w:pos="399"/>
        </w:tabs>
        <w:rPr>
          <w:rFonts w:ascii="Arial" w:hAnsi="Arial"/>
        </w:rPr>
      </w:pPr>
      <w:r>
        <w:rPr>
          <w:rFonts w:ascii="Arial" w:hAnsi="Arial"/>
          <w:b/>
        </w:rPr>
        <w:t xml:space="preserve">3) Evidence: </w:t>
      </w:r>
      <w:r w:rsidR="00D10351" w:rsidRPr="00D10351">
        <w:rPr>
          <w:rFonts w:ascii="Arial" w:hAnsi="Arial"/>
          <w:bCs/>
        </w:rPr>
        <w:t>One signed</w:t>
      </w:r>
      <w:r w:rsidR="00D10351">
        <w:rPr>
          <w:rFonts w:ascii="Arial" w:hAnsi="Arial"/>
          <w:b/>
        </w:rPr>
        <w:t xml:space="preserve"> </w:t>
      </w:r>
      <w:r w:rsidR="00D10351" w:rsidRPr="00D10351">
        <w:rPr>
          <w:rFonts w:ascii="Arial" w:hAnsi="Arial"/>
          <w:bCs/>
        </w:rPr>
        <w:t xml:space="preserve">EPOA </w:t>
      </w:r>
      <w:r w:rsidR="00D10351">
        <w:rPr>
          <w:rFonts w:ascii="Arial" w:hAnsi="Arial"/>
          <w:bCs/>
        </w:rPr>
        <w:t>document was sighted for one of the men</w:t>
      </w:r>
      <w:r w:rsidR="001B7AD7">
        <w:rPr>
          <w:rFonts w:ascii="Arial" w:hAnsi="Arial"/>
          <w:bCs/>
        </w:rPr>
        <w:t xml:space="preserve"> </w:t>
      </w:r>
      <w:r w:rsidR="00D10351">
        <w:rPr>
          <w:rFonts w:ascii="Arial" w:hAnsi="Arial"/>
          <w:bCs/>
        </w:rPr>
        <w:t xml:space="preserve">in the home. </w:t>
      </w:r>
    </w:p>
    <w:p w14:paraId="6ECAC127" w14:textId="7D750439" w:rsidR="00755722" w:rsidRDefault="00755722" w:rsidP="00755722">
      <w:pPr>
        <w:pBdr>
          <w:top w:val="single" w:sz="4" w:space="2" w:color="auto"/>
          <w:left w:val="single" w:sz="4" w:space="4" w:color="auto"/>
          <w:bottom w:val="single" w:sz="4" w:space="1" w:color="auto"/>
          <w:right w:val="single" w:sz="4" w:space="4" w:color="auto"/>
        </w:pBdr>
        <w:tabs>
          <w:tab w:val="left" w:pos="399"/>
        </w:tabs>
        <w:rPr>
          <w:rFonts w:ascii="Arial" w:hAnsi="Arial"/>
        </w:rPr>
      </w:pPr>
      <w:r>
        <w:rPr>
          <w:rFonts w:ascii="Arial" w:hAnsi="Arial"/>
          <w:b/>
        </w:rPr>
        <w:t xml:space="preserve">4) Suggestion: </w:t>
      </w:r>
      <w:r w:rsidR="001B7AD7" w:rsidRPr="001B7AD7">
        <w:rPr>
          <w:rFonts w:ascii="Arial" w:hAnsi="Arial"/>
          <w:bCs/>
        </w:rPr>
        <w:t xml:space="preserve">Follow up with </w:t>
      </w:r>
      <w:r w:rsidR="001A4ABD">
        <w:rPr>
          <w:rFonts w:ascii="Arial" w:hAnsi="Arial"/>
          <w:bCs/>
        </w:rPr>
        <w:t>w</w:t>
      </w:r>
      <w:r w:rsidR="00866CA1">
        <w:rPr>
          <w:rFonts w:ascii="Arial" w:hAnsi="Arial"/>
          <w:bCs/>
        </w:rPr>
        <w:t>hānau</w:t>
      </w:r>
      <w:r w:rsidR="001A4ABD">
        <w:rPr>
          <w:rFonts w:ascii="Arial" w:hAnsi="Arial"/>
          <w:bCs/>
        </w:rPr>
        <w:t>.</w:t>
      </w:r>
    </w:p>
    <w:p w14:paraId="542B3830" w14:textId="14F0E573" w:rsidR="00866CA1" w:rsidRDefault="008E6A14" w:rsidP="00755722">
      <w:pPr>
        <w:pBdr>
          <w:top w:val="single" w:sz="4" w:space="2" w:color="auto"/>
          <w:left w:val="single" w:sz="4" w:space="4" w:color="auto"/>
          <w:bottom w:val="single" w:sz="4" w:space="1" w:color="auto"/>
          <w:right w:val="single" w:sz="4" w:space="4" w:color="auto"/>
        </w:pBdr>
        <w:tabs>
          <w:tab w:val="left" w:pos="399"/>
        </w:tabs>
        <w:rPr>
          <w:rFonts w:ascii="Arial" w:hAnsi="Arial"/>
          <w:b/>
        </w:rPr>
      </w:pPr>
      <w:r w:rsidRPr="008E6A14">
        <w:rPr>
          <w:rFonts w:ascii="Arial" w:hAnsi="Arial"/>
          <w:b/>
        </w:rPr>
        <w:t xml:space="preserve">Note that this </w:t>
      </w:r>
      <w:r>
        <w:rPr>
          <w:rFonts w:ascii="Arial" w:hAnsi="Arial"/>
          <w:b/>
        </w:rPr>
        <w:t>C</w:t>
      </w:r>
      <w:r w:rsidRPr="008E6A14">
        <w:rPr>
          <w:rFonts w:ascii="Arial" w:hAnsi="Arial"/>
          <w:b/>
        </w:rPr>
        <w:t xml:space="preserve">orrective </w:t>
      </w:r>
      <w:r>
        <w:rPr>
          <w:rFonts w:ascii="Arial" w:hAnsi="Arial"/>
          <w:b/>
        </w:rPr>
        <w:t>A</w:t>
      </w:r>
      <w:r w:rsidRPr="008E6A14">
        <w:rPr>
          <w:rFonts w:ascii="Arial" w:hAnsi="Arial"/>
          <w:b/>
        </w:rPr>
        <w:t xml:space="preserve">ction was the only one deemed by the provider that related to Te </w:t>
      </w:r>
      <w:proofErr w:type="spellStart"/>
      <w:r w:rsidRPr="008E6A14">
        <w:rPr>
          <w:rFonts w:ascii="Arial" w:hAnsi="Arial"/>
          <w:b/>
        </w:rPr>
        <w:t>Timatatanga</w:t>
      </w:r>
      <w:proofErr w:type="spellEnd"/>
      <w:r w:rsidRPr="008E6A14">
        <w:rPr>
          <w:rFonts w:ascii="Arial" w:hAnsi="Arial"/>
          <w:b/>
        </w:rPr>
        <w:t>.</w:t>
      </w:r>
    </w:p>
    <w:p w14:paraId="789F3814" w14:textId="77777777" w:rsidR="001A4ABD" w:rsidRPr="008E6A14" w:rsidRDefault="001A4ABD" w:rsidP="00C47694">
      <w:pPr>
        <w:pBdr>
          <w:top w:val="single" w:sz="4" w:space="2" w:color="auto"/>
          <w:left w:val="single" w:sz="4" w:space="4" w:color="auto"/>
          <w:bottom w:val="single" w:sz="4" w:space="1" w:color="auto"/>
          <w:right w:val="single" w:sz="4" w:space="4" w:color="auto"/>
        </w:pBdr>
        <w:tabs>
          <w:tab w:val="left" w:pos="399"/>
        </w:tabs>
        <w:spacing w:after="0"/>
        <w:rPr>
          <w:rFonts w:ascii="Arial" w:hAnsi="Arial"/>
          <w:b/>
        </w:rPr>
      </w:pPr>
    </w:p>
    <w:p w14:paraId="4F4F764E" w14:textId="77777777" w:rsidR="001A4ABD" w:rsidRDefault="001A4ABD" w:rsidP="00866CA1">
      <w:pPr>
        <w:pStyle w:val="ListParagraph"/>
        <w:numPr>
          <w:ilvl w:val="0"/>
          <w:numId w:val="16"/>
        </w:numPr>
        <w:pBdr>
          <w:bottom w:val="single" w:sz="4" w:space="1" w:color="auto"/>
        </w:pBdr>
        <w:rPr>
          <w:rFonts w:ascii="Arial" w:hAnsi="Arial" w:cs="Arial"/>
          <w:b/>
          <w:bCs/>
          <w:sz w:val="28"/>
          <w:szCs w:val="28"/>
        </w:rPr>
      </w:pPr>
      <w:r>
        <w:rPr>
          <w:rFonts w:ascii="Arial" w:hAnsi="Arial" w:cs="Arial"/>
          <w:b/>
          <w:bCs/>
          <w:sz w:val="28"/>
          <w:szCs w:val="28"/>
        </w:rPr>
        <w:br w:type="page"/>
      </w:r>
    </w:p>
    <w:p w14:paraId="0446E747" w14:textId="53ED3D24" w:rsidR="00A51DCA" w:rsidRPr="00866CA1" w:rsidRDefault="00A51DCA" w:rsidP="00C47694">
      <w:pPr>
        <w:pStyle w:val="ListParagraph"/>
        <w:numPr>
          <w:ilvl w:val="0"/>
          <w:numId w:val="35"/>
        </w:numPr>
        <w:pBdr>
          <w:bottom w:val="single" w:sz="4" w:space="1" w:color="auto"/>
        </w:pBdr>
        <w:rPr>
          <w:rFonts w:ascii="Arial" w:hAnsi="Arial" w:cs="Arial"/>
          <w:b/>
          <w:bCs/>
          <w:sz w:val="28"/>
          <w:szCs w:val="28"/>
        </w:rPr>
      </w:pPr>
      <w:r w:rsidRPr="00866CA1">
        <w:rPr>
          <w:rFonts w:ascii="Arial" w:hAnsi="Arial" w:cs="Arial"/>
          <w:b/>
          <w:bCs/>
          <w:sz w:val="28"/>
          <w:szCs w:val="28"/>
        </w:rPr>
        <w:lastRenderedPageBreak/>
        <w:t>Response to the draft report from the provider</w:t>
      </w:r>
    </w:p>
    <w:p w14:paraId="2F234E09" w14:textId="77777777" w:rsidR="00A51DCA" w:rsidRPr="00E67D39" w:rsidRDefault="00A51DCA" w:rsidP="00A51DCA">
      <w:pPr>
        <w:rPr>
          <w:rFonts w:ascii="Georgia" w:hAnsi="Georgia" w:cs="Arial Mäori"/>
        </w:rPr>
      </w:pPr>
    </w:p>
    <w:p w14:paraId="78756E6E" w14:textId="77777777" w:rsidR="00A51DCA" w:rsidRPr="008F4E7F" w:rsidRDefault="00A51DCA" w:rsidP="00A51DCA">
      <w:pPr>
        <w:rPr>
          <w:rFonts w:ascii="Arial" w:hAnsi="Arial" w:cs="Arial"/>
        </w:rPr>
      </w:pPr>
      <w:r w:rsidRPr="008F4E7F">
        <w:rPr>
          <w:rStyle w:val="PlaceholderText"/>
          <w:rFonts w:ascii="Arial" w:hAnsi="Arial" w:cs="Arial"/>
        </w:rPr>
        <w:t>Click here to enter text.</w:t>
      </w:r>
    </w:p>
    <w:p w14:paraId="089719F0" w14:textId="77777777" w:rsidR="009C0256" w:rsidRPr="00A65FF1" w:rsidRDefault="009C0256" w:rsidP="009C0256">
      <w:pPr>
        <w:spacing w:after="120"/>
        <w:jc w:val="both"/>
        <w:rPr>
          <w:rFonts w:ascii="Georgia" w:hAnsi="Georgia"/>
        </w:rPr>
      </w:pPr>
    </w:p>
    <w:p w14:paraId="497A707F" w14:textId="77777777" w:rsidR="000E063E" w:rsidRDefault="000E063E" w:rsidP="009C0256">
      <w:pPr>
        <w:spacing w:after="120"/>
        <w:jc w:val="both"/>
        <w:rPr>
          <w:rFonts w:ascii="Georgia" w:hAnsi="Georgia"/>
          <w:i/>
        </w:rPr>
        <w:sectPr w:rsidR="000E063E" w:rsidSect="00A26A91">
          <w:headerReference w:type="default" r:id="rId11"/>
          <w:footerReference w:type="default" r:id="rId12"/>
          <w:pgSz w:w="11906" w:h="16838"/>
          <w:pgMar w:top="1440" w:right="1440" w:bottom="1440" w:left="1440" w:header="708" w:footer="708" w:gutter="0"/>
          <w:cols w:space="708"/>
          <w:docGrid w:linePitch="360"/>
        </w:sectPr>
      </w:pPr>
    </w:p>
    <w:p w14:paraId="5E266B62" w14:textId="77777777" w:rsidR="002F5072" w:rsidRPr="00DA0DAA" w:rsidRDefault="002F5072" w:rsidP="00C47694">
      <w:pPr>
        <w:pStyle w:val="Heading1"/>
        <w:numPr>
          <w:ilvl w:val="0"/>
          <w:numId w:val="35"/>
        </w:numPr>
        <w:rPr>
          <w:rFonts w:ascii="Arial" w:hAnsi="Arial" w:cs="Arial"/>
          <w:b/>
          <w:bCs/>
          <w:color w:val="auto"/>
          <w:sz w:val="28"/>
          <w:szCs w:val="28"/>
        </w:rPr>
      </w:pPr>
      <w:r>
        <w:rPr>
          <w:rFonts w:ascii="Arial" w:hAnsi="Arial" w:cs="Arial"/>
          <w:b/>
          <w:bCs/>
          <w:color w:val="auto"/>
          <w:sz w:val="28"/>
          <w:szCs w:val="28"/>
        </w:rPr>
        <w:lastRenderedPageBreak/>
        <w:t xml:space="preserve">Appendix 1: </w:t>
      </w:r>
      <w:r w:rsidRPr="00DA0DAA">
        <w:rPr>
          <w:rFonts w:ascii="Arial" w:hAnsi="Arial" w:cs="Arial"/>
          <w:b/>
          <w:bCs/>
          <w:color w:val="auto"/>
          <w:sz w:val="28"/>
          <w:szCs w:val="28"/>
        </w:rPr>
        <w:t>Information about this report</w:t>
      </w:r>
    </w:p>
    <w:p w14:paraId="02F276D5" w14:textId="77777777" w:rsidR="002F5072" w:rsidRPr="00DA0DAA" w:rsidRDefault="002F5072" w:rsidP="002F5072">
      <w:pPr>
        <w:rPr>
          <w:rFonts w:ascii="Arial" w:hAnsi="Arial" w:cs="Arial"/>
          <w:b/>
        </w:rPr>
      </w:pPr>
    </w:p>
    <w:p w14:paraId="2AC56FE5" w14:textId="77777777" w:rsidR="002F5072" w:rsidRPr="00EB4224" w:rsidRDefault="002F5072" w:rsidP="002F5072">
      <w:pPr>
        <w:pStyle w:val="Heading2"/>
        <w:pBdr>
          <w:bottom w:val="single" w:sz="4" w:space="1" w:color="auto"/>
        </w:pBdr>
        <w:jc w:val="left"/>
        <w:rPr>
          <w:sz w:val="28"/>
          <w:szCs w:val="28"/>
        </w:rPr>
      </w:pPr>
      <w:r w:rsidRPr="00EB4224">
        <w:rPr>
          <w:sz w:val="28"/>
          <w:szCs w:val="28"/>
        </w:rPr>
        <w:t>Purpose</w:t>
      </w:r>
    </w:p>
    <w:p w14:paraId="7362659A" w14:textId="77777777" w:rsidR="002F5072" w:rsidRPr="00DA0DAA" w:rsidRDefault="002F5072" w:rsidP="003D3CAB">
      <w:pPr>
        <w:tabs>
          <w:tab w:val="num" w:pos="456"/>
        </w:tabs>
        <w:spacing w:after="0"/>
        <w:rPr>
          <w:rFonts w:ascii="Arial" w:hAnsi="Arial" w:cs="Arial"/>
          <w:bCs/>
          <w:highlight w:val="yellow"/>
        </w:rPr>
      </w:pPr>
    </w:p>
    <w:p w14:paraId="20E0CBBE" w14:textId="0555E231" w:rsidR="002F5072" w:rsidRPr="00DA0DAA" w:rsidRDefault="002F5072" w:rsidP="00473E34">
      <w:pPr>
        <w:tabs>
          <w:tab w:val="num" w:pos="456"/>
        </w:tabs>
        <w:spacing w:after="0" w:line="276" w:lineRule="auto"/>
        <w:rPr>
          <w:rFonts w:ascii="Arial" w:hAnsi="Arial" w:cs="Arial"/>
        </w:rPr>
      </w:pPr>
      <w:r w:rsidRPr="00DA0DAA">
        <w:rPr>
          <w:rFonts w:ascii="Arial" w:hAnsi="Arial" w:cs="Arial"/>
          <w:bCs/>
        </w:rPr>
        <w:t>The developmental evaluation aims to provide information about service practices and the quality of life of people using services. It identifies</w:t>
      </w:r>
      <w:r w:rsidRPr="00DA0DAA">
        <w:rPr>
          <w:rFonts w:ascii="Arial" w:hAnsi="Arial" w:cs="Arial"/>
        </w:rPr>
        <w:t xml:space="preserve"> positive and innovative approaches occurring within the service. It also promotes ongoing learning and continuous improvement.  This evaluative approach will include the perspectives of a range of stakeholders</w:t>
      </w:r>
      <w:r>
        <w:rPr>
          <w:rFonts w:ascii="Arial" w:hAnsi="Arial" w:cs="Arial"/>
        </w:rPr>
        <w:t>, with the outcomes for disabled people being central,</w:t>
      </w:r>
      <w:r w:rsidRPr="00DA0DAA">
        <w:rPr>
          <w:rFonts w:ascii="Arial" w:hAnsi="Arial" w:cs="Arial"/>
        </w:rPr>
        <w:t xml:space="preserve"> and </w:t>
      </w:r>
      <w:proofErr w:type="gramStart"/>
      <w:r w:rsidRPr="00DA0DAA">
        <w:rPr>
          <w:rFonts w:ascii="Arial" w:hAnsi="Arial" w:cs="Arial"/>
        </w:rPr>
        <w:t>take into account</w:t>
      </w:r>
      <w:proofErr w:type="gramEnd"/>
      <w:r w:rsidRPr="00DA0DAA">
        <w:rPr>
          <w:rFonts w:ascii="Arial" w:hAnsi="Arial" w:cs="Arial"/>
        </w:rPr>
        <w:t xml:space="preserve"> wider influences within the community and the health and disability sector.  </w:t>
      </w:r>
    </w:p>
    <w:p w14:paraId="6AF5092B" w14:textId="77777777" w:rsidR="002F5072" w:rsidRPr="00DA0DAA" w:rsidRDefault="002F5072" w:rsidP="003D3CAB">
      <w:pPr>
        <w:tabs>
          <w:tab w:val="num" w:pos="456"/>
        </w:tabs>
        <w:spacing w:after="0"/>
        <w:rPr>
          <w:rFonts w:ascii="Arial" w:hAnsi="Arial" w:cs="Arial"/>
          <w:bCs/>
        </w:rPr>
      </w:pPr>
    </w:p>
    <w:p w14:paraId="556DABF5" w14:textId="77777777" w:rsidR="002F5072" w:rsidRPr="00EB4224" w:rsidRDefault="002F5072" w:rsidP="002F5072">
      <w:pPr>
        <w:pStyle w:val="Heading2"/>
        <w:pBdr>
          <w:bottom w:val="single" w:sz="4" w:space="1" w:color="auto"/>
        </w:pBdr>
        <w:jc w:val="left"/>
        <w:rPr>
          <w:sz w:val="28"/>
          <w:szCs w:val="28"/>
        </w:rPr>
      </w:pPr>
      <w:r w:rsidRPr="00EB4224">
        <w:rPr>
          <w:sz w:val="28"/>
          <w:szCs w:val="28"/>
        </w:rPr>
        <w:t>Methodology</w:t>
      </w:r>
    </w:p>
    <w:p w14:paraId="6B6AC139" w14:textId="77777777" w:rsidR="002F5072" w:rsidRPr="00DA0DAA" w:rsidRDefault="002F5072" w:rsidP="00473E34">
      <w:pPr>
        <w:tabs>
          <w:tab w:val="num" w:pos="456"/>
        </w:tabs>
        <w:spacing w:after="0"/>
        <w:ind w:left="426" w:hanging="426"/>
        <w:rPr>
          <w:rFonts w:ascii="Arial" w:hAnsi="Arial" w:cs="Arial"/>
          <w:bCs/>
        </w:rPr>
      </w:pPr>
    </w:p>
    <w:p w14:paraId="7983A522" w14:textId="77777777" w:rsidR="002F5072" w:rsidRPr="00DA0DAA" w:rsidRDefault="002F5072" w:rsidP="002F5072">
      <w:pPr>
        <w:tabs>
          <w:tab w:val="num" w:pos="456"/>
        </w:tabs>
        <w:spacing w:after="60"/>
        <w:ind w:left="425" w:hanging="425"/>
        <w:rPr>
          <w:rFonts w:ascii="Arial" w:hAnsi="Arial" w:cs="Arial"/>
          <w:bCs/>
        </w:rPr>
      </w:pPr>
      <w:r w:rsidRPr="00DA0DAA">
        <w:rPr>
          <w:rFonts w:ascii="Arial" w:hAnsi="Arial" w:cs="Arial"/>
          <w:bCs/>
        </w:rPr>
        <w:t xml:space="preserve">The following standards, agreement and principles are utilised in developmental evaluation: </w:t>
      </w:r>
    </w:p>
    <w:p w14:paraId="4A630C40" w14:textId="3AEDEAD9" w:rsidR="002F5072" w:rsidRPr="00DA0DAA" w:rsidRDefault="002F5072" w:rsidP="002F5072">
      <w:pPr>
        <w:pStyle w:val="ListParagraph"/>
        <w:numPr>
          <w:ilvl w:val="0"/>
          <w:numId w:val="8"/>
        </w:numPr>
        <w:spacing w:before="60" w:after="60" w:line="240" w:lineRule="auto"/>
        <w:ind w:left="567" w:hanging="283"/>
        <w:contextualSpacing w:val="0"/>
        <w:rPr>
          <w:rFonts w:ascii="Arial" w:hAnsi="Arial" w:cs="Arial"/>
          <w:lang w:eastAsia="en-NZ"/>
        </w:rPr>
      </w:pPr>
      <w:r w:rsidRPr="00DA0DAA">
        <w:rPr>
          <w:rFonts w:ascii="Arial" w:hAnsi="Arial" w:cs="Arial"/>
          <w:lang w:eastAsia="en-NZ"/>
        </w:rPr>
        <w:t xml:space="preserve">the Ministry of Health Developmental Evaluation Tool based on the </w:t>
      </w:r>
      <w:r>
        <w:rPr>
          <w:rFonts w:ascii="Arial" w:hAnsi="Arial" w:cs="Arial"/>
          <w:lang w:eastAsia="en-NZ"/>
        </w:rPr>
        <w:t xml:space="preserve">Enabling Good Lives </w:t>
      </w:r>
      <w:r w:rsidR="00566396">
        <w:rPr>
          <w:rFonts w:ascii="Arial" w:hAnsi="Arial" w:cs="Arial"/>
          <w:lang w:eastAsia="en-NZ"/>
        </w:rPr>
        <w:t>P</w:t>
      </w:r>
      <w:r>
        <w:rPr>
          <w:rFonts w:ascii="Arial" w:hAnsi="Arial" w:cs="Arial"/>
          <w:lang w:eastAsia="en-NZ"/>
        </w:rPr>
        <w:t xml:space="preserve">rinciples </w:t>
      </w:r>
    </w:p>
    <w:p w14:paraId="54D9D9AD" w14:textId="37807405" w:rsidR="002F5072" w:rsidRPr="00DA0DAA" w:rsidRDefault="002F5072" w:rsidP="002F5072">
      <w:pPr>
        <w:pStyle w:val="ListParagraph"/>
        <w:numPr>
          <w:ilvl w:val="0"/>
          <w:numId w:val="8"/>
        </w:numPr>
        <w:spacing w:before="60" w:after="60" w:line="240" w:lineRule="auto"/>
        <w:ind w:left="567" w:hanging="283"/>
        <w:contextualSpacing w:val="0"/>
        <w:rPr>
          <w:rFonts w:ascii="Arial" w:hAnsi="Arial" w:cs="Arial"/>
          <w:lang w:eastAsia="en-NZ"/>
        </w:rPr>
      </w:pPr>
      <w:r w:rsidRPr="00DA0DAA">
        <w:rPr>
          <w:rFonts w:ascii="Arial" w:hAnsi="Arial" w:cs="Arial"/>
          <w:bCs/>
        </w:rPr>
        <w:t xml:space="preserve">the </w:t>
      </w:r>
      <w:r>
        <w:rPr>
          <w:rFonts w:ascii="Arial" w:hAnsi="Arial" w:cs="Arial"/>
          <w:bCs/>
        </w:rPr>
        <w:t xml:space="preserve">2018 </w:t>
      </w:r>
      <w:r w:rsidR="0074194B">
        <w:rPr>
          <w:rFonts w:ascii="Arial" w:hAnsi="Arial" w:cs="Arial"/>
          <w:bCs/>
        </w:rPr>
        <w:t>N</w:t>
      </w:r>
      <w:r>
        <w:rPr>
          <w:rFonts w:ascii="Arial" w:hAnsi="Arial" w:cs="Arial"/>
          <w:bCs/>
        </w:rPr>
        <w:t>on-residential DSS</w:t>
      </w:r>
      <w:r w:rsidRPr="00DA0DAA">
        <w:rPr>
          <w:rFonts w:ascii="Arial" w:hAnsi="Arial" w:cs="Arial"/>
          <w:bCs/>
        </w:rPr>
        <w:t xml:space="preserve"> Provider Quality and Service Specifications</w:t>
      </w:r>
    </w:p>
    <w:p w14:paraId="4480A74D" w14:textId="77777777" w:rsidR="002F5072" w:rsidRPr="00014AEA" w:rsidRDefault="002F5072" w:rsidP="002F5072">
      <w:pPr>
        <w:pStyle w:val="ListParagraph"/>
        <w:numPr>
          <w:ilvl w:val="0"/>
          <w:numId w:val="8"/>
        </w:numPr>
        <w:ind w:left="567" w:hanging="283"/>
        <w:jc w:val="both"/>
        <w:rPr>
          <w:rFonts w:ascii="Arial" w:hAnsi="Arial" w:cs="Arial"/>
          <w:b/>
        </w:rPr>
      </w:pPr>
      <w:proofErr w:type="spellStart"/>
      <w:r w:rsidRPr="00014AEA">
        <w:rPr>
          <w:rFonts w:ascii="Arial" w:hAnsi="Arial" w:cs="Arial"/>
          <w:shd w:val="clear" w:color="auto" w:fill="FFFFFF"/>
        </w:rPr>
        <w:t>Whāia</w:t>
      </w:r>
      <w:proofErr w:type="spellEnd"/>
      <w:r w:rsidRPr="00014AEA">
        <w:rPr>
          <w:rFonts w:ascii="Arial" w:hAnsi="Arial" w:cs="Arial"/>
          <w:shd w:val="clear" w:color="auto" w:fill="FFFFFF"/>
        </w:rPr>
        <w:t xml:space="preserve"> Te </w:t>
      </w:r>
      <w:proofErr w:type="spellStart"/>
      <w:r w:rsidRPr="00014AEA">
        <w:rPr>
          <w:rFonts w:ascii="Arial" w:hAnsi="Arial" w:cs="Arial"/>
          <w:shd w:val="clear" w:color="auto" w:fill="FFFFFF"/>
        </w:rPr>
        <w:t>Ao</w:t>
      </w:r>
      <w:proofErr w:type="spellEnd"/>
      <w:r w:rsidRPr="00014AEA">
        <w:rPr>
          <w:rFonts w:ascii="Arial" w:hAnsi="Arial" w:cs="Arial"/>
          <w:shd w:val="clear" w:color="auto" w:fill="FFFFFF"/>
        </w:rPr>
        <w:t xml:space="preserve"> </w:t>
      </w:r>
      <w:proofErr w:type="spellStart"/>
      <w:r w:rsidRPr="00014AEA">
        <w:rPr>
          <w:rFonts w:ascii="Arial" w:hAnsi="Arial" w:cs="Arial"/>
          <w:shd w:val="clear" w:color="auto" w:fill="FFFFFF"/>
        </w:rPr>
        <w:t>Mārama</w:t>
      </w:r>
      <w:proofErr w:type="spellEnd"/>
      <w:r w:rsidRPr="00014AEA">
        <w:rPr>
          <w:rFonts w:ascii="Arial" w:hAnsi="Arial" w:cs="Arial"/>
          <w:shd w:val="clear" w:color="auto" w:fill="FFFFFF"/>
        </w:rPr>
        <w:t xml:space="preserve"> 2018 to 2022: The Māori Disability Action Plan</w:t>
      </w:r>
      <w:r>
        <w:rPr>
          <w:rFonts w:ascii="Arial" w:hAnsi="Arial" w:cs="Arial"/>
          <w:shd w:val="clear" w:color="auto" w:fill="FFFFFF"/>
        </w:rPr>
        <w:t>.</w:t>
      </w:r>
    </w:p>
    <w:p w14:paraId="169F0C91" w14:textId="77777777" w:rsidR="002F5072" w:rsidRDefault="002F5072" w:rsidP="003D3CAB">
      <w:pPr>
        <w:spacing w:after="60"/>
        <w:rPr>
          <w:rFonts w:ascii="Arial" w:hAnsi="Arial" w:cs="Arial"/>
        </w:rPr>
      </w:pPr>
      <w:r>
        <w:rPr>
          <w:rFonts w:ascii="Arial" w:hAnsi="Arial" w:cs="Arial"/>
        </w:rPr>
        <w:t>The methodology is consistent with:</w:t>
      </w:r>
    </w:p>
    <w:p w14:paraId="6EB1D71D" w14:textId="55EFAC6C" w:rsidR="002F5072" w:rsidRDefault="002F5072" w:rsidP="002F5072">
      <w:pPr>
        <w:numPr>
          <w:ilvl w:val="0"/>
          <w:numId w:val="11"/>
        </w:numPr>
        <w:spacing w:after="0" w:line="240" w:lineRule="auto"/>
        <w:rPr>
          <w:rFonts w:ascii="Arial" w:hAnsi="Arial" w:cs="Arial"/>
        </w:rPr>
      </w:pPr>
      <w:r>
        <w:rPr>
          <w:rFonts w:ascii="Arial" w:hAnsi="Arial" w:cs="Arial"/>
        </w:rPr>
        <w:t xml:space="preserve">The Enabling Good Lives </w:t>
      </w:r>
      <w:r w:rsidR="00566396">
        <w:rPr>
          <w:rFonts w:ascii="Arial" w:hAnsi="Arial" w:cs="Arial"/>
        </w:rPr>
        <w:t>P</w:t>
      </w:r>
      <w:r>
        <w:rPr>
          <w:rFonts w:ascii="Arial" w:hAnsi="Arial" w:cs="Arial"/>
        </w:rPr>
        <w:t xml:space="preserve">rinciples </w:t>
      </w:r>
    </w:p>
    <w:p w14:paraId="37965578" w14:textId="77777777" w:rsidR="002F5072" w:rsidRDefault="002F5072" w:rsidP="002F5072">
      <w:pPr>
        <w:numPr>
          <w:ilvl w:val="0"/>
          <w:numId w:val="11"/>
        </w:numPr>
        <w:spacing w:after="0" w:line="240" w:lineRule="auto"/>
        <w:rPr>
          <w:rFonts w:ascii="Arial" w:hAnsi="Arial" w:cs="Arial"/>
        </w:rPr>
      </w:pPr>
      <w:r>
        <w:rPr>
          <w:rFonts w:ascii="Arial" w:hAnsi="Arial" w:cs="Arial"/>
        </w:rPr>
        <w:t>Partnership</w:t>
      </w:r>
    </w:p>
    <w:p w14:paraId="1D599FA8" w14:textId="3BE3AC80" w:rsidR="002F5072" w:rsidRDefault="00397667" w:rsidP="002F5072">
      <w:pPr>
        <w:numPr>
          <w:ilvl w:val="0"/>
          <w:numId w:val="11"/>
        </w:numPr>
        <w:spacing w:after="0" w:line="240" w:lineRule="auto"/>
        <w:rPr>
          <w:rFonts w:ascii="Arial" w:hAnsi="Arial" w:cs="Arial"/>
        </w:rPr>
      </w:pPr>
      <w:r>
        <w:rPr>
          <w:rFonts w:ascii="Arial" w:hAnsi="Arial" w:cs="Arial"/>
        </w:rPr>
        <w:t>Participatory C</w:t>
      </w:r>
      <w:r w:rsidR="002F5072">
        <w:rPr>
          <w:rFonts w:ascii="Arial" w:hAnsi="Arial" w:cs="Arial"/>
        </w:rPr>
        <w:t>itizenship</w:t>
      </w:r>
    </w:p>
    <w:p w14:paraId="124EB950" w14:textId="77777777" w:rsidR="002F5072" w:rsidRDefault="002F5072" w:rsidP="002F5072">
      <w:pPr>
        <w:numPr>
          <w:ilvl w:val="0"/>
          <w:numId w:val="11"/>
        </w:numPr>
        <w:spacing w:after="0" w:line="240" w:lineRule="auto"/>
        <w:rPr>
          <w:rFonts w:ascii="Arial" w:hAnsi="Arial" w:cs="Arial"/>
        </w:rPr>
      </w:pPr>
      <w:r>
        <w:rPr>
          <w:rFonts w:ascii="Arial" w:hAnsi="Arial" w:cs="Arial"/>
        </w:rPr>
        <w:t xml:space="preserve">Equity.  </w:t>
      </w:r>
    </w:p>
    <w:p w14:paraId="7127FE43" w14:textId="77777777" w:rsidR="002F5072" w:rsidRDefault="002F5072" w:rsidP="002F5072">
      <w:pPr>
        <w:pStyle w:val="Header"/>
        <w:rPr>
          <w:rFonts w:ascii="Arial" w:hAnsi="Arial" w:cs="Arial"/>
        </w:rPr>
      </w:pPr>
    </w:p>
    <w:p w14:paraId="26524621" w14:textId="209A8E5B" w:rsidR="002F5072" w:rsidRDefault="002F5072" w:rsidP="002F5072">
      <w:pPr>
        <w:rPr>
          <w:rFonts w:ascii="Arial" w:hAnsi="Arial" w:cs="Arial"/>
        </w:rPr>
      </w:pPr>
      <w:r>
        <w:rPr>
          <w:rFonts w:ascii="Arial" w:hAnsi="Arial" w:cs="Arial"/>
        </w:rPr>
        <w:t xml:space="preserve">The Developmental Evaluation enables both a process and outcome focus allowing the </w:t>
      </w:r>
      <w:r w:rsidR="001A4ABD">
        <w:rPr>
          <w:rFonts w:ascii="Arial" w:hAnsi="Arial" w:cs="Arial"/>
        </w:rPr>
        <w:t>E</w:t>
      </w:r>
      <w:r>
        <w:rPr>
          <w:rFonts w:ascii="Arial" w:hAnsi="Arial" w:cs="Arial"/>
        </w:rPr>
        <w:t xml:space="preserve">valuation </w:t>
      </w:r>
      <w:r w:rsidR="001A4ABD">
        <w:rPr>
          <w:rFonts w:ascii="Arial" w:hAnsi="Arial" w:cs="Arial"/>
        </w:rPr>
        <w:t>T</w:t>
      </w:r>
      <w:r>
        <w:rPr>
          <w:rFonts w:ascii="Arial" w:hAnsi="Arial" w:cs="Arial"/>
        </w:rPr>
        <w:t xml:space="preserve">eam to equitably represent the different views of defined groups and compare the outcomes for the differing groups.  </w:t>
      </w:r>
    </w:p>
    <w:p w14:paraId="3D592825" w14:textId="77777777" w:rsidR="002F5072" w:rsidRDefault="002F5072" w:rsidP="002F5072">
      <w:pPr>
        <w:rPr>
          <w:rFonts w:ascii="Arial" w:hAnsi="Arial" w:cs="Arial"/>
        </w:rPr>
      </w:pPr>
      <w:r>
        <w:rPr>
          <w:rFonts w:ascii="Arial" w:hAnsi="Arial" w:cs="Arial"/>
        </w:rPr>
        <w:t xml:space="preserve">Evaluations are conducted by teams and normally each team includes at least one disabled person or family member as a Team Leader or Team Member.  </w:t>
      </w:r>
    </w:p>
    <w:p w14:paraId="2065EA36" w14:textId="032A5AEE" w:rsidR="002F5072" w:rsidRDefault="002F5072" w:rsidP="002F5072">
      <w:pPr>
        <w:rPr>
          <w:rFonts w:ascii="Arial" w:hAnsi="Arial" w:cs="Arial"/>
        </w:rPr>
      </w:pPr>
      <w:r>
        <w:rPr>
          <w:rFonts w:ascii="Arial" w:hAnsi="Arial" w:cs="Arial"/>
        </w:rPr>
        <w:t xml:space="preserve">Team Leaders and Team Members receive comprehensive training in </w:t>
      </w:r>
      <w:r w:rsidR="00536A04">
        <w:rPr>
          <w:rFonts w:ascii="Arial" w:hAnsi="Arial" w:cs="Arial"/>
        </w:rPr>
        <w:t>d</w:t>
      </w:r>
      <w:r>
        <w:rPr>
          <w:rFonts w:ascii="Arial" w:hAnsi="Arial" w:cs="Arial"/>
        </w:rPr>
        <w:t xml:space="preserve">evelopmental </w:t>
      </w:r>
      <w:r w:rsidR="00536A04">
        <w:rPr>
          <w:rFonts w:ascii="Arial" w:hAnsi="Arial" w:cs="Arial"/>
        </w:rPr>
        <w:t>e</w:t>
      </w:r>
      <w:r>
        <w:rPr>
          <w:rFonts w:ascii="Arial" w:hAnsi="Arial" w:cs="Arial"/>
        </w:rPr>
        <w:t xml:space="preserve">valuation approaches, current expectations in the disability community and contractual requirements.   </w:t>
      </w:r>
    </w:p>
    <w:p w14:paraId="00D6DA22" w14:textId="77777777" w:rsidR="002F5072" w:rsidRDefault="002F5072" w:rsidP="003D3CAB">
      <w:pPr>
        <w:spacing w:after="60"/>
        <w:rPr>
          <w:rFonts w:ascii="Arial" w:hAnsi="Arial" w:cs="Arial"/>
        </w:rPr>
      </w:pPr>
      <w:r>
        <w:rPr>
          <w:rFonts w:ascii="Arial" w:hAnsi="Arial" w:cs="Arial"/>
        </w:rPr>
        <w:t xml:space="preserve">Information is gathered through: </w:t>
      </w:r>
    </w:p>
    <w:p w14:paraId="4D7B0CE3" w14:textId="0AEF2140" w:rsidR="002F5072" w:rsidRDefault="002F5072" w:rsidP="002F5072">
      <w:pPr>
        <w:numPr>
          <w:ilvl w:val="0"/>
          <w:numId w:val="12"/>
        </w:numPr>
        <w:spacing w:after="0" w:line="240" w:lineRule="auto"/>
        <w:rPr>
          <w:rFonts w:ascii="Arial" w:hAnsi="Arial" w:cs="Arial"/>
        </w:rPr>
      </w:pPr>
      <w:r>
        <w:rPr>
          <w:rFonts w:ascii="Arial" w:hAnsi="Arial" w:cs="Arial"/>
        </w:rPr>
        <w:t>observation</w:t>
      </w:r>
    </w:p>
    <w:p w14:paraId="04AA45B3" w14:textId="77777777" w:rsidR="002F5072" w:rsidRDefault="002F5072" w:rsidP="002F5072">
      <w:pPr>
        <w:numPr>
          <w:ilvl w:val="0"/>
          <w:numId w:val="12"/>
        </w:numPr>
        <w:spacing w:after="0" w:line="240" w:lineRule="auto"/>
        <w:rPr>
          <w:rFonts w:ascii="Arial" w:hAnsi="Arial" w:cs="Arial"/>
        </w:rPr>
      </w:pPr>
      <w:r>
        <w:rPr>
          <w:rFonts w:ascii="Arial" w:hAnsi="Arial" w:cs="Arial"/>
        </w:rPr>
        <w:t xml:space="preserve">individual and group interviews </w:t>
      </w:r>
    </w:p>
    <w:p w14:paraId="13408BD1" w14:textId="77777777" w:rsidR="002F5072" w:rsidRDefault="002F5072" w:rsidP="002F5072">
      <w:pPr>
        <w:numPr>
          <w:ilvl w:val="0"/>
          <w:numId w:val="12"/>
        </w:numPr>
        <w:spacing w:after="0" w:line="240" w:lineRule="auto"/>
        <w:rPr>
          <w:rFonts w:ascii="Arial" w:hAnsi="Arial" w:cs="Arial"/>
        </w:rPr>
      </w:pPr>
      <w:r>
        <w:rPr>
          <w:rFonts w:ascii="Arial" w:hAnsi="Arial" w:cs="Arial"/>
        </w:rPr>
        <w:t xml:space="preserve">review of documents.  </w:t>
      </w:r>
    </w:p>
    <w:p w14:paraId="2E4095B6" w14:textId="336FE15F" w:rsidR="002F5072" w:rsidRDefault="002F5072" w:rsidP="002F5072">
      <w:pPr>
        <w:rPr>
          <w:rFonts w:ascii="Arial" w:hAnsi="Arial" w:cs="Arial"/>
        </w:rPr>
      </w:pPr>
    </w:p>
    <w:p w14:paraId="6625D9CB" w14:textId="55212A3F" w:rsidR="00CE6B8C" w:rsidRDefault="00CE6B8C" w:rsidP="002F5072">
      <w:pPr>
        <w:rPr>
          <w:rFonts w:ascii="Arial" w:hAnsi="Arial" w:cs="Arial"/>
        </w:rPr>
      </w:pPr>
    </w:p>
    <w:p w14:paraId="745E8322" w14:textId="68D99DCB" w:rsidR="00CE6B8C" w:rsidRDefault="00CE6B8C" w:rsidP="002F5072">
      <w:pPr>
        <w:rPr>
          <w:rFonts w:ascii="Arial" w:hAnsi="Arial" w:cs="Arial"/>
        </w:rPr>
      </w:pPr>
    </w:p>
    <w:p w14:paraId="7F876B0E" w14:textId="02D7D97D" w:rsidR="00536A04" w:rsidRDefault="00536A04" w:rsidP="002F5072">
      <w:pPr>
        <w:rPr>
          <w:rFonts w:ascii="Arial" w:hAnsi="Arial" w:cs="Arial"/>
        </w:rPr>
      </w:pPr>
      <w:r>
        <w:rPr>
          <w:rFonts w:ascii="Arial" w:hAnsi="Arial" w:cs="Arial"/>
        </w:rPr>
        <w:br w:type="page"/>
      </w:r>
    </w:p>
    <w:p w14:paraId="7EBC3736" w14:textId="77777777" w:rsidR="002F5072" w:rsidRDefault="002F5072" w:rsidP="002F5072">
      <w:pPr>
        <w:pBdr>
          <w:bottom w:val="single" w:sz="4" w:space="1" w:color="auto"/>
        </w:pBdr>
        <w:ind w:left="284" w:hanging="360"/>
        <w:rPr>
          <w:rFonts w:ascii="Arial" w:hAnsi="Arial" w:cs="Arial"/>
          <w:b/>
          <w:bCs/>
          <w:sz w:val="28"/>
          <w:szCs w:val="28"/>
        </w:rPr>
      </w:pPr>
      <w:r w:rsidRPr="00374B20">
        <w:rPr>
          <w:rFonts w:ascii="Arial" w:hAnsi="Arial" w:cs="Arial"/>
          <w:b/>
          <w:bCs/>
          <w:sz w:val="28"/>
          <w:szCs w:val="28"/>
        </w:rPr>
        <w:lastRenderedPageBreak/>
        <w:t>Evaluator recommendation for development scale</w:t>
      </w:r>
    </w:p>
    <w:p w14:paraId="159F197E" w14:textId="7FE5E40B" w:rsidR="002F5072" w:rsidRDefault="002F5072" w:rsidP="00473E34">
      <w:pPr>
        <w:rPr>
          <w:rFonts w:ascii="Arial" w:hAnsi="Arial" w:cs="Arial"/>
        </w:rPr>
      </w:pPr>
      <w:r w:rsidRPr="00374B20">
        <w:rPr>
          <w:rFonts w:ascii="Arial" w:hAnsi="Arial" w:cs="Arial"/>
        </w:rPr>
        <w:t>A</w:t>
      </w:r>
      <w:r>
        <w:rPr>
          <w:rFonts w:ascii="Arial" w:hAnsi="Arial" w:cs="Arial"/>
        </w:rPr>
        <w:t xml:space="preserve"> central objective of the </w:t>
      </w:r>
      <w:r w:rsidR="00536A04">
        <w:rPr>
          <w:rFonts w:ascii="Arial" w:hAnsi="Arial" w:cs="Arial"/>
        </w:rPr>
        <w:t>d</w:t>
      </w:r>
      <w:r>
        <w:rPr>
          <w:rFonts w:ascii="Arial" w:hAnsi="Arial" w:cs="Arial"/>
        </w:rPr>
        <w:t xml:space="preserve">evelopmental </w:t>
      </w:r>
      <w:r w:rsidR="00536A04">
        <w:rPr>
          <w:rFonts w:ascii="Arial" w:hAnsi="Arial" w:cs="Arial"/>
        </w:rPr>
        <w:t>e</w:t>
      </w:r>
      <w:r>
        <w:rPr>
          <w:rFonts w:ascii="Arial" w:hAnsi="Arial" w:cs="Arial"/>
        </w:rPr>
        <w:t>valuation process is to assist disabled people, wh</w:t>
      </w:r>
      <w:r w:rsidRPr="00374B20">
        <w:rPr>
          <w:rFonts w:ascii="Arial" w:hAnsi="Arial" w:cs="Arial"/>
        </w:rPr>
        <w:t>ānau</w:t>
      </w:r>
      <w:r>
        <w:rPr>
          <w:rFonts w:ascii="Arial" w:hAnsi="Arial" w:cs="Arial"/>
        </w:rPr>
        <w:t xml:space="preserve"> and support systems to work together to enhance people</w:t>
      </w:r>
      <w:r w:rsidR="00536A04">
        <w:rPr>
          <w:rFonts w:ascii="Arial" w:hAnsi="Arial" w:cs="Arial"/>
        </w:rPr>
        <w:t>’</w:t>
      </w:r>
      <w:r>
        <w:rPr>
          <w:rFonts w:ascii="Arial" w:hAnsi="Arial" w:cs="Arial"/>
        </w:rPr>
        <w:t xml:space="preserve">s current experience. </w:t>
      </w:r>
    </w:p>
    <w:p w14:paraId="13A1A874" w14:textId="05C2519F" w:rsidR="002F5072" w:rsidRDefault="002F5072" w:rsidP="002F5072">
      <w:pPr>
        <w:ind w:hanging="76"/>
        <w:rPr>
          <w:rFonts w:ascii="Arial" w:hAnsi="Arial" w:cs="Arial"/>
        </w:rPr>
      </w:pPr>
      <w:r>
        <w:rPr>
          <w:rFonts w:ascii="Arial" w:hAnsi="Arial" w:cs="Arial"/>
        </w:rPr>
        <w:t>To make this easier, evaluators will provide a visual representation of their findings, so all stakeholders can quickly gather an impression of strengths and areas of development. Evaluators base these findings on observations, the review of documentation and confidential interviews to be held with disabled people, wh</w:t>
      </w:r>
      <w:r w:rsidRPr="00374B20">
        <w:rPr>
          <w:rFonts w:ascii="Arial" w:hAnsi="Arial" w:cs="Arial"/>
        </w:rPr>
        <w:t>ānau</w:t>
      </w:r>
      <w:r>
        <w:rPr>
          <w:rFonts w:ascii="Arial" w:hAnsi="Arial" w:cs="Arial"/>
        </w:rPr>
        <w:t>, service facilitators</w:t>
      </w:r>
      <w:r w:rsidR="00A36C14">
        <w:rPr>
          <w:rFonts w:ascii="Arial" w:hAnsi="Arial" w:cs="Arial"/>
        </w:rPr>
        <w:t xml:space="preserve"> </w:t>
      </w:r>
      <w:r>
        <w:rPr>
          <w:rFonts w:ascii="Arial" w:hAnsi="Arial" w:cs="Arial"/>
        </w:rPr>
        <w:t>/</w:t>
      </w:r>
      <w:r w:rsidR="00A36C14">
        <w:rPr>
          <w:rFonts w:ascii="Arial" w:hAnsi="Arial" w:cs="Arial"/>
        </w:rPr>
        <w:t xml:space="preserve"> </w:t>
      </w:r>
      <w:r>
        <w:rPr>
          <w:rFonts w:ascii="Arial" w:hAnsi="Arial" w:cs="Arial"/>
        </w:rPr>
        <w:t xml:space="preserve">connectors, other </w:t>
      </w:r>
      <w:proofErr w:type="gramStart"/>
      <w:r>
        <w:rPr>
          <w:rFonts w:ascii="Arial" w:hAnsi="Arial" w:cs="Arial"/>
        </w:rPr>
        <w:t>staff</w:t>
      </w:r>
      <w:proofErr w:type="gramEnd"/>
      <w:r>
        <w:rPr>
          <w:rFonts w:ascii="Arial" w:hAnsi="Arial" w:cs="Arial"/>
        </w:rPr>
        <w:t xml:space="preserve"> and organisational management. The disability survey tool will be used to interview and gain feedback from people using services. Sampling methodology and rationale should be included in the report</w:t>
      </w:r>
      <w:r w:rsidR="00536A04">
        <w:rPr>
          <w:rFonts w:ascii="Arial" w:hAnsi="Arial" w:cs="Arial"/>
        </w:rPr>
        <w:t>.</w:t>
      </w:r>
    </w:p>
    <w:p w14:paraId="3BC82E07" w14:textId="77777777" w:rsidR="002F5072" w:rsidRPr="00F70218" w:rsidRDefault="002F5072" w:rsidP="002F5072">
      <w:pPr>
        <w:ind w:hanging="76"/>
        <w:rPr>
          <w:rFonts w:ascii="Arial" w:hAnsi="Arial" w:cs="Arial"/>
          <w:b/>
          <w:bCs/>
        </w:rPr>
      </w:pPr>
      <w:r w:rsidRPr="00F70218">
        <w:rPr>
          <w:rFonts w:ascii="Arial" w:hAnsi="Arial" w:cs="Arial"/>
          <w:b/>
          <w:bCs/>
        </w:rPr>
        <w:t>Scale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88"/>
        <w:gridCol w:w="5482"/>
      </w:tblGrid>
      <w:tr w:rsidR="002F5072" w14:paraId="70F74C7F" w14:textId="77777777" w:rsidTr="006C32FB">
        <w:tc>
          <w:tcPr>
            <w:tcW w:w="2536" w:type="dxa"/>
            <w:shd w:val="clear" w:color="auto" w:fill="FFC000" w:themeFill="accent4"/>
          </w:tcPr>
          <w:p w14:paraId="099A8BC0" w14:textId="77777777" w:rsidR="002F5072" w:rsidRDefault="002F5072" w:rsidP="006C32FB">
            <w:r>
              <w:t>Best practice evident</w:t>
            </w:r>
          </w:p>
        </w:tc>
        <w:tc>
          <w:tcPr>
            <w:tcW w:w="288" w:type="dxa"/>
          </w:tcPr>
          <w:p w14:paraId="08F009FD" w14:textId="77777777" w:rsidR="002F5072" w:rsidRDefault="002F5072" w:rsidP="006C32FB">
            <w:r>
              <w:t>-</w:t>
            </w:r>
          </w:p>
        </w:tc>
        <w:tc>
          <w:tcPr>
            <w:tcW w:w="5482" w:type="dxa"/>
          </w:tcPr>
          <w:p w14:paraId="7BBBDC17" w14:textId="77777777" w:rsidR="002F5072" w:rsidRDefault="002F5072" w:rsidP="006C32FB">
            <w:r>
              <w:t>Best practice examples evident</w:t>
            </w:r>
          </w:p>
        </w:tc>
      </w:tr>
      <w:tr w:rsidR="002F5072" w14:paraId="1A2854D1" w14:textId="77777777" w:rsidTr="006C32FB">
        <w:tc>
          <w:tcPr>
            <w:tcW w:w="2536" w:type="dxa"/>
            <w:shd w:val="clear" w:color="auto" w:fill="FFFFFF" w:themeFill="background1"/>
          </w:tcPr>
          <w:p w14:paraId="5A3EA4F0" w14:textId="77777777" w:rsidR="002F5072" w:rsidRDefault="002F5072" w:rsidP="006C32FB"/>
        </w:tc>
        <w:tc>
          <w:tcPr>
            <w:tcW w:w="288" w:type="dxa"/>
          </w:tcPr>
          <w:p w14:paraId="304A6E52" w14:textId="77777777" w:rsidR="002F5072" w:rsidRDefault="002F5072" w:rsidP="006C32FB"/>
        </w:tc>
        <w:tc>
          <w:tcPr>
            <w:tcW w:w="5482" w:type="dxa"/>
          </w:tcPr>
          <w:p w14:paraId="3276FF2E" w14:textId="77777777" w:rsidR="002F5072" w:rsidRDefault="002F5072" w:rsidP="006C32FB"/>
        </w:tc>
      </w:tr>
      <w:tr w:rsidR="002F5072" w14:paraId="03DCA93C" w14:textId="77777777" w:rsidTr="006C32FB">
        <w:tc>
          <w:tcPr>
            <w:tcW w:w="2536" w:type="dxa"/>
            <w:shd w:val="clear" w:color="auto" w:fill="70AD47" w:themeFill="accent6"/>
          </w:tcPr>
          <w:p w14:paraId="184A85E2" w14:textId="77777777" w:rsidR="002F5072" w:rsidRDefault="002F5072" w:rsidP="006C32FB">
            <w:r>
              <w:t>Good practice evident</w:t>
            </w:r>
          </w:p>
        </w:tc>
        <w:tc>
          <w:tcPr>
            <w:tcW w:w="288" w:type="dxa"/>
          </w:tcPr>
          <w:p w14:paraId="7DFEEC2A" w14:textId="77777777" w:rsidR="002F5072" w:rsidRDefault="002F5072" w:rsidP="006C32FB">
            <w:r>
              <w:t>-</w:t>
            </w:r>
          </w:p>
        </w:tc>
        <w:tc>
          <w:tcPr>
            <w:tcW w:w="5482" w:type="dxa"/>
          </w:tcPr>
          <w:p w14:paraId="37B708E2" w14:textId="77777777" w:rsidR="002F5072" w:rsidRDefault="002F5072" w:rsidP="006C32FB">
            <w:r>
              <w:t>Many examples of good practice evident / refining approach desirable</w:t>
            </w:r>
          </w:p>
        </w:tc>
      </w:tr>
      <w:tr w:rsidR="002F5072" w14:paraId="50552B35" w14:textId="77777777" w:rsidTr="006C32FB">
        <w:tc>
          <w:tcPr>
            <w:tcW w:w="2536" w:type="dxa"/>
            <w:shd w:val="clear" w:color="auto" w:fill="FFFFFF" w:themeFill="background1"/>
          </w:tcPr>
          <w:p w14:paraId="43552230" w14:textId="77777777" w:rsidR="002F5072" w:rsidRDefault="002F5072" w:rsidP="006C32FB"/>
        </w:tc>
        <w:tc>
          <w:tcPr>
            <w:tcW w:w="288" w:type="dxa"/>
            <w:shd w:val="clear" w:color="auto" w:fill="FFFFFF" w:themeFill="background1"/>
          </w:tcPr>
          <w:p w14:paraId="340D588A" w14:textId="77777777" w:rsidR="002F5072" w:rsidRDefault="002F5072" w:rsidP="006C32FB"/>
        </w:tc>
        <w:tc>
          <w:tcPr>
            <w:tcW w:w="5482" w:type="dxa"/>
            <w:shd w:val="clear" w:color="auto" w:fill="FFFFFF" w:themeFill="background1"/>
          </w:tcPr>
          <w:p w14:paraId="7F0A7C72" w14:textId="77777777" w:rsidR="002F5072" w:rsidRDefault="002F5072" w:rsidP="006C32FB"/>
        </w:tc>
      </w:tr>
      <w:tr w:rsidR="002F5072" w14:paraId="1CD911DE" w14:textId="77777777" w:rsidTr="006C32FB">
        <w:tc>
          <w:tcPr>
            <w:tcW w:w="2536" w:type="dxa"/>
            <w:shd w:val="clear" w:color="auto" w:fill="5B9BD5" w:themeFill="accent5"/>
          </w:tcPr>
          <w:p w14:paraId="6E676B97" w14:textId="77777777" w:rsidR="002F5072" w:rsidRDefault="002F5072" w:rsidP="006C32FB">
            <w:r>
              <w:t>Development desirable</w:t>
            </w:r>
          </w:p>
        </w:tc>
        <w:tc>
          <w:tcPr>
            <w:tcW w:w="288" w:type="dxa"/>
          </w:tcPr>
          <w:p w14:paraId="109769CF" w14:textId="77777777" w:rsidR="002F5072" w:rsidRDefault="002F5072" w:rsidP="006C32FB">
            <w:r>
              <w:t>-</w:t>
            </w:r>
          </w:p>
        </w:tc>
        <w:tc>
          <w:tcPr>
            <w:tcW w:w="5482" w:type="dxa"/>
          </w:tcPr>
          <w:p w14:paraId="1BC2D7AF" w14:textId="77777777" w:rsidR="002F5072" w:rsidRDefault="002F5072" w:rsidP="006C32FB">
            <w:r>
              <w:t>Some examples of good practice evident / further development desirable</w:t>
            </w:r>
          </w:p>
        </w:tc>
      </w:tr>
      <w:tr w:rsidR="002F5072" w14:paraId="242F51A7" w14:textId="77777777" w:rsidTr="006C32FB">
        <w:tc>
          <w:tcPr>
            <w:tcW w:w="2536" w:type="dxa"/>
            <w:shd w:val="clear" w:color="auto" w:fill="FFFFFF" w:themeFill="background1"/>
          </w:tcPr>
          <w:p w14:paraId="4E8F3B74" w14:textId="77777777" w:rsidR="002F5072" w:rsidRDefault="002F5072" w:rsidP="006C32FB"/>
        </w:tc>
        <w:tc>
          <w:tcPr>
            <w:tcW w:w="288" w:type="dxa"/>
            <w:shd w:val="clear" w:color="auto" w:fill="FFFFFF" w:themeFill="background1"/>
          </w:tcPr>
          <w:p w14:paraId="67E8A7C1" w14:textId="77777777" w:rsidR="002F5072" w:rsidRDefault="002F5072" w:rsidP="006C32FB"/>
        </w:tc>
        <w:tc>
          <w:tcPr>
            <w:tcW w:w="5482" w:type="dxa"/>
            <w:shd w:val="clear" w:color="auto" w:fill="FFFFFF" w:themeFill="background1"/>
          </w:tcPr>
          <w:p w14:paraId="6378966A" w14:textId="77777777" w:rsidR="002F5072" w:rsidRDefault="002F5072" w:rsidP="006C32FB"/>
        </w:tc>
      </w:tr>
      <w:tr w:rsidR="002F5072" w14:paraId="0862641F" w14:textId="77777777" w:rsidTr="006C32FB">
        <w:tc>
          <w:tcPr>
            <w:tcW w:w="2536" w:type="dxa"/>
            <w:shd w:val="clear" w:color="auto" w:fill="7030A0"/>
          </w:tcPr>
          <w:p w14:paraId="465C31C9" w14:textId="77777777" w:rsidR="002F5072" w:rsidRDefault="002F5072" w:rsidP="006C32FB">
            <w:r>
              <w:t>Development recommended</w:t>
            </w:r>
          </w:p>
        </w:tc>
        <w:tc>
          <w:tcPr>
            <w:tcW w:w="288" w:type="dxa"/>
          </w:tcPr>
          <w:p w14:paraId="59EEB5BF" w14:textId="77777777" w:rsidR="002F5072" w:rsidRDefault="002F5072" w:rsidP="006C32FB">
            <w:r>
              <w:t>-</w:t>
            </w:r>
          </w:p>
        </w:tc>
        <w:tc>
          <w:tcPr>
            <w:tcW w:w="5482" w:type="dxa"/>
          </w:tcPr>
          <w:p w14:paraId="35BF5666" w14:textId="77777777" w:rsidR="002F5072" w:rsidRDefault="002F5072" w:rsidP="006C32FB">
            <w:r>
              <w:t>Further development is recommended</w:t>
            </w:r>
          </w:p>
        </w:tc>
      </w:tr>
      <w:tr w:rsidR="002F5072" w14:paraId="31C5B986" w14:textId="77777777" w:rsidTr="006C32FB">
        <w:tc>
          <w:tcPr>
            <w:tcW w:w="2536" w:type="dxa"/>
            <w:shd w:val="clear" w:color="auto" w:fill="FFFFFF" w:themeFill="background1"/>
          </w:tcPr>
          <w:p w14:paraId="41A79D4D" w14:textId="77777777" w:rsidR="002F5072" w:rsidRDefault="002F5072" w:rsidP="006C32FB"/>
        </w:tc>
        <w:tc>
          <w:tcPr>
            <w:tcW w:w="288" w:type="dxa"/>
            <w:shd w:val="clear" w:color="auto" w:fill="FFFFFF" w:themeFill="background1"/>
          </w:tcPr>
          <w:p w14:paraId="564A7AF9" w14:textId="77777777" w:rsidR="002F5072" w:rsidRDefault="002F5072" w:rsidP="006C32FB"/>
        </w:tc>
        <w:tc>
          <w:tcPr>
            <w:tcW w:w="5482" w:type="dxa"/>
            <w:shd w:val="clear" w:color="auto" w:fill="FFFFFF" w:themeFill="background1"/>
          </w:tcPr>
          <w:p w14:paraId="025C80CC" w14:textId="77777777" w:rsidR="002F5072" w:rsidRDefault="002F5072" w:rsidP="006C32FB"/>
        </w:tc>
      </w:tr>
      <w:tr w:rsidR="002F5072" w14:paraId="76538255" w14:textId="77777777" w:rsidTr="006C32FB">
        <w:tc>
          <w:tcPr>
            <w:tcW w:w="2536" w:type="dxa"/>
            <w:shd w:val="clear" w:color="auto" w:fill="C00000"/>
          </w:tcPr>
          <w:p w14:paraId="096B11FE" w14:textId="77777777" w:rsidR="002F5072" w:rsidRDefault="002F5072" w:rsidP="006C32FB">
            <w:r>
              <w:t>Action required</w:t>
            </w:r>
          </w:p>
        </w:tc>
        <w:tc>
          <w:tcPr>
            <w:tcW w:w="288" w:type="dxa"/>
          </w:tcPr>
          <w:p w14:paraId="6B9DEC40" w14:textId="77777777" w:rsidR="002F5072" w:rsidRDefault="002F5072" w:rsidP="006C32FB">
            <w:r>
              <w:t>-</w:t>
            </w:r>
          </w:p>
        </w:tc>
        <w:tc>
          <w:tcPr>
            <w:tcW w:w="5482" w:type="dxa"/>
          </w:tcPr>
          <w:p w14:paraId="247D4F2F" w14:textId="77777777" w:rsidR="002F5072" w:rsidRDefault="002F5072" w:rsidP="006C32FB">
            <w:r>
              <w:t>Immediate and significant action required</w:t>
            </w:r>
          </w:p>
        </w:tc>
      </w:tr>
    </w:tbl>
    <w:p w14:paraId="7CBBE2EC" w14:textId="77777777" w:rsidR="002F5072" w:rsidRDefault="002F5072" w:rsidP="002F5072">
      <w:pPr>
        <w:rPr>
          <w:rFonts w:ascii="Arial" w:hAnsi="Arial" w:cs="Arial"/>
        </w:rPr>
      </w:pPr>
    </w:p>
    <w:p w14:paraId="4EFD753D" w14:textId="77777777" w:rsidR="002F5072" w:rsidRDefault="002F5072" w:rsidP="002F5072">
      <w:pPr>
        <w:rPr>
          <w:rFonts w:ascii="Arial" w:hAnsi="Arial" w:cs="Arial"/>
        </w:rPr>
      </w:pPr>
      <w:r>
        <w:rPr>
          <w:rFonts w:ascii="Arial" w:hAnsi="Arial" w:cs="Arial"/>
        </w:rPr>
        <w:t xml:space="preserve">Before departing a service, initial feedback is presented to those involved in the evaluation process.  </w:t>
      </w:r>
    </w:p>
    <w:p w14:paraId="6C878896" w14:textId="0AC1FD28" w:rsidR="002F5072" w:rsidRDefault="002F5072" w:rsidP="002F5072">
      <w:pPr>
        <w:rPr>
          <w:rFonts w:ascii="Arial" w:hAnsi="Arial" w:cs="Arial"/>
        </w:rPr>
      </w:pPr>
      <w:r>
        <w:rPr>
          <w:rFonts w:ascii="Arial" w:hAnsi="Arial" w:cs="Arial"/>
        </w:rPr>
        <w:t xml:space="preserve">A draft report is prepared based on evaluation team consensus and circulated. This draft is then negotiated with the provider to determine a final document, including recommendations for development, which is then returned to the service and the funder. </w:t>
      </w:r>
    </w:p>
    <w:p w14:paraId="268FE41F" w14:textId="77777777" w:rsidR="002F5072" w:rsidRPr="00DA0DAA" w:rsidRDefault="002F5072" w:rsidP="00473E34">
      <w:pPr>
        <w:tabs>
          <w:tab w:val="num" w:pos="456"/>
        </w:tabs>
        <w:spacing w:after="0"/>
        <w:rPr>
          <w:rFonts w:ascii="Arial" w:hAnsi="Arial" w:cs="Arial"/>
          <w:bCs/>
        </w:rPr>
      </w:pPr>
    </w:p>
    <w:p w14:paraId="792F3607" w14:textId="77777777" w:rsidR="002F5072" w:rsidRPr="00EB4224" w:rsidRDefault="002F5072" w:rsidP="002F5072">
      <w:pPr>
        <w:pStyle w:val="Heading2"/>
        <w:pBdr>
          <w:bottom w:val="single" w:sz="4" w:space="1" w:color="auto"/>
        </w:pBdr>
        <w:jc w:val="left"/>
        <w:rPr>
          <w:sz w:val="28"/>
          <w:szCs w:val="28"/>
        </w:rPr>
      </w:pPr>
      <w:r w:rsidRPr="00EB4224">
        <w:rPr>
          <w:sz w:val="28"/>
          <w:szCs w:val="28"/>
        </w:rPr>
        <w:t>Definitions</w:t>
      </w:r>
    </w:p>
    <w:p w14:paraId="2338904C" w14:textId="77777777" w:rsidR="002F5072" w:rsidRDefault="002F5072" w:rsidP="003D3CAB">
      <w:pPr>
        <w:tabs>
          <w:tab w:val="left" w:pos="399"/>
        </w:tabs>
        <w:spacing w:after="0"/>
        <w:rPr>
          <w:rFonts w:ascii="Arial" w:hAnsi="Arial" w:cs="Arial"/>
        </w:rPr>
      </w:pPr>
    </w:p>
    <w:p w14:paraId="4C0480DC" w14:textId="4F19AA71" w:rsidR="002F5072" w:rsidRPr="0029742D" w:rsidRDefault="002F5072" w:rsidP="002F5072">
      <w:pPr>
        <w:pStyle w:val="ListParagraph"/>
        <w:ind w:left="0"/>
        <w:rPr>
          <w:rFonts w:ascii="Arial" w:hAnsi="Arial" w:cs="Arial"/>
        </w:rPr>
      </w:pPr>
      <w:r w:rsidRPr="006C1940">
        <w:rPr>
          <w:rFonts w:ascii="Arial" w:hAnsi="Arial" w:cs="Arial"/>
          <w:b/>
          <w:bCs/>
        </w:rPr>
        <w:t>Whānau</w:t>
      </w:r>
      <w:r w:rsidRPr="006C1940">
        <w:rPr>
          <w:rFonts w:ascii="Arial" w:hAnsi="Arial" w:cs="Arial"/>
        </w:rPr>
        <w:t xml:space="preserve"> may mean family, whānau, spouse/partner, close friends, welfare guardian and advocates</w:t>
      </w:r>
      <w:r>
        <w:rPr>
          <w:rFonts w:ascii="Arial" w:hAnsi="Arial" w:cs="Arial"/>
        </w:rPr>
        <w:t>. W</w:t>
      </w:r>
      <w:r w:rsidRPr="006C1940">
        <w:rPr>
          <w:rFonts w:ascii="Arial" w:hAnsi="Arial" w:cs="Arial"/>
        </w:rPr>
        <w:t>hānau</w:t>
      </w:r>
      <w:r>
        <w:rPr>
          <w:rFonts w:ascii="Arial" w:hAnsi="Arial" w:cs="Arial"/>
        </w:rPr>
        <w:t xml:space="preserve"> </w:t>
      </w:r>
      <w:r w:rsidRPr="0029742D">
        <w:rPr>
          <w:rFonts w:ascii="Arial" w:hAnsi="Arial" w:cs="Arial"/>
          <w:color w:val="000000"/>
        </w:rPr>
        <w:t>should be defined by the person and who they consider them to be. </w:t>
      </w:r>
    </w:p>
    <w:p w14:paraId="63D05C2D" w14:textId="77777777" w:rsidR="002F5072" w:rsidRDefault="002F5072" w:rsidP="002F5072">
      <w:pPr>
        <w:pStyle w:val="ListParagraph"/>
        <w:ind w:left="0"/>
        <w:rPr>
          <w:rFonts w:ascii="Arial" w:hAnsi="Arial" w:cs="Arial"/>
          <w:b/>
          <w:bCs/>
        </w:rPr>
      </w:pPr>
    </w:p>
    <w:p w14:paraId="4B6D0589" w14:textId="7FDFC291" w:rsidR="002F5072" w:rsidRPr="00864646" w:rsidRDefault="002F5072" w:rsidP="002F5072">
      <w:pPr>
        <w:pStyle w:val="ListParagraph"/>
        <w:ind w:left="0"/>
        <w:rPr>
          <w:rFonts w:ascii="Arial" w:hAnsi="Arial" w:cs="Arial"/>
        </w:rPr>
      </w:pPr>
      <w:r w:rsidRPr="00864646">
        <w:rPr>
          <w:rFonts w:ascii="Arial" w:hAnsi="Arial" w:cs="Arial"/>
          <w:b/>
          <w:bCs/>
        </w:rPr>
        <w:t xml:space="preserve">Disabled people </w:t>
      </w:r>
      <w:proofErr w:type="gramStart"/>
      <w:r w:rsidRPr="003771E7">
        <w:rPr>
          <w:rFonts w:ascii="Arial" w:hAnsi="Arial" w:cs="Arial"/>
        </w:rPr>
        <w:t>refers</w:t>
      </w:r>
      <w:proofErr w:type="gramEnd"/>
      <w:r w:rsidRPr="003771E7">
        <w:rPr>
          <w:rFonts w:ascii="Arial" w:hAnsi="Arial" w:cs="Arial"/>
        </w:rPr>
        <w:t xml:space="preserve"> to</w:t>
      </w:r>
      <w:r>
        <w:rPr>
          <w:rFonts w:ascii="Arial" w:hAnsi="Arial" w:cs="Arial"/>
          <w:b/>
          <w:bCs/>
        </w:rPr>
        <w:t xml:space="preserve"> </w:t>
      </w:r>
      <w:r w:rsidRPr="00864646">
        <w:rPr>
          <w:rFonts w:ascii="Arial" w:hAnsi="Arial" w:cs="Arial"/>
          <w:bCs/>
        </w:rPr>
        <w:t>people with a physical, intellectual or sensory impairment</w:t>
      </w:r>
      <w:r w:rsidR="00536A04">
        <w:rPr>
          <w:rFonts w:ascii="Arial" w:hAnsi="Arial" w:cs="Arial"/>
          <w:bCs/>
        </w:rPr>
        <w:t>.</w:t>
      </w:r>
    </w:p>
    <w:p w14:paraId="307A34C8" w14:textId="77777777" w:rsidR="002F5072" w:rsidRPr="00611290" w:rsidRDefault="002F5072" w:rsidP="002F5072">
      <w:pPr>
        <w:pStyle w:val="Heading2"/>
        <w:tabs>
          <w:tab w:val="left" w:pos="0"/>
          <w:tab w:val="left" w:pos="399"/>
        </w:tabs>
        <w:jc w:val="left"/>
        <w:rPr>
          <w:bCs/>
          <w:iCs/>
          <w:sz w:val="22"/>
          <w:szCs w:val="22"/>
        </w:rPr>
      </w:pPr>
      <w:r w:rsidRPr="007E772D">
        <w:rPr>
          <w:bCs/>
          <w:iCs/>
          <w:sz w:val="22"/>
          <w:szCs w:val="22"/>
        </w:rPr>
        <w:t>Recommendation</w:t>
      </w:r>
    </w:p>
    <w:p w14:paraId="5B47B898" w14:textId="77777777" w:rsidR="002F5072" w:rsidRPr="00DA0DAA" w:rsidRDefault="002F5072" w:rsidP="002F5072">
      <w:pPr>
        <w:tabs>
          <w:tab w:val="num" w:pos="456"/>
        </w:tabs>
        <w:rPr>
          <w:rFonts w:ascii="Arial" w:hAnsi="Arial" w:cs="Arial"/>
        </w:rPr>
      </w:pPr>
      <w:r w:rsidRPr="00DA0DAA">
        <w:rPr>
          <w:rFonts w:ascii="Arial" w:hAnsi="Arial" w:cs="Arial"/>
        </w:rPr>
        <w:t xml:space="preserve">Recommendations are made where there is no immediate concern about the quality of the service, or where developments are already under way towards meeting the requirements in the existing contract. </w:t>
      </w:r>
    </w:p>
    <w:p w14:paraId="26532E87" w14:textId="77777777" w:rsidR="002F5072" w:rsidRPr="00611290" w:rsidRDefault="002F5072" w:rsidP="002F5072">
      <w:pPr>
        <w:pStyle w:val="Heading2"/>
        <w:tabs>
          <w:tab w:val="left" w:pos="0"/>
          <w:tab w:val="left" w:pos="399"/>
        </w:tabs>
        <w:jc w:val="left"/>
        <w:rPr>
          <w:bCs/>
          <w:iCs/>
          <w:sz w:val="22"/>
          <w:szCs w:val="22"/>
        </w:rPr>
      </w:pPr>
      <w:r w:rsidRPr="007E772D">
        <w:rPr>
          <w:bCs/>
          <w:iCs/>
          <w:sz w:val="22"/>
          <w:szCs w:val="22"/>
        </w:rPr>
        <w:t>Requirement</w:t>
      </w:r>
    </w:p>
    <w:p w14:paraId="602CC9C2" w14:textId="26AC92C2" w:rsidR="002F5072" w:rsidRDefault="002F5072" w:rsidP="002F5072">
      <w:pPr>
        <w:tabs>
          <w:tab w:val="num" w:pos="456"/>
        </w:tabs>
        <w:rPr>
          <w:rFonts w:ascii="Arial" w:hAnsi="Arial" w:cs="Arial"/>
        </w:rPr>
      </w:pPr>
      <w:r w:rsidRPr="00DA0DAA">
        <w:rPr>
          <w:rFonts w:ascii="Arial" w:hAnsi="Arial" w:cs="Arial"/>
        </w:rPr>
        <w:t>Requirements are made where there is a concern(s) about the quality of the service that pose risk to people. Each requirement has a risk rating and an attainment rating</w:t>
      </w:r>
      <w:r>
        <w:rPr>
          <w:rFonts w:ascii="Arial" w:hAnsi="Arial" w:cs="Arial"/>
        </w:rPr>
        <w:t>:</w:t>
      </w:r>
    </w:p>
    <w:p w14:paraId="38AF0174" w14:textId="77777777" w:rsidR="00A36C14" w:rsidRPr="00611290" w:rsidRDefault="00A36C14" w:rsidP="002F5072">
      <w:pPr>
        <w:tabs>
          <w:tab w:val="num" w:pos="456"/>
        </w:tabs>
        <w:rPr>
          <w:rFonts w:ascii="Arial" w:hAnsi="Arial" w:cs="Arial"/>
        </w:rPr>
      </w:pPr>
    </w:p>
    <w:tbl>
      <w:tblPr>
        <w:tblW w:w="88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194"/>
        <w:gridCol w:w="1232"/>
        <w:gridCol w:w="1923"/>
        <w:gridCol w:w="534"/>
        <w:gridCol w:w="1488"/>
        <w:gridCol w:w="2520"/>
      </w:tblGrid>
      <w:tr w:rsidR="002F5072" w:rsidRPr="00DA0DAA" w14:paraId="545B0EF9" w14:textId="77777777" w:rsidTr="006C32FB">
        <w:trPr>
          <w:trHeight w:val="444"/>
        </w:trPr>
        <w:tc>
          <w:tcPr>
            <w:tcW w:w="4272" w:type="dxa"/>
            <w:gridSpan w:val="3"/>
            <w:tcBorders>
              <w:right w:val="double" w:sz="4" w:space="0" w:color="808080"/>
            </w:tcBorders>
            <w:shd w:val="clear" w:color="auto" w:fill="D9D9D9"/>
            <w:vAlign w:val="center"/>
          </w:tcPr>
          <w:p w14:paraId="3144F3B7" w14:textId="77777777" w:rsidR="002F5072" w:rsidRPr="00DA0DAA" w:rsidRDefault="002F5072" w:rsidP="006C32FB">
            <w:pPr>
              <w:spacing w:beforeLines="10" w:before="24" w:afterLines="10" w:after="24"/>
              <w:jc w:val="center"/>
              <w:rPr>
                <w:rFonts w:ascii="Arial" w:hAnsi="Arial" w:cs="Arial"/>
                <w:b/>
              </w:rPr>
            </w:pPr>
            <w:r w:rsidRPr="00DA0DAA">
              <w:rPr>
                <w:rFonts w:ascii="Arial" w:hAnsi="Arial" w:cs="Arial"/>
                <w:b/>
              </w:rPr>
              <w:lastRenderedPageBreak/>
              <w:t>Risk rating</w:t>
            </w:r>
          </w:p>
        </w:tc>
        <w:tc>
          <w:tcPr>
            <w:tcW w:w="4619" w:type="dxa"/>
            <w:gridSpan w:val="3"/>
            <w:tcBorders>
              <w:top w:val="single" w:sz="4" w:space="0" w:color="808080"/>
              <w:left w:val="double" w:sz="4" w:space="0" w:color="808080"/>
              <w:bottom w:val="nil"/>
              <w:right w:val="single" w:sz="4" w:space="0" w:color="808080"/>
            </w:tcBorders>
            <w:shd w:val="clear" w:color="auto" w:fill="D9D9D9"/>
            <w:vAlign w:val="center"/>
          </w:tcPr>
          <w:p w14:paraId="3D467DF6" w14:textId="77777777" w:rsidR="002F5072" w:rsidRPr="00DA0DAA" w:rsidRDefault="002F5072" w:rsidP="006C32FB">
            <w:pPr>
              <w:spacing w:beforeLines="10" w:before="24" w:afterLines="10" w:after="24"/>
              <w:jc w:val="center"/>
              <w:rPr>
                <w:rFonts w:ascii="Arial" w:hAnsi="Arial" w:cs="Arial"/>
                <w:b/>
              </w:rPr>
            </w:pPr>
            <w:r w:rsidRPr="00DA0DAA">
              <w:rPr>
                <w:rFonts w:ascii="Arial" w:hAnsi="Arial" w:cs="Arial"/>
                <w:b/>
              </w:rPr>
              <w:t>Attainment rating</w:t>
            </w:r>
          </w:p>
        </w:tc>
      </w:tr>
      <w:tr w:rsidR="002F5072" w:rsidRPr="00DA0DAA" w14:paraId="2E859597" w14:textId="77777777" w:rsidTr="006C32FB">
        <w:trPr>
          <w:trHeight w:val="444"/>
        </w:trPr>
        <w:tc>
          <w:tcPr>
            <w:tcW w:w="2084" w:type="dxa"/>
            <w:gridSpan w:val="2"/>
            <w:shd w:val="clear" w:color="auto" w:fill="F2F2F2"/>
            <w:vAlign w:val="center"/>
          </w:tcPr>
          <w:p w14:paraId="445A40AC"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Risk to people</w:t>
            </w:r>
          </w:p>
        </w:tc>
        <w:tc>
          <w:tcPr>
            <w:tcW w:w="2187" w:type="dxa"/>
            <w:tcBorders>
              <w:right w:val="double" w:sz="4" w:space="0" w:color="808080"/>
            </w:tcBorders>
            <w:shd w:val="clear" w:color="auto" w:fill="F2F2F2"/>
            <w:vAlign w:val="center"/>
          </w:tcPr>
          <w:p w14:paraId="556FD4A2"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Timeline for action</w:t>
            </w:r>
          </w:p>
        </w:tc>
        <w:tc>
          <w:tcPr>
            <w:tcW w:w="1789" w:type="dxa"/>
            <w:gridSpan w:val="2"/>
            <w:tcBorders>
              <w:top w:val="single" w:sz="4" w:space="0" w:color="808080"/>
              <w:left w:val="double" w:sz="4" w:space="0" w:color="808080"/>
              <w:bottom w:val="single" w:sz="4" w:space="0" w:color="808080"/>
              <w:right w:val="single" w:sz="4" w:space="0" w:color="808080"/>
            </w:tcBorders>
            <w:shd w:val="clear" w:color="auto" w:fill="F2F2F2"/>
            <w:vAlign w:val="center"/>
          </w:tcPr>
          <w:p w14:paraId="3E3D3600"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Attainment</w:t>
            </w:r>
          </w:p>
        </w:tc>
        <w:tc>
          <w:tcPr>
            <w:tcW w:w="2829" w:type="dxa"/>
            <w:tcBorders>
              <w:left w:val="single" w:sz="4" w:space="0" w:color="808080"/>
            </w:tcBorders>
            <w:shd w:val="clear" w:color="auto" w:fill="F2F2F2"/>
            <w:vAlign w:val="center"/>
          </w:tcPr>
          <w:p w14:paraId="4D4D6E19" w14:textId="77777777" w:rsidR="002F5072" w:rsidRPr="00DA0DAA" w:rsidRDefault="002F5072" w:rsidP="006C32FB">
            <w:pPr>
              <w:spacing w:beforeLines="10" w:before="24" w:afterLines="10" w:after="24"/>
              <w:jc w:val="center"/>
              <w:rPr>
                <w:rFonts w:ascii="Arial" w:hAnsi="Arial" w:cs="Arial"/>
              </w:rPr>
            </w:pPr>
            <w:r w:rsidRPr="00DA0DAA">
              <w:rPr>
                <w:rFonts w:ascii="Arial" w:hAnsi="Arial" w:cs="Arial"/>
              </w:rPr>
              <w:t>Achievement of standard or criteria</w:t>
            </w:r>
          </w:p>
        </w:tc>
      </w:tr>
      <w:tr w:rsidR="002F5072" w:rsidRPr="00DA0DAA" w14:paraId="3C72D8EC" w14:textId="77777777" w:rsidTr="006C32FB">
        <w:trPr>
          <w:trHeight w:val="444"/>
        </w:trPr>
        <w:tc>
          <w:tcPr>
            <w:tcW w:w="1025" w:type="dxa"/>
          </w:tcPr>
          <w:p w14:paraId="55C899E5"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Low</w:t>
            </w:r>
          </w:p>
        </w:tc>
        <w:tc>
          <w:tcPr>
            <w:tcW w:w="1058" w:type="dxa"/>
          </w:tcPr>
          <w:p w14:paraId="0BC4D071"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Minimal </w:t>
            </w:r>
          </w:p>
        </w:tc>
        <w:tc>
          <w:tcPr>
            <w:tcW w:w="2187" w:type="dxa"/>
            <w:tcBorders>
              <w:right w:val="double" w:sz="4" w:space="0" w:color="808080"/>
            </w:tcBorders>
          </w:tcPr>
          <w:p w14:paraId="187D4842"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one year</w:t>
            </w:r>
          </w:p>
        </w:tc>
        <w:tc>
          <w:tcPr>
            <w:tcW w:w="511" w:type="dxa"/>
            <w:tcBorders>
              <w:top w:val="single" w:sz="4" w:space="0" w:color="808080"/>
              <w:left w:val="double" w:sz="4" w:space="0" w:color="808080"/>
              <w:bottom w:val="single" w:sz="4" w:space="0" w:color="808080"/>
              <w:right w:val="single" w:sz="4" w:space="0" w:color="808080"/>
            </w:tcBorders>
          </w:tcPr>
          <w:p w14:paraId="1949D137"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CI</w:t>
            </w:r>
          </w:p>
        </w:tc>
        <w:tc>
          <w:tcPr>
            <w:tcW w:w="1278" w:type="dxa"/>
            <w:tcBorders>
              <w:top w:val="single" w:sz="4" w:space="0" w:color="808080"/>
              <w:left w:val="single" w:sz="4" w:space="0" w:color="808080"/>
              <w:bottom w:val="single" w:sz="4" w:space="0" w:color="808080"/>
              <w:right w:val="single" w:sz="4" w:space="0" w:color="808080"/>
            </w:tcBorders>
          </w:tcPr>
          <w:p w14:paraId="3FEBD82A"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Continued improvement</w:t>
            </w:r>
          </w:p>
        </w:tc>
        <w:tc>
          <w:tcPr>
            <w:tcW w:w="2829" w:type="dxa"/>
            <w:tcBorders>
              <w:left w:val="single" w:sz="4" w:space="0" w:color="808080"/>
            </w:tcBorders>
          </w:tcPr>
          <w:p w14:paraId="55D08B0A"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Achievement beyond the full attainment</w:t>
            </w:r>
          </w:p>
        </w:tc>
      </w:tr>
      <w:tr w:rsidR="002F5072" w:rsidRPr="00DA0DAA" w14:paraId="200753DF" w14:textId="77777777" w:rsidTr="006C32FB">
        <w:trPr>
          <w:trHeight w:val="475"/>
        </w:trPr>
        <w:tc>
          <w:tcPr>
            <w:tcW w:w="1025" w:type="dxa"/>
          </w:tcPr>
          <w:p w14:paraId="1CF8AADB"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Moderate</w:t>
            </w:r>
          </w:p>
        </w:tc>
        <w:tc>
          <w:tcPr>
            <w:tcW w:w="1058" w:type="dxa"/>
          </w:tcPr>
          <w:p w14:paraId="0ABF543A"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Moderate </w:t>
            </w:r>
          </w:p>
        </w:tc>
        <w:tc>
          <w:tcPr>
            <w:tcW w:w="2187" w:type="dxa"/>
            <w:tcBorders>
              <w:right w:val="double" w:sz="4" w:space="0" w:color="808080"/>
            </w:tcBorders>
          </w:tcPr>
          <w:p w14:paraId="690EDF2E"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six months</w:t>
            </w:r>
          </w:p>
        </w:tc>
        <w:tc>
          <w:tcPr>
            <w:tcW w:w="511" w:type="dxa"/>
            <w:tcBorders>
              <w:top w:val="single" w:sz="4" w:space="0" w:color="808080"/>
              <w:left w:val="double" w:sz="4" w:space="0" w:color="808080"/>
              <w:bottom w:val="single" w:sz="4" w:space="0" w:color="808080"/>
              <w:right w:val="single" w:sz="4" w:space="0" w:color="808080"/>
            </w:tcBorders>
          </w:tcPr>
          <w:p w14:paraId="7A94C4B2"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FA</w:t>
            </w:r>
          </w:p>
        </w:tc>
        <w:tc>
          <w:tcPr>
            <w:tcW w:w="1278" w:type="dxa"/>
            <w:tcBorders>
              <w:top w:val="single" w:sz="4" w:space="0" w:color="808080"/>
              <w:left w:val="single" w:sz="4" w:space="0" w:color="808080"/>
              <w:bottom w:val="single" w:sz="4" w:space="0" w:color="808080"/>
              <w:right w:val="single" w:sz="4" w:space="0" w:color="808080"/>
            </w:tcBorders>
          </w:tcPr>
          <w:p w14:paraId="384ACA77"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Fully attained</w:t>
            </w:r>
          </w:p>
        </w:tc>
        <w:tc>
          <w:tcPr>
            <w:tcW w:w="2829" w:type="dxa"/>
            <w:tcBorders>
              <w:left w:val="single" w:sz="4" w:space="0" w:color="808080"/>
            </w:tcBorders>
          </w:tcPr>
          <w:p w14:paraId="2845FCFE"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Full attainment and meets the requirements</w:t>
            </w:r>
          </w:p>
        </w:tc>
      </w:tr>
      <w:tr w:rsidR="002F5072" w:rsidRPr="00DA0DAA" w14:paraId="7C86FECB" w14:textId="77777777" w:rsidTr="006C32FB">
        <w:trPr>
          <w:trHeight w:val="475"/>
        </w:trPr>
        <w:tc>
          <w:tcPr>
            <w:tcW w:w="1025" w:type="dxa"/>
          </w:tcPr>
          <w:p w14:paraId="5429634F"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High</w:t>
            </w:r>
          </w:p>
        </w:tc>
        <w:tc>
          <w:tcPr>
            <w:tcW w:w="1058" w:type="dxa"/>
          </w:tcPr>
          <w:p w14:paraId="52D3AA9C"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Significant </w:t>
            </w:r>
          </w:p>
        </w:tc>
        <w:tc>
          <w:tcPr>
            <w:tcW w:w="2187" w:type="dxa"/>
            <w:tcBorders>
              <w:right w:val="double" w:sz="4" w:space="0" w:color="808080"/>
            </w:tcBorders>
          </w:tcPr>
          <w:p w14:paraId="1D450581"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six weeks</w:t>
            </w:r>
          </w:p>
        </w:tc>
        <w:tc>
          <w:tcPr>
            <w:tcW w:w="511" w:type="dxa"/>
            <w:tcBorders>
              <w:top w:val="single" w:sz="4" w:space="0" w:color="808080"/>
              <w:left w:val="double" w:sz="4" w:space="0" w:color="808080"/>
              <w:bottom w:val="single" w:sz="4" w:space="0" w:color="808080"/>
              <w:right w:val="single" w:sz="4" w:space="0" w:color="808080"/>
            </w:tcBorders>
          </w:tcPr>
          <w:p w14:paraId="7BF0EFBD"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PA</w:t>
            </w:r>
          </w:p>
        </w:tc>
        <w:tc>
          <w:tcPr>
            <w:tcW w:w="1278" w:type="dxa"/>
            <w:tcBorders>
              <w:top w:val="single" w:sz="4" w:space="0" w:color="808080"/>
              <w:left w:val="single" w:sz="4" w:space="0" w:color="808080"/>
              <w:bottom w:val="single" w:sz="4" w:space="0" w:color="808080"/>
              <w:right w:val="single" w:sz="4" w:space="0" w:color="808080"/>
            </w:tcBorders>
          </w:tcPr>
          <w:p w14:paraId="652A299B"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Partial attainment</w:t>
            </w:r>
          </w:p>
        </w:tc>
        <w:tc>
          <w:tcPr>
            <w:tcW w:w="2829" w:type="dxa"/>
            <w:tcBorders>
              <w:left w:val="single" w:sz="4" w:space="0" w:color="808080"/>
            </w:tcBorders>
          </w:tcPr>
          <w:p w14:paraId="1D8B1A91"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Partial attainment and improvement required</w:t>
            </w:r>
          </w:p>
        </w:tc>
      </w:tr>
      <w:tr w:rsidR="002F5072" w:rsidRPr="00DA0DAA" w14:paraId="25648BF4" w14:textId="77777777" w:rsidTr="006C32FB">
        <w:trPr>
          <w:trHeight w:val="131"/>
        </w:trPr>
        <w:tc>
          <w:tcPr>
            <w:tcW w:w="1025" w:type="dxa"/>
          </w:tcPr>
          <w:p w14:paraId="61E9B4F2" w14:textId="77777777" w:rsidR="002F5072" w:rsidRPr="00DA0DAA" w:rsidRDefault="002F5072" w:rsidP="006C32FB">
            <w:pPr>
              <w:spacing w:beforeLines="10" w:before="24" w:afterLines="10" w:after="24"/>
              <w:rPr>
                <w:rFonts w:ascii="Arial" w:hAnsi="Arial" w:cs="Arial"/>
                <w:b/>
              </w:rPr>
            </w:pPr>
            <w:r w:rsidRPr="00DA0DAA">
              <w:rPr>
                <w:rFonts w:ascii="Arial" w:hAnsi="Arial" w:cs="Arial"/>
                <w:b/>
              </w:rPr>
              <w:t>Critical</w:t>
            </w:r>
          </w:p>
        </w:tc>
        <w:tc>
          <w:tcPr>
            <w:tcW w:w="1058" w:type="dxa"/>
          </w:tcPr>
          <w:p w14:paraId="5DCF83D9" w14:textId="77777777" w:rsidR="002F5072" w:rsidRPr="00DA0DAA" w:rsidRDefault="002F5072" w:rsidP="006C32FB">
            <w:pPr>
              <w:spacing w:beforeLines="10" w:before="24" w:afterLines="10" w:after="24"/>
              <w:rPr>
                <w:rFonts w:ascii="Arial" w:hAnsi="Arial" w:cs="Arial"/>
              </w:rPr>
            </w:pPr>
            <w:r w:rsidRPr="00DA0DAA">
              <w:rPr>
                <w:rFonts w:ascii="Arial" w:hAnsi="Arial" w:cs="Arial"/>
              </w:rPr>
              <w:t xml:space="preserve">Extreme </w:t>
            </w:r>
          </w:p>
        </w:tc>
        <w:tc>
          <w:tcPr>
            <w:tcW w:w="2187" w:type="dxa"/>
            <w:tcBorders>
              <w:right w:val="double" w:sz="4" w:space="0" w:color="808080"/>
            </w:tcBorders>
          </w:tcPr>
          <w:p w14:paraId="7D021729" w14:textId="77777777" w:rsidR="002F5072" w:rsidRPr="00DA0DAA" w:rsidRDefault="002F5072" w:rsidP="006C32FB">
            <w:pPr>
              <w:spacing w:beforeLines="10" w:before="24" w:afterLines="10" w:after="24"/>
              <w:rPr>
                <w:rFonts w:ascii="Arial" w:hAnsi="Arial" w:cs="Arial"/>
              </w:rPr>
            </w:pPr>
            <w:r w:rsidRPr="00DA0DAA">
              <w:rPr>
                <w:rFonts w:ascii="Arial" w:hAnsi="Arial" w:cs="Arial"/>
              </w:rPr>
              <w:t>As soon as possible within 24 hours</w:t>
            </w:r>
          </w:p>
        </w:tc>
        <w:tc>
          <w:tcPr>
            <w:tcW w:w="511" w:type="dxa"/>
            <w:tcBorders>
              <w:top w:val="single" w:sz="4" w:space="0" w:color="808080"/>
              <w:left w:val="double" w:sz="4" w:space="0" w:color="808080"/>
              <w:bottom w:val="single" w:sz="4" w:space="0" w:color="808080"/>
              <w:right w:val="single" w:sz="4" w:space="0" w:color="808080"/>
            </w:tcBorders>
          </w:tcPr>
          <w:p w14:paraId="543F7F59" w14:textId="77777777" w:rsidR="002F5072" w:rsidRPr="00DA0DAA" w:rsidRDefault="002F5072" w:rsidP="006C32FB">
            <w:pPr>
              <w:spacing w:beforeLines="10" w:before="24" w:afterLines="10" w:after="24"/>
              <w:rPr>
                <w:rFonts w:ascii="Arial" w:hAnsi="Arial" w:cs="Arial"/>
                <w:b/>
                <w:color w:val="002639"/>
              </w:rPr>
            </w:pPr>
            <w:r w:rsidRPr="00DA0DAA">
              <w:rPr>
                <w:rFonts w:ascii="Arial" w:hAnsi="Arial" w:cs="Arial"/>
                <w:b/>
                <w:color w:val="002639"/>
              </w:rPr>
              <w:t>UA</w:t>
            </w:r>
          </w:p>
        </w:tc>
        <w:tc>
          <w:tcPr>
            <w:tcW w:w="1278" w:type="dxa"/>
            <w:tcBorders>
              <w:top w:val="single" w:sz="4" w:space="0" w:color="808080"/>
              <w:left w:val="single" w:sz="4" w:space="0" w:color="808080"/>
              <w:bottom w:val="single" w:sz="4" w:space="0" w:color="808080"/>
              <w:right w:val="single" w:sz="4" w:space="0" w:color="808080"/>
            </w:tcBorders>
          </w:tcPr>
          <w:p w14:paraId="23055220"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Unattained</w:t>
            </w:r>
          </w:p>
        </w:tc>
        <w:tc>
          <w:tcPr>
            <w:tcW w:w="2829" w:type="dxa"/>
            <w:tcBorders>
              <w:left w:val="single" w:sz="4" w:space="0" w:color="808080"/>
            </w:tcBorders>
          </w:tcPr>
          <w:p w14:paraId="1E2C5278"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Not met</w:t>
            </w:r>
          </w:p>
        </w:tc>
      </w:tr>
      <w:tr w:rsidR="002F5072" w:rsidRPr="00DA0DAA" w14:paraId="652F1F2A" w14:textId="77777777" w:rsidTr="006C32FB">
        <w:trPr>
          <w:trHeight w:val="131"/>
        </w:trPr>
        <w:tc>
          <w:tcPr>
            <w:tcW w:w="4272" w:type="dxa"/>
            <w:gridSpan w:val="3"/>
            <w:tcBorders>
              <w:right w:val="double" w:sz="4" w:space="0" w:color="808080"/>
            </w:tcBorders>
          </w:tcPr>
          <w:p w14:paraId="1D59D8A0" w14:textId="77777777" w:rsidR="002F5072" w:rsidRPr="00DA0DAA" w:rsidRDefault="002F5072" w:rsidP="006C32FB">
            <w:pPr>
              <w:spacing w:beforeLines="10" w:before="24" w:afterLines="10" w:after="24"/>
              <w:rPr>
                <w:rFonts w:ascii="Arial" w:hAnsi="Arial" w:cs="Arial"/>
              </w:rPr>
            </w:pPr>
          </w:p>
        </w:tc>
        <w:tc>
          <w:tcPr>
            <w:tcW w:w="511" w:type="dxa"/>
            <w:tcBorders>
              <w:top w:val="single" w:sz="4" w:space="0" w:color="808080"/>
              <w:left w:val="double" w:sz="4" w:space="0" w:color="808080"/>
              <w:bottom w:val="single" w:sz="4" w:space="0" w:color="808080"/>
              <w:right w:val="single" w:sz="4" w:space="0" w:color="808080"/>
            </w:tcBorders>
          </w:tcPr>
          <w:p w14:paraId="1AD82275" w14:textId="77777777" w:rsidR="002F5072" w:rsidRPr="00DA0DAA" w:rsidRDefault="002F5072" w:rsidP="006C32FB">
            <w:pPr>
              <w:spacing w:beforeLines="10" w:before="24" w:afterLines="10" w:after="24"/>
              <w:rPr>
                <w:rFonts w:ascii="Arial" w:hAnsi="Arial" w:cs="Arial"/>
                <w:b/>
                <w:color w:val="002639"/>
              </w:rPr>
            </w:pPr>
            <w:r w:rsidRPr="00DA0DAA">
              <w:rPr>
                <w:rFonts w:ascii="Arial" w:hAnsi="Arial" w:cs="Arial"/>
                <w:b/>
                <w:color w:val="002639"/>
              </w:rPr>
              <w:t>NA</w:t>
            </w:r>
          </w:p>
        </w:tc>
        <w:tc>
          <w:tcPr>
            <w:tcW w:w="1278" w:type="dxa"/>
            <w:tcBorders>
              <w:top w:val="single" w:sz="4" w:space="0" w:color="808080"/>
              <w:left w:val="single" w:sz="4" w:space="0" w:color="808080"/>
              <w:bottom w:val="single" w:sz="4" w:space="0" w:color="808080"/>
              <w:right w:val="single" w:sz="4" w:space="0" w:color="808080"/>
            </w:tcBorders>
          </w:tcPr>
          <w:p w14:paraId="70AE9C0C"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Not applicable</w:t>
            </w:r>
          </w:p>
        </w:tc>
        <w:tc>
          <w:tcPr>
            <w:tcW w:w="2829" w:type="dxa"/>
            <w:tcBorders>
              <w:left w:val="single" w:sz="4" w:space="0" w:color="808080"/>
            </w:tcBorders>
          </w:tcPr>
          <w:p w14:paraId="75A56561" w14:textId="77777777" w:rsidR="002F5072" w:rsidRPr="00DA0DAA" w:rsidRDefault="002F5072" w:rsidP="006C32FB">
            <w:pPr>
              <w:spacing w:beforeLines="10" w:before="24" w:afterLines="10" w:after="24"/>
              <w:rPr>
                <w:rFonts w:ascii="Arial" w:hAnsi="Arial" w:cs="Arial"/>
                <w:color w:val="002639"/>
              </w:rPr>
            </w:pPr>
            <w:r w:rsidRPr="00DA0DAA">
              <w:rPr>
                <w:rFonts w:ascii="Arial" w:hAnsi="Arial" w:cs="Arial"/>
                <w:color w:val="002639"/>
              </w:rPr>
              <w:t>Standard or criterion not audited as it does not apply</w:t>
            </w:r>
          </w:p>
        </w:tc>
      </w:tr>
    </w:tbl>
    <w:p w14:paraId="62BA79CE" w14:textId="77777777" w:rsidR="00442A61" w:rsidRDefault="00442A61" w:rsidP="009C0256">
      <w:pPr>
        <w:spacing w:after="120"/>
        <w:jc w:val="both"/>
        <w:rPr>
          <w:rFonts w:ascii="Arial" w:hAnsi="Arial" w:cs="Arial"/>
          <w:b/>
          <w:bCs/>
          <w:iCs/>
          <w:sz w:val="28"/>
          <w:szCs w:val="28"/>
        </w:rPr>
      </w:pPr>
    </w:p>
    <w:sectPr w:rsidR="00442A61" w:rsidSect="00A26A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A61A1" w14:textId="77777777" w:rsidR="00AB42FB" w:rsidRDefault="00AB42FB" w:rsidP="006D2462">
      <w:pPr>
        <w:spacing w:after="0" w:line="240" w:lineRule="auto"/>
      </w:pPr>
      <w:r>
        <w:separator/>
      </w:r>
    </w:p>
  </w:endnote>
  <w:endnote w:type="continuationSeparator" w:id="0">
    <w:p w14:paraId="252F7C05" w14:textId="77777777" w:rsidR="00AB42FB" w:rsidRDefault="00AB42FB" w:rsidP="006D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äori">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684224"/>
      <w:docPartObj>
        <w:docPartGallery w:val="Page Numbers (Bottom of Page)"/>
        <w:docPartUnique/>
      </w:docPartObj>
    </w:sdtPr>
    <w:sdtEndPr/>
    <w:sdtContent>
      <w:sdt>
        <w:sdtPr>
          <w:id w:val="-1769616900"/>
          <w:docPartObj>
            <w:docPartGallery w:val="Page Numbers (Top of Page)"/>
            <w:docPartUnique/>
          </w:docPartObj>
        </w:sdtPr>
        <w:sdtEndPr/>
        <w:sdtContent>
          <w:p w14:paraId="319BC114" w14:textId="3AC4907D" w:rsidR="00EE6454" w:rsidRDefault="00EE64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1B2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1B2C">
              <w:rPr>
                <w:b/>
                <w:bCs/>
                <w:noProof/>
              </w:rPr>
              <w:t>25</w:t>
            </w:r>
            <w:r>
              <w:rPr>
                <w:b/>
                <w:bCs/>
                <w:sz w:val="24"/>
                <w:szCs w:val="24"/>
              </w:rPr>
              <w:fldChar w:fldCharType="end"/>
            </w:r>
          </w:p>
        </w:sdtContent>
      </w:sdt>
    </w:sdtContent>
  </w:sdt>
  <w:p w14:paraId="35BF1992" w14:textId="7D228138" w:rsidR="00EE6454" w:rsidRDefault="00EE6454">
    <w:pPr>
      <w:pStyle w:val="Footer"/>
    </w:pPr>
    <w:r>
      <w:t>FDS and Community Residential Developmental Evaluation Report Disability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D61F2" w14:textId="77777777" w:rsidR="00AB42FB" w:rsidRDefault="00AB42FB" w:rsidP="006D2462">
      <w:pPr>
        <w:spacing w:after="0" w:line="240" w:lineRule="auto"/>
      </w:pPr>
      <w:r>
        <w:separator/>
      </w:r>
    </w:p>
  </w:footnote>
  <w:footnote w:type="continuationSeparator" w:id="0">
    <w:p w14:paraId="1EBA0923" w14:textId="77777777" w:rsidR="00AB42FB" w:rsidRDefault="00AB42FB" w:rsidP="006D2462">
      <w:pPr>
        <w:spacing w:after="0" w:line="240" w:lineRule="auto"/>
      </w:pPr>
      <w:r>
        <w:continuationSeparator/>
      </w:r>
    </w:p>
  </w:footnote>
  <w:footnote w:id="1">
    <w:p w14:paraId="03599BE4" w14:textId="04570835" w:rsidR="00EE6454" w:rsidRDefault="00EE6454">
      <w:pPr>
        <w:pStyle w:val="FootnoteText"/>
      </w:pPr>
      <w:r>
        <w:rPr>
          <w:rStyle w:val="FootnoteReference"/>
        </w:rPr>
        <w:footnoteRef/>
      </w:r>
      <w:r>
        <w:t xml:space="preserve"> Option ‘1’ was missing in the original template.</w:t>
      </w:r>
    </w:p>
  </w:footnote>
  <w:footnote w:id="2">
    <w:p w14:paraId="02A41030" w14:textId="78632045" w:rsidR="00EE6454" w:rsidRDefault="00EE6454" w:rsidP="00C47694">
      <w:pPr>
        <w:pStyle w:val="FootnoteText"/>
        <w:spacing w:after="120"/>
        <w:jc w:val="both"/>
      </w:pPr>
      <w:r>
        <w:rPr>
          <w:rStyle w:val="FootnoteReference"/>
        </w:rPr>
        <w:footnoteRef/>
      </w:r>
      <w:r>
        <w:t xml:space="preserve"> Change colour code to reflect your judgement of rating for each outcome area.  See Appendix 1 for a description of the colour code definitions.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9"/>
      </w:tblGrid>
      <w:tr w:rsidR="00EE6454" w:rsidRPr="00643232" w14:paraId="0722E16D"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FFC000" w:themeFill="accent4"/>
          </w:tcPr>
          <w:p w14:paraId="6B0DAA1F" w14:textId="77777777" w:rsidR="00EE6454" w:rsidRPr="00643232" w:rsidRDefault="00EE6454" w:rsidP="006C32FB">
            <w:pPr>
              <w:rPr>
                <w:rFonts w:ascii="Arial" w:hAnsi="Arial" w:cs="Arial"/>
                <w:sz w:val="20"/>
                <w:szCs w:val="20"/>
              </w:rPr>
            </w:pPr>
            <w:r w:rsidRPr="00643232">
              <w:rPr>
                <w:rFonts w:ascii="Arial" w:hAnsi="Arial" w:cs="Arial"/>
                <w:sz w:val="20"/>
                <w:szCs w:val="20"/>
              </w:rPr>
              <w:t>Best practice evident</w:t>
            </w:r>
          </w:p>
        </w:tc>
        <w:tc>
          <w:tcPr>
            <w:tcW w:w="6379" w:type="dxa"/>
            <w:tcBorders>
              <w:top w:val="single" w:sz="4" w:space="0" w:color="auto"/>
              <w:left w:val="single" w:sz="4" w:space="0" w:color="auto"/>
              <w:bottom w:val="single" w:sz="4" w:space="0" w:color="auto"/>
              <w:right w:val="single" w:sz="4" w:space="0" w:color="auto"/>
            </w:tcBorders>
          </w:tcPr>
          <w:p w14:paraId="0644594F" w14:textId="77777777" w:rsidR="00EE6454" w:rsidRPr="00643232" w:rsidRDefault="00EE6454" w:rsidP="006C32FB">
            <w:pPr>
              <w:rPr>
                <w:rFonts w:ascii="Arial" w:hAnsi="Arial" w:cs="Arial"/>
                <w:sz w:val="20"/>
                <w:szCs w:val="20"/>
              </w:rPr>
            </w:pPr>
            <w:r w:rsidRPr="00643232">
              <w:rPr>
                <w:rFonts w:ascii="Arial" w:hAnsi="Arial" w:cs="Arial"/>
                <w:sz w:val="20"/>
                <w:szCs w:val="20"/>
              </w:rPr>
              <w:t>Best practice examples evident</w:t>
            </w:r>
          </w:p>
        </w:tc>
      </w:tr>
      <w:tr w:rsidR="00EE6454" w:rsidRPr="00643232" w14:paraId="293F2590"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70AD47" w:themeFill="accent6"/>
          </w:tcPr>
          <w:p w14:paraId="602ECF23" w14:textId="77777777" w:rsidR="00EE6454" w:rsidRPr="00643232" w:rsidRDefault="00EE6454" w:rsidP="006C32FB">
            <w:pPr>
              <w:rPr>
                <w:rFonts w:ascii="Arial" w:hAnsi="Arial" w:cs="Arial"/>
                <w:sz w:val="20"/>
                <w:szCs w:val="20"/>
              </w:rPr>
            </w:pPr>
            <w:r w:rsidRPr="00643232">
              <w:rPr>
                <w:rFonts w:ascii="Arial" w:hAnsi="Arial" w:cs="Arial"/>
                <w:sz w:val="20"/>
                <w:szCs w:val="20"/>
              </w:rPr>
              <w:t>Good practice evident</w:t>
            </w:r>
          </w:p>
        </w:tc>
        <w:tc>
          <w:tcPr>
            <w:tcW w:w="6379" w:type="dxa"/>
            <w:tcBorders>
              <w:top w:val="single" w:sz="4" w:space="0" w:color="auto"/>
              <w:left w:val="single" w:sz="4" w:space="0" w:color="auto"/>
              <w:bottom w:val="single" w:sz="4" w:space="0" w:color="auto"/>
              <w:right w:val="single" w:sz="4" w:space="0" w:color="auto"/>
            </w:tcBorders>
          </w:tcPr>
          <w:p w14:paraId="7ECD68EC" w14:textId="77777777" w:rsidR="00EE6454" w:rsidRPr="00643232" w:rsidRDefault="00EE6454" w:rsidP="006C32FB">
            <w:pPr>
              <w:rPr>
                <w:rFonts w:ascii="Arial" w:hAnsi="Arial" w:cs="Arial"/>
                <w:sz w:val="20"/>
                <w:szCs w:val="20"/>
              </w:rPr>
            </w:pPr>
            <w:r w:rsidRPr="00643232">
              <w:rPr>
                <w:rFonts w:ascii="Arial" w:hAnsi="Arial" w:cs="Arial"/>
                <w:sz w:val="20"/>
                <w:szCs w:val="20"/>
              </w:rPr>
              <w:t>Many examples of good practice evident / refining approach desirable</w:t>
            </w:r>
          </w:p>
        </w:tc>
      </w:tr>
      <w:tr w:rsidR="00EE6454" w:rsidRPr="00643232" w14:paraId="4AEBBC34"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5B9BD5" w:themeFill="accent5"/>
          </w:tcPr>
          <w:p w14:paraId="7690DAA7" w14:textId="77777777" w:rsidR="00EE6454" w:rsidRPr="00643232" w:rsidRDefault="00EE6454" w:rsidP="006C32FB">
            <w:pPr>
              <w:rPr>
                <w:rFonts w:ascii="Arial" w:hAnsi="Arial" w:cs="Arial"/>
                <w:sz w:val="20"/>
                <w:szCs w:val="20"/>
              </w:rPr>
            </w:pPr>
            <w:r w:rsidRPr="00643232">
              <w:rPr>
                <w:rFonts w:ascii="Arial" w:hAnsi="Arial" w:cs="Arial"/>
                <w:sz w:val="20"/>
                <w:szCs w:val="20"/>
              </w:rPr>
              <w:t>Development desirable</w:t>
            </w:r>
          </w:p>
        </w:tc>
        <w:tc>
          <w:tcPr>
            <w:tcW w:w="6379" w:type="dxa"/>
            <w:tcBorders>
              <w:top w:val="single" w:sz="4" w:space="0" w:color="auto"/>
              <w:left w:val="single" w:sz="4" w:space="0" w:color="auto"/>
              <w:bottom w:val="single" w:sz="4" w:space="0" w:color="auto"/>
              <w:right w:val="single" w:sz="4" w:space="0" w:color="auto"/>
            </w:tcBorders>
          </w:tcPr>
          <w:p w14:paraId="2E21349A" w14:textId="77777777" w:rsidR="00EE6454" w:rsidRPr="00643232" w:rsidRDefault="00EE6454" w:rsidP="006C32FB">
            <w:pPr>
              <w:rPr>
                <w:rFonts w:ascii="Arial" w:hAnsi="Arial" w:cs="Arial"/>
                <w:sz w:val="20"/>
                <w:szCs w:val="20"/>
              </w:rPr>
            </w:pPr>
            <w:r w:rsidRPr="00643232">
              <w:rPr>
                <w:rFonts w:ascii="Arial" w:hAnsi="Arial" w:cs="Arial"/>
                <w:sz w:val="20"/>
                <w:szCs w:val="20"/>
              </w:rPr>
              <w:t>Some examples of good practice evident / further development desirable</w:t>
            </w:r>
          </w:p>
        </w:tc>
      </w:tr>
      <w:tr w:rsidR="00EE6454" w:rsidRPr="00643232" w14:paraId="277E2222"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7030A0"/>
          </w:tcPr>
          <w:p w14:paraId="50A002F0" w14:textId="77777777" w:rsidR="00EE6454" w:rsidRPr="00643232" w:rsidRDefault="00EE6454" w:rsidP="006C32FB">
            <w:pPr>
              <w:rPr>
                <w:rFonts w:ascii="Arial" w:hAnsi="Arial" w:cs="Arial"/>
                <w:sz w:val="20"/>
                <w:szCs w:val="20"/>
              </w:rPr>
            </w:pPr>
            <w:r w:rsidRPr="00643232">
              <w:rPr>
                <w:rFonts w:ascii="Arial" w:hAnsi="Arial" w:cs="Arial"/>
                <w:sz w:val="20"/>
                <w:szCs w:val="20"/>
              </w:rPr>
              <w:t>Development recommended</w:t>
            </w:r>
          </w:p>
        </w:tc>
        <w:tc>
          <w:tcPr>
            <w:tcW w:w="6379" w:type="dxa"/>
            <w:tcBorders>
              <w:top w:val="single" w:sz="4" w:space="0" w:color="auto"/>
              <w:left w:val="single" w:sz="4" w:space="0" w:color="auto"/>
              <w:bottom w:val="single" w:sz="4" w:space="0" w:color="auto"/>
              <w:right w:val="single" w:sz="4" w:space="0" w:color="auto"/>
            </w:tcBorders>
          </w:tcPr>
          <w:p w14:paraId="259D882E" w14:textId="77777777" w:rsidR="00EE6454" w:rsidRPr="00643232" w:rsidRDefault="00EE6454" w:rsidP="006C32FB">
            <w:pPr>
              <w:rPr>
                <w:rFonts w:ascii="Arial" w:hAnsi="Arial" w:cs="Arial"/>
                <w:sz w:val="20"/>
                <w:szCs w:val="20"/>
              </w:rPr>
            </w:pPr>
            <w:r w:rsidRPr="00643232">
              <w:rPr>
                <w:rFonts w:ascii="Arial" w:hAnsi="Arial" w:cs="Arial"/>
                <w:sz w:val="20"/>
                <w:szCs w:val="20"/>
              </w:rPr>
              <w:t>Further development is recommended</w:t>
            </w:r>
          </w:p>
        </w:tc>
      </w:tr>
      <w:tr w:rsidR="00EE6454" w:rsidRPr="00643232" w14:paraId="4962A864" w14:textId="77777777" w:rsidTr="006C32FB">
        <w:tc>
          <w:tcPr>
            <w:tcW w:w="2835" w:type="dxa"/>
            <w:tcBorders>
              <w:top w:val="single" w:sz="4" w:space="0" w:color="auto"/>
              <w:left w:val="single" w:sz="4" w:space="0" w:color="auto"/>
              <w:bottom w:val="single" w:sz="4" w:space="0" w:color="auto"/>
              <w:right w:val="single" w:sz="4" w:space="0" w:color="auto"/>
            </w:tcBorders>
            <w:shd w:val="clear" w:color="auto" w:fill="C00000"/>
          </w:tcPr>
          <w:p w14:paraId="2CF02887" w14:textId="77777777" w:rsidR="00EE6454" w:rsidRPr="00643232" w:rsidRDefault="00EE6454" w:rsidP="006C32FB">
            <w:pPr>
              <w:rPr>
                <w:rFonts w:ascii="Arial" w:hAnsi="Arial" w:cs="Arial"/>
                <w:sz w:val="20"/>
                <w:szCs w:val="20"/>
              </w:rPr>
            </w:pPr>
            <w:r w:rsidRPr="00643232">
              <w:rPr>
                <w:rFonts w:ascii="Arial" w:hAnsi="Arial" w:cs="Arial"/>
                <w:sz w:val="20"/>
                <w:szCs w:val="20"/>
              </w:rPr>
              <w:t>Action required</w:t>
            </w:r>
          </w:p>
        </w:tc>
        <w:tc>
          <w:tcPr>
            <w:tcW w:w="6379" w:type="dxa"/>
            <w:tcBorders>
              <w:top w:val="single" w:sz="4" w:space="0" w:color="auto"/>
              <w:left w:val="single" w:sz="4" w:space="0" w:color="auto"/>
              <w:bottom w:val="single" w:sz="4" w:space="0" w:color="auto"/>
              <w:right w:val="single" w:sz="4" w:space="0" w:color="auto"/>
            </w:tcBorders>
          </w:tcPr>
          <w:p w14:paraId="144F8309" w14:textId="77777777" w:rsidR="00EE6454" w:rsidRPr="00643232" w:rsidRDefault="00EE6454" w:rsidP="006C32FB">
            <w:pPr>
              <w:rPr>
                <w:rFonts w:ascii="Arial" w:hAnsi="Arial" w:cs="Arial"/>
                <w:sz w:val="20"/>
                <w:szCs w:val="20"/>
              </w:rPr>
            </w:pPr>
            <w:r w:rsidRPr="00643232">
              <w:rPr>
                <w:rFonts w:ascii="Arial" w:hAnsi="Arial" w:cs="Arial"/>
                <w:sz w:val="20"/>
                <w:szCs w:val="20"/>
              </w:rPr>
              <w:t>Immediate and significant action required</w:t>
            </w:r>
          </w:p>
        </w:tc>
      </w:tr>
    </w:tbl>
    <w:p w14:paraId="68E2E00A" w14:textId="77777777" w:rsidR="00EE6454" w:rsidRDefault="00EE6454" w:rsidP="003A5A1B">
      <w:pPr>
        <w:pStyle w:val="FootnoteText"/>
        <w:tabs>
          <w:tab w:val="left" w:pos="2628"/>
        </w:tabs>
      </w:pPr>
    </w:p>
  </w:footnote>
  <w:footnote w:id="3">
    <w:p w14:paraId="52C510CC" w14:textId="401C04FE" w:rsidR="00EE6454" w:rsidRDefault="00EE6454">
      <w:pPr>
        <w:pStyle w:val="FootnoteText"/>
      </w:pPr>
      <w:r>
        <w:rPr>
          <w:rStyle w:val="FootnoteReference"/>
        </w:rPr>
        <w:footnoteRef/>
      </w:r>
      <w:r>
        <w:t xml:space="preserve"> This heading is not present in the Community </w:t>
      </w:r>
      <w:proofErr w:type="spellStart"/>
      <w:r>
        <w:t>Reside</w:t>
      </w:r>
      <w:r w:rsidR="00E37222">
        <w:t>s</w:t>
      </w:r>
      <w:r>
        <w:t>ntial</w:t>
      </w:r>
      <w:proofErr w:type="spellEnd"/>
      <w:r>
        <w:t xml:space="preserve"> Tool 2020.</w:t>
      </w:r>
    </w:p>
  </w:footnote>
  <w:footnote w:id="4">
    <w:p w14:paraId="43AF785C" w14:textId="00461CEB" w:rsidR="00EE6454" w:rsidRDefault="00EE6454">
      <w:pPr>
        <w:pStyle w:val="FootnoteText"/>
      </w:pPr>
      <w:r>
        <w:rPr>
          <w:rStyle w:val="FootnoteReference"/>
        </w:rPr>
        <w:footnoteRef/>
      </w:r>
      <w:r>
        <w:t xml:space="preserve"> This section in the Community Residential Tool 2020 also subsumes section 1.5 in this report format.</w:t>
      </w:r>
    </w:p>
  </w:footnote>
  <w:footnote w:id="5">
    <w:p w14:paraId="45F323B5" w14:textId="39041045" w:rsidR="00EE6454" w:rsidRDefault="00EE6454">
      <w:pPr>
        <w:pStyle w:val="FootnoteText"/>
      </w:pPr>
      <w:r>
        <w:rPr>
          <w:rStyle w:val="FootnoteReference"/>
        </w:rPr>
        <w:footnoteRef/>
      </w:r>
      <w:r>
        <w:t xml:space="preserve"> This heading is not present in the Community Residential Tool 2020.</w:t>
      </w:r>
    </w:p>
  </w:footnote>
  <w:footnote w:id="6">
    <w:p w14:paraId="3387D396" w14:textId="60E89CDD" w:rsidR="00EE6454" w:rsidRDefault="00EE6454">
      <w:pPr>
        <w:pStyle w:val="FootnoteText"/>
      </w:pPr>
      <w:r>
        <w:rPr>
          <w:rStyle w:val="FootnoteReference"/>
        </w:rPr>
        <w:footnoteRef/>
      </w:r>
      <w:r>
        <w:t xml:space="preserve"> The order of indicators in this section are different from the Community Residential Tool 2020.</w:t>
      </w:r>
    </w:p>
  </w:footnote>
  <w:footnote w:id="7">
    <w:p w14:paraId="1CE7E559" w14:textId="15785811" w:rsidR="00EE6454" w:rsidRDefault="00EE6454" w:rsidP="00536A04">
      <w:pPr>
        <w:pStyle w:val="FootnoteText"/>
      </w:pPr>
      <w:r>
        <w:rPr>
          <w:rStyle w:val="FootnoteReference"/>
        </w:rPr>
        <w:footnoteRef/>
      </w:r>
      <w:r>
        <w:t xml:space="preserve"> ‘I associate with people and networks of my choosing’ was the heading used in the Community Residential Tool 2020.  </w:t>
      </w:r>
    </w:p>
  </w:footnote>
  <w:footnote w:id="8">
    <w:p w14:paraId="1821D160" w14:textId="54D67A4C" w:rsidR="00EE6454" w:rsidRDefault="00EE6454" w:rsidP="00E90717">
      <w:pPr>
        <w:pStyle w:val="FootnoteText"/>
      </w:pPr>
      <w:r>
        <w:rPr>
          <w:rStyle w:val="FootnoteReference"/>
        </w:rPr>
        <w:footnoteRef/>
      </w:r>
      <w:r>
        <w:t xml:space="preserve"> The order of indicators in this section are different from the Community Residential Tool 2020.</w:t>
      </w:r>
    </w:p>
    <w:p w14:paraId="56542F72" w14:textId="646A1927" w:rsidR="00EE6454" w:rsidRDefault="00EE6454">
      <w:pPr>
        <w:pStyle w:val="FootnoteText"/>
      </w:pPr>
    </w:p>
  </w:footnote>
  <w:footnote w:id="9">
    <w:p w14:paraId="428C0DE5" w14:textId="7158B4A6" w:rsidR="00EE6454" w:rsidRDefault="00EE6454">
      <w:pPr>
        <w:pStyle w:val="FootnoteText"/>
      </w:pPr>
      <w:r>
        <w:rPr>
          <w:rStyle w:val="FootnoteReference"/>
        </w:rPr>
        <w:footnoteRef/>
      </w:r>
      <w:r>
        <w:t xml:space="preserve"> Heading in parenthesis original to the Community Residential Tool 2020.</w:t>
      </w:r>
    </w:p>
  </w:footnote>
  <w:footnote w:id="10">
    <w:p w14:paraId="1D5E64DC" w14:textId="731738E5" w:rsidR="00EE6454" w:rsidRDefault="00EE6454" w:rsidP="00536A04">
      <w:pPr>
        <w:pStyle w:val="FootnoteText"/>
      </w:pPr>
      <w:r>
        <w:rPr>
          <w:rStyle w:val="FootnoteReference"/>
        </w:rPr>
        <w:footnoteRef/>
      </w:r>
      <w:r>
        <w:t xml:space="preserve"> This heading was changed back to the one used in the Community Residential Tool 2020 as the replacement provided changed the meaning of the indicator.</w:t>
      </w:r>
    </w:p>
  </w:footnote>
  <w:footnote w:id="11">
    <w:p w14:paraId="663DCA4F" w14:textId="5CEE8C05" w:rsidR="00EE6454" w:rsidRDefault="00EE6454">
      <w:pPr>
        <w:pStyle w:val="FootnoteText"/>
      </w:pPr>
      <w:r>
        <w:rPr>
          <w:rStyle w:val="FootnoteReference"/>
        </w:rPr>
        <w:footnoteRef/>
      </w:r>
      <w:r>
        <w:t xml:space="preserve"> This heading was not in the Community Residential Tool 2020.</w:t>
      </w:r>
    </w:p>
  </w:footnote>
  <w:footnote w:id="12">
    <w:p w14:paraId="48FC8A22" w14:textId="33A0E03E" w:rsidR="00EE6454" w:rsidRDefault="00EE6454">
      <w:pPr>
        <w:pStyle w:val="FootnoteText"/>
      </w:pPr>
      <w:r>
        <w:rPr>
          <w:rStyle w:val="FootnoteReference"/>
        </w:rPr>
        <w:footnoteRef/>
      </w:r>
      <w:r>
        <w:t xml:space="preserve"> This indicator was not in the Community Residential Tool 2020.</w:t>
      </w:r>
    </w:p>
  </w:footnote>
  <w:footnote w:id="13">
    <w:p w14:paraId="77C9CCDA" w14:textId="04F14310" w:rsidR="00EE6454" w:rsidRDefault="00EE6454" w:rsidP="00536A04">
      <w:pPr>
        <w:pStyle w:val="FootnoteText"/>
      </w:pPr>
      <w:r>
        <w:rPr>
          <w:rStyle w:val="FootnoteReference"/>
        </w:rPr>
        <w:footnoteRef/>
      </w:r>
      <w:r>
        <w:t xml:space="preserve"> The indicators headings in this section vary from the Community Residential Tool 2020 but the intent remains the same in each case.</w:t>
      </w:r>
    </w:p>
  </w:footnote>
  <w:footnote w:id="14">
    <w:p w14:paraId="1D1963D2" w14:textId="27B1E60E" w:rsidR="00EE6454" w:rsidRDefault="00EE6454">
      <w:pPr>
        <w:pStyle w:val="FootnoteText"/>
      </w:pPr>
      <w:r>
        <w:rPr>
          <w:rStyle w:val="FootnoteReference"/>
        </w:rPr>
        <w:footnoteRef/>
      </w:r>
      <w:r>
        <w:t xml:space="preserve"> </w:t>
      </w:r>
      <w:proofErr w:type="gramStart"/>
      <w:r>
        <w:t>All of</w:t>
      </w:r>
      <w:proofErr w:type="gramEnd"/>
      <w:r>
        <w:t xml:space="preserve"> the headings in this section were changed to match those provided in the Community Residential Tool 2020.</w:t>
      </w:r>
    </w:p>
  </w:footnote>
  <w:footnote w:id="15">
    <w:p w14:paraId="410873AB" w14:textId="2E5E2248" w:rsidR="00EE6454" w:rsidRDefault="00EE6454">
      <w:pPr>
        <w:pStyle w:val="FootnoteText"/>
      </w:pPr>
      <w:r>
        <w:rPr>
          <w:rStyle w:val="FootnoteReference"/>
        </w:rPr>
        <w:footnoteRef/>
      </w:r>
      <w:r>
        <w:t xml:space="preserve"> This section was not provided in the Community Residential Tool 2020.</w:t>
      </w:r>
    </w:p>
  </w:footnote>
  <w:footnote w:id="16">
    <w:p w14:paraId="6C3B7888" w14:textId="6C55FE11" w:rsidR="00EE6454" w:rsidRDefault="00EE6454">
      <w:pPr>
        <w:pStyle w:val="FootnoteText"/>
      </w:pPr>
      <w:r>
        <w:rPr>
          <w:rStyle w:val="FootnoteReference"/>
        </w:rPr>
        <w:footnoteRef/>
      </w:r>
      <w:r>
        <w:t xml:space="preserve"> This section was not provided in the Community Residential Tool 2020.</w:t>
      </w:r>
    </w:p>
  </w:footnote>
  <w:footnote w:id="17">
    <w:p w14:paraId="29B9D2E3" w14:textId="182109D9" w:rsidR="00EE6454" w:rsidRDefault="00EE6454">
      <w:pPr>
        <w:pStyle w:val="FootnoteText"/>
      </w:pPr>
      <w:r>
        <w:rPr>
          <w:rStyle w:val="FootnoteReference"/>
        </w:rPr>
        <w:footnoteRef/>
      </w:r>
      <w:r>
        <w:t xml:space="preserve"> This section was not provided in the Community Residential Tool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F9B39" w14:textId="70B5C8BE" w:rsidR="00EE6454" w:rsidRDefault="00EE6454" w:rsidP="00DA0DAA">
    <w:pPr>
      <w:pStyle w:val="Header"/>
      <w:jc w:val="right"/>
    </w:pPr>
    <w:r w:rsidRPr="001B0FD4">
      <w:rPr>
        <w:noProof/>
        <w:lang w:eastAsia="en-NZ"/>
      </w:rPr>
      <w:drawing>
        <wp:inline distT="0" distB="0" distL="0" distR="0" wp14:anchorId="08E32041" wp14:editId="60E12AB6">
          <wp:extent cx="5731510" cy="3765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76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7780"/>
    <w:multiLevelType w:val="hybridMultilevel"/>
    <w:tmpl w:val="A77CD3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1F4552"/>
    <w:multiLevelType w:val="hybridMultilevel"/>
    <w:tmpl w:val="BF4A061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60773E"/>
    <w:multiLevelType w:val="hybridMultilevel"/>
    <w:tmpl w:val="A752A386"/>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C12C02"/>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786801"/>
    <w:multiLevelType w:val="hybridMultilevel"/>
    <w:tmpl w:val="6DBC5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074593"/>
    <w:multiLevelType w:val="hybridMultilevel"/>
    <w:tmpl w:val="97204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BC0A35"/>
    <w:multiLevelType w:val="hybridMultilevel"/>
    <w:tmpl w:val="22522032"/>
    <w:lvl w:ilvl="0" w:tplc="14090015">
      <w:start w:val="1"/>
      <w:numFmt w:val="upp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AC52A8B"/>
    <w:multiLevelType w:val="hybridMultilevel"/>
    <w:tmpl w:val="2B885AD6"/>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B1A6538"/>
    <w:multiLevelType w:val="hybridMultilevel"/>
    <w:tmpl w:val="CB343982"/>
    <w:lvl w:ilvl="0" w:tplc="14090017">
      <w:start w:val="1"/>
      <w:numFmt w:val="lowerLetter"/>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9" w15:restartNumberingAfterBreak="0">
    <w:nsid w:val="22500DD5"/>
    <w:multiLevelType w:val="hybridMultilevel"/>
    <w:tmpl w:val="9EA48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B36DD"/>
    <w:multiLevelType w:val="hybridMultilevel"/>
    <w:tmpl w:val="1C80A17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1" w15:restartNumberingAfterBreak="0">
    <w:nsid w:val="2F080EC1"/>
    <w:multiLevelType w:val="hybridMultilevel"/>
    <w:tmpl w:val="4F70DD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22E5357"/>
    <w:multiLevelType w:val="hybridMultilevel"/>
    <w:tmpl w:val="A9E8D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3433D50"/>
    <w:multiLevelType w:val="hybridMultilevel"/>
    <w:tmpl w:val="658C3102"/>
    <w:lvl w:ilvl="0" w:tplc="A5AE954A">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7B0141F"/>
    <w:multiLevelType w:val="hybridMultilevel"/>
    <w:tmpl w:val="EAFEA15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0C62A08"/>
    <w:multiLevelType w:val="hybridMultilevel"/>
    <w:tmpl w:val="5992B5C6"/>
    <w:lvl w:ilvl="0" w:tplc="6736FF52">
      <w:start w:val="10"/>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2870447"/>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6B7165D"/>
    <w:multiLevelType w:val="hybridMultilevel"/>
    <w:tmpl w:val="2A0C8D4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477D3AA4"/>
    <w:multiLevelType w:val="hybridMultilevel"/>
    <w:tmpl w:val="CCD45FF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B2F045A"/>
    <w:multiLevelType w:val="hybridMultilevel"/>
    <w:tmpl w:val="52783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C0E6CC1"/>
    <w:multiLevelType w:val="hybridMultilevel"/>
    <w:tmpl w:val="ABBCD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C76DED"/>
    <w:multiLevelType w:val="hybridMultilevel"/>
    <w:tmpl w:val="9BCC82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2DA3A33"/>
    <w:multiLevelType w:val="hybridMultilevel"/>
    <w:tmpl w:val="ABBAB442"/>
    <w:lvl w:ilvl="0" w:tplc="E2AEF2C8">
      <w:start w:val="1"/>
      <w:numFmt w:val="decimal"/>
      <w:lvlText w:val="%1."/>
      <w:lvlJc w:val="left"/>
      <w:pPr>
        <w:ind w:left="720" w:hanging="360"/>
      </w:pPr>
      <w:rPr>
        <w:rFonts w:hint="default"/>
        <w:b w:val="0"/>
        <w:i/>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4A748C9"/>
    <w:multiLevelType w:val="hybridMultilevel"/>
    <w:tmpl w:val="79E2530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7CC7A6C"/>
    <w:multiLevelType w:val="hybridMultilevel"/>
    <w:tmpl w:val="EADA635E"/>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B305C03"/>
    <w:multiLevelType w:val="hybridMultilevel"/>
    <w:tmpl w:val="4BC4EF1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C887F3E"/>
    <w:multiLevelType w:val="hybridMultilevel"/>
    <w:tmpl w:val="8EACC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C6EF3"/>
    <w:multiLevelType w:val="hybridMultilevel"/>
    <w:tmpl w:val="830C0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7804D40"/>
    <w:multiLevelType w:val="hybridMultilevel"/>
    <w:tmpl w:val="A3F22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E39293A"/>
    <w:multiLevelType w:val="hybridMultilevel"/>
    <w:tmpl w:val="71AAF0D6"/>
    <w:lvl w:ilvl="0" w:tplc="27D6830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9"/>
  </w:num>
  <w:num w:numId="2">
    <w:abstractNumId w:val="21"/>
  </w:num>
  <w:num w:numId="3">
    <w:abstractNumId w:val="7"/>
  </w:num>
  <w:num w:numId="4">
    <w:abstractNumId w:val="25"/>
  </w:num>
  <w:num w:numId="5">
    <w:abstractNumId w:val="10"/>
  </w:num>
  <w:num w:numId="6">
    <w:abstractNumId w:val="13"/>
  </w:num>
  <w:num w:numId="7">
    <w:abstractNumId w:val="4"/>
  </w:num>
  <w:num w:numId="8">
    <w:abstractNumId w:val="11"/>
  </w:num>
  <w:num w:numId="9">
    <w:abstractNumId w:val="22"/>
  </w:num>
  <w:num w:numId="10">
    <w:abstractNumId w:val="26"/>
  </w:num>
  <w:num w:numId="11">
    <w:abstractNumId w:val="9"/>
  </w:num>
  <w:num w:numId="12">
    <w:abstractNumId w:val="27"/>
  </w:num>
  <w:num w:numId="13">
    <w:abstractNumId w:val="8"/>
  </w:num>
  <w:num w:numId="14">
    <w:abstractNumId w:val="30"/>
  </w:num>
  <w:num w:numId="15">
    <w:abstractNumId w:val="6"/>
  </w:num>
  <w:num w:numId="16">
    <w:abstractNumId w:val="2"/>
  </w:num>
  <w:num w:numId="17">
    <w:abstractNumId w:val="18"/>
  </w:num>
  <w:num w:numId="18">
    <w:abstractNumId w:val="3"/>
  </w:num>
  <w:num w:numId="19">
    <w:abstractNumId w:val="1"/>
  </w:num>
  <w:num w:numId="20">
    <w:abstractNumId w:val="16"/>
  </w:num>
  <w:num w:numId="21">
    <w:abstractNumId w:val="17"/>
  </w:num>
  <w:num w:numId="22">
    <w:abstractNumId w:val="0"/>
  </w:num>
  <w:num w:numId="23">
    <w:abstractNumId w:val="23"/>
  </w:num>
  <w:num w:numId="24">
    <w:abstractNumId w:val="20"/>
  </w:num>
  <w:num w:numId="25">
    <w:abstractNumId w:val="12"/>
  </w:num>
  <w:num w:numId="26">
    <w:abstractNumId w:val="28"/>
  </w:num>
  <w:num w:numId="27">
    <w:abstractNumId w:val="5"/>
  </w:num>
  <w:num w:numId="28">
    <w:abstractNumId w:val="12"/>
  </w:num>
  <w:num w:numId="29">
    <w:abstractNumId w:val="12"/>
  </w:num>
  <w:num w:numId="30">
    <w:abstractNumId w:val="20"/>
  </w:num>
  <w:num w:numId="31">
    <w:abstractNumId w:val="24"/>
  </w:num>
  <w:num w:numId="32">
    <w:abstractNumId w:val="14"/>
  </w:num>
  <w:num w:numId="33">
    <w:abstractNumId w:val="29"/>
  </w:num>
  <w:num w:numId="34">
    <w:abstractNumId w:val="1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462"/>
    <w:rsid w:val="00002812"/>
    <w:rsid w:val="00010724"/>
    <w:rsid w:val="000169EE"/>
    <w:rsid w:val="00017AFE"/>
    <w:rsid w:val="00026422"/>
    <w:rsid w:val="00026C4D"/>
    <w:rsid w:val="0003163B"/>
    <w:rsid w:val="00032041"/>
    <w:rsid w:val="00043E96"/>
    <w:rsid w:val="00045DA7"/>
    <w:rsid w:val="000510FB"/>
    <w:rsid w:val="00056901"/>
    <w:rsid w:val="000645B2"/>
    <w:rsid w:val="000652F7"/>
    <w:rsid w:val="00066277"/>
    <w:rsid w:val="0007315F"/>
    <w:rsid w:val="0007413F"/>
    <w:rsid w:val="000822A3"/>
    <w:rsid w:val="00086CCD"/>
    <w:rsid w:val="0008733A"/>
    <w:rsid w:val="000878FC"/>
    <w:rsid w:val="00093184"/>
    <w:rsid w:val="000A615C"/>
    <w:rsid w:val="000B11A7"/>
    <w:rsid w:val="000B1D08"/>
    <w:rsid w:val="000B2FED"/>
    <w:rsid w:val="000C1095"/>
    <w:rsid w:val="000C14CE"/>
    <w:rsid w:val="000C3FA6"/>
    <w:rsid w:val="000C6C46"/>
    <w:rsid w:val="000D00AC"/>
    <w:rsid w:val="000D6A23"/>
    <w:rsid w:val="000E063E"/>
    <w:rsid w:val="000E3FF6"/>
    <w:rsid w:val="000E4BD7"/>
    <w:rsid w:val="000E7E5A"/>
    <w:rsid w:val="000F4B91"/>
    <w:rsid w:val="000F59AA"/>
    <w:rsid w:val="001012D8"/>
    <w:rsid w:val="001022A6"/>
    <w:rsid w:val="00116467"/>
    <w:rsid w:val="00122486"/>
    <w:rsid w:val="00133C11"/>
    <w:rsid w:val="00146C66"/>
    <w:rsid w:val="00147D94"/>
    <w:rsid w:val="001619DB"/>
    <w:rsid w:val="00166FE7"/>
    <w:rsid w:val="00171246"/>
    <w:rsid w:val="001716FB"/>
    <w:rsid w:val="00172B5A"/>
    <w:rsid w:val="00174973"/>
    <w:rsid w:val="00175276"/>
    <w:rsid w:val="00183592"/>
    <w:rsid w:val="00184F7A"/>
    <w:rsid w:val="001918AD"/>
    <w:rsid w:val="00191D16"/>
    <w:rsid w:val="00193A4A"/>
    <w:rsid w:val="00194405"/>
    <w:rsid w:val="001971E4"/>
    <w:rsid w:val="001A0F31"/>
    <w:rsid w:val="001A4ABD"/>
    <w:rsid w:val="001B7AD7"/>
    <w:rsid w:val="001C2379"/>
    <w:rsid w:val="001C4D7F"/>
    <w:rsid w:val="001C7658"/>
    <w:rsid w:val="001D6F14"/>
    <w:rsid w:val="001E6A7E"/>
    <w:rsid w:val="001F3F2A"/>
    <w:rsid w:val="001F759D"/>
    <w:rsid w:val="00201358"/>
    <w:rsid w:val="00203F01"/>
    <w:rsid w:val="002125D9"/>
    <w:rsid w:val="0021456B"/>
    <w:rsid w:val="00222783"/>
    <w:rsid w:val="00227FE8"/>
    <w:rsid w:val="00231CDE"/>
    <w:rsid w:val="002357DA"/>
    <w:rsid w:val="00237133"/>
    <w:rsid w:val="0024611E"/>
    <w:rsid w:val="00253F97"/>
    <w:rsid w:val="00255A75"/>
    <w:rsid w:val="002665F4"/>
    <w:rsid w:val="002716B8"/>
    <w:rsid w:val="002753AE"/>
    <w:rsid w:val="00276F32"/>
    <w:rsid w:val="002825B1"/>
    <w:rsid w:val="00283E18"/>
    <w:rsid w:val="00285F8A"/>
    <w:rsid w:val="00292452"/>
    <w:rsid w:val="00297159"/>
    <w:rsid w:val="0029776F"/>
    <w:rsid w:val="002A3AD9"/>
    <w:rsid w:val="002A4561"/>
    <w:rsid w:val="002C5941"/>
    <w:rsid w:val="002D199D"/>
    <w:rsid w:val="002D415D"/>
    <w:rsid w:val="002E0B48"/>
    <w:rsid w:val="002E0C32"/>
    <w:rsid w:val="002E5397"/>
    <w:rsid w:val="002E6721"/>
    <w:rsid w:val="002F033D"/>
    <w:rsid w:val="002F4BCF"/>
    <w:rsid w:val="002F5072"/>
    <w:rsid w:val="002F65B9"/>
    <w:rsid w:val="00304752"/>
    <w:rsid w:val="00306315"/>
    <w:rsid w:val="00307FF1"/>
    <w:rsid w:val="003115D8"/>
    <w:rsid w:val="00321455"/>
    <w:rsid w:val="00334120"/>
    <w:rsid w:val="00345A59"/>
    <w:rsid w:val="00351301"/>
    <w:rsid w:val="00355F16"/>
    <w:rsid w:val="00356729"/>
    <w:rsid w:val="00356C39"/>
    <w:rsid w:val="0035784C"/>
    <w:rsid w:val="00366E6D"/>
    <w:rsid w:val="00371593"/>
    <w:rsid w:val="003720BD"/>
    <w:rsid w:val="00374B20"/>
    <w:rsid w:val="00380776"/>
    <w:rsid w:val="003858F7"/>
    <w:rsid w:val="0039360D"/>
    <w:rsid w:val="0039560B"/>
    <w:rsid w:val="00395DF8"/>
    <w:rsid w:val="00397667"/>
    <w:rsid w:val="003A1633"/>
    <w:rsid w:val="003A5A1B"/>
    <w:rsid w:val="003B1C34"/>
    <w:rsid w:val="003B5F22"/>
    <w:rsid w:val="003C4E51"/>
    <w:rsid w:val="003D3CAB"/>
    <w:rsid w:val="003F562E"/>
    <w:rsid w:val="003F7086"/>
    <w:rsid w:val="003F7312"/>
    <w:rsid w:val="004037D7"/>
    <w:rsid w:val="0041025C"/>
    <w:rsid w:val="004105DA"/>
    <w:rsid w:val="0041232C"/>
    <w:rsid w:val="004134F7"/>
    <w:rsid w:val="00416FC0"/>
    <w:rsid w:val="00417A16"/>
    <w:rsid w:val="00427CFC"/>
    <w:rsid w:val="00442A61"/>
    <w:rsid w:val="0044377E"/>
    <w:rsid w:val="0044517E"/>
    <w:rsid w:val="0044592A"/>
    <w:rsid w:val="00465228"/>
    <w:rsid w:val="004701F1"/>
    <w:rsid w:val="00473E34"/>
    <w:rsid w:val="00477760"/>
    <w:rsid w:val="004845AE"/>
    <w:rsid w:val="00487363"/>
    <w:rsid w:val="00494F0E"/>
    <w:rsid w:val="004A4410"/>
    <w:rsid w:val="004A459A"/>
    <w:rsid w:val="004B3B1C"/>
    <w:rsid w:val="004F664E"/>
    <w:rsid w:val="005074F5"/>
    <w:rsid w:val="005156EE"/>
    <w:rsid w:val="00523251"/>
    <w:rsid w:val="00531C23"/>
    <w:rsid w:val="005368CF"/>
    <w:rsid w:val="00536A04"/>
    <w:rsid w:val="00542FAA"/>
    <w:rsid w:val="005468A1"/>
    <w:rsid w:val="00551506"/>
    <w:rsid w:val="00551DCA"/>
    <w:rsid w:val="0055636A"/>
    <w:rsid w:val="00560436"/>
    <w:rsid w:val="00561AEC"/>
    <w:rsid w:val="0056390B"/>
    <w:rsid w:val="0056448A"/>
    <w:rsid w:val="00566396"/>
    <w:rsid w:val="00583F6E"/>
    <w:rsid w:val="00587145"/>
    <w:rsid w:val="00587ACC"/>
    <w:rsid w:val="00590788"/>
    <w:rsid w:val="00593FC1"/>
    <w:rsid w:val="00595C29"/>
    <w:rsid w:val="00596944"/>
    <w:rsid w:val="005A0ED9"/>
    <w:rsid w:val="005A5BD8"/>
    <w:rsid w:val="005A7B98"/>
    <w:rsid w:val="005B0200"/>
    <w:rsid w:val="005B1096"/>
    <w:rsid w:val="005B1648"/>
    <w:rsid w:val="005B44A0"/>
    <w:rsid w:val="005B4C75"/>
    <w:rsid w:val="005D0B12"/>
    <w:rsid w:val="005D17F6"/>
    <w:rsid w:val="005E5705"/>
    <w:rsid w:val="005E57C4"/>
    <w:rsid w:val="005F6AC3"/>
    <w:rsid w:val="00601E4C"/>
    <w:rsid w:val="00610CC7"/>
    <w:rsid w:val="00614B71"/>
    <w:rsid w:val="0061705D"/>
    <w:rsid w:val="00622E6D"/>
    <w:rsid w:val="00623ABA"/>
    <w:rsid w:val="006300A2"/>
    <w:rsid w:val="00632499"/>
    <w:rsid w:val="0063324B"/>
    <w:rsid w:val="006452EA"/>
    <w:rsid w:val="00645F33"/>
    <w:rsid w:val="006557D0"/>
    <w:rsid w:val="0067255B"/>
    <w:rsid w:val="00672C35"/>
    <w:rsid w:val="006771F8"/>
    <w:rsid w:val="00680AC0"/>
    <w:rsid w:val="0068240F"/>
    <w:rsid w:val="00684FFE"/>
    <w:rsid w:val="006903D4"/>
    <w:rsid w:val="0069360F"/>
    <w:rsid w:val="006A66A0"/>
    <w:rsid w:val="006A697B"/>
    <w:rsid w:val="006B039E"/>
    <w:rsid w:val="006B0EC5"/>
    <w:rsid w:val="006B2C0C"/>
    <w:rsid w:val="006B4F7D"/>
    <w:rsid w:val="006C32FB"/>
    <w:rsid w:val="006D0992"/>
    <w:rsid w:val="006D2462"/>
    <w:rsid w:val="006E220A"/>
    <w:rsid w:val="006E2B37"/>
    <w:rsid w:val="006E4721"/>
    <w:rsid w:val="006E5E9B"/>
    <w:rsid w:val="006E62CE"/>
    <w:rsid w:val="006F27D2"/>
    <w:rsid w:val="006F6748"/>
    <w:rsid w:val="00711B3B"/>
    <w:rsid w:val="00714791"/>
    <w:rsid w:val="00721B2C"/>
    <w:rsid w:val="007223A3"/>
    <w:rsid w:val="0073494D"/>
    <w:rsid w:val="00735060"/>
    <w:rsid w:val="00735C2C"/>
    <w:rsid w:val="0074194B"/>
    <w:rsid w:val="00744D10"/>
    <w:rsid w:val="00746E53"/>
    <w:rsid w:val="007531BC"/>
    <w:rsid w:val="00753BEE"/>
    <w:rsid w:val="00755722"/>
    <w:rsid w:val="00760E4E"/>
    <w:rsid w:val="00761382"/>
    <w:rsid w:val="00761B18"/>
    <w:rsid w:val="00765DA3"/>
    <w:rsid w:val="00765F4B"/>
    <w:rsid w:val="00766551"/>
    <w:rsid w:val="00770CD5"/>
    <w:rsid w:val="0077343E"/>
    <w:rsid w:val="00780C8F"/>
    <w:rsid w:val="00783CBD"/>
    <w:rsid w:val="0079102B"/>
    <w:rsid w:val="007B3C42"/>
    <w:rsid w:val="007B4AFC"/>
    <w:rsid w:val="007B5E6E"/>
    <w:rsid w:val="007B62BD"/>
    <w:rsid w:val="007C4185"/>
    <w:rsid w:val="007C61DE"/>
    <w:rsid w:val="007C6B98"/>
    <w:rsid w:val="007C783F"/>
    <w:rsid w:val="007D2AC4"/>
    <w:rsid w:val="007D7068"/>
    <w:rsid w:val="007E0750"/>
    <w:rsid w:val="007E772D"/>
    <w:rsid w:val="007F200D"/>
    <w:rsid w:val="007F3233"/>
    <w:rsid w:val="007F7044"/>
    <w:rsid w:val="007F73CB"/>
    <w:rsid w:val="008064AC"/>
    <w:rsid w:val="00807398"/>
    <w:rsid w:val="0082566D"/>
    <w:rsid w:val="00830255"/>
    <w:rsid w:val="00860B03"/>
    <w:rsid w:val="00866CA1"/>
    <w:rsid w:val="00866EC8"/>
    <w:rsid w:val="00867E3D"/>
    <w:rsid w:val="0087152E"/>
    <w:rsid w:val="00871CCB"/>
    <w:rsid w:val="00874454"/>
    <w:rsid w:val="00880B6D"/>
    <w:rsid w:val="00896B31"/>
    <w:rsid w:val="008971A3"/>
    <w:rsid w:val="008A33B8"/>
    <w:rsid w:val="008B563D"/>
    <w:rsid w:val="008B67B8"/>
    <w:rsid w:val="008C0769"/>
    <w:rsid w:val="008C3F3B"/>
    <w:rsid w:val="008C54D9"/>
    <w:rsid w:val="008D0E3C"/>
    <w:rsid w:val="008E0E57"/>
    <w:rsid w:val="008E4A68"/>
    <w:rsid w:val="008E6A14"/>
    <w:rsid w:val="008E7046"/>
    <w:rsid w:val="008F03E6"/>
    <w:rsid w:val="008F110A"/>
    <w:rsid w:val="008F4E7F"/>
    <w:rsid w:val="0090419F"/>
    <w:rsid w:val="00913205"/>
    <w:rsid w:val="00922247"/>
    <w:rsid w:val="00924C41"/>
    <w:rsid w:val="0094617D"/>
    <w:rsid w:val="009643AA"/>
    <w:rsid w:val="009659CD"/>
    <w:rsid w:val="00967AB5"/>
    <w:rsid w:val="00967D26"/>
    <w:rsid w:val="00971A85"/>
    <w:rsid w:val="009777DC"/>
    <w:rsid w:val="00980FCF"/>
    <w:rsid w:val="00981531"/>
    <w:rsid w:val="00981C66"/>
    <w:rsid w:val="00984E14"/>
    <w:rsid w:val="009A07A2"/>
    <w:rsid w:val="009A2754"/>
    <w:rsid w:val="009A3D25"/>
    <w:rsid w:val="009B1A81"/>
    <w:rsid w:val="009B424B"/>
    <w:rsid w:val="009B47B5"/>
    <w:rsid w:val="009B5C74"/>
    <w:rsid w:val="009B6820"/>
    <w:rsid w:val="009C0256"/>
    <w:rsid w:val="009C256D"/>
    <w:rsid w:val="009D2146"/>
    <w:rsid w:val="009D6604"/>
    <w:rsid w:val="009E5E8A"/>
    <w:rsid w:val="009F4073"/>
    <w:rsid w:val="009F54C8"/>
    <w:rsid w:val="00A02730"/>
    <w:rsid w:val="00A0472B"/>
    <w:rsid w:val="00A124F5"/>
    <w:rsid w:val="00A1374B"/>
    <w:rsid w:val="00A26A91"/>
    <w:rsid w:val="00A312D9"/>
    <w:rsid w:val="00A34EB2"/>
    <w:rsid w:val="00A36C14"/>
    <w:rsid w:val="00A40265"/>
    <w:rsid w:val="00A4292C"/>
    <w:rsid w:val="00A443A7"/>
    <w:rsid w:val="00A476A3"/>
    <w:rsid w:val="00A51DCA"/>
    <w:rsid w:val="00A62A05"/>
    <w:rsid w:val="00A657D1"/>
    <w:rsid w:val="00A65FF1"/>
    <w:rsid w:val="00A74A15"/>
    <w:rsid w:val="00A75EAA"/>
    <w:rsid w:val="00A818BA"/>
    <w:rsid w:val="00A83D8F"/>
    <w:rsid w:val="00A8413F"/>
    <w:rsid w:val="00A86024"/>
    <w:rsid w:val="00A91F89"/>
    <w:rsid w:val="00A92BC0"/>
    <w:rsid w:val="00A945EF"/>
    <w:rsid w:val="00AA25D9"/>
    <w:rsid w:val="00AB42FB"/>
    <w:rsid w:val="00AB6CA6"/>
    <w:rsid w:val="00AC2317"/>
    <w:rsid w:val="00AC5F62"/>
    <w:rsid w:val="00AC6088"/>
    <w:rsid w:val="00AD3616"/>
    <w:rsid w:val="00AD374D"/>
    <w:rsid w:val="00AD4C0A"/>
    <w:rsid w:val="00AD4E3D"/>
    <w:rsid w:val="00AD6319"/>
    <w:rsid w:val="00AD677E"/>
    <w:rsid w:val="00AD7659"/>
    <w:rsid w:val="00AE0D2E"/>
    <w:rsid w:val="00AE5FC6"/>
    <w:rsid w:val="00AE6B01"/>
    <w:rsid w:val="00AE72D9"/>
    <w:rsid w:val="00AF13DD"/>
    <w:rsid w:val="00AF1D07"/>
    <w:rsid w:val="00AF2F3C"/>
    <w:rsid w:val="00B00FF6"/>
    <w:rsid w:val="00B05136"/>
    <w:rsid w:val="00B06218"/>
    <w:rsid w:val="00B06A2E"/>
    <w:rsid w:val="00B15549"/>
    <w:rsid w:val="00B15F3D"/>
    <w:rsid w:val="00B2596A"/>
    <w:rsid w:val="00B330AB"/>
    <w:rsid w:val="00B341AB"/>
    <w:rsid w:val="00B4541C"/>
    <w:rsid w:val="00B56C6B"/>
    <w:rsid w:val="00B57122"/>
    <w:rsid w:val="00B6225D"/>
    <w:rsid w:val="00B6488A"/>
    <w:rsid w:val="00B64B9F"/>
    <w:rsid w:val="00B65214"/>
    <w:rsid w:val="00B83B13"/>
    <w:rsid w:val="00B84B66"/>
    <w:rsid w:val="00B907D6"/>
    <w:rsid w:val="00B956D0"/>
    <w:rsid w:val="00BA38DB"/>
    <w:rsid w:val="00BA46E6"/>
    <w:rsid w:val="00BA56CB"/>
    <w:rsid w:val="00BC18EC"/>
    <w:rsid w:val="00BC2F00"/>
    <w:rsid w:val="00BD10A7"/>
    <w:rsid w:val="00BE09B9"/>
    <w:rsid w:val="00BE1551"/>
    <w:rsid w:val="00BE3E1E"/>
    <w:rsid w:val="00BE6797"/>
    <w:rsid w:val="00BF0716"/>
    <w:rsid w:val="00BF3335"/>
    <w:rsid w:val="00BF651B"/>
    <w:rsid w:val="00BF7157"/>
    <w:rsid w:val="00C01775"/>
    <w:rsid w:val="00C20185"/>
    <w:rsid w:val="00C21171"/>
    <w:rsid w:val="00C231FD"/>
    <w:rsid w:val="00C26DC2"/>
    <w:rsid w:val="00C271A5"/>
    <w:rsid w:val="00C2726A"/>
    <w:rsid w:val="00C32A27"/>
    <w:rsid w:val="00C33908"/>
    <w:rsid w:val="00C41EE4"/>
    <w:rsid w:val="00C46426"/>
    <w:rsid w:val="00C47694"/>
    <w:rsid w:val="00C526A3"/>
    <w:rsid w:val="00C52FB7"/>
    <w:rsid w:val="00C55557"/>
    <w:rsid w:val="00C569AB"/>
    <w:rsid w:val="00C67AE9"/>
    <w:rsid w:val="00C74164"/>
    <w:rsid w:val="00C74C37"/>
    <w:rsid w:val="00C90003"/>
    <w:rsid w:val="00C91D7D"/>
    <w:rsid w:val="00C936DA"/>
    <w:rsid w:val="00C95209"/>
    <w:rsid w:val="00C95EAF"/>
    <w:rsid w:val="00C97A6A"/>
    <w:rsid w:val="00CA33FD"/>
    <w:rsid w:val="00CA600F"/>
    <w:rsid w:val="00CA6295"/>
    <w:rsid w:val="00CC3268"/>
    <w:rsid w:val="00CC52A0"/>
    <w:rsid w:val="00CC5AA1"/>
    <w:rsid w:val="00CE6B8C"/>
    <w:rsid w:val="00CF65B8"/>
    <w:rsid w:val="00D0239C"/>
    <w:rsid w:val="00D02661"/>
    <w:rsid w:val="00D10351"/>
    <w:rsid w:val="00D10F27"/>
    <w:rsid w:val="00D15EAD"/>
    <w:rsid w:val="00D20233"/>
    <w:rsid w:val="00D208FF"/>
    <w:rsid w:val="00D22EBE"/>
    <w:rsid w:val="00D23794"/>
    <w:rsid w:val="00D23C3C"/>
    <w:rsid w:val="00D26CF7"/>
    <w:rsid w:val="00D3597F"/>
    <w:rsid w:val="00D379DB"/>
    <w:rsid w:val="00D4100F"/>
    <w:rsid w:val="00D41CF7"/>
    <w:rsid w:val="00D44D09"/>
    <w:rsid w:val="00D51CBC"/>
    <w:rsid w:val="00D53220"/>
    <w:rsid w:val="00D53493"/>
    <w:rsid w:val="00D5390A"/>
    <w:rsid w:val="00D55E0F"/>
    <w:rsid w:val="00D56284"/>
    <w:rsid w:val="00D67488"/>
    <w:rsid w:val="00D72002"/>
    <w:rsid w:val="00D750AB"/>
    <w:rsid w:val="00D7721C"/>
    <w:rsid w:val="00D8050E"/>
    <w:rsid w:val="00D90EC1"/>
    <w:rsid w:val="00D934AB"/>
    <w:rsid w:val="00D95F3A"/>
    <w:rsid w:val="00DA0DAA"/>
    <w:rsid w:val="00DA484D"/>
    <w:rsid w:val="00DB5A63"/>
    <w:rsid w:val="00DB5F72"/>
    <w:rsid w:val="00DB6D6D"/>
    <w:rsid w:val="00DC2439"/>
    <w:rsid w:val="00DC3E90"/>
    <w:rsid w:val="00DC7B42"/>
    <w:rsid w:val="00DD1A55"/>
    <w:rsid w:val="00DE2E80"/>
    <w:rsid w:val="00DE4575"/>
    <w:rsid w:val="00DF010C"/>
    <w:rsid w:val="00DF6FA9"/>
    <w:rsid w:val="00DF7D26"/>
    <w:rsid w:val="00DF7DD9"/>
    <w:rsid w:val="00E11DF5"/>
    <w:rsid w:val="00E20CED"/>
    <w:rsid w:val="00E30D41"/>
    <w:rsid w:val="00E3167A"/>
    <w:rsid w:val="00E33D28"/>
    <w:rsid w:val="00E3530C"/>
    <w:rsid w:val="00E37222"/>
    <w:rsid w:val="00E5506E"/>
    <w:rsid w:val="00E5799C"/>
    <w:rsid w:val="00E57A31"/>
    <w:rsid w:val="00E6044D"/>
    <w:rsid w:val="00E61B69"/>
    <w:rsid w:val="00E645E5"/>
    <w:rsid w:val="00E65BB5"/>
    <w:rsid w:val="00E70A3F"/>
    <w:rsid w:val="00E735BA"/>
    <w:rsid w:val="00E77303"/>
    <w:rsid w:val="00E807CE"/>
    <w:rsid w:val="00E873A6"/>
    <w:rsid w:val="00E90717"/>
    <w:rsid w:val="00E90A81"/>
    <w:rsid w:val="00EA2F22"/>
    <w:rsid w:val="00EB4224"/>
    <w:rsid w:val="00EC0340"/>
    <w:rsid w:val="00EC3A64"/>
    <w:rsid w:val="00EC4146"/>
    <w:rsid w:val="00EC5DE0"/>
    <w:rsid w:val="00EC7E32"/>
    <w:rsid w:val="00ED1DC3"/>
    <w:rsid w:val="00ED7A02"/>
    <w:rsid w:val="00EE5D0F"/>
    <w:rsid w:val="00EE6454"/>
    <w:rsid w:val="00EE6E62"/>
    <w:rsid w:val="00EF34BE"/>
    <w:rsid w:val="00EF5518"/>
    <w:rsid w:val="00EF6D44"/>
    <w:rsid w:val="00F13E19"/>
    <w:rsid w:val="00F14054"/>
    <w:rsid w:val="00F16620"/>
    <w:rsid w:val="00F32A21"/>
    <w:rsid w:val="00F32A2B"/>
    <w:rsid w:val="00F363F6"/>
    <w:rsid w:val="00F455B4"/>
    <w:rsid w:val="00F51296"/>
    <w:rsid w:val="00F52B9B"/>
    <w:rsid w:val="00F630B1"/>
    <w:rsid w:val="00F63B91"/>
    <w:rsid w:val="00F63C7D"/>
    <w:rsid w:val="00F65DAB"/>
    <w:rsid w:val="00F70218"/>
    <w:rsid w:val="00F7244D"/>
    <w:rsid w:val="00F73EF0"/>
    <w:rsid w:val="00F840A7"/>
    <w:rsid w:val="00F847A4"/>
    <w:rsid w:val="00F865EE"/>
    <w:rsid w:val="00FA19A5"/>
    <w:rsid w:val="00FA4351"/>
    <w:rsid w:val="00FA6DFD"/>
    <w:rsid w:val="00FB6E27"/>
    <w:rsid w:val="00FC37EA"/>
    <w:rsid w:val="00FC4E4D"/>
    <w:rsid w:val="00FC79FE"/>
    <w:rsid w:val="00FD718E"/>
    <w:rsid w:val="00FD7443"/>
    <w:rsid w:val="00FE1EF7"/>
    <w:rsid w:val="00FF0CA5"/>
    <w:rsid w:val="00FF404D"/>
    <w:rsid w:val="00FF5C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91F6C"/>
  <w15:docId w15:val="{6E084C2D-958E-478D-839C-C34E7DFD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62"/>
  </w:style>
  <w:style w:type="paragraph" w:styleId="Heading1">
    <w:name w:val="heading 1"/>
    <w:basedOn w:val="Normal"/>
    <w:next w:val="Normal"/>
    <w:link w:val="Heading1Char"/>
    <w:qFormat/>
    <w:rsid w:val="006D2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A0DAA"/>
    <w:pPr>
      <w:keepNext/>
      <w:spacing w:after="0" w:line="240" w:lineRule="auto"/>
      <w:jc w:val="center"/>
      <w:outlineLvl w:val="1"/>
    </w:pPr>
    <w:rPr>
      <w:rFonts w:ascii="Arial" w:eastAsia="Times New Roman"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2462"/>
    <w:pPr>
      <w:ind w:left="720"/>
      <w:contextualSpacing/>
    </w:pPr>
  </w:style>
  <w:style w:type="paragraph" w:customStyle="1" w:styleId="Number">
    <w:name w:val="Number"/>
    <w:basedOn w:val="Normal"/>
    <w:rsid w:val="006D2462"/>
    <w:pPr>
      <w:numPr>
        <w:ilvl w:val="1"/>
        <w:numId w:val="4"/>
      </w:numPr>
      <w:spacing w:before="240" w:after="0" w:line="240" w:lineRule="auto"/>
    </w:pPr>
    <w:rPr>
      <w:rFonts w:ascii="Arial" w:eastAsia="Times New Roman" w:hAnsi="Arial" w:cs="Times New Roman"/>
      <w:sz w:val="24"/>
      <w:szCs w:val="20"/>
      <w:lang w:eastAsia="en-GB"/>
    </w:rPr>
  </w:style>
  <w:style w:type="paragraph" w:customStyle="1" w:styleId="Sub-number">
    <w:name w:val="Sub-number"/>
    <w:basedOn w:val="Normal"/>
    <w:rsid w:val="006D2462"/>
    <w:pPr>
      <w:numPr>
        <w:ilvl w:val="2"/>
        <w:numId w:val="4"/>
      </w:numPr>
      <w:spacing w:before="120" w:after="0" w:line="240" w:lineRule="auto"/>
    </w:pPr>
    <w:rPr>
      <w:rFonts w:ascii="Arial" w:eastAsia="Times New Roman" w:hAnsi="Arial" w:cs="Times New Roman"/>
      <w:sz w:val="24"/>
      <w:szCs w:val="20"/>
      <w:lang w:eastAsia="en-GB"/>
    </w:rPr>
  </w:style>
  <w:style w:type="paragraph" w:customStyle="1" w:styleId="StyleHeading1LatinArialComplexArial">
    <w:name w:val="Style Heading 1 + (Latin) Arial (Complex) Arial"/>
    <w:basedOn w:val="Heading1"/>
    <w:rsid w:val="006D2462"/>
    <w:pPr>
      <w:keepNext w:val="0"/>
      <w:keepLines w:val="0"/>
      <w:numPr>
        <w:numId w:val="4"/>
      </w:numPr>
      <w:tabs>
        <w:tab w:val="clear" w:pos="567"/>
        <w:tab w:val="num" w:pos="360"/>
      </w:tabs>
      <w:spacing w:before="120" w:after="120" w:line="240" w:lineRule="auto"/>
      <w:ind w:left="360" w:hanging="360"/>
      <w:jc w:val="center"/>
    </w:pPr>
    <w:rPr>
      <w:rFonts w:ascii="Arial" w:eastAsia="Times New Roman" w:hAnsi="Arial" w:cs="Arial"/>
      <w:bCs/>
      <w:color w:val="auto"/>
      <w:sz w:val="28"/>
      <w:szCs w:val="24"/>
      <w:lang w:eastAsia="en-GB"/>
    </w:rPr>
  </w:style>
  <w:style w:type="paragraph" w:styleId="FootnoteText">
    <w:name w:val="footnote text"/>
    <w:basedOn w:val="Normal"/>
    <w:link w:val="FootnoteTextChar"/>
    <w:unhideWhenUsed/>
    <w:rsid w:val="006D2462"/>
    <w:pPr>
      <w:spacing w:after="0" w:line="240" w:lineRule="auto"/>
    </w:pPr>
    <w:rPr>
      <w:sz w:val="20"/>
      <w:szCs w:val="20"/>
    </w:rPr>
  </w:style>
  <w:style w:type="character" w:customStyle="1" w:styleId="FootnoteTextChar">
    <w:name w:val="Footnote Text Char"/>
    <w:basedOn w:val="DefaultParagraphFont"/>
    <w:link w:val="FootnoteText"/>
    <w:rsid w:val="006D2462"/>
    <w:rPr>
      <w:sz w:val="20"/>
      <w:szCs w:val="20"/>
    </w:rPr>
  </w:style>
  <w:style w:type="character" w:styleId="FootnoteReference">
    <w:name w:val="footnote reference"/>
    <w:basedOn w:val="DefaultParagraphFont"/>
    <w:unhideWhenUsed/>
    <w:rsid w:val="006D2462"/>
    <w:rPr>
      <w:vertAlign w:val="superscript"/>
    </w:rPr>
  </w:style>
  <w:style w:type="character" w:customStyle="1" w:styleId="Heading1Char">
    <w:name w:val="Heading 1 Char"/>
    <w:basedOn w:val="DefaultParagraphFont"/>
    <w:link w:val="Heading1"/>
    <w:uiPriority w:val="9"/>
    <w:rsid w:val="006D24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A0DAA"/>
    <w:rPr>
      <w:rFonts w:ascii="Arial" w:eastAsia="Times New Roman" w:hAnsi="Arial" w:cs="Arial"/>
      <w:b/>
      <w:sz w:val="20"/>
      <w:szCs w:val="20"/>
    </w:rPr>
  </w:style>
  <w:style w:type="character" w:styleId="PlaceholderText">
    <w:name w:val="Placeholder Text"/>
    <w:uiPriority w:val="99"/>
    <w:rsid w:val="00DA0DAA"/>
    <w:rPr>
      <w:color w:val="808080"/>
    </w:rPr>
  </w:style>
  <w:style w:type="paragraph" w:styleId="Header">
    <w:name w:val="header"/>
    <w:basedOn w:val="Normal"/>
    <w:link w:val="HeaderChar"/>
    <w:unhideWhenUsed/>
    <w:rsid w:val="00DA0DAA"/>
    <w:pPr>
      <w:tabs>
        <w:tab w:val="center" w:pos="4513"/>
        <w:tab w:val="right" w:pos="9026"/>
      </w:tabs>
      <w:spacing w:after="0" w:line="240" w:lineRule="auto"/>
    </w:pPr>
  </w:style>
  <w:style w:type="character" w:customStyle="1" w:styleId="HeaderChar">
    <w:name w:val="Header Char"/>
    <w:basedOn w:val="DefaultParagraphFont"/>
    <w:link w:val="Header"/>
    <w:rsid w:val="00DA0DAA"/>
  </w:style>
  <w:style w:type="paragraph" w:styleId="Footer">
    <w:name w:val="footer"/>
    <w:basedOn w:val="Normal"/>
    <w:link w:val="FooterChar"/>
    <w:uiPriority w:val="99"/>
    <w:unhideWhenUsed/>
    <w:rsid w:val="00DA0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DAA"/>
  </w:style>
  <w:style w:type="paragraph" w:styleId="BalloonText">
    <w:name w:val="Balloon Text"/>
    <w:basedOn w:val="Normal"/>
    <w:link w:val="BalloonTextChar"/>
    <w:uiPriority w:val="99"/>
    <w:semiHidden/>
    <w:unhideWhenUsed/>
    <w:rsid w:val="00DE2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80"/>
    <w:rPr>
      <w:rFonts w:ascii="Segoe UI" w:hAnsi="Segoe UI" w:cs="Segoe UI"/>
      <w:sz w:val="18"/>
      <w:szCs w:val="18"/>
    </w:rPr>
  </w:style>
  <w:style w:type="character" w:customStyle="1" w:styleId="ListParagraphChar">
    <w:name w:val="List Paragraph Char"/>
    <w:link w:val="ListParagraph"/>
    <w:uiPriority w:val="34"/>
    <w:locked/>
    <w:rsid w:val="00B83B13"/>
  </w:style>
  <w:style w:type="character" w:styleId="CommentReference">
    <w:name w:val="annotation reference"/>
    <w:basedOn w:val="DefaultParagraphFont"/>
    <w:uiPriority w:val="99"/>
    <w:semiHidden/>
    <w:unhideWhenUsed/>
    <w:rsid w:val="00DC2439"/>
    <w:rPr>
      <w:sz w:val="16"/>
      <w:szCs w:val="16"/>
    </w:rPr>
  </w:style>
  <w:style w:type="paragraph" w:styleId="CommentText">
    <w:name w:val="annotation text"/>
    <w:basedOn w:val="Normal"/>
    <w:link w:val="CommentTextChar"/>
    <w:uiPriority w:val="99"/>
    <w:semiHidden/>
    <w:unhideWhenUsed/>
    <w:rsid w:val="00DC2439"/>
    <w:pPr>
      <w:spacing w:line="240" w:lineRule="auto"/>
    </w:pPr>
    <w:rPr>
      <w:sz w:val="20"/>
      <w:szCs w:val="20"/>
    </w:rPr>
  </w:style>
  <w:style w:type="character" w:customStyle="1" w:styleId="CommentTextChar">
    <w:name w:val="Comment Text Char"/>
    <w:basedOn w:val="DefaultParagraphFont"/>
    <w:link w:val="CommentText"/>
    <w:uiPriority w:val="99"/>
    <w:semiHidden/>
    <w:rsid w:val="00DC2439"/>
    <w:rPr>
      <w:sz w:val="20"/>
      <w:szCs w:val="20"/>
    </w:rPr>
  </w:style>
  <w:style w:type="paragraph" w:styleId="CommentSubject">
    <w:name w:val="annotation subject"/>
    <w:basedOn w:val="CommentText"/>
    <w:next w:val="CommentText"/>
    <w:link w:val="CommentSubjectChar"/>
    <w:uiPriority w:val="99"/>
    <w:semiHidden/>
    <w:unhideWhenUsed/>
    <w:rsid w:val="00DC2439"/>
    <w:rPr>
      <w:b/>
      <w:bCs/>
    </w:rPr>
  </w:style>
  <w:style w:type="character" w:customStyle="1" w:styleId="CommentSubjectChar">
    <w:name w:val="Comment Subject Char"/>
    <w:basedOn w:val="CommentTextChar"/>
    <w:link w:val="CommentSubject"/>
    <w:uiPriority w:val="99"/>
    <w:semiHidden/>
    <w:rsid w:val="00DC2439"/>
    <w:rPr>
      <w:b/>
      <w:bCs/>
      <w:sz w:val="20"/>
      <w:szCs w:val="20"/>
    </w:rPr>
  </w:style>
  <w:style w:type="character" w:styleId="Strong">
    <w:name w:val="Strong"/>
    <w:basedOn w:val="DefaultParagraphFont"/>
    <w:uiPriority w:val="22"/>
    <w:qFormat/>
    <w:rsid w:val="00755722"/>
    <w:rPr>
      <w:b/>
      <w:bCs/>
    </w:rPr>
  </w:style>
  <w:style w:type="paragraph" w:styleId="Revision">
    <w:name w:val="Revision"/>
    <w:hidden/>
    <w:uiPriority w:val="99"/>
    <w:semiHidden/>
    <w:rsid w:val="00E37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99460">
      <w:bodyDiv w:val="1"/>
      <w:marLeft w:val="0"/>
      <w:marRight w:val="0"/>
      <w:marTop w:val="0"/>
      <w:marBottom w:val="0"/>
      <w:divBdr>
        <w:top w:val="none" w:sz="0" w:space="0" w:color="auto"/>
        <w:left w:val="none" w:sz="0" w:space="0" w:color="auto"/>
        <w:bottom w:val="none" w:sz="0" w:space="0" w:color="auto"/>
        <w:right w:val="none" w:sz="0" w:space="0" w:color="auto"/>
      </w:divBdr>
    </w:div>
    <w:div w:id="177501573">
      <w:bodyDiv w:val="1"/>
      <w:marLeft w:val="0"/>
      <w:marRight w:val="0"/>
      <w:marTop w:val="0"/>
      <w:marBottom w:val="0"/>
      <w:divBdr>
        <w:top w:val="none" w:sz="0" w:space="0" w:color="auto"/>
        <w:left w:val="none" w:sz="0" w:space="0" w:color="auto"/>
        <w:bottom w:val="none" w:sz="0" w:space="0" w:color="auto"/>
        <w:right w:val="none" w:sz="0" w:space="0" w:color="auto"/>
      </w:divBdr>
    </w:div>
    <w:div w:id="249196828">
      <w:bodyDiv w:val="1"/>
      <w:marLeft w:val="0"/>
      <w:marRight w:val="0"/>
      <w:marTop w:val="0"/>
      <w:marBottom w:val="0"/>
      <w:divBdr>
        <w:top w:val="none" w:sz="0" w:space="0" w:color="auto"/>
        <w:left w:val="none" w:sz="0" w:space="0" w:color="auto"/>
        <w:bottom w:val="none" w:sz="0" w:space="0" w:color="auto"/>
        <w:right w:val="none" w:sz="0" w:space="0" w:color="auto"/>
      </w:divBdr>
    </w:div>
    <w:div w:id="602764693">
      <w:bodyDiv w:val="1"/>
      <w:marLeft w:val="0"/>
      <w:marRight w:val="0"/>
      <w:marTop w:val="0"/>
      <w:marBottom w:val="0"/>
      <w:divBdr>
        <w:top w:val="none" w:sz="0" w:space="0" w:color="auto"/>
        <w:left w:val="none" w:sz="0" w:space="0" w:color="auto"/>
        <w:bottom w:val="none" w:sz="0" w:space="0" w:color="auto"/>
        <w:right w:val="none" w:sz="0" w:space="0" w:color="auto"/>
      </w:divBdr>
    </w:div>
    <w:div w:id="661008713">
      <w:bodyDiv w:val="1"/>
      <w:marLeft w:val="0"/>
      <w:marRight w:val="0"/>
      <w:marTop w:val="0"/>
      <w:marBottom w:val="0"/>
      <w:divBdr>
        <w:top w:val="none" w:sz="0" w:space="0" w:color="auto"/>
        <w:left w:val="none" w:sz="0" w:space="0" w:color="auto"/>
        <w:bottom w:val="none" w:sz="0" w:space="0" w:color="auto"/>
        <w:right w:val="none" w:sz="0" w:space="0" w:color="auto"/>
      </w:divBdr>
    </w:div>
    <w:div w:id="726035133">
      <w:bodyDiv w:val="1"/>
      <w:marLeft w:val="0"/>
      <w:marRight w:val="0"/>
      <w:marTop w:val="0"/>
      <w:marBottom w:val="0"/>
      <w:divBdr>
        <w:top w:val="none" w:sz="0" w:space="0" w:color="auto"/>
        <w:left w:val="none" w:sz="0" w:space="0" w:color="auto"/>
        <w:bottom w:val="none" w:sz="0" w:space="0" w:color="auto"/>
        <w:right w:val="none" w:sz="0" w:space="0" w:color="auto"/>
      </w:divBdr>
    </w:div>
    <w:div w:id="975380375">
      <w:bodyDiv w:val="1"/>
      <w:marLeft w:val="0"/>
      <w:marRight w:val="0"/>
      <w:marTop w:val="0"/>
      <w:marBottom w:val="0"/>
      <w:divBdr>
        <w:top w:val="none" w:sz="0" w:space="0" w:color="auto"/>
        <w:left w:val="none" w:sz="0" w:space="0" w:color="auto"/>
        <w:bottom w:val="none" w:sz="0" w:space="0" w:color="auto"/>
        <w:right w:val="none" w:sz="0" w:space="0" w:color="auto"/>
      </w:divBdr>
    </w:div>
    <w:div w:id="1100446296">
      <w:bodyDiv w:val="1"/>
      <w:marLeft w:val="0"/>
      <w:marRight w:val="0"/>
      <w:marTop w:val="0"/>
      <w:marBottom w:val="0"/>
      <w:divBdr>
        <w:top w:val="none" w:sz="0" w:space="0" w:color="auto"/>
        <w:left w:val="none" w:sz="0" w:space="0" w:color="auto"/>
        <w:bottom w:val="none" w:sz="0" w:space="0" w:color="auto"/>
        <w:right w:val="none" w:sz="0" w:space="0" w:color="auto"/>
      </w:divBdr>
    </w:div>
    <w:div w:id="1193804734">
      <w:bodyDiv w:val="1"/>
      <w:marLeft w:val="0"/>
      <w:marRight w:val="0"/>
      <w:marTop w:val="0"/>
      <w:marBottom w:val="0"/>
      <w:divBdr>
        <w:top w:val="none" w:sz="0" w:space="0" w:color="auto"/>
        <w:left w:val="none" w:sz="0" w:space="0" w:color="auto"/>
        <w:bottom w:val="none" w:sz="0" w:space="0" w:color="auto"/>
        <w:right w:val="none" w:sz="0" w:space="0" w:color="auto"/>
      </w:divBdr>
    </w:div>
    <w:div w:id="1253784123">
      <w:bodyDiv w:val="1"/>
      <w:marLeft w:val="0"/>
      <w:marRight w:val="0"/>
      <w:marTop w:val="0"/>
      <w:marBottom w:val="0"/>
      <w:divBdr>
        <w:top w:val="none" w:sz="0" w:space="0" w:color="auto"/>
        <w:left w:val="none" w:sz="0" w:space="0" w:color="auto"/>
        <w:bottom w:val="none" w:sz="0" w:space="0" w:color="auto"/>
        <w:right w:val="none" w:sz="0" w:space="0" w:color="auto"/>
      </w:divBdr>
    </w:div>
    <w:div w:id="1315136731">
      <w:bodyDiv w:val="1"/>
      <w:marLeft w:val="0"/>
      <w:marRight w:val="0"/>
      <w:marTop w:val="0"/>
      <w:marBottom w:val="0"/>
      <w:divBdr>
        <w:top w:val="none" w:sz="0" w:space="0" w:color="auto"/>
        <w:left w:val="none" w:sz="0" w:space="0" w:color="auto"/>
        <w:bottom w:val="none" w:sz="0" w:space="0" w:color="auto"/>
        <w:right w:val="none" w:sz="0" w:space="0" w:color="auto"/>
      </w:divBdr>
    </w:div>
    <w:div w:id="1429080916">
      <w:bodyDiv w:val="1"/>
      <w:marLeft w:val="0"/>
      <w:marRight w:val="0"/>
      <w:marTop w:val="0"/>
      <w:marBottom w:val="0"/>
      <w:divBdr>
        <w:top w:val="none" w:sz="0" w:space="0" w:color="auto"/>
        <w:left w:val="none" w:sz="0" w:space="0" w:color="auto"/>
        <w:bottom w:val="none" w:sz="0" w:space="0" w:color="auto"/>
        <w:right w:val="none" w:sz="0" w:space="0" w:color="auto"/>
      </w:divBdr>
    </w:div>
    <w:div w:id="1467695299">
      <w:bodyDiv w:val="1"/>
      <w:marLeft w:val="0"/>
      <w:marRight w:val="0"/>
      <w:marTop w:val="0"/>
      <w:marBottom w:val="0"/>
      <w:divBdr>
        <w:top w:val="none" w:sz="0" w:space="0" w:color="auto"/>
        <w:left w:val="none" w:sz="0" w:space="0" w:color="auto"/>
        <w:bottom w:val="none" w:sz="0" w:space="0" w:color="auto"/>
        <w:right w:val="none" w:sz="0" w:space="0" w:color="auto"/>
      </w:divBdr>
    </w:div>
    <w:div w:id="1536235794">
      <w:bodyDiv w:val="1"/>
      <w:marLeft w:val="0"/>
      <w:marRight w:val="0"/>
      <w:marTop w:val="0"/>
      <w:marBottom w:val="0"/>
      <w:divBdr>
        <w:top w:val="none" w:sz="0" w:space="0" w:color="auto"/>
        <w:left w:val="none" w:sz="0" w:space="0" w:color="auto"/>
        <w:bottom w:val="none" w:sz="0" w:space="0" w:color="auto"/>
        <w:right w:val="none" w:sz="0" w:space="0" w:color="auto"/>
      </w:divBdr>
    </w:div>
    <w:div w:id="1654484328">
      <w:bodyDiv w:val="1"/>
      <w:marLeft w:val="0"/>
      <w:marRight w:val="0"/>
      <w:marTop w:val="0"/>
      <w:marBottom w:val="0"/>
      <w:divBdr>
        <w:top w:val="none" w:sz="0" w:space="0" w:color="auto"/>
        <w:left w:val="none" w:sz="0" w:space="0" w:color="auto"/>
        <w:bottom w:val="none" w:sz="0" w:space="0" w:color="auto"/>
        <w:right w:val="none" w:sz="0" w:space="0" w:color="auto"/>
      </w:divBdr>
    </w:div>
    <w:div w:id="1844930439">
      <w:bodyDiv w:val="1"/>
      <w:marLeft w:val="0"/>
      <w:marRight w:val="0"/>
      <w:marTop w:val="0"/>
      <w:marBottom w:val="0"/>
      <w:divBdr>
        <w:top w:val="none" w:sz="0" w:space="0" w:color="auto"/>
        <w:left w:val="none" w:sz="0" w:space="0" w:color="auto"/>
        <w:bottom w:val="none" w:sz="0" w:space="0" w:color="auto"/>
        <w:right w:val="none" w:sz="0" w:space="0" w:color="auto"/>
      </w:divBdr>
    </w:div>
    <w:div w:id="19382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7E6AAEBBD6ED4C892A5D3E31024465" ma:contentTypeVersion="11" ma:contentTypeDescription="Create a new document." ma:contentTypeScope="" ma:versionID="ef79f1b6e4629b058d51d862ef97bf66">
  <xsd:schema xmlns:xsd="http://www.w3.org/2001/XMLSchema" xmlns:xs="http://www.w3.org/2001/XMLSchema" xmlns:p="http://schemas.microsoft.com/office/2006/metadata/properties" xmlns:ns3="42dc8bab-111a-4e8a-abdf-9c2974aec3da" xmlns:ns4="e8a092c4-6aa9-451b-a11d-551c0e155f3f" targetNamespace="http://schemas.microsoft.com/office/2006/metadata/properties" ma:root="true" ma:fieldsID="a99045482c38bc48e7ea4d851aa44ea4" ns3:_="" ns4:_="">
    <xsd:import namespace="42dc8bab-111a-4e8a-abdf-9c2974aec3da"/>
    <xsd:import namespace="e8a092c4-6aa9-451b-a11d-551c0e155f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c8bab-111a-4e8a-abdf-9c2974aec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a092c4-6aa9-451b-a11d-551c0e155f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73067-EB76-4532-B4B5-53813E094EFC}">
  <ds:schemaRefs>
    <ds:schemaRef ds:uri="http://schemas.microsoft.com/sharepoint/v3/contenttype/forms"/>
  </ds:schemaRefs>
</ds:datastoreItem>
</file>

<file path=customXml/itemProps2.xml><?xml version="1.0" encoding="utf-8"?>
<ds:datastoreItem xmlns:ds="http://schemas.openxmlformats.org/officeDocument/2006/customXml" ds:itemID="{14326D79-1D2E-4F12-9C0D-01E1239EA20B}">
  <ds:schemaRefs>
    <ds:schemaRef ds:uri="http://schemas.openxmlformats.org/officeDocument/2006/bibliography"/>
  </ds:schemaRefs>
</ds:datastoreItem>
</file>

<file path=customXml/itemProps3.xml><?xml version="1.0" encoding="utf-8"?>
<ds:datastoreItem xmlns:ds="http://schemas.openxmlformats.org/officeDocument/2006/customXml" ds:itemID="{BFDD0BA1-F25B-48A9-B708-05E95BF789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4EDE10-7FDB-44D7-B279-C01839EB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c8bab-111a-4e8a-abdf-9c2974aec3da"/>
    <ds:schemaRef ds:uri="e8a092c4-6aa9-451b-a11d-551c0e155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4694</Words>
  <Characters>26757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Developmental Evaluation Report for Flexible Disability Supports (FDS) and Community Residential Services. Contracts: Provider name: Ngāti Hine Health Trust</dc:title>
  <dc:creator>Ministry of Health</dc:creator>
  <cp:lastModifiedBy>Allan Potter</cp:lastModifiedBy>
  <cp:revision>11</cp:revision>
  <cp:lastPrinted>2021-01-22T04:45:00Z</cp:lastPrinted>
  <dcterms:created xsi:type="dcterms:W3CDTF">2021-01-29T22:13:00Z</dcterms:created>
  <dcterms:modified xsi:type="dcterms:W3CDTF">2022-02-25T03:13:00Z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0x010100B47E6AAEBBD6ED4C892A5D3E31024465</vt:lpwstr>
  </property>
</Properties>
</file>