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59" w:rsidRPr="005A0759" w:rsidRDefault="00E612AC" w:rsidP="006A2EDB">
      <w:pPr>
        <w:pStyle w:val="Heading3"/>
      </w:pPr>
      <w:r w:rsidRPr="005A0759">
        <w:t>Developmental Evaluation Report Summary</w:t>
      </w:r>
      <w:r w:rsidR="005A0759" w:rsidRPr="005A0759">
        <w:t xml:space="preserve"> </w:t>
      </w:r>
    </w:p>
    <w:p w:rsidR="00E612AC" w:rsidRPr="005A0759" w:rsidRDefault="005A0759" w:rsidP="006A2EDB">
      <w:pPr>
        <w:pStyle w:val="Heading3"/>
        <w:rPr>
          <w:rFonts w:cs="Arial"/>
        </w:rPr>
      </w:pPr>
      <w:r w:rsidRPr="005A0759">
        <w:t>For residential services sensory, learning and physical disability</w:t>
      </w:r>
    </w:p>
    <w:p w:rsidR="00F827FD" w:rsidRPr="005A0759" w:rsidRDefault="00F827FD" w:rsidP="00F827FD">
      <w:pPr>
        <w:rPr>
          <w:rFonts w:ascii="Georgia" w:hAnsi="Georgia"/>
        </w:rPr>
      </w:pPr>
    </w:p>
    <w:tbl>
      <w:tblPr>
        <w:tblStyle w:val="TableGrid"/>
        <w:tblW w:w="0" w:type="auto"/>
        <w:tblInd w:w="-176" w:type="dxa"/>
        <w:tblLook w:val="04A0" w:firstRow="1" w:lastRow="0" w:firstColumn="1" w:lastColumn="0" w:noHBand="0" w:noVBand="1"/>
      </w:tblPr>
      <w:tblGrid>
        <w:gridCol w:w="4845"/>
        <w:gridCol w:w="4370"/>
      </w:tblGrid>
      <w:tr w:rsidR="00E612AC" w:rsidRPr="005A0759" w:rsidTr="00510E47">
        <w:tc>
          <w:tcPr>
            <w:tcW w:w="4845" w:type="dxa"/>
            <w:shd w:val="clear" w:color="auto" w:fill="D9D9D9" w:themeFill="background1" w:themeFillShade="D9"/>
          </w:tcPr>
          <w:p w:rsidR="00E612AC" w:rsidRPr="005A0759" w:rsidRDefault="00E612AC" w:rsidP="00E612AC">
            <w:pPr>
              <w:rPr>
                <w:rFonts w:ascii="Georgia" w:hAnsi="Georgia"/>
              </w:rPr>
            </w:pPr>
            <w:r w:rsidRPr="005A0759">
              <w:rPr>
                <w:rFonts w:ascii="Georgia" w:hAnsi="Georgia"/>
              </w:rPr>
              <w:t>Name of Provider</w:t>
            </w:r>
          </w:p>
        </w:tc>
        <w:tc>
          <w:tcPr>
            <w:tcW w:w="4370" w:type="dxa"/>
          </w:tcPr>
          <w:p w:rsidR="00E612AC" w:rsidRPr="005A0759" w:rsidRDefault="00E612AC" w:rsidP="00A72EB7">
            <w:pPr>
              <w:rPr>
                <w:rFonts w:ascii="Georgia" w:hAnsi="Georgia"/>
              </w:rPr>
            </w:pPr>
            <w:r w:rsidRPr="005A0759">
              <w:rPr>
                <w:rFonts w:ascii="Georgia" w:hAnsi="Georgia"/>
              </w:rPr>
              <w:t xml:space="preserve">Presbyterian Services East Coast – </w:t>
            </w:r>
            <w:r w:rsidR="00A72EB7">
              <w:rPr>
                <w:rFonts w:ascii="Georgia" w:hAnsi="Georgia"/>
              </w:rPr>
              <w:t>REALpeo</w:t>
            </w:r>
            <w:r w:rsidRPr="005A0759">
              <w:rPr>
                <w:rFonts w:ascii="Georgia" w:hAnsi="Georgia"/>
              </w:rPr>
              <w:t>ple@Rowan</w:t>
            </w:r>
          </w:p>
        </w:tc>
      </w:tr>
      <w:tr w:rsidR="00E612AC" w:rsidRPr="005A0759" w:rsidTr="00510E47">
        <w:tc>
          <w:tcPr>
            <w:tcW w:w="4845" w:type="dxa"/>
            <w:shd w:val="clear" w:color="auto" w:fill="D9D9D9" w:themeFill="background1" w:themeFillShade="D9"/>
          </w:tcPr>
          <w:p w:rsidR="00E612AC" w:rsidRPr="005A0759" w:rsidRDefault="00E612AC" w:rsidP="00E612AC">
            <w:pPr>
              <w:rPr>
                <w:rFonts w:ascii="Georgia" w:hAnsi="Georgia"/>
              </w:rPr>
            </w:pPr>
            <w:r w:rsidRPr="005A0759">
              <w:rPr>
                <w:rFonts w:ascii="Georgia" w:hAnsi="Georgia"/>
              </w:rPr>
              <w:t>Numbe</w:t>
            </w:r>
            <w:r w:rsidR="00166582">
              <w:rPr>
                <w:rFonts w:ascii="Georgia" w:hAnsi="Georgia"/>
              </w:rPr>
              <w:t>r</w:t>
            </w:r>
            <w:r w:rsidRPr="005A0759">
              <w:rPr>
                <w:rFonts w:ascii="Georgia" w:hAnsi="Georgia"/>
              </w:rPr>
              <w:t xml:space="preserve"> of locations visited by Region</w:t>
            </w:r>
          </w:p>
          <w:p w:rsidR="00E612AC" w:rsidRPr="005A0759" w:rsidRDefault="00E612AC" w:rsidP="00E612AC">
            <w:pPr>
              <w:rPr>
                <w:rFonts w:ascii="Georgia" w:hAnsi="Georgia"/>
              </w:rPr>
            </w:pPr>
          </w:p>
        </w:tc>
        <w:tc>
          <w:tcPr>
            <w:tcW w:w="4370" w:type="dxa"/>
          </w:tcPr>
          <w:p w:rsidR="00E612AC" w:rsidRPr="005A0759" w:rsidRDefault="00E612AC" w:rsidP="00E612AC">
            <w:pPr>
              <w:rPr>
                <w:rFonts w:ascii="Georgia" w:hAnsi="Georgia"/>
              </w:rPr>
            </w:pPr>
            <w:r w:rsidRPr="005A0759">
              <w:rPr>
                <w:rFonts w:ascii="Georgia" w:hAnsi="Georgia"/>
              </w:rPr>
              <w:t>One (Northern Region)</w:t>
            </w:r>
          </w:p>
        </w:tc>
      </w:tr>
      <w:tr w:rsidR="00E612AC" w:rsidRPr="005A0759" w:rsidTr="00510E47">
        <w:tc>
          <w:tcPr>
            <w:tcW w:w="4845" w:type="dxa"/>
            <w:shd w:val="clear" w:color="auto" w:fill="D9D9D9" w:themeFill="background1" w:themeFillShade="D9"/>
          </w:tcPr>
          <w:p w:rsidR="00E612AC" w:rsidRPr="005A0759" w:rsidRDefault="00E612AC" w:rsidP="00E612AC">
            <w:pPr>
              <w:rPr>
                <w:rFonts w:ascii="Georgia" w:hAnsi="Georgia"/>
              </w:rPr>
            </w:pPr>
            <w:r w:rsidRPr="005A0759">
              <w:rPr>
                <w:rFonts w:ascii="Georgia" w:hAnsi="Georgia"/>
              </w:rPr>
              <w:t>Date Visit/s completed</w:t>
            </w:r>
          </w:p>
          <w:p w:rsidR="00E612AC" w:rsidRPr="005A0759" w:rsidRDefault="00E612AC" w:rsidP="00E612AC">
            <w:pPr>
              <w:rPr>
                <w:rFonts w:ascii="Georgia" w:hAnsi="Georgia"/>
              </w:rPr>
            </w:pPr>
          </w:p>
        </w:tc>
        <w:tc>
          <w:tcPr>
            <w:tcW w:w="4370" w:type="dxa"/>
          </w:tcPr>
          <w:p w:rsidR="00E612AC" w:rsidRPr="005A0759" w:rsidRDefault="003556A7" w:rsidP="00E612AC">
            <w:pPr>
              <w:rPr>
                <w:rFonts w:ascii="Georgia" w:hAnsi="Georgia"/>
              </w:rPr>
            </w:pPr>
            <w:r>
              <w:rPr>
                <w:rFonts w:ascii="Georgia" w:hAnsi="Georgia"/>
              </w:rPr>
              <w:t>3-4-5</w:t>
            </w:r>
            <w:r w:rsidR="00A80EE0" w:rsidRPr="005A0759">
              <w:rPr>
                <w:rFonts w:ascii="Georgia" w:hAnsi="Georgia"/>
              </w:rPr>
              <w:t>/04/17</w:t>
            </w:r>
          </w:p>
        </w:tc>
      </w:tr>
      <w:tr w:rsidR="00E612AC" w:rsidRPr="005A0759" w:rsidTr="00510E47">
        <w:tc>
          <w:tcPr>
            <w:tcW w:w="4845" w:type="dxa"/>
            <w:shd w:val="clear" w:color="auto" w:fill="D9D9D9" w:themeFill="background1" w:themeFillShade="D9"/>
          </w:tcPr>
          <w:p w:rsidR="00E612AC" w:rsidRPr="005A0759" w:rsidRDefault="00E612AC" w:rsidP="00E612AC">
            <w:pPr>
              <w:rPr>
                <w:rFonts w:ascii="Georgia" w:hAnsi="Georgia"/>
              </w:rPr>
            </w:pPr>
            <w:r w:rsidRPr="005A0759">
              <w:rPr>
                <w:rFonts w:ascii="Georgia" w:hAnsi="Georgia"/>
              </w:rPr>
              <w:t>Name of developmental agency</w:t>
            </w:r>
          </w:p>
          <w:p w:rsidR="00E612AC" w:rsidRPr="005A0759" w:rsidRDefault="00E612AC" w:rsidP="00E612AC">
            <w:pPr>
              <w:rPr>
                <w:rFonts w:ascii="Georgia" w:hAnsi="Georgia"/>
              </w:rPr>
            </w:pPr>
          </w:p>
        </w:tc>
        <w:tc>
          <w:tcPr>
            <w:tcW w:w="4370" w:type="dxa"/>
          </w:tcPr>
          <w:p w:rsidR="00E612AC" w:rsidRPr="005A0759" w:rsidRDefault="005A0759" w:rsidP="00E612AC">
            <w:pPr>
              <w:rPr>
                <w:rFonts w:ascii="Georgia" w:hAnsi="Georgia"/>
              </w:rPr>
            </w:pPr>
            <w:r w:rsidRPr="005A0759">
              <w:rPr>
                <w:rFonts w:ascii="Georgia" w:hAnsi="Georgia"/>
              </w:rPr>
              <w:t>Enhancing Quality Services</w:t>
            </w:r>
          </w:p>
        </w:tc>
      </w:tr>
    </w:tbl>
    <w:p w:rsidR="00E612AC" w:rsidRDefault="00E612AC" w:rsidP="00F827FD"/>
    <w:tbl>
      <w:tblPr>
        <w:tblStyle w:val="TableGrid"/>
        <w:tblW w:w="0" w:type="auto"/>
        <w:tblInd w:w="-176" w:type="dxa"/>
        <w:tblLook w:val="04A0" w:firstRow="1" w:lastRow="0" w:firstColumn="1" w:lastColumn="0" w:noHBand="0" w:noVBand="1"/>
      </w:tblPr>
      <w:tblGrid>
        <w:gridCol w:w="9242"/>
      </w:tblGrid>
      <w:tr w:rsidR="00E612AC" w:rsidRPr="00963AB5" w:rsidTr="005A0759">
        <w:tc>
          <w:tcPr>
            <w:tcW w:w="9242" w:type="dxa"/>
          </w:tcPr>
          <w:p w:rsidR="00E612AC" w:rsidRPr="00963AB5" w:rsidRDefault="00E612AC" w:rsidP="00E612AC">
            <w:pPr>
              <w:jc w:val="both"/>
              <w:rPr>
                <w:rFonts w:ascii="Georgia" w:hAnsi="Georgia"/>
              </w:rPr>
            </w:pPr>
            <w:r w:rsidRPr="00963AB5">
              <w:rPr>
                <w:rFonts w:ascii="Georgia" w:hAnsi="Georgia"/>
              </w:rPr>
              <w:t>R</w:t>
            </w:r>
            <w:r w:rsidR="00A72EB7">
              <w:rPr>
                <w:rFonts w:ascii="Georgia" w:hAnsi="Georgia"/>
              </w:rPr>
              <w:t>EAL</w:t>
            </w:r>
            <w:r w:rsidRPr="00963AB5">
              <w:rPr>
                <w:rFonts w:ascii="Georgia" w:hAnsi="Georgia"/>
              </w:rPr>
              <w:t>people</w:t>
            </w:r>
            <w:r w:rsidR="00A72EB7">
              <w:rPr>
                <w:rFonts w:ascii="Georgia" w:hAnsi="Georgia"/>
              </w:rPr>
              <w:t xml:space="preserve"> </w:t>
            </w:r>
            <w:r w:rsidRPr="00963AB5">
              <w:rPr>
                <w:rFonts w:ascii="Georgia" w:hAnsi="Georgia"/>
              </w:rPr>
              <w:t xml:space="preserve">is a subsidiary of Presbyterian Support East Coast </w:t>
            </w:r>
            <w:r w:rsidR="00B432A1">
              <w:rPr>
                <w:rFonts w:ascii="Georgia" w:hAnsi="Georgia"/>
              </w:rPr>
              <w:t xml:space="preserve">(PSEC) </w:t>
            </w:r>
            <w:r w:rsidRPr="00963AB5">
              <w:rPr>
                <w:rFonts w:ascii="Georgia" w:hAnsi="Georgia"/>
              </w:rPr>
              <w:t>providing support for people with disabilities under the age of 65. R</w:t>
            </w:r>
            <w:r w:rsidR="00A72EB7">
              <w:rPr>
                <w:rFonts w:ascii="Georgia" w:hAnsi="Georgia"/>
              </w:rPr>
              <w:t>EAL</w:t>
            </w:r>
            <w:r w:rsidRPr="00963AB5">
              <w:rPr>
                <w:rFonts w:ascii="Georgia" w:hAnsi="Georgia"/>
              </w:rPr>
              <w:t xml:space="preserve">people@Rowan provides residential service for 22 people with both physical disability and/or a degenerative illness.  The service is delivered from purpose built accommodation comprising a larger home with 12 beds, two separate homes with four beds a 2 and 1 bed flat. The homes are spacious and well equipped to meet the needs of the group most of whom are in wheelchairs and require specialist equipment. According to the manager there is a high demand for the service from people already residing in the community and also from younger people with a disability inappropriately placed in rest homes.  </w:t>
            </w:r>
          </w:p>
          <w:p w:rsidR="00E612AC" w:rsidRPr="00963AB5" w:rsidRDefault="00E612AC" w:rsidP="00E612AC">
            <w:pPr>
              <w:jc w:val="both"/>
              <w:rPr>
                <w:rFonts w:ascii="Georgia" w:hAnsi="Georgia"/>
              </w:rPr>
            </w:pPr>
          </w:p>
          <w:p w:rsidR="00E612AC" w:rsidRPr="00963AB5" w:rsidRDefault="00E612AC" w:rsidP="00E612AC">
            <w:pPr>
              <w:jc w:val="both"/>
              <w:rPr>
                <w:rFonts w:ascii="Georgia" w:hAnsi="Georgia"/>
              </w:rPr>
            </w:pPr>
            <w:r w:rsidRPr="00963AB5">
              <w:rPr>
                <w:rFonts w:ascii="Georgia" w:hAnsi="Georgia"/>
              </w:rPr>
              <w:t xml:space="preserve">In the main, people require full support around their daily living and personal cares, people’s health needs are high and well managed, principally overseen by </w:t>
            </w:r>
            <w:r w:rsidR="00A72EB7">
              <w:rPr>
                <w:rFonts w:ascii="Georgia" w:hAnsi="Georgia"/>
              </w:rPr>
              <w:t>a registered nurse</w:t>
            </w:r>
            <w:r w:rsidRPr="00963AB5">
              <w:rPr>
                <w:rFonts w:ascii="Georgia" w:hAnsi="Georgia"/>
              </w:rPr>
              <w:t xml:space="preserve">. As well as care, a strong emphasis of the service is on maintaining people’s independence and creating as close to a ‘normal’ life as possible. </w:t>
            </w:r>
          </w:p>
          <w:p w:rsidR="00E612AC" w:rsidRPr="00963AB5" w:rsidRDefault="00E612AC" w:rsidP="00E612AC">
            <w:pPr>
              <w:jc w:val="both"/>
              <w:rPr>
                <w:rFonts w:ascii="Georgia" w:hAnsi="Georgia"/>
              </w:rPr>
            </w:pPr>
          </w:p>
          <w:p w:rsidR="00E612AC" w:rsidRPr="00963AB5" w:rsidRDefault="00E612AC" w:rsidP="00E612AC">
            <w:pPr>
              <w:jc w:val="both"/>
              <w:rPr>
                <w:rFonts w:ascii="Georgia" w:hAnsi="Georgia"/>
              </w:rPr>
            </w:pPr>
            <w:r w:rsidRPr="00963AB5">
              <w:rPr>
                <w:rFonts w:ascii="Georgia" w:hAnsi="Georgia"/>
              </w:rPr>
              <w:t xml:space="preserve">Families play an important part in people’s lives and they report that they feel welcome when visiting. The service encourages involvement through open communication, organising whanau/family meetings and invitations to barbecues and celebrations. </w:t>
            </w:r>
          </w:p>
          <w:p w:rsidR="00E612AC" w:rsidRPr="00963AB5" w:rsidRDefault="00E612AC" w:rsidP="00E612AC">
            <w:pPr>
              <w:jc w:val="both"/>
              <w:rPr>
                <w:rFonts w:ascii="Georgia" w:hAnsi="Georgia"/>
              </w:rPr>
            </w:pPr>
          </w:p>
          <w:p w:rsidR="00E612AC" w:rsidRPr="00963AB5" w:rsidRDefault="00346F69" w:rsidP="00E612AC">
            <w:pPr>
              <w:jc w:val="both"/>
              <w:rPr>
                <w:rFonts w:ascii="Georgia" w:hAnsi="Georgia"/>
              </w:rPr>
            </w:pPr>
            <w:r w:rsidRPr="00892817">
              <w:rPr>
                <w:rFonts w:ascii="Georgia" w:hAnsi="Georgia"/>
              </w:rPr>
              <w:t>The service had a policy determining th</w:t>
            </w:r>
            <w:r w:rsidR="00B4110F">
              <w:rPr>
                <w:rFonts w:ascii="Georgia" w:hAnsi="Georgia"/>
              </w:rPr>
              <w:t xml:space="preserve">e staff mix and skills </w:t>
            </w:r>
            <w:r>
              <w:rPr>
                <w:rFonts w:ascii="Georgia" w:hAnsi="Georgia"/>
              </w:rPr>
              <w:t>linked to</w:t>
            </w:r>
            <w:r w:rsidRPr="00892817">
              <w:rPr>
                <w:rFonts w:ascii="Georgia" w:hAnsi="Georgia"/>
              </w:rPr>
              <w:t xml:space="preserve"> available funding.</w:t>
            </w:r>
            <w:r>
              <w:rPr>
                <w:rFonts w:ascii="Georgia" w:hAnsi="Georgia"/>
              </w:rPr>
              <w:t xml:space="preserve"> R</w:t>
            </w:r>
            <w:r w:rsidR="00E612AC" w:rsidRPr="00963AB5">
              <w:rPr>
                <w:rFonts w:ascii="Georgia" w:hAnsi="Georgia"/>
              </w:rPr>
              <w:t>estructuring of the services resulted in employing</w:t>
            </w:r>
            <w:r w:rsidR="00A72EB7">
              <w:rPr>
                <w:rFonts w:ascii="Georgia" w:hAnsi="Georgia"/>
              </w:rPr>
              <w:t xml:space="preserve"> a</w:t>
            </w:r>
            <w:r w:rsidR="00E612AC" w:rsidRPr="00963AB5">
              <w:rPr>
                <w:rFonts w:ascii="Georgia" w:hAnsi="Georgia"/>
              </w:rPr>
              <w:t xml:space="preserve"> registered nurse and additional support hours. In addition there were shift changes, as a consequence there was a high staff turnover in 2016, which has since stabilised. </w:t>
            </w:r>
            <w:r w:rsidR="00B4110F" w:rsidRPr="00963AB5">
              <w:rPr>
                <w:rFonts w:ascii="Georgia" w:hAnsi="Georgia"/>
              </w:rPr>
              <w:t>All families</w:t>
            </w:r>
            <w:r w:rsidR="00E612AC" w:rsidRPr="00963AB5">
              <w:rPr>
                <w:rFonts w:ascii="Georgia" w:hAnsi="Georgia"/>
              </w:rPr>
              <w:t xml:space="preserve"> and service users interviewed stated that they were satisfied and felt the changes had improved the service. </w:t>
            </w:r>
          </w:p>
          <w:p w:rsidR="00E612AC" w:rsidRPr="00963AB5" w:rsidRDefault="00E612AC" w:rsidP="00E612AC">
            <w:pPr>
              <w:jc w:val="both"/>
              <w:rPr>
                <w:rFonts w:ascii="Georgia" w:hAnsi="Georgia"/>
              </w:rPr>
            </w:pPr>
          </w:p>
          <w:p w:rsidR="00E612AC" w:rsidRPr="00963AB5" w:rsidRDefault="00E612AC" w:rsidP="00E612AC">
            <w:pPr>
              <w:jc w:val="both"/>
              <w:rPr>
                <w:rFonts w:ascii="Georgia" w:hAnsi="Georgia"/>
              </w:rPr>
            </w:pPr>
            <w:r w:rsidRPr="00963AB5">
              <w:rPr>
                <w:rFonts w:ascii="Georgia" w:hAnsi="Georgia"/>
              </w:rPr>
              <w:t>According to the manager following the changes to staffing her future emphasis is on improving systems, although comprehensive some overlapped, were out of date</w:t>
            </w:r>
            <w:r w:rsidR="00A72EB7">
              <w:rPr>
                <w:rFonts w:ascii="Georgia" w:hAnsi="Georgia"/>
              </w:rPr>
              <w:t>,</w:t>
            </w:r>
            <w:r w:rsidRPr="00963AB5">
              <w:rPr>
                <w:rFonts w:ascii="Georgia" w:hAnsi="Georgia"/>
              </w:rPr>
              <w:t xml:space="preserve"> or</w:t>
            </w:r>
            <w:r w:rsidR="00A72EB7">
              <w:rPr>
                <w:rFonts w:ascii="Georgia" w:hAnsi="Georgia"/>
              </w:rPr>
              <w:t xml:space="preserve"> seen as</w:t>
            </w:r>
            <w:r w:rsidRPr="00963AB5">
              <w:rPr>
                <w:rFonts w:ascii="Georgia" w:hAnsi="Georgia"/>
              </w:rPr>
              <w:t xml:space="preserve"> labour intensive. The service is paper based and yet to go electronic which will provide better access, accuracy and improve efficiency. </w:t>
            </w:r>
          </w:p>
          <w:p w:rsidR="00E612AC" w:rsidRPr="00963AB5" w:rsidRDefault="00E612AC" w:rsidP="00E612AC">
            <w:pPr>
              <w:jc w:val="both"/>
              <w:rPr>
                <w:rFonts w:ascii="Georgia" w:hAnsi="Georgia"/>
              </w:rPr>
            </w:pPr>
          </w:p>
          <w:p w:rsidR="00E612AC" w:rsidRPr="00963AB5" w:rsidRDefault="00E612AC" w:rsidP="00E612AC">
            <w:pPr>
              <w:jc w:val="both"/>
              <w:rPr>
                <w:rFonts w:ascii="Georgia" w:hAnsi="Georgia"/>
              </w:rPr>
            </w:pPr>
            <w:r w:rsidRPr="00963AB5">
              <w:rPr>
                <w:rFonts w:ascii="Georgia" w:hAnsi="Georgia"/>
              </w:rPr>
              <w:t xml:space="preserve">People engage in a range of activities mainly through external providers, activities include crafts, education, swimming, schooling. Internally people are involved in cooking and games etc. organised by staff and other service users. Some are independent and choose not to have organised activities however, for some access to the community is limited. Community outings organised by the service tend to be group rather than individual outings. </w:t>
            </w:r>
          </w:p>
          <w:p w:rsidR="00E612AC" w:rsidRPr="00963AB5" w:rsidRDefault="00E612AC" w:rsidP="00E612AC">
            <w:pPr>
              <w:jc w:val="both"/>
              <w:rPr>
                <w:rFonts w:ascii="Georgia" w:hAnsi="Georgia"/>
              </w:rPr>
            </w:pPr>
          </w:p>
          <w:p w:rsidR="00E612AC" w:rsidRPr="00963AB5" w:rsidRDefault="00E612AC" w:rsidP="00E612AC">
            <w:pPr>
              <w:jc w:val="both"/>
              <w:rPr>
                <w:rFonts w:ascii="Georgia" w:hAnsi="Georgia"/>
              </w:rPr>
            </w:pPr>
            <w:r w:rsidRPr="00963AB5">
              <w:rPr>
                <w:rFonts w:ascii="Georgia" w:hAnsi="Georgia"/>
              </w:rPr>
              <w:t>A proportionately high number of service users are Maori, the service tries to meet their needs with a combination of support systems from within Presbyterian Support, accessing external resources holding Hui</w:t>
            </w:r>
            <w:r w:rsidR="00A72EB7">
              <w:rPr>
                <w:rFonts w:ascii="Georgia" w:hAnsi="Georgia"/>
              </w:rPr>
              <w:t xml:space="preserve"> and</w:t>
            </w:r>
            <w:r w:rsidRPr="00963AB5">
              <w:rPr>
                <w:rFonts w:ascii="Georgia" w:hAnsi="Georgia"/>
              </w:rPr>
              <w:t xml:space="preserve"> involving people in Kapa Haka and Waiata</w:t>
            </w:r>
            <w:r w:rsidR="00166582">
              <w:rPr>
                <w:rFonts w:ascii="Georgia" w:hAnsi="Georgia"/>
              </w:rPr>
              <w:t>.</w:t>
            </w:r>
            <w:r w:rsidRPr="00963AB5">
              <w:rPr>
                <w:rFonts w:ascii="Georgia" w:hAnsi="Georgia"/>
              </w:rPr>
              <w:t xml:space="preserve"> </w:t>
            </w:r>
          </w:p>
          <w:p w:rsidR="00E612AC" w:rsidRPr="00963AB5" w:rsidRDefault="00E612AC" w:rsidP="00E612AC">
            <w:pPr>
              <w:jc w:val="both"/>
              <w:rPr>
                <w:rFonts w:ascii="Georgia" w:hAnsi="Georgia"/>
              </w:rPr>
            </w:pPr>
          </w:p>
          <w:p w:rsidR="005A0759" w:rsidRPr="00963AB5" w:rsidRDefault="00E612AC" w:rsidP="00522845">
            <w:pPr>
              <w:jc w:val="both"/>
            </w:pPr>
            <w:r w:rsidRPr="00963AB5">
              <w:rPr>
                <w:rFonts w:ascii="Georgia" w:hAnsi="Georgia"/>
              </w:rPr>
              <w:t xml:space="preserve">Although involved in decisions in the home, people do not have the opportunity to shape the delivery of services by being part of decision making at both local and board level.  </w:t>
            </w:r>
            <w:r w:rsidR="00166582">
              <w:rPr>
                <w:rFonts w:ascii="Georgia" w:hAnsi="Georgia"/>
              </w:rPr>
              <w:t xml:space="preserve">This would be </w:t>
            </w:r>
            <w:r w:rsidRPr="00963AB5">
              <w:rPr>
                <w:rFonts w:ascii="Georgia" w:hAnsi="Georgia"/>
              </w:rPr>
              <w:t>consistent with the disability strategy.</w:t>
            </w:r>
          </w:p>
        </w:tc>
      </w:tr>
    </w:tbl>
    <w:p w:rsidR="00F827FD" w:rsidRDefault="00F827FD" w:rsidP="00F827FD"/>
    <w:p w:rsidR="00F827FD" w:rsidRDefault="00F827FD" w:rsidP="00F827FD"/>
    <w:p w:rsidR="00F827FD" w:rsidRPr="005A0759" w:rsidRDefault="005A0759" w:rsidP="00622C2C">
      <w:pPr>
        <w:pStyle w:val="Heading3"/>
      </w:pPr>
      <w:r w:rsidRPr="005A0759">
        <w:t>Quality of Life Domains evaluative criteria: how well the service is contributing to people’s ability to achieve the quality of life thy seem</w:t>
      </w:r>
    </w:p>
    <w:p w:rsidR="005A0759" w:rsidRPr="005A0759" w:rsidRDefault="005A0759" w:rsidP="00F827FD">
      <w:pPr>
        <w:rPr>
          <w:rFonts w:ascii="Georgia" w:hAnsi="Georgia"/>
        </w:rPr>
      </w:pPr>
    </w:p>
    <w:tbl>
      <w:tblPr>
        <w:tblStyle w:val="TableGrid"/>
        <w:tblW w:w="0" w:type="auto"/>
        <w:tblLook w:val="04A0" w:firstRow="1" w:lastRow="0" w:firstColumn="1" w:lastColumn="0" w:noHBand="0" w:noVBand="1"/>
      </w:tblPr>
      <w:tblGrid>
        <w:gridCol w:w="9039"/>
      </w:tblGrid>
      <w:tr w:rsidR="005A0759" w:rsidRPr="00510E47" w:rsidTr="00E17409">
        <w:tc>
          <w:tcPr>
            <w:tcW w:w="9039" w:type="dxa"/>
          </w:tcPr>
          <w:p w:rsidR="005A0759" w:rsidRPr="00892817" w:rsidRDefault="005A0759" w:rsidP="005A0759">
            <w:pPr>
              <w:rPr>
                <w:rFonts w:ascii="Georgia" w:hAnsi="Georgia"/>
                <w:b/>
                <w:color w:val="000000" w:themeColor="text1"/>
              </w:rPr>
            </w:pPr>
            <w:r w:rsidRPr="00892817">
              <w:rPr>
                <w:rFonts w:ascii="Georgia" w:hAnsi="Georgia"/>
                <w:b/>
                <w:color w:val="000000" w:themeColor="text1"/>
              </w:rPr>
              <w:t>Identity</w:t>
            </w:r>
          </w:p>
          <w:p w:rsidR="005A0759" w:rsidRPr="00892817" w:rsidRDefault="005A0759">
            <w:pPr>
              <w:rPr>
                <w:rFonts w:ascii="Georgia" w:hAnsi="Georgia"/>
                <w:color w:val="000000" w:themeColor="text1"/>
              </w:rPr>
            </w:pPr>
          </w:p>
          <w:p w:rsidR="00510E47" w:rsidRPr="00892817" w:rsidRDefault="00510E47" w:rsidP="00510E47">
            <w:pPr>
              <w:jc w:val="both"/>
              <w:rPr>
                <w:rFonts w:ascii="Georgia" w:hAnsi="Georgia" w:cs="Arial"/>
                <w:color w:val="000000" w:themeColor="text1"/>
              </w:rPr>
            </w:pPr>
            <w:r w:rsidRPr="00892817">
              <w:rPr>
                <w:rFonts w:ascii="Georgia" w:hAnsi="Georgia" w:cs="Arial"/>
                <w:color w:val="000000" w:themeColor="text1"/>
              </w:rPr>
              <w:t>The way the service i</w:t>
            </w:r>
            <w:r w:rsidR="00A72EB7">
              <w:rPr>
                <w:rFonts w:ascii="Georgia" w:hAnsi="Georgia" w:cs="Arial"/>
                <w:color w:val="000000" w:themeColor="text1"/>
              </w:rPr>
              <w:t>s delivered is consistent with its</w:t>
            </w:r>
            <w:r w:rsidRPr="00892817">
              <w:rPr>
                <w:rFonts w:ascii="Georgia" w:hAnsi="Georgia" w:cs="Arial"/>
                <w:color w:val="000000" w:themeColor="text1"/>
              </w:rPr>
              <w:t xml:space="preserve"> philosophy</w:t>
            </w:r>
            <w:r w:rsidR="00A72EB7">
              <w:rPr>
                <w:rFonts w:ascii="Georgia" w:hAnsi="Georgia" w:cs="Arial"/>
                <w:color w:val="000000" w:themeColor="text1"/>
              </w:rPr>
              <w:t xml:space="preserve"> whereby s</w:t>
            </w:r>
            <w:r w:rsidRPr="00892817">
              <w:rPr>
                <w:rFonts w:ascii="Georgia" w:hAnsi="Georgia" w:cs="Arial"/>
                <w:color w:val="000000" w:themeColor="text1"/>
              </w:rPr>
              <w:t xml:space="preserve">ervice users are treated with </w:t>
            </w:r>
            <w:r w:rsidR="00A72EB7" w:rsidRPr="00892817">
              <w:rPr>
                <w:rFonts w:ascii="Georgia" w:hAnsi="Georgia" w:cs="Arial"/>
                <w:color w:val="000000" w:themeColor="text1"/>
              </w:rPr>
              <w:t xml:space="preserve">dignity </w:t>
            </w:r>
            <w:r w:rsidR="00A72EB7">
              <w:rPr>
                <w:rFonts w:ascii="Georgia" w:hAnsi="Georgia" w:cs="Arial"/>
                <w:color w:val="000000" w:themeColor="text1"/>
              </w:rPr>
              <w:t xml:space="preserve">and </w:t>
            </w:r>
            <w:r w:rsidRPr="00892817">
              <w:rPr>
                <w:rFonts w:ascii="Georgia" w:hAnsi="Georgia" w:cs="Arial"/>
                <w:color w:val="000000" w:themeColor="text1"/>
              </w:rPr>
              <w:t>respect. People lead busy lives and are encouraged to make decisions, they are offered choices, some of those choices are constrained by the resources available and their own health and support needs.</w:t>
            </w:r>
            <w:r w:rsidRPr="00892817">
              <w:rPr>
                <w:rFonts w:ascii="Georgia" w:hAnsi="Georgia"/>
                <w:color w:val="000000" w:themeColor="text1"/>
              </w:rPr>
              <w:t xml:space="preserve"> People have a wide range of interests and disabilities, ages range from 21 to 64, with one man at school</w:t>
            </w:r>
            <w:r w:rsidR="00166582">
              <w:rPr>
                <w:rFonts w:ascii="Georgia" w:hAnsi="Georgia"/>
                <w:color w:val="000000" w:themeColor="text1"/>
              </w:rPr>
              <w:t>. D</w:t>
            </w:r>
            <w:r w:rsidRPr="00892817">
              <w:rPr>
                <w:rFonts w:ascii="Georgia" w:hAnsi="Georgia"/>
                <w:color w:val="000000" w:themeColor="text1"/>
              </w:rPr>
              <w:t>espite the differences people appear to get on with one another, some described having friends in the service or assisting those less able.</w:t>
            </w:r>
          </w:p>
          <w:p w:rsidR="00510E47" w:rsidRPr="00892817" w:rsidRDefault="00510E47" w:rsidP="00510E47">
            <w:pPr>
              <w:jc w:val="both"/>
              <w:rPr>
                <w:rFonts w:ascii="Georgia" w:hAnsi="Georgia" w:cs="Arial"/>
                <w:color w:val="000000" w:themeColor="text1"/>
              </w:rPr>
            </w:pPr>
          </w:p>
          <w:p w:rsidR="00510E47" w:rsidRPr="00892817" w:rsidRDefault="00510E47" w:rsidP="00510E47">
            <w:pPr>
              <w:jc w:val="both"/>
              <w:rPr>
                <w:rFonts w:ascii="Georgia" w:hAnsi="Georgia" w:cs="Arial"/>
                <w:color w:val="000000" w:themeColor="text1"/>
              </w:rPr>
            </w:pPr>
            <w:r w:rsidRPr="00892817">
              <w:rPr>
                <w:rFonts w:ascii="Georgia" w:hAnsi="Georgia" w:cs="Arial"/>
                <w:color w:val="000000" w:themeColor="text1"/>
              </w:rPr>
              <w:t>The service is embarking on a new personal planning process recognising that the current one is out of date and needs replacement, currently in transition to the new process evidence was not available as to its effectiveness. Current goals are out of date or described as ongoing. Part of the new system is that service users will get to choose the staff they want to help them achieve their goals.</w:t>
            </w:r>
          </w:p>
          <w:p w:rsidR="00510E47" w:rsidRPr="00892817" w:rsidRDefault="00510E47" w:rsidP="00510E47">
            <w:pPr>
              <w:ind w:left="360"/>
              <w:jc w:val="both"/>
              <w:rPr>
                <w:rFonts w:ascii="Georgia" w:hAnsi="Georgia" w:cs="Arial"/>
                <w:color w:val="000000" w:themeColor="text1"/>
              </w:rPr>
            </w:pPr>
          </w:p>
          <w:p w:rsidR="00510E47" w:rsidRPr="00892817" w:rsidRDefault="00510E47" w:rsidP="00510E47">
            <w:pPr>
              <w:jc w:val="both"/>
              <w:rPr>
                <w:rFonts w:ascii="Georgia" w:hAnsi="Georgia" w:cs="Arial"/>
                <w:color w:val="000000" w:themeColor="text1"/>
              </w:rPr>
            </w:pPr>
            <w:r w:rsidRPr="00892817">
              <w:rPr>
                <w:rFonts w:ascii="Georgia" w:hAnsi="Georgia" w:cs="Arial"/>
                <w:color w:val="000000" w:themeColor="text1"/>
              </w:rPr>
              <w:t xml:space="preserve">Families and service users </w:t>
            </w:r>
            <w:r w:rsidR="00A72EB7">
              <w:rPr>
                <w:rFonts w:ascii="Georgia" w:hAnsi="Georgia" w:cs="Arial"/>
                <w:color w:val="000000" w:themeColor="text1"/>
              </w:rPr>
              <w:t xml:space="preserve">interviewed </w:t>
            </w:r>
            <w:r w:rsidRPr="00892817">
              <w:rPr>
                <w:rFonts w:ascii="Georgia" w:hAnsi="Georgia" w:cs="Arial"/>
                <w:color w:val="000000" w:themeColor="text1"/>
              </w:rPr>
              <w:t xml:space="preserve">are happy </w:t>
            </w:r>
            <w:r w:rsidR="00A72EB7">
              <w:rPr>
                <w:rFonts w:ascii="Georgia" w:hAnsi="Georgia" w:cs="Arial"/>
                <w:color w:val="000000" w:themeColor="text1"/>
              </w:rPr>
              <w:t xml:space="preserve">with </w:t>
            </w:r>
            <w:r w:rsidRPr="00892817">
              <w:rPr>
                <w:rFonts w:ascii="Georgia" w:hAnsi="Georgia" w:cs="Arial"/>
                <w:color w:val="000000" w:themeColor="text1"/>
              </w:rPr>
              <w:t>the service</w:t>
            </w:r>
            <w:r w:rsidR="00A72EB7">
              <w:rPr>
                <w:rFonts w:ascii="Georgia" w:hAnsi="Georgia" w:cs="Arial"/>
                <w:color w:val="000000" w:themeColor="text1"/>
              </w:rPr>
              <w:t>.</w:t>
            </w:r>
            <w:r w:rsidRPr="00892817">
              <w:rPr>
                <w:rFonts w:ascii="Georgia" w:hAnsi="Georgia" w:cs="Arial"/>
                <w:color w:val="000000" w:themeColor="text1"/>
              </w:rPr>
              <w:t xml:space="preserve"> For many their health needs are changing and becoming more complex, which impacts on resources and the</w:t>
            </w:r>
            <w:r w:rsidR="00A72EB7">
              <w:rPr>
                <w:rFonts w:ascii="Georgia" w:hAnsi="Georgia" w:cs="Arial"/>
                <w:color w:val="000000" w:themeColor="text1"/>
              </w:rPr>
              <w:t>ir</w:t>
            </w:r>
            <w:r w:rsidRPr="00892817">
              <w:rPr>
                <w:rFonts w:ascii="Georgia" w:hAnsi="Georgia" w:cs="Arial"/>
                <w:color w:val="000000" w:themeColor="text1"/>
              </w:rPr>
              <w:t xml:space="preserve"> ability to remain active. The service </w:t>
            </w:r>
            <w:r w:rsidR="00A72EB7">
              <w:rPr>
                <w:rFonts w:ascii="Georgia" w:hAnsi="Georgia" w:cs="Arial"/>
                <w:color w:val="000000" w:themeColor="text1"/>
              </w:rPr>
              <w:t xml:space="preserve">users </w:t>
            </w:r>
            <w:r w:rsidRPr="00892817">
              <w:rPr>
                <w:rFonts w:ascii="Georgia" w:hAnsi="Georgia" w:cs="Arial"/>
                <w:color w:val="000000" w:themeColor="text1"/>
              </w:rPr>
              <w:t>receive good support from both community and hospital services.</w:t>
            </w:r>
            <w:r w:rsidR="00A72EB7">
              <w:rPr>
                <w:rFonts w:ascii="Georgia" w:hAnsi="Georgia" w:cs="Arial"/>
                <w:color w:val="000000" w:themeColor="text1"/>
              </w:rPr>
              <w:t xml:space="preserve"> Principally organised through the registered nurse</w:t>
            </w:r>
            <w:r w:rsidR="00166582">
              <w:rPr>
                <w:rFonts w:ascii="Georgia" w:hAnsi="Georgia" w:cs="Arial"/>
                <w:color w:val="000000" w:themeColor="text1"/>
              </w:rPr>
              <w:t>.</w:t>
            </w:r>
          </w:p>
          <w:p w:rsidR="00510E47" w:rsidRPr="00892817" w:rsidRDefault="00510E47" w:rsidP="00510E47">
            <w:pPr>
              <w:jc w:val="both"/>
              <w:rPr>
                <w:rFonts w:ascii="Georgia" w:hAnsi="Georgia" w:cs="Arial"/>
                <w:color w:val="000000" w:themeColor="text1"/>
              </w:rPr>
            </w:pPr>
          </w:p>
          <w:p w:rsidR="00510E47" w:rsidRPr="00892817" w:rsidRDefault="00510E47" w:rsidP="00510E47">
            <w:pPr>
              <w:jc w:val="both"/>
              <w:rPr>
                <w:rFonts w:ascii="Georgia" w:hAnsi="Georgia" w:cs="Arial"/>
                <w:color w:val="000000" w:themeColor="text1"/>
              </w:rPr>
            </w:pPr>
            <w:r w:rsidRPr="00892817">
              <w:rPr>
                <w:rFonts w:ascii="Georgia" w:hAnsi="Georgia" w:cs="Arial"/>
                <w:color w:val="000000" w:themeColor="text1"/>
              </w:rPr>
              <w:t>The service supports people</w:t>
            </w:r>
            <w:r w:rsidR="00AD4B32" w:rsidRPr="00892817">
              <w:rPr>
                <w:rFonts w:ascii="Georgia" w:hAnsi="Georgia" w:cs="Arial"/>
                <w:color w:val="000000" w:themeColor="text1"/>
              </w:rPr>
              <w:t xml:space="preserve">’s </w:t>
            </w:r>
            <w:r w:rsidRPr="00892817">
              <w:rPr>
                <w:rFonts w:ascii="Georgia" w:hAnsi="Georgia" w:cs="Arial"/>
                <w:color w:val="000000" w:themeColor="text1"/>
              </w:rPr>
              <w:t>culture. Recently the service held hui for service</w:t>
            </w:r>
            <w:r w:rsidR="00166582">
              <w:rPr>
                <w:rFonts w:ascii="Georgia" w:hAnsi="Georgia" w:cs="Arial"/>
                <w:color w:val="000000" w:themeColor="text1"/>
              </w:rPr>
              <w:t xml:space="preserve"> </w:t>
            </w:r>
            <w:r w:rsidRPr="00892817">
              <w:rPr>
                <w:rFonts w:ascii="Georgia" w:hAnsi="Georgia" w:cs="Arial"/>
                <w:color w:val="000000" w:themeColor="text1"/>
              </w:rPr>
              <w:t>users</w:t>
            </w:r>
            <w:r w:rsidR="00166582">
              <w:rPr>
                <w:rFonts w:ascii="Georgia" w:hAnsi="Georgia" w:cs="Arial"/>
                <w:color w:val="000000" w:themeColor="text1"/>
              </w:rPr>
              <w:t>,</w:t>
            </w:r>
            <w:r w:rsidRPr="00892817">
              <w:rPr>
                <w:rFonts w:ascii="Georgia" w:hAnsi="Georgia" w:cs="Arial"/>
                <w:color w:val="000000" w:themeColor="text1"/>
              </w:rPr>
              <w:t xml:space="preserve"> whanau and staff who identify </w:t>
            </w:r>
            <w:r w:rsidR="00166582">
              <w:rPr>
                <w:rFonts w:ascii="Georgia" w:hAnsi="Georgia" w:cs="Arial"/>
                <w:color w:val="000000" w:themeColor="text1"/>
              </w:rPr>
              <w:t xml:space="preserve">as </w:t>
            </w:r>
            <w:r w:rsidRPr="00892817">
              <w:rPr>
                <w:rFonts w:ascii="Georgia" w:hAnsi="Georgia" w:cs="Arial"/>
                <w:color w:val="000000" w:themeColor="text1"/>
              </w:rPr>
              <w:t xml:space="preserve">Maori, </w:t>
            </w:r>
            <w:r w:rsidR="00AD4B32" w:rsidRPr="00892817">
              <w:rPr>
                <w:rFonts w:ascii="Georgia" w:hAnsi="Georgia" w:cs="Arial"/>
                <w:color w:val="000000" w:themeColor="text1"/>
              </w:rPr>
              <w:t>reviewing how</w:t>
            </w:r>
            <w:r w:rsidRPr="00892817">
              <w:rPr>
                <w:rFonts w:ascii="Georgia" w:hAnsi="Georgia" w:cs="Arial"/>
                <w:color w:val="000000" w:themeColor="text1"/>
              </w:rPr>
              <w:t xml:space="preserve"> the service better meets their cultural needs. </w:t>
            </w:r>
          </w:p>
          <w:p w:rsidR="00510E47" w:rsidRPr="00892817" w:rsidRDefault="00510E47" w:rsidP="00510E47">
            <w:pPr>
              <w:jc w:val="both"/>
              <w:rPr>
                <w:rFonts w:ascii="Georgia" w:hAnsi="Georgia" w:cs="Arial"/>
                <w:color w:val="000000" w:themeColor="text1"/>
              </w:rPr>
            </w:pPr>
          </w:p>
          <w:p w:rsidR="005A0759" w:rsidRPr="00892817" w:rsidRDefault="00510E47" w:rsidP="00A72EB7">
            <w:pPr>
              <w:jc w:val="both"/>
              <w:rPr>
                <w:rFonts w:ascii="Georgia" w:hAnsi="Georgia" w:cs="Arial"/>
                <w:color w:val="000000" w:themeColor="text1"/>
              </w:rPr>
            </w:pPr>
            <w:r w:rsidRPr="00892817">
              <w:rPr>
                <w:rFonts w:ascii="Georgia" w:hAnsi="Georgia" w:cs="Arial"/>
                <w:color w:val="000000" w:themeColor="text1"/>
              </w:rPr>
              <w:t xml:space="preserve">People are visible in the local community, those that wish are able use their </w:t>
            </w:r>
            <w:r w:rsidR="00B876DC">
              <w:rPr>
                <w:rFonts w:ascii="Georgia" w:hAnsi="Georgia" w:cs="Arial"/>
                <w:color w:val="000000" w:themeColor="text1"/>
              </w:rPr>
              <w:t>power</w:t>
            </w:r>
            <w:r w:rsidR="00B876DC" w:rsidRPr="00892817">
              <w:rPr>
                <w:rFonts w:ascii="Georgia" w:hAnsi="Georgia" w:cs="Arial"/>
                <w:color w:val="000000" w:themeColor="text1"/>
              </w:rPr>
              <w:t xml:space="preserve"> </w:t>
            </w:r>
            <w:r w:rsidRPr="00892817">
              <w:rPr>
                <w:rFonts w:ascii="Georgia" w:hAnsi="Georgia" w:cs="Arial"/>
                <w:color w:val="000000" w:themeColor="text1"/>
              </w:rPr>
              <w:t xml:space="preserve">wheelchairs to visit nearby shops and cafes. A variety of activity programmes are organised, mainly through external providers. As well activities on site the service arranges organised </w:t>
            </w:r>
            <w:r w:rsidR="008A0326">
              <w:rPr>
                <w:rFonts w:ascii="Georgia" w:hAnsi="Georgia" w:cs="Arial"/>
                <w:color w:val="000000" w:themeColor="text1"/>
              </w:rPr>
              <w:t xml:space="preserve">group </w:t>
            </w:r>
            <w:r w:rsidRPr="00892817">
              <w:rPr>
                <w:rFonts w:ascii="Georgia" w:hAnsi="Georgia" w:cs="Arial"/>
                <w:color w:val="000000" w:themeColor="text1"/>
              </w:rPr>
              <w:t>outings to concerts, shows</w:t>
            </w:r>
            <w:r w:rsidR="00166582">
              <w:rPr>
                <w:rFonts w:ascii="Georgia" w:hAnsi="Georgia" w:cs="Arial"/>
                <w:color w:val="000000" w:themeColor="text1"/>
              </w:rPr>
              <w:t xml:space="preserve"> and</w:t>
            </w:r>
            <w:r w:rsidRPr="00892817">
              <w:rPr>
                <w:rFonts w:ascii="Georgia" w:hAnsi="Georgia" w:cs="Arial"/>
                <w:color w:val="000000" w:themeColor="text1"/>
              </w:rPr>
              <w:t xml:space="preserve"> cinema.</w:t>
            </w:r>
          </w:p>
          <w:p w:rsidR="00510E47" w:rsidRPr="00892817" w:rsidRDefault="00510E47" w:rsidP="00510E47">
            <w:pPr>
              <w:rPr>
                <w:rFonts w:ascii="Georgia" w:hAnsi="Georgia" w:cs="Arial"/>
                <w:color w:val="000000" w:themeColor="text1"/>
              </w:rPr>
            </w:pPr>
          </w:p>
          <w:p w:rsidR="00510E47" w:rsidRPr="00892817" w:rsidRDefault="00510E47" w:rsidP="00510E47">
            <w:pPr>
              <w:rPr>
                <w:rFonts w:ascii="Georgia" w:hAnsi="Georgia" w:cs="Arial"/>
                <w:b/>
                <w:color w:val="000000" w:themeColor="text1"/>
              </w:rPr>
            </w:pPr>
            <w:r w:rsidRPr="00892817">
              <w:rPr>
                <w:rFonts w:ascii="Georgia" w:hAnsi="Georgia" w:cs="Arial"/>
                <w:b/>
                <w:color w:val="000000" w:themeColor="text1"/>
              </w:rPr>
              <w:t>Autonomy</w:t>
            </w:r>
          </w:p>
          <w:p w:rsidR="00510E47" w:rsidRPr="00892817" w:rsidRDefault="00510E47" w:rsidP="00510E47">
            <w:pPr>
              <w:rPr>
                <w:rFonts w:ascii="Georgia" w:hAnsi="Georgia"/>
                <w:color w:val="000000" w:themeColor="text1"/>
              </w:rPr>
            </w:pPr>
          </w:p>
          <w:p w:rsidR="00E67B8F" w:rsidRPr="00892817" w:rsidRDefault="00E67B8F" w:rsidP="00F86B40">
            <w:pPr>
              <w:jc w:val="both"/>
              <w:rPr>
                <w:rFonts w:ascii="Georgia" w:hAnsi="Georgia" w:cs="Arial"/>
              </w:rPr>
            </w:pPr>
            <w:r w:rsidRPr="00892817">
              <w:rPr>
                <w:rFonts w:ascii="Georgia" w:hAnsi="Georgia" w:cs="Arial"/>
              </w:rPr>
              <w:t>As far as possible the service uses mainstream service</w:t>
            </w:r>
            <w:r w:rsidR="00166582">
              <w:rPr>
                <w:rFonts w:ascii="Georgia" w:hAnsi="Georgia" w:cs="Arial"/>
              </w:rPr>
              <w:t>s</w:t>
            </w:r>
            <w:r w:rsidRPr="00892817">
              <w:rPr>
                <w:rFonts w:ascii="Georgia" w:hAnsi="Georgia" w:cs="Arial"/>
              </w:rPr>
              <w:t xml:space="preserve"> with a lot of interaction with the local community. The location of the home allows good access to the community, close to shops, cafes. Those that are able use their </w:t>
            </w:r>
            <w:r w:rsidR="00AB68E0">
              <w:rPr>
                <w:rFonts w:ascii="Georgia" w:hAnsi="Georgia" w:cs="Arial"/>
              </w:rPr>
              <w:t>power</w:t>
            </w:r>
            <w:r w:rsidR="00AB68E0" w:rsidRPr="00892817">
              <w:rPr>
                <w:rFonts w:ascii="Georgia" w:hAnsi="Georgia" w:cs="Arial"/>
              </w:rPr>
              <w:t xml:space="preserve"> </w:t>
            </w:r>
            <w:r w:rsidRPr="00892817">
              <w:rPr>
                <w:rFonts w:ascii="Georgia" w:hAnsi="Georgia" w:cs="Arial"/>
              </w:rPr>
              <w:t>chairs to visit when they wish.</w:t>
            </w:r>
          </w:p>
          <w:p w:rsidR="00E67B8F" w:rsidRPr="00892817" w:rsidRDefault="00E67B8F" w:rsidP="00F86B40">
            <w:pPr>
              <w:jc w:val="both"/>
              <w:rPr>
                <w:rFonts w:ascii="Georgia" w:hAnsi="Georgia" w:cs="Arial"/>
              </w:rPr>
            </w:pPr>
          </w:p>
          <w:p w:rsidR="00E67B8F" w:rsidRPr="00892817" w:rsidRDefault="00E67B8F" w:rsidP="00F86B40">
            <w:pPr>
              <w:jc w:val="both"/>
              <w:rPr>
                <w:rFonts w:ascii="Georgia" w:hAnsi="Georgia" w:cs="Arial"/>
              </w:rPr>
            </w:pPr>
            <w:r w:rsidRPr="00892817">
              <w:rPr>
                <w:rFonts w:ascii="Georgia" w:hAnsi="Georgia" w:cs="Arial"/>
              </w:rPr>
              <w:t>With a few exceptions</w:t>
            </w:r>
            <w:r w:rsidR="008A0326">
              <w:rPr>
                <w:rFonts w:ascii="Georgia" w:hAnsi="Georgia" w:cs="Arial"/>
              </w:rPr>
              <w:t xml:space="preserve">, </w:t>
            </w:r>
            <w:r w:rsidRPr="00892817">
              <w:rPr>
                <w:rFonts w:ascii="Georgia" w:hAnsi="Georgia" w:cs="Arial"/>
              </w:rPr>
              <w:t>people are not actively involved in the running of the homes. The service employs a chef</w:t>
            </w:r>
            <w:r w:rsidR="00F86B40" w:rsidRPr="00892817">
              <w:rPr>
                <w:rFonts w:ascii="Georgia" w:hAnsi="Georgia" w:cs="Arial"/>
              </w:rPr>
              <w:t xml:space="preserve">, there are lowered benches in the kitchens and some help with food preparation and baking. There is a married couple who </w:t>
            </w:r>
            <w:r w:rsidRPr="00892817">
              <w:rPr>
                <w:rFonts w:ascii="Georgia" w:hAnsi="Georgia" w:cs="Arial"/>
              </w:rPr>
              <w:t xml:space="preserve">shop and cook for themselves. </w:t>
            </w:r>
          </w:p>
          <w:p w:rsidR="00E67B8F" w:rsidRPr="00892817" w:rsidRDefault="00E67B8F" w:rsidP="00F86B40">
            <w:pPr>
              <w:jc w:val="both"/>
              <w:rPr>
                <w:rFonts w:ascii="Georgia" w:hAnsi="Georgia" w:cs="Arial"/>
              </w:rPr>
            </w:pPr>
          </w:p>
          <w:p w:rsidR="00E67B8F" w:rsidRPr="00892817" w:rsidRDefault="00E67B8F" w:rsidP="00F86B40">
            <w:pPr>
              <w:tabs>
                <w:tab w:val="left" w:pos="426"/>
              </w:tabs>
              <w:jc w:val="both"/>
              <w:rPr>
                <w:rFonts w:ascii="Georgia" w:hAnsi="Georgia" w:cs="Arial"/>
              </w:rPr>
            </w:pPr>
            <w:r w:rsidRPr="00892817">
              <w:rPr>
                <w:rFonts w:ascii="Georgia" w:hAnsi="Georgia" w:cs="Arial"/>
              </w:rPr>
              <w:t>All parts of the building</w:t>
            </w:r>
            <w:r w:rsidR="008A0326">
              <w:rPr>
                <w:rFonts w:ascii="Georgia" w:hAnsi="Georgia" w:cs="Arial"/>
              </w:rPr>
              <w:t>, both</w:t>
            </w:r>
            <w:r w:rsidRPr="00892817">
              <w:rPr>
                <w:rFonts w:ascii="Georgia" w:hAnsi="Georgia" w:cs="Arial"/>
              </w:rPr>
              <w:t xml:space="preserve"> inside and outside</w:t>
            </w:r>
            <w:r w:rsidR="008A0326">
              <w:rPr>
                <w:rFonts w:ascii="Georgia" w:hAnsi="Georgia" w:cs="Arial"/>
              </w:rPr>
              <w:t>,</w:t>
            </w:r>
            <w:r w:rsidRPr="00892817">
              <w:rPr>
                <w:rFonts w:ascii="Georgia" w:hAnsi="Georgia" w:cs="Arial"/>
              </w:rPr>
              <w:t xml:space="preserve"> have been purpose designed for people in wheelchairs with lots of room and open access. Bedrooms in the main house are particularly large and full of personal </w:t>
            </w:r>
            <w:r w:rsidR="00E17409" w:rsidRPr="00892817">
              <w:rPr>
                <w:rFonts w:ascii="Georgia" w:hAnsi="Georgia" w:cs="Arial"/>
              </w:rPr>
              <w:t>possessions</w:t>
            </w:r>
            <w:r w:rsidR="00166582">
              <w:rPr>
                <w:rFonts w:ascii="Georgia" w:hAnsi="Georgia" w:cs="Arial"/>
              </w:rPr>
              <w:t>.</w:t>
            </w:r>
            <w:r w:rsidR="00166582" w:rsidRPr="00892817">
              <w:rPr>
                <w:rFonts w:ascii="Georgia" w:hAnsi="Georgia" w:cs="Arial"/>
              </w:rPr>
              <w:t xml:space="preserve"> </w:t>
            </w:r>
            <w:r w:rsidRPr="00892817">
              <w:rPr>
                <w:rFonts w:ascii="Georgia" w:hAnsi="Georgia" w:cs="Arial"/>
              </w:rPr>
              <w:t xml:space="preserve">There are large open bathrooms with shower and toilet. All have privacy locks that can be opened from the outside in an emergency. </w:t>
            </w:r>
            <w:r w:rsidR="00F86B40" w:rsidRPr="00892817">
              <w:rPr>
                <w:rFonts w:ascii="Georgia" w:hAnsi="Georgia" w:cs="Arial"/>
              </w:rPr>
              <w:t>People</w:t>
            </w:r>
            <w:r w:rsidRPr="00892817">
              <w:rPr>
                <w:rFonts w:ascii="Georgia" w:hAnsi="Georgia" w:cs="Arial"/>
              </w:rPr>
              <w:t xml:space="preserve"> reported </w:t>
            </w:r>
            <w:r w:rsidR="00F86B40" w:rsidRPr="00892817">
              <w:rPr>
                <w:rFonts w:ascii="Georgia" w:hAnsi="Georgia" w:cs="Arial"/>
              </w:rPr>
              <w:t xml:space="preserve">others </w:t>
            </w:r>
            <w:r w:rsidRPr="00892817">
              <w:rPr>
                <w:rFonts w:ascii="Georgia" w:hAnsi="Georgia" w:cs="Arial"/>
              </w:rPr>
              <w:t xml:space="preserve">knock before entering their </w:t>
            </w:r>
            <w:r w:rsidR="008A0326">
              <w:rPr>
                <w:rFonts w:ascii="Georgia" w:hAnsi="Georgia" w:cs="Arial"/>
              </w:rPr>
              <w:t xml:space="preserve">bed </w:t>
            </w:r>
            <w:r w:rsidRPr="00892817">
              <w:rPr>
                <w:rFonts w:ascii="Georgia" w:hAnsi="Georgia" w:cs="Arial"/>
              </w:rPr>
              <w:t>rooms</w:t>
            </w:r>
            <w:r w:rsidR="00F86B40" w:rsidRPr="00892817">
              <w:rPr>
                <w:rFonts w:ascii="Georgia" w:hAnsi="Georgia" w:cs="Arial"/>
              </w:rPr>
              <w:t xml:space="preserve">. </w:t>
            </w:r>
          </w:p>
          <w:p w:rsidR="00E67B8F" w:rsidRPr="00892817" w:rsidRDefault="00E67B8F" w:rsidP="00E67B8F">
            <w:pPr>
              <w:tabs>
                <w:tab w:val="left" w:pos="426"/>
              </w:tabs>
              <w:jc w:val="both"/>
              <w:rPr>
                <w:rFonts w:ascii="Georgia" w:hAnsi="Georgia" w:cs="Arial"/>
              </w:rPr>
            </w:pPr>
          </w:p>
          <w:p w:rsidR="00E67B8F" w:rsidRPr="00892817" w:rsidRDefault="00E67B8F" w:rsidP="00E67B8F">
            <w:pPr>
              <w:pStyle w:val="BodyTextIndent"/>
              <w:ind w:left="0"/>
              <w:rPr>
                <w:rFonts w:ascii="Georgia" w:hAnsi="Georgia"/>
              </w:rPr>
            </w:pPr>
            <w:r w:rsidRPr="00892817">
              <w:rPr>
                <w:rFonts w:ascii="Georgia" w:hAnsi="Georgia"/>
              </w:rPr>
              <w:t>Personal information is not on display</w:t>
            </w:r>
            <w:r w:rsidR="00166582">
              <w:rPr>
                <w:rFonts w:ascii="Georgia" w:hAnsi="Georgia"/>
              </w:rPr>
              <w:t>. P</w:t>
            </w:r>
            <w:r w:rsidRPr="00892817">
              <w:rPr>
                <w:rFonts w:ascii="Georgia" w:hAnsi="Georgia"/>
              </w:rPr>
              <w:t xml:space="preserve">eople </w:t>
            </w:r>
            <w:r w:rsidR="008A0326">
              <w:rPr>
                <w:rFonts w:ascii="Georgia" w:hAnsi="Georgia"/>
              </w:rPr>
              <w:t>interviewed were</w:t>
            </w:r>
            <w:r w:rsidRPr="00892817">
              <w:rPr>
                <w:rFonts w:ascii="Georgia" w:hAnsi="Georgia"/>
              </w:rPr>
              <w:t xml:space="preserve"> unsure if they are able to see their personal records, there was some interest</w:t>
            </w:r>
            <w:r w:rsidR="00166582">
              <w:rPr>
                <w:rFonts w:ascii="Georgia" w:hAnsi="Georgia"/>
              </w:rPr>
              <w:t>,</w:t>
            </w:r>
            <w:r w:rsidRPr="00892817">
              <w:rPr>
                <w:rFonts w:ascii="Georgia" w:hAnsi="Georgia"/>
              </w:rPr>
              <w:t xml:space="preserve"> for the most part they left it to staff. Some instructions for staff held on file appeared generic, with little evidence of it being </w:t>
            </w:r>
            <w:r w:rsidR="008A0326">
              <w:rPr>
                <w:rFonts w:ascii="Georgia" w:hAnsi="Georgia"/>
              </w:rPr>
              <w:t xml:space="preserve">based on </w:t>
            </w:r>
            <w:r w:rsidRPr="00892817">
              <w:rPr>
                <w:rFonts w:ascii="Georgia" w:hAnsi="Georgia"/>
              </w:rPr>
              <w:t>informed choice.  The manager recognises there is a lot of work required on the files to update them</w:t>
            </w:r>
            <w:r w:rsidR="00166582">
              <w:rPr>
                <w:rFonts w:ascii="Georgia" w:hAnsi="Georgia"/>
              </w:rPr>
              <w:t>,</w:t>
            </w:r>
            <w:r w:rsidRPr="00892817">
              <w:rPr>
                <w:rFonts w:ascii="Georgia" w:hAnsi="Georgia"/>
              </w:rPr>
              <w:t xml:space="preserve"> ensuring that</w:t>
            </w:r>
            <w:r w:rsidR="00C85214">
              <w:rPr>
                <w:rFonts w:ascii="Georgia" w:hAnsi="Georgia"/>
              </w:rPr>
              <w:t xml:space="preserve"> the file reflects </w:t>
            </w:r>
            <w:r w:rsidRPr="00892817">
              <w:rPr>
                <w:rFonts w:ascii="Georgia" w:hAnsi="Georgia"/>
              </w:rPr>
              <w:t xml:space="preserve"> people have made informed choices.   </w:t>
            </w:r>
          </w:p>
          <w:p w:rsidR="00E17409" w:rsidRPr="00892817" w:rsidRDefault="00E17409" w:rsidP="00E17409">
            <w:pPr>
              <w:pStyle w:val="Heading3"/>
              <w:jc w:val="both"/>
              <w:outlineLvl w:val="2"/>
              <w:rPr>
                <w:rFonts w:ascii="Georgia" w:hAnsi="Georgia"/>
                <w:color w:val="000000" w:themeColor="text1"/>
              </w:rPr>
            </w:pPr>
            <w:bookmarkStart w:id="0" w:name="_Toc474414097"/>
            <w:r w:rsidRPr="00892817">
              <w:rPr>
                <w:rFonts w:ascii="Georgia" w:hAnsi="Georgia"/>
                <w:color w:val="000000" w:themeColor="text1"/>
              </w:rPr>
              <w:lastRenderedPageBreak/>
              <w:t>Affiliation</w:t>
            </w:r>
          </w:p>
          <w:bookmarkEnd w:id="0"/>
          <w:p w:rsidR="00E17409" w:rsidRPr="00892817" w:rsidRDefault="00E17409" w:rsidP="00E17409">
            <w:pPr>
              <w:jc w:val="both"/>
              <w:rPr>
                <w:rFonts w:ascii="Georgia" w:hAnsi="Georgia" w:cs="Arial"/>
                <w:color w:val="000000" w:themeColor="text1"/>
              </w:rPr>
            </w:pPr>
          </w:p>
          <w:p w:rsidR="00E17409" w:rsidRPr="00892817" w:rsidRDefault="00E17409" w:rsidP="00E17409">
            <w:pPr>
              <w:jc w:val="both"/>
              <w:rPr>
                <w:rFonts w:ascii="Georgia" w:hAnsi="Georgia" w:cs="Arial"/>
                <w:color w:val="000000" w:themeColor="text1"/>
              </w:rPr>
            </w:pPr>
            <w:r w:rsidRPr="00892817">
              <w:rPr>
                <w:rFonts w:ascii="Georgia" w:hAnsi="Georgia" w:cs="Arial"/>
                <w:color w:val="000000" w:themeColor="text1"/>
              </w:rPr>
              <w:t xml:space="preserve">People choose their own doctor dentist hairdresser etc.  People fulfil a variety of roles, two were on a local Hawke’s Bay Council advisory body considering disability issues, one has since decided to withdraw from the role. Others volunteer, some are registered with Workbridge for employment although they find it difficult to find work. None are employed in Presbyterian </w:t>
            </w:r>
            <w:r w:rsidR="00166582">
              <w:rPr>
                <w:rFonts w:ascii="Georgia" w:hAnsi="Georgia" w:cs="Arial"/>
                <w:color w:val="000000" w:themeColor="text1"/>
              </w:rPr>
              <w:t xml:space="preserve">Support </w:t>
            </w:r>
            <w:r w:rsidRPr="00892817">
              <w:rPr>
                <w:rFonts w:ascii="Georgia" w:hAnsi="Georgia" w:cs="Arial"/>
                <w:color w:val="000000" w:themeColor="text1"/>
              </w:rPr>
              <w:t>East Coast services.</w:t>
            </w:r>
          </w:p>
          <w:p w:rsidR="00E17409" w:rsidRPr="00892817" w:rsidRDefault="00E17409" w:rsidP="00E17409">
            <w:pPr>
              <w:ind w:left="426" w:hanging="426"/>
              <w:rPr>
                <w:rFonts w:ascii="Georgia" w:hAnsi="Georgia" w:cs="Arial"/>
                <w:color w:val="000000" w:themeColor="text1"/>
                <w:highlight w:val="yellow"/>
              </w:rPr>
            </w:pPr>
          </w:p>
          <w:p w:rsidR="00E17409" w:rsidRPr="00892817" w:rsidRDefault="00E17409" w:rsidP="00E17409">
            <w:pPr>
              <w:jc w:val="both"/>
              <w:rPr>
                <w:rFonts w:ascii="Georgia" w:hAnsi="Georgia"/>
                <w:color w:val="000000" w:themeColor="text1"/>
                <w:highlight w:val="yellow"/>
              </w:rPr>
            </w:pPr>
            <w:r w:rsidRPr="00892817">
              <w:rPr>
                <w:rFonts w:ascii="Georgia" w:hAnsi="Georgia"/>
                <w:color w:val="000000" w:themeColor="text1"/>
              </w:rPr>
              <w:t>Because of its location on the same campus as the rest home, and adjacent to a day service facility the homes do not have contact with immediate neighbours as such, because of the location and the numbers involved this form</w:t>
            </w:r>
            <w:r w:rsidR="00166582">
              <w:rPr>
                <w:rFonts w:ascii="Georgia" w:hAnsi="Georgia"/>
                <w:color w:val="000000" w:themeColor="text1"/>
              </w:rPr>
              <w:t>s</w:t>
            </w:r>
            <w:r w:rsidRPr="00892817">
              <w:rPr>
                <w:rFonts w:ascii="Georgia" w:hAnsi="Georgia"/>
                <w:color w:val="000000" w:themeColor="text1"/>
              </w:rPr>
              <w:t xml:space="preserve"> a barrier for social integration</w:t>
            </w:r>
            <w:r w:rsidR="00166582">
              <w:rPr>
                <w:rFonts w:ascii="Georgia" w:hAnsi="Georgia"/>
                <w:color w:val="000000" w:themeColor="text1"/>
              </w:rPr>
              <w:t xml:space="preserve"> </w:t>
            </w:r>
            <w:r w:rsidR="00166582" w:rsidRPr="00A50F14">
              <w:rPr>
                <w:rFonts w:ascii="Georgia" w:hAnsi="Georgia"/>
                <w:color w:val="000000" w:themeColor="text1"/>
              </w:rPr>
              <w:t>with neighbours</w:t>
            </w:r>
            <w:r w:rsidRPr="00A50F14">
              <w:rPr>
                <w:rFonts w:ascii="Georgia" w:hAnsi="Georgia"/>
                <w:color w:val="000000" w:themeColor="text1"/>
              </w:rPr>
              <w:t>.  A lot of contact is initiated by family, with some people going home at weekends</w:t>
            </w:r>
            <w:r w:rsidR="00166582" w:rsidRPr="00A50F14">
              <w:rPr>
                <w:rFonts w:ascii="Georgia" w:hAnsi="Georgia"/>
                <w:color w:val="000000" w:themeColor="text1"/>
              </w:rPr>
              <w:t xml:space="preserve">. </w:t>
            </w:r>
            <w:r w:rsidR="00CE581A">
              <w:rPr>
                <w:rFonts w:ascii="Georgia" w:hAnsi="Georgia"/>
                <w:color w:val="000000" w:themeColor="text1"/>
              </w:rPr>
              <w:t>The Taradale</w:t>
            </w:r>
            <w:r w:rsidR="00CE581A" w:rsidRPr="00CE581A">
              <w:rPr>
                <w:rFonts w:ascii="Georgia" w:hAnsi="Georgia"/>
                <w:color w:val="000000" w:themeColor="text1"/>
              </w:rPr>
              <w:t xml:space="preserve"> suburb is wheelchair friendly and</w:t>
            </w:r>
            <w:r w:rsidR="00166582" w:rsidRPr="00A50F14">
              <w:rPr>
                <w:rFonts w:ascii="Georgia" w:hAnsi="Georgia"/>
                <w:color w:val="000000" w:themeColor="text1"/>
              </w:rPr>
              <w:t xml:space="preserve"> </w:t>
            </w:r>
            <w:r w:rsidR="00CE581A" w:rsidRPr="00CE581A">
              <w:rPr>
                <w:rFonts w:ascii="Georgia" w:hAnsi="Georgia"/>
                <w:color w:val="000000" w:themeColor="text1"/>
              </w:rPr>
              <w:t>those who are able access the community</w:t>
            </w:r>
            <w:r w:rsidR="00166582" w:rsidRPr="00A50F14">
              <w:rPr>
                <w:rFonts w:ascii="Georgia" w:hAnsi="Georgia"/>
                <w:color w:val="000000" w:themeColor="text1"/>
              </w:rPr>
              <w:t>.</w:t>
            </w:r>
            <w:r w:rsidR="00166582">
              <w:rPr>
                <w:rFonts w:ascii="Georgia" w:hAnsi="Georgia"/>
                <w:color w:val="000000" w:themeColor="text1"/>
              </w:rPr>
              <w:t xml:space="preserve"> </w:t>
            </w:r>
          </w:p>
          <w:p w:rsidR="00F86B40" w:rsidRPr="00892817" w:rsidRDefault="00F86B40" w:rsidP="00E67B8F">
            <w:pPr>
              <w:pStyle w:val="BodyTextIndent"/>
              <w:ind w:left="0"/>
              <w:rPr>
                <w:rFonts w:ascii="Georgia" w:hAnsi="Georgia"/>
                <w:color w:val="000000" w:themeColor="text1"/>
              </w:rPr>
            </w:pPr>
          </w:p>
          <w:p w:rsidR="00B04FFF" w:rsidRPr="00892817" w:rsidRDefault="00B04FFF" w:rsidP="00B04FFF">
            <w:pPr>
              <w:jc w:val="both"/>
              <w:rPr>
                <w:rFonts w:ascii="Georgia" w:hAnsi="Georgia" w:cs="Arial"/>
                <w:b/>
              </w:rPr>
            </w:pPr>
            <w:r w:rsidRPr="00892817">
              <w:rPr>
                <w:rFonts w:ascii="Georgia" w:hAnsi="Georgia" w:cs="Arial"/>
                <w:b/>
              </w:rPr>
              <w:t>Safeguards</w:t>
            </w:r>
          </w:p>
          <w:p w:rsidR="00B04FFF" w:rsidRPr="00892817" w:rsidRDefault="00B04FFF" w:rsidP="00B04FFF">
            <w:pPr>
              <w:jc w:val="both"/>
              <w:rPr>
                <w:rFonts w:ascii="Georgia" w:hAnsi="Georgia" w:cs="Arial"/>
              </w:rPr>
            </w:pPr>
          </w:p>
          <w:p w:rsidR="00B04FFF" w:rsidRPr="00892817" w:rsidRDefault="00B04FFF" w:rsidP="005157D1">
            <w:pPr>
              <w:jc w:val="both"/>
              <w:rPr>
                <w:rFonts w:ascii="Georgia" w:hAnsi="Georgia" w:cs="Arial"/>
              </w:rPr>
            </w:pPr>
            <w:r w:rsidRPr="00892817">
              <w:rPr>
                <w:rFonts w:ascii="Georgia" w:hAnsi="Georgia" w:cs="Arial"/>
              </w:rPr>
              <w:t xml:space="preserve">Information on files provides information surrounding care needs as well as personal risks. The service is able to access behaviour support and </w:t>
            </w:r>
            <w:r w:rsidR="008A0326">
              <w:rPr>
                <w:rFonts w:ascii="Georgia" w:hAnsi="Georgia" w:cs="Arial"/>
              </w:rPr>
              <w:t>d</w:t>
            </w:r>
            <w:r w:rsidRPr="00892817">
              <w:rPr>
                <w:rFonts w:ascii="Georgia" w:hAnsi="Georgia" w:cs="Arial"/>
              </w:rPr>
              <w:t>ual diagnosis services as required. The</w:t>
            </w:r>
            <w:r w:rsidR="002057E6">
              <w:rPr>
                <w:rFonts w:ascii="Georgia" w:hAnsi="Georgia" w:cs="Arial"/>
              </w:rPr>
              <w:t>se</w:t>
            </w:r>
            <w:r w:rsidR="00166582">
              <w:rPr>
                <w:rFonts w:ascii="Georgia" w:hAnsi="Georgia" w:cs="Arial"/>
              </w:rPr>
              <w:t xml:space="preserve"> </w:t>
            </w:r>
            <w:r w:rsidRPr="00892817">
              <w:rPr>
                <w:rFonts w:ascii="Georgia" w:hAnsi="Georgia" w:cs="Arial"/>
              </w:rPr>
              <w:t>agencies are responsible for training staff surrounding any plan. In addition the service has been able to access a range of other community and hospital services, Occupational</w:t>
            </w:r>
            <w:r w:rsidR="00166582">
              <w:rPr>
                <w:rFonts w:ascii="Georgia" w:hAnsi="Georgia" w:cs="Arial"/>
              </w:rPr>
              <w:t xml:space="preserve"> Therapy</w:t>
            </w:r>
            <w:r w:rsidRPr="00892817">
              <w:rPr>
                <w:rFonts w:ascii="Georgia" w:hAnsi="Georgia" w:cs="Arial"/>
              </w:rPr>
              <w:t xml:space="preserve">, </w:t>
            </w:r>
            <w:r w:rsidR="00166582">
              <w:rPr>
                <w:rFonts w:ascii="Georgia" w:hAnsi="Georgia" w:cs="Arial"/>
              </w:rPr>
              <w:t>P</w:t>
            </w:r>
            <w:r w:rsidRPr="00892817">
              <w:rPr>
                <w:rFonts w:ascii="Georgia" w:hAnsi="Georgia" w:cs="Arial"/>
              </w:rPr>
              <w:t>hysio</w:t>
            </w:r>
            <w:r w:rsidR="00166582">
              <w:rPr>
                <w:rFonts w:ascii="Georgia" w:hAnsi="Georgia" w:cs="Arial"/>
              </w:rPr>
              <w:t>therapy</w:t>
            </w:r>
            <w:r w:rsidRPr="00892817">
              <w:rPr>
                <w:rFonts w:ascii="Georgia" w:hAnsi="Georgia" w:cs="Arial"/>
              </w:rPr>
              <w:t xml:space="preserve"> and </w:t>
            </w:r>
            <w:r w:rsidR="00166582">
              <w:rPr>
                <w:rFonts w:ascii="Georgia" w:hAnsi="Georgia" w:cs="Arial"/>
              </w:rPr>
              <w:t>S</w:t>
            </w:r>
            <w:r w:rsidRPr="00892817">
              <w:rPr>
                <w:rFonts w:ascii="Georgia" w:hAnsi="Georgia" w:cs="Arial"/>
              </w:rPr>
              <w:t xml:space="preserve">peech </w:t>
            </w:r>
            <w:r w:rsidR="00166582">
              <w:rPr>
                <w:rFonts w:ascii="Georgia" w:hAnsi="Georgia" w:cs="Arial"/>
              </w:rPr>
              <w:t>T</w:t>
            </w:r>
            <w:r w:rsidRPr="00892817">
              <w:rPr>
                <w:rFonts w:ascii="Georgia" w:hAnsi="Georgia" w:cs="Arial"/>
              </w:rPr>
              <w:t xml:space="preserve">herapist services, </w:t>
            </w:r>
            <w:r w:rsidR="002057E6">
              <w:rPr>
                <w:rFonts w:ascii="Georgia" w:hAnsi="Georgia" w:cs="Arial"/>
              </w:rPr>
              <w:t>equipment etc.</w:t>
            </w:r>
          </w:p>
          <w:p w:rsidR="00B04FFF" w:rsidRPr="00892817" w:rsidRDefault="00B04FFF" w:rsidP="005157D1">
            <w:pPr>
              <w:ind w:hanging="76"/>
              <w:jc w:val="both"/>
              <w:rPr>
                <w:rFonts w:ascii="Georgia" w:hAnsi="Georgia" w:cs="Arial"/>
              </w:rPr>
            </w:pPr>
          </w:p>
          <w:p w:rsidR="00B04FFF" w:rsidRPr="00892817" w:rsidRDefault="00B04FFF" w:rsidP="005157D1">
            <w:pPr>
              <w:jc w:val="both"/>
              <w:rPr>
                <w:rFonts w:ascii="Georgia" w:hAnsi="Georgia" w:cs="Arial"/>
              </w:rPr>
            </w:pPr>
            <w:r w:rsidRPr="00892817">
              <w:rPr>
                <w:rFonts w:ascii="Georgia" w:hAnsi="Georgia" w:cs="Arial"/>
              </w:rPr>
              <w:t xml:space="preserve">Being part of Presbyterian </w:t>
            </w:r>
            <w:r w:rsidR="00166582">
              <w:rPr>
                <w:rFonts w:ascii="Georgia" w:hAnsi="Georgia" w:cs="Arial"/>
              </w:rPr>
              <w:t xml:space="preserve">Support East Coast, </w:t>
            </w:r>
            <w:r w:rsidRPr="00892817">
              <w:rPr>
                <w:rFonts w:ascii="Georgia" w:hAnsi="Georgia" w:cs="Arial"/>
              </w:rPr>
              <w:t>the service has adopted generic policies and procedures although some have been modified to suit Rowan’s service. Health and safety processes permeate the organisation and procedures are well embedded in practice. Locally the service has a quality group which meets monthly and has oversight of</w:t>
            </w:r>
            <w:r w:rsidR="00166582">
              <w:rPr>
                <w:rFonts w:ascii="Georgia" w:hAnsi="Georgia" w:cs="Arial"/>
              </w:rPr>
              <w:t xml:space="preserve"> H</w:t>
            </w:r>
            <w:r w:rsidRPr="00892817">
              <w:rPr>
                <w:rFonts w:ascii="Georgia" w:hAnsi="Georgia" w:cs="Arial"/>
              </w:rPr>
              <w:t xml:space="preserve">ealth and </w:t>
            </w:r>
            <w:r w:rsidR="00166582">
              <w:rPr>
                <w:rFonts w:ascii="Georgia" w:hAnsi="Georgia" w:cs="Arial"/>
              </w:rPr>
              <w:t>s</w:t>
            </w:r>
            <w:r w:rsidRPr="00892817">
              <w:rPr>
                <w:rFonts w:ascii="Georgia" w:hAnsi="Georgia" w:cs="Arial"/>
              </w:rPr>
              <w:t>afety, incidents</w:t>
            </w:r>
            <w:r w:rsidR="00166582">
              <w:rPr>
                <w:rFonts w:ascii="Georgia" w:hAnsi="Georgia" w:cs="Arial"/>
              </w:rPr>
              <w:t xml:space="preserve"> and</w:t>
            </w:r>
            <w:r w:rsidRPr="00892817">
              <w:rPr>
                <w:rFonts w:ascii="Georgia" w:hAnsi="Georgia" w:cs="Arial"/>
              </w:rPr>
              <w:t xml:space="preserve"> accidents. </w:t>
            </w:r>
          </w:p>
          <w:p w:rsidR="00B04FFF" w:rsidRPr="00892817" w:rsidRDefault="00B04FFF" w:rsidP="005157D1">
            <w:pPr>
              <w:ind w:hanging="76"/>
              <w:jc w:val="both"/>
              <w:rPr>
                <w:rFonts w:ascii="Georgia" w:hAnsi="Georgia" w:cs="Arial"/>
              </w:rPr>
            </w:pPr>
          </w:p>
          <w:p w:rsidR="00B04FFF" w:rsidRPr="00892817" w:rsidRDefault="00B04FFF" w:rsidP="005157D1">
            <w:pPr>
              <w:jc w:val="both"/>
              <w:rPr>
                <w:rFonts w:ascii="Georgia" w:hAnsi="Georgia" w:cs="Arial"/>
              </w:rPr>
            </w:pPr>
            <w:r w:rsidRPr="00892817">
              <w:rPr>
                <w:rFonts w:ascii="Georgia" w:hAnsi="Georgia" w:cs="Arial"/>
              </w:rPr>
              <w:t>Medication practice is overseen by the registered nurse who also provides training and audits the system. There are few medication errors, any errors are considered at the monthly quality meeting. Although errors are fe</w:t>
            </w:r>
            <w:r w:rsidR="00166582">
              <w:rPr>
                <w:rFonts w:ascii="Georgia" w:hAnsi="Georgia" w:cs="Arial"/>
              </w:rPr>
              <w:t xml:space="preserve">w, </w:t>
            </w:r>
            <w:r w:rsidRPr="00892817">
              <w:rPr>
                <w:rFonts w:ascii="Georgia" w:hAnsi="Georgia" w:cs="Arial"/>
              </w:rPr>
              <w:t>if they involve staff it results in further training</w:t>
            </w:r>
            <w:r w:rsidR="00166582">
              <w:rPr>
                <w:rFonts w:ascii="Georgia" w:hAnsi="Georgia" w:cs="Arial"/>
              </w:rPr>
              <w:t>. A</w:t>
            </w:r>
            <w:r w:rsidRPr="00892817">
              <w:rPr>
                <w:rFonts w:ascii="Georgia" w:hAnsi="Georgia" w:cs="Arial"/>
              </w:rPr>
              <w:t xml:space="preserve"> current quality goal is to reduce avoidable medication errors.</w:t>
            </w:r>
          </w:p>
          <w:p w:rsidR="00B04FFF" w:rsidRPr="00892817" w:rsidRDefault="00B04FFF" w:rsidP="005157D1">
            <w:pPr>
              <w:jc w:val="both"/>
              <w:rPr>
                <w:rFonts w:ascii="Georgia" w:hAnsi="Georgia" w:cs="Arial"/>
              </w:rPr>
            </w:pPr>
          </w:p>
          <w:p w:rsidR="00B04FFF" w:rsidRPr="00892817" w:rsidRDefault="00B04FFF" w:rsidP="005157D1">
            <w:pPr>
              <w:jc w:val="both"/>
              <w:rPr>
                <w:rFonts w:ascii="Georgia" w:hAnsi="Georgia" w:cs="Arial"/>
              </w:rPr>
            </w:pPr>
            <w:r w:rsidRPr="00892817">
              <w:rPr>
                <w:rFonts w:ascii="Georgia" w:hAnsi="Georgia" w:cs="Arial"/>
              </w:rPr>
              <w:t xml:space="preserve">The service has good processes to appoint and orientate staff to the service, following the high turnover rate the service has worked hard to deliver training, particularly to new staff. There are still some areas that need to be covered as specified under the contract with the Ministry of Health. </w:t>
            </w:r>
          </w:p>
          <w:p w:rsidR="00B04FFF" w:rsidRPr="00892817" w:rsidRDefault="00B04FFF" w:rsidP="005157D1">
            <w:pPr>
              <w:jc w:val="both"/>
              <w:rPr>
                <w:rFonts w:ascii="Georgia" w:hAnsi="Georgia" w:cs="Arial"/>
              </w:rPr>
            </w:pPr>
          </w:p>
          <w:p w:rsidR="00B04FFF" w:rsidRPr="00892817" w:rsidRDefault="00B04FFF" w:rsidP="005157D1">
            <w:pPr>
              <w:jc w:val="both"/>
              <w:rPr>
                <w:rFonts w:ascii="Georgia" w:hAnsi="Georgia" w:cs="Arial"/>
              </w:rPr>
            </w:pPr>
            <w:r w:rsidRPr="00892817">
              <w:rPr>
                <w:rFonts w:ascii="Georgia" w:hAnsi="Georgia" w:cs="Arial"/>
              </w:rPr>
              <w:t xml:space="preserve">Under the </w:t>
            </w:r>
            <w:r w:rsidR="00166582">
              <w:rPr>
                <w:rFonts w:ascii="Georgia" w:hAnsi="Georgia" w:cs="Arial"/>
              </w:rPr>
              <w:t>B</w:t>
            </w:r>
            <w:r w:rsidRPr="00892817">
              <w:rPr>
                <w:rFonts w:ascii="Georgia" w:hAnsi="Georgia" w:cs="Arial"/>
              </w:rPr>
              <w:t xml:space="preserve">uilding </w:t>
            </w:r>
            <w:r w:rsidR="00166582">
              <w:rPr>
                <w:rFonts w:ascii="Georgia" w:hAnsi="Georgia" w:cs="Arial"/>
              </w:rPr>
              <w:t>Warrant of Fitness s</w:t>
            </w:r>
            <w:r w:rsidRPr="00892817">
              <w:rPr>
                <w:rFonts w:ascii="Georgia" w:hAnsi="Georgia" w:cs="Arial"/>
              </w:rPr>
              <w:t>prinklers and electronic fire alarms have been fitted. Fire drills are conducted twice a year and evacuation reports go the quality and health and safety committee, the time to evacuate the last time was timed at 3 ½ minutes</w:t>
            </w:r>
            <w:r w:rsidR="00166582">
              <w:rPr>
                <w:rFonts w:ascii="Georgia" w:hAnsi="Georgia" w:cs="Arial"/>
              </w:rPr>
              <w:t>.</w:t>
            </w:r>
            <w:r w:rsidRPr="00892817">
              <w:rPr>
                <w:rFonts w:ascii="Georgia" w:hAnsi="Georgia" w:cs="Arial"/>
              </w:rPr>
              <w:t xml:space="preserve">  </w:t>
            </w:r>
          </w:p>
          <w:p w:rsidR="00B04FFF" w:rsidRPr="00892817" w:rsidRDefault="00B04FFF" w:rsidP="00B04FFF">
            <w:pPr>
              <w:pStyle w:val="Heading3"/>
              <w:jc w:val="both"/>
              <w:outlineLvl w:val="2"/>
              <w:rPr>
                <w:rFonts w:ascii="Georgia" w:hAnsi="Georgia"/>
                <w:color w:val="000000" w:themeColor="text1"/>
              </w:rPr>
            </w:pPr>
            <w:r w:rsidRPr="00892817">
              <w:rPr>
                <w:rFonts w:ascii="Georgia" w:hAnsi="Georgia"/>
                <w:color w:val="000000" w:themeColor="text1"/>
              </w:rPr>
              <w:t>Rights</w:t>
            </w:r>
          </w:p>
          <w:p w:rsidR="00651F37" w:rsidRPr="00892817" w:rsidRDefault="00651F37" w:rsidP="00651F37">
            <w:pPr>
              <w:rPr>
                <w:rFonts w:ascii="Georgia" w:hAnsi="Georgia"/>
                <w:highlight w:val="yellow"/>
              </w:rPr>
            </w:pPr>
          </w:p>
          <w:p w:rsidR="005157D1" w:rsidRPr="00892817" w:rsidRDefault="00B04FFF" w:rsidP="005157D1">
            <w:pPr>
              <w:jc w:val="both"/>
              <w:rPr>
                <w:rFonts w:ascii="Georgia" w:hAnsi="Georgia" w:cs="Arial"/>
              </w:rPr>
            </w:pPr>
            <w:r w:rsidRPr="00892817">
              <w:rPr>
                <w:rFonts w:ascii="Georgia" w:hAnsi="Georgia" w:cs="Arial"/>
              </w:rPr>
              <w:t xml:space="preserve">Monthly service user meetings provide an opportunity to for people to bring up any concerns. </w:t>
            </w:r>
            <w:r w:rsidR="002057E6">
              <w:rPr>
                <w:rFonts w:ascii="Georgia" w:hAnsi="Georgia" w:cs="Arial"/>
              </w:rPr>
              <w:t>A</w:t>
            </w:r>
            <w:r w:rsidRPr="00892817">
              <w:rPr>
                <w:rFonts w:ascii="Georgia" w:hAnsi="Georgia" w:cs="Arial"/>
              </w:rPr>
              <w:t xml:space="preserve"> Health</w:t>
            </w:r>
            <w:r w:rsidR="002057E6">
              <w:rPr>
                <w:rFonts w:ascii="Georgia" w:hAnsi="Georgia" w:cs="Arial"/>
              </w:rPr>
              <w:t xml:space="preserve"> and Disability Code of Rights</w:t>
            </w:r>
            <w:r w:rsidRPr="00892817">
              <w:rPr>
                <w:rFonts w:ascii="Georgia" w:hAnsi="Georgia" w:cs="Arial"/>
              </w:rPr>
              <w:t xml:space="preserve"> poster is on the wall in the dining room. Most service users are aware of the complaint process and the Code of Rights, families less so with a common approach ‘I would go and talk to the manager’. Those that said that they had complained felt their complaint </w:t>
            </w:r>
            <w:r w:rsidR="002057E6">
              <w:rPr>
                <w:rFonts w:ascii="Georgia" w:hAnsi="Georgia" w:cs="Arial"/>
              </w:rPr>
              <w:t>was</w:t>
            </w:r>
            <w:r w:rsidRPr="00892817">
              <w:rPr>
                <w:rFonts w:ascii="Georgia" w:hAnsi="Georgia" w:cs="Arial"/>
              </w:rPr>
              <w:t xml:space="preserve"> dealt with in </w:t>
            </w:r>
            <w:r w:rsidR="002057E6">
              <w:rPr>
                <w:rFonts w:ascii="Georgia" w:hAnsi="Georgia" w:cs="Arial"/>
              </w:rPr>
              <w:t>a timely and</w:t>
            </w:r>
            <w:r w:rsidRPr="00892817">
              <w:rPr>
                <w:rFonts w:ascii="Georgia" w:hAnsi="Georgia" w:cs="Arial"/>
              </w:rPr>
              <w:t xml:space="preserve"> appropriate manner.  </w:t>
            </w:r>
          </w:p>
          <w:p w:rsidR="00632D77" w:rsidRPr="00892817" w:rsidRDefault="00632D77" w:rsidP="005157D1">
            <w:pPr>
              <w:jc w:val="both"/>
              <w:rPr>
                <w:rFonts w:ascii="Georgia" w:hAnsi="Georgia" w:cs="Arial"/>
              </w:rPr>
            </w:pPr>
          </w:p>
          <w:p w:rsidR="00B04FFF" w:rsidRPr="00892817" w:rsidRDefault="00B04FFF" w:rsidP="005157D1">
            <w:pPr>
              <w:pStyle w:val="Default"/>
              <w:spacing w:after="60"/>
              <w:rPr>
                <w:rFonts w:ascii="Georgia" w:hAnsi="Georgia"/>
                <w:sz w:val="22"/>
                <w:szCs w:val="22"/>
              </w:rPr>
            </w:pPr>
            <w:r w:rsidRPr="00892817">
              <w:rPr>
                <w:rFonts w:ascii="Georgia" w:hAnsi="Georgia"/>
                <w:sz w:val="22"/>
                <w:szCs w:val="22"/>
              </w:rPr>
              <w:t>The service has a policy on restraint management</w:t>
            </w:r>
            <w:r w:rsidR="005157D1" w:rsidRPr="00892817">
              <w:rPr>
                <w:rFonts w:ascii="Georgia" w:hAnsi="Georgia"/>
                <w:sz w:val="22"/>
                <w:szCs w:val="22"/>
              </w:rPr>
              <w:t>,</w:t>
            </w:r>
            <w:r w:rsidRPr="00892817">
              <w:rPr>
                <w:rFonts w:ascii="Georgia" w:hAnsi="Georgia"/>
                <w:sz w:val="22"/>
                <w:szCs w:val="22"/>
              </w:rPr>
              <w:t xml:space="preserve"> devices used include use of cot sides, lap belts, foot and leg straps, tray tables etc to keep people safe. People give consent for their use and consent forms are held on files.  Restraint approvals go through a clinical restraint committee.</w:t>
            </w:r>
          </w:p>
          <w:p w:rsidR="00F86B40" w:rsidRDefault="00F86B40" w:rsidP="00E67B8F">
            <w:pPr>
              <w:pStyle w:val="BodyTextIndent"/>
              <w:ind w:left="0"/>
              <w:rPr>
                <w:rFonts w:ascii="Georgia" w:hAnsi="Georgia"/>
              </w:rPr>
            </w:pPr>
          </w:p>
          <w:p w:rsidR="002057E6" w:rsidRPr="00892817" w:rsidRDefault="002057E6" w:rsidP="00E67B8F">
            <w:pPr>
              <w:pStyle w:val="BodyTextIndent"/>
              <w:ind w:left="0"/>
              <w:rPr>
                <w:rFonts w:ascii="Georgia" w:hAnsi="Georgia"/>
              </w:rPr>
            </w:pPr>
          </w:p>
          <w:p w:rsidR="00B04FFF" w:rsidRPr="00892817" w:rsidRDefault="00B04FFF" w:rsidP="00E67B8F">
            <w:pPr>
              <w:pStyle w:val="BodyTextIndent"/>
              <w:ind w:left="0"/>
              <w:rPr>
                <w:rFonts w:ascii="Georgia" w:hAnsi="Georgia"/>
              </w:rPr>
            </w:pPr>
          </w:p>
          <w:p w:rsidR="00B44812" w:rsidRPr="00892817" w:rsidRDefault="00B44812" w:rsidP="00B44812">
            <w:pPr>
              <w:pStyle w:val="Default"/>
              <w:spacing w:after="60"/>
              <w:ind w:left="426" w:hanging="358"/>
              <w:rPr>
                <w:rFonts w:ascii="Georgia" w:hAnsi="Georgia"/>
                <w:b/>
                <w:sz w:val="22"/>
                <w:szCs w:val="22"/>
              </w:rPr>
            </w:pPr>
            <w:r w:rsidRPr="00892817">
              <w:rPr>
                <w:rFonts w:ascii="Georgia" w:hAnsi="Georgia"/>
                <w:b/>
                <w:sz w:val="22"/>
                <w:szCs w:val="22"/>
              </w:rPr>
              <w:t>Health and Welfare</w:t>
            </w:r>
          </w:p>
          <w:p w:rsidR="00B4110F" w:rsidRDefault="00B4110F" w:rsidP="00632D77">
            <w:pPr>
              <w:jc w:val="both"/>
              <w:rPr>
                <w:rFonts w:ascii="Georgia" w:hAnsi="Georgia"/>
              </w:rPr>
            </w:pPr>
          </w:p>
          <w:p w:rsidR="00B44812" w:rsidRPr="00892817" w:rsidRDefault="00B44812" w:rsidP="00632D77">
            <w:pPr>
              <w:jc w:val="both"/>
              <w:rPr>
                <w:rFonts w:ascii="Georgia" w:hAnsi="Georgia"/>
              </w:rPr>
            </w:pPr>
            <w:r w:rsidRPr="00892817">
              <w:rPr>
                <w:rFonts w:ascii="Georgia" w:hAnsi="Georgia"/>
              </w:rPr>
              <w:t xml:space="preserve">As a part of core training staff are trained in first aid, current first aid certificates are held on staff files. The Clinical Nurse Leader oversees service users’ care and support needs. Infection Control policies and processes reflect good practice and are audited for compliance as a part of the quality improvement process.  </w:t>
            </w:r>
          </w:p>
          <w:p w:rsidR="00B44812" w:rsidRPr="00892817" w:rsidRDefault="00B44812" w:rsidP="00632D77">
            <w:pPr>
              <w:jc w:val="both"/>
              <w:rPr>
                <w:rFonts w:ascii="Georgia" w:hAnsi="Georgia"/>
              </w:rPr>
            </w:pPr>
          </w:p>
          <w:p w:rsidR="00B44812" w:rsidRPr="00892817" w:rsidRDefault="00B44812" w:rsidP="00632D77">
            <w:pPr>
              <w:jc w:val="both"/>
              <w:rPr>
                <w:rFonts w:ascii="Georgia" w:hAnsi="Georgia" w:cs="Arial"/>
              </w:rPr>
            </w:pPr>
            <w:r w:rsidRPr="00892817">
              <w:rPr>
                <w:rFonts w:ascii="Georgia" w:hAnsi="Georgia" w:cs="Arial"/>
              </w:rPr>
              <w:t xml:space="preserve">There is a policy to prevent service user abuse and neglect. The policy includes a description of factors that constitute abuse and staff responsibilities in the event they witness or suspect abuse. Staff are introduced to the policy as a part of their induction, those staff interviewed are clear on their responsibility. Service users said that they felt safe speaking out. </w:t>
            </w:r>
          </w:p>
          <w:p w:rsidR="00B44812" w:rsidRPr="00892817" w:rsidRDefault="00B44812" w:rsidP="00632D77">
            <w:pPr>
              <w:ind w:hanging="360"/>
              <w:jc w:val="both"/>
              <w:rPr>
                <w:rFonts w:ascii="Georgia" w:hAnsi="Georgia" w:cs="Arial"/>
              </w:rPr>
            </w:pPr>
          </w:p>
          <w:p w:rsidR="00B44812" w:rsidRPr="00892817" w:rsidRDefault="00B44812" w:rsidP="00632D77">
            <w:pPr>
              <w:jc w:val="both"/>
              <w:rPr>
                <w:rFonts w:ascii="Georgia" w:hAnsi="Georgia" w:cs="Arial"/>
              </w:rPr>
            </w:pPr>
            <w:r w:rsidRPr="00892817">
              <w:rPr>
                <w:rFonts w:ascii="Georgia" w:hAnsi="Georgia" w:cs="Arial"/>
              </w:rPr>
              <w:t>The service has a policy of vetting staff with the police when they first enter the service, but this is not undertaken subsequently. One o</w:t>
            </w:r>
            <w:r w:rsidR="00B4110F">
              <w:rPr>
                <w:rFonts w:ascii="Georgia" w:hAnsi="Georgia" w:cs="Arial"/>
              </w:rPr>
              <w:t xml:space="preserve">f the staff files reviewed the </w:t>
            </w:r>
            <w:r w:rsidR="00B4110F" w:rsidRPr="00892817">
              <w:rPr>
                <w:rFonts w:ascii="Georgia" w:hAnsi="Georgia" w:cs="Arial"/>
              </w:rPr>
              <w:t xml:space="preserve">original vetting </w:t>
            </w:r>
            <w:r w:rsidR="00B4110F">
              <w:rPr>
                <w:rFonts w:ascii="Georgia" w:hAnsi="Georgia" w:cs="Arial"/>
              </w:rPr>
              <w:t>was</w:t>
            </w:r>
            <w:r w:rsidRPr="00892817">
              <w:rPr>
                <w:rFonts w:ascii="Georgia" w:hAnsi="Georgia" w:cs="Arial"/>
              </w:rPr>
              <w:t xml:space="preserve"> over 10 years</w:t>
            </w:r>
            <w:r w:rsidR="00B4110F">
              <w:rPr>
                <w:rFonts w:ascii="Georgia" w:hAnsi="Georgia" w:cs="Arial"/>
              </w:rPr>
              <w:t xml:space="preserve"> old</w:t>
            </w:r>
            <w:r w:rsidRPr="00892817">
              <w:rPr>
                <w:rFonts w:ascii="Georgia" w:hAnsi="Georgia" w:cs="Arial"/>
              </w:rPr>
              <w:t xml:space="preserve">. Currently there is no obligation to </w:t>
            </w:r>
            <w:r w:rsidR="00B4110F">
              <w:rPr>
                <w:rFonts w:ascii="Georgia" w:hAnsi="Georgia" w:cs="Arial"/>
              </w:rPr>
              <w:t>update police</w:t>
            </w:r>
            <w:r w:rsidRPr="00892817">
              <w:rPr>
                <w:rFonts w:ascii="Georgia" w:hAnsi="Georgia" w:cs="Arial"/>
              </w:rPr>
              <w:t xml:space="preserve"> vetting.    </w:t>
            </w:r>
          </w:p>
          <w:p w:rsidR="00B44812" w:rsidRPr="00892817" w:rsidRDefault="00B44812" w:rsidP="00632D77">
            <w:pPr>
              <w:ind w:hanging="360"/>
              <w:jc w:val="both"/>
              <w:rPr>
                <w:rFonts w:ascii="Georgia" w:hAnsi="Georgia" w:cs="Arial"/>
              </w:rPr>
            </w:pPr>
          </w:p>
          <w:p w:rsidR="00B44812" w:rsidRPr="00892817" w:rsidRDefault="00B44812" w:rsidP="00632D77">
            <w:pPr>
              <w:jc w:val="both"/>
              <w:rPr>
                <w:rFonts w:ascii="Georgia" w:hAnsi="Georgia" w:cs="Arial"/>
              </w:rPr>
            </w:pPr>
            <w:r w:rsidRPr="00892817">
              <w:rPr>
                <w:rFonts w:ascii="Georgia" w:hAnsi="Georgia" w:cs="Arial"/>
              </w:rPr>
              <w:t xml:space="preserve"> The service (R</w:t>
            </w:r>
            <w:r w:rsidR="00B4110F">
              <w:rPr>
                <w:rFonts w:ascii="Georgia" w:hAnsi="Georgia" w:cs="Arial"/>
              </w:rPr>
              <w:t>EAL</w:t>
            </w:r>
            <w:r w:rsidRPr="00892817">
              <w:rPr>
                <w:rFonts w:ascii="Georgia" w:hAnsi="Georgia" w:cs="Arial"/>
              </w:rPr>
              <w:t xml:space="preserve">people) forms a part of </w:t>
            </w:r>
            <w:r w:rsidRPr="00892817">
              <w:rPr>
                <w:rFonts w:ascii="Georgia" w:hAnsi="Georgia" w:cs="Arial"/>
                <w:shd w:val="clear" w:color="auto" w:fill="FFFFFF"/>
              </w:rPr>
              <w:t>PSEC</w:t>
            </w:r>
            <w:r w:rsidRPr="00892817">
              <w:rPr>
                <w:rFonts w:ascii="Georgia" w:hAnsi="Georgia" w:cs="Arial"/>
              </w:rPr>
              <w:t xml:space="preserve"> range of </w:t>
            </w:r>
            <w:r w:rsidRPr="00892817">
              <w:rPr>
                <w:rFonts w:ascii="Georgia" w:hAnsi="Georgia" w:cs="Arial"/>
                <w:shd w:val="clear" w:color="auto" w:fill="FFFFFF"/>
              </w:rPr>
              <w:t xml:space="preserve">services for </w:t>
            </w:r>
            <w:r w:rsidRPr="00892817">
              <w:rPr>
                <w:rFonts w:ascii="Georgia" w:hAnsi="Georgia" w:cs="Arial"/>
              </w:rPr>
              <w:t xml:space="preserve">people with a disability under the age of 65. </w:t>
            </w:r>
            <w:r w:rsidR="00892817">
              <w:rPr>
                <w:rFonts w:ascii="Georgia" w:hAnsi="Georgia" w:cs="Arial"/>
              </w:rPr>
              <w:t>It</w:t>
            </w:r>
            <w:r w:rsidRPr="00892817">
              <w:rPr>
                <w:rFonts w:ascii="Georgia" w:hAnsi="Georgia" w:cs="Arial"/>
              </w:rPr>
              <w:t xml:space="preserve"> provides accommodation, activity and respite services. The Rowan Service Manager reports to the General Manager Social Services who forms part of the executive management group reporting to the CEO and through to an independent board. </w:t>
            </w:r>
          </w:p>
          <w:p w:rsidR="00B44812" w:rsidRPr="00892817" w:rsidRDefault="00B44812" w:rsidP="00632D77">
            <w:pPr>
              <w:ind w:hanging="360"/>
              <w:jc w:val="both"/>
              <w:rPr>
                <w:rFonts w:ascii="Georgia" w:hAnsi="Georgia" w:cs="Arial"/>
              </w:rPr>
            </w:pPr>
          </w:p>
          <w:p w:rsidR="00B44812" w:rsidRPr="00892817" w:rsidRDefault="00B44812" w:rsidP="00632D77">
            <w:pPr>
              <w:jc w:val="both"/>
              <w:rPr>
                <w:rFonts w:ascii="Georgia" w:hAnsi="Georgia" w:cs="Arial"/>
              </w:rPr>
            </w:pPr>
            <w:r w:rsidRPr="00892817">
              <w:rPr>
                <w:rFonts w:ascii="Georgia" w:hAnsi="Georgia" w:cs="Arial"/>
              </w:rPr>
              <w:t>The board has developed its strategic plan for 2015-2020 with aims and objectives, its annual report for 2015-16 is published on the website and discusses key areas of service delivery and a brief</w:t>
            </w:r>
            <w:r w:rsidR="00166582">
              <w:rPr>
                <w:rFonts w:ascii="Georgia" w:hAnsi="Georgia" w:cs="Arial"/>
              </w:rPr>
              <w:t xml:space="preserve"> </w:t>
            </w:r>
            <w:r w:rsidRPr="00892817">
              <w:rPr>
                <w:rFonts w:ascii="Georgia" w:hAnsi="Georgia" w:cs="Arial"/>
              </w:rPr>
              <w:t xml:space="preserve">summary of the overall financial position of the organisation. </w:t>
            </w:r>
          </w:p>
          <w:p w:rsidR="00632D77" w:rsidRPr="00892817" w:rsidRDefault="00632D77" w:rsidP="00632D77">
            <w:pPr>
              <w:jc w:val="both"/>
              <w:rPr>
                <w:rFonts w:ascii="Georgia" w:hAnsi="Georgia" w:cs="Arial"/>
              </w:rPr>
            </w:pPr>
          </w:p>
          <w:p w:rsidR="00632D77" w:rsidRPr="00892817" w:rsidRDefault="00632D77" w:rsidP="00632D77">
            <w:pPr>
              <w:jc w:val="both"/>
              <w:rPr>
                <w:rFonts w:ascii="Georgia" w:hAnsi="Georgia" w:cs="Arial"/>
              </w:rPr>
            </w:pPr>
            <w:r w:rsidRPr="00892817">
              <w:rPr>
                <w:rFonts w:ascii="Georgia" w:hAnsi="Georgia" w:cs="Arial"/>
              </w:rPr>
              <w:t xml:space="preserve">People with a disability are not involved in management,  </w:t>
            </w:r>
            <w:bookmarkStart w:id="1" w:name="_GoBack"/>
            <w:bookmarkEnd w:id="1"/>
            <w:r w:rsidRPr="00892817">
              <w:rPr>
                <w:rFonts w:ascii="Georgia" w:hAnsi="Georgia" w:cs="Arial"/>
              </w:rPr>
              <w:t>board or advisory position</w:t>
            </w:r>
            <w:r w:rsidR="00166582">
              <w:rPr>
                <w:rFonts w:ascii="Georgia" w:hAnsi="Georgia" w:cs="Arial"/>
              </w:rPr>
              <w:t>s. T</w:t>
            </w:r>
            <w:r w:rsidRPr="00892817">
              <w:rPr>
                <w:rFonts w:ascii="Georgia" w:hAnsi="Georgia" w:cs="Arial"/>
              </w:rPr>
              <w:t>hey and their families have little ability to shape the direction of the service</w:t>
            </w:r>
          </w:p>
          <w:p w:rsidR="00892817" w:rsidRPr="00892817" w:rsidRDefault="00892817" w:rsidP="00892817">
            <w:pPr>
              <w:pStyle w:val="Heading3"/>
              <w:jc w:val="both"/>
              <w:outlineLvl w:val="2"/>
              <w:rPr>
                <w:rFonts w:ascii="Georgia" w:hAnsi="Georgia"/>
              </w:rPr>
            </w:pPr>
            <w:bookmarkStart w:id="2" w:name="_Toc474414101"/>
            <w:r w:rsidRPr="00892817">
              <w:rPr>
                <w:rFonts w:ascii="Georgia" w:hAnsi="Georgia"/>
              </w:rPr>
              <w:t>Summary of the Strengths of the Service</w:t>
            </w:r>
            <w:smartTag w:uri="urn:schemas-microsoft-com:office:smarttags" w:element="PersonName">
              <w:r w:rsidRPr="00892817">
                <w:rPr>
                  <w:rFonts w:ascii="Georgia" w:hAnsi="Georgia"/>
                </w:rPr>
                <w:t>:</w:t>
              </w:r>
            </w:smartTag>
            <w:bookmarkEnd w:id="2"/>
            <w:r w:rsidRPr="00892817">
              <w:rPr>
                <w:rFonts w:ascii="Georgia" w:hAnsi="Georgia"/>
              </w:rPr>
              <w:t xml:space="preserve"> </w:t>
            </w:r>
          </w:p>
          <w:p w:rsidR="00892817" w:rsidRPr="00892817" w:rsidRDefault="00892817" w:rsidP="00892817">
            <w:pPr>
              <w:numPr>
                <w:ilvl w:val="0"/>
                <w:numId w:val="3"/>
              </w:numPr>
              <w:jc w:val="both"/>
              <w:rPr>
                <w:rFonts w:ascii="Georgia" w:hAnsi="Georgia"/>
              </w:rPr>
            </w:pPr>
            <w:r w:rsidRPr="00892817">
              <w:rPr>
                <w:rFonts w:ascii="Georgia" w:hAnsi="Georgia"/>
              </w:rPr>
              <w:t>Provision of the service consistent with its philosophy</w:t>
            </w:r>
          </w:p>
          <w:p w:rsidR="00892817" w:rsidRPr="00892817" w:rsidRDefault="00892817" w:rsidP="00892817">
            <w:pPr>
              <w:numPr>
                <w:ilvl w:val="0"/>
                <w:numId w:val="3"/>
              </w:numPr>
              <w:jc w:val="both"/>
              <w:rPr>
                <w:rFonts w:ascii="Georgia" w:hAnsi="Georgia"/>
              </w:rPr>
            </w:pPr>
            <w:r w:rsidRPr="00892817">
              <w:rPr>
                <w:rFonts w:ascii="Georgia" w:hAnsi="Georgia"/>
              </w:rPr>
              <w:t xml:space="preserve">Empowering </w:t>
            </w:r>
            <w:r w:rsidR="00B432A1">
              <w:rPr>
                <w:rFonts w:ascii="Georgia" w:hAnsi="Georgia"/>
              </w:rPr>
              <w:t>service users</w:t>
            </w:r>
            <w:r w:rsidRPr="00892817">
              <w:rPr>
                <w:rFonts w:ascii="Georgia" w:hAnsi="Georgia"/>
              </w:rPr>
              <w:t xml:space="preserve"> to express themselves</w:t>
            </w:r>
          </w:p>
          <w:p w:rsidR="00892817" w:rsidRPr="00892817" w:rsidRDefault="00892817" w:rsidP="00892817">
            <w:pPr>
              <w:numPr>
                <w:ilvl w:val="0"/>
                <w:numId w:val="3"/>
              </w:numPr>
              <w:jc w:val="both"/>
              <w:rPr>
                <w:rFonts w:ascii="Georgia" w:hAnsi="Georgia"/>
              </w:rPr>
            </w:pPr>
            <w:r w:rsidRPr="00892817">
              <w:rPr>
                <w:rFonts w:ascii="Georgia" w:hAnsi="Georgia"/>
              </w:rPr>
              <w:t>Engagement and encouragement of families to participate in the lives of their family member</w:t>
            </w:r>
          </w:p>
          <w:p w:rsidR="00892817" w:rsidRPr="00892817" w:rsidRDefault="00B432A1" w:rsidP="00892817">
            <w:pPr>
              <w:numPr>
                <w:ilvl w:val="0"/>
                <w:numId w:val="3"/>
              </w:numPr>
              <w:jc w:val="both"/>
              <w:rPr>
                <w:rFonts w:ascii="Georgia" w:hAnsi="Georgia"/>
              </w:rPr>
            </w:pPr>
            <w:r>
              <w:rPr>
                <w:rFonts w:ascii="Georgia" w:hAnsi="Georgia"/>
              </w:rPr>
              <w:t>Ensuring Maori  service users</w:t>
            </w:r>
            <w:r w:rsidR="00892817" w:rsidRPr="00892817">
              <w:rPr>
                <w:rFonts w:ascii="Georgia" w:hAnsi="Georgia"/>
              </w:rPr>
              <w:t xml:space="preserve"> needs are met</w:t>
            </w:r>
          </w:p>
          <w:p w:rsidR="00892817" w:rsidRPr="00892817" w:rsidRDefault="00892817" w:rsidP="00892817">
            <w:pPr>
              <w:numPr>
                <w:ilvl w:val="0"/>
                <w:numId w:val="3"/>
              </w:numPr>
              <w:jc w:val="both"/>
              <w:rPr>
                <w:rFonts w:ascii="Georgia" w:hAnsi="Georgia"/>
              </w:rPr>
            </w:pPr>
            <w:r w:rsidRPr="00892817">
              <w:rPr>
                <w:rFonts w:ascii="Georgia" w:hAnsi="Georgia"/>
              </w:rPr>
              <w:t>Improvements following the restructuring of staff</w:t>
            </w:r>
          </w:p>
          <w:p w:rsidR="00892817" w:rsidRPr="00892817" w:rsidRDefault="00892817" w:rsidP="00892817">
            <w:pPr>
              <w:numPr>
                <w:ilvl w:val="0"/>
                <w:numId w:val="3"/>
              </w:numPr>
              <w:jc w:val="both"/>
              <w:rPr>
                <w:rFonts w:ascii="Georgia" w:hAnsi="Georgia"/>
              </w:rPr>
            </w:pPr>
            <w:r w:rsidRPr="00892817">
              <w:rPr>
                <w:rFonts w:ascii="Georgia" w:hAnsi="Georgia"/>
              </w:rPr>
              <w:t>Transparency in decision making</w:t>
            </w:r>
          </w:p>
          <w:p w:rsidR="00892817" w:rsidRPr="00892817" w:rsidRDefault="00892817" w:rsidP="00892817">
            <w:pPr>
              <w:numPr>
                <w:ilvl w:val="0"/>
                <w:numId w:val="3"/>
              </w:numPr>
              <w:jc w:val="both"/>
              <w:rPr>
                <w:rFonts w:ascii="Georgia" w:hAnsi="Georgia"/>
              </w:rPr>
            </w:pPr>
            <w:r w:rsidRPr="00892817">
              <w:rPr>
                <w:rFonts w:ascii="Georgia" w:hAnsi="Georgia"/>
              </w:rPr>
              <w:t xml:space="preserve">Management of Health and Safety </w:t>
            </w:r>
          </w:p>
          <w:p w:rsidR="00892817" w:rsidRPr="00892817" w:rsidRDefault="00892817" w:rsidP="006E73CC">
            <w:pPr>
              <w:pStyle w:val="Heading3"/>
              <w:jc w:val="both"/>
              <w:outlineLvl w:val="2"/>
              <w:rPr>
                <w:rFonts w:ascii="Georgia" w:hAnsi="Georgia"/>
              </w:rPr>
            </w:pPr>
            <w:bookmarkStart w:id="3" w:name="_Toc474414102"/>
            <w:r w:rsidRPr="00892817">
              <w:rPr>
                <w:rFonts w:ascii="Georgia" w:hAnsi="Georgia"/>
              </w:rPr>
              <w:t>Summary of Significant Findings:</w:t>
            </w:r>
            <w:bookmarkEnd w:id="3"/>
          </w:p>
          <w:p w:rsidR="00892817" w:rsidRPr="00892817" w:rsidRDefault="00892817" w:rsidP="00892817">
            <w:pPr>
              <w:numPr>
                <w:ilvl w:val="0"/>
                <w:numId w:val="3"/>
              </w:numPr>
              <w:jc w:val="both"/>
              <w:rPr>
                <w:rFonts w:ascii="Georgia" w:hAnsi="Georgia" w:cs="Arial"/>
              </w:rPr>
            </w:pPr>
            <w:r w:rsidRPr="00892817">
              <w:rPr>
                <w:rFonts w:ascii="Georgia" w:hAnsi="Georgia" w:cs="Arial"/>
              </w:rPr>
              <w:t>People having greater opportunities to go out into the community</w:t>
            </w:r>
          </w:p>
          <w:p w:rsidR="00892817" w:rsidRPr="00892817" w:rsidRDefault="00892817" w:rsidP="00892817">
            <w:pPr>
              <w:numPr>
                <w:ilvl w:val="0"/>
                <w:numId w:val="3"/>
              </w:numPr>
              <w:jc w:val="both"/>
              <w:rPr>
                <w:rFonts w:ascii="Georgia" w:hAnsi="Georgia" w:cs="Arial"/>
              </w:rPr>
            </w:pPr>
            <w:r w:rsidRPr="00892817">
              <w:rPr>
                <w:rFonts w:ascii="Georgia" w:hAnsi="Georgia" w:cs="Arial"/>
              </w:rPr>
              <w:t>Lack of representation of person’s with a disability at board, management or at advisory level</w:t>
            </w:r>
          </w:p>
          <w:p w:rsidR="00892817" w:rsidRPr="00892817" w:rsidRDefault="00892817" w:rsidP="00892817">
            <w:pPr>
              <w:numPr>
                <w:ilvl w:val="0"/>
                <w:numId w:val="3"/>
              </w:numPr>
              <w:jc w:val="both"/>
              <w:rPr>
                <w:rFonts w:ascii="Georgia" w:hAnsi="Georgia" w:cs="Arial"/>
              </w:rPr>
            </w:pPr>
            <w:r w:rsidRPr="00892817">
              <w:rPr>
                <w:rFonts w:ascii="Georgia" w:hAnsi="Georgia" w:cs="Arial"/>
              </w:rPr>
              <w:t>Old information on personal files</w:t>
            </w:r>
          </w:p>
          <w:p w:rsidR="00892817" w:rsidRPr="00892817" w:rsidRDefault="00892817" w:rsidP="00892817">
            <w:pPr>
              <w:numPr>
                <w:ilvl w:val="0"/>
                <w:numId w:val="3"/>
              </w:numPr>
              <w:jc w:val="both"/>
              <w:rPr>
                <w:rFonts w:ascii="Georgia" w:hAnsi="Georgia" w:cs="Arial"/>
              </w:rPr>
            </w:pPr>
            <w:r w:rsidRPr="00892817">
              <w:rPr>
                <w:rFonts w:ascii="Georgia" w:hAnsi="Georgia" w:cs="Arial"/>
              </w:rPr>
              <w:t>Improvement to goal recordings</w:t>
            </w:r>
          </w:p>
          <w:p w:rsidR="005A0759" w:rsidRPr="006E73CC" w:rsidRDefault="00892817" w:rsidP="006E73CC">
            <w:pPr>
              <w:pStyle w:val="ListParagraph"/>
              <w:numPr>
                <w:ilvl w:val="0"/>
                <w:numId w:val="3"/>
              </w:numPr>
              <w:jc w:val="both"/>
              <w:rPr>
                <w:rFonts w:ascii="Georgia" w:hAnsi="Georgia"/>
                <w:color w:val="000000" w:themeColor="text1"/>
              </w:rPr>
            </w:pPr>
            <w:r w:rsidRPr="006E73CC">
              <w:rPr>
                <w:rFonts w:ascii="Georgia" w:hAnsi="Georgia" w:cs="Arial"/>
              </w:rPr>
              <w:t>Gaps in training</w:t>
            </w:r>
          </w:p>
        </w:tc>
      </w:tr>
    </w:tbl>
    <w:p w:rsidR="00632D77" w:rsidRDefault="00632D77"/>
    <w:p w:rsidR="00632D77" w:rsidRDefault="00632D77">
      <w:pPr>
        <w:spacing w:before="120" w:after="120" w:line="276" w:lineRule="auto"/>
        <w:ind w:left="1134"/>
        <w:jc w:val="center"/>
      </w:pPr>
      <w:r>
        <w:br w:type="page"/>
      </w:r>
    </w:p>
    <w:p w:rsidR="00E612AC" w:rsidRDefault="00E612AC"/>
    <w:p w:rsidR="00DC0DF0" w:rsidRPr="00F4793D" w:rsidRDefault="00DC0DF0" w:rsidP="00DC0DF0">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Pr>
          <w:rStyle w:val="FootnoteReference"/>
          <w:rFonts w:ascii="Georgia" w:hAnsi="Georgia"/>
        </w:rPr>
        <w:footnoteReference w:id="1"/>
      </w:r>
      <w:r>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83"/>
      </w:tblGrid>
      <w:tr w:rsidR="00DC0DF0" w:rsidRPr="00F4793D" w:rsidTr="007136FD">
        <w:tc>
          <w:tcPr>
            <w:tcW w:w="10314" w:type="dxa"/>
            <w:shd w:val="clear" w:color="auto" w:fill="auto"/>
          </w:tcPr>
          <w:p w:rsidR="006A2EDB" w:rsidRPr="00B432A1" w:rsidRDefault="006A2EDB" w:rsidP="006A2EDB">
            <w:pPr>
              <w:pStyle w:val="Header"/>
              <w:numPr>
                <w:ilvl w:val="0"/>
                <w:numId w:val="1"/>
              </w:numPr>
              <w:spacing w:before="120" w:after="120"/>
              <w:rPr>
                <w:rFonts w:ascii="Georgia" w:hAnsi="Georgia"/>
                <w:lang w:eastAsia="en-NZ"/>
              </w:rPr>
            </w:pPr>
            <w:r w:rsidRPr="00B432A1">
              <w:rPr>
                <w:rFonts w:ascii="Georgia" w:hAnsi="Georgia"/>
                <w:sz w:val="22"/>
                <w:szCs w:val="22"/>
              </w:rPr>
              <w:t>Improvement in the goal planning process</w:t>
            </w:r>
          </w:p>
          <w:p w:rsidR="00DC0DF0" w:rsidRPr="00B432A1" w:rsidRDefault="006A2EDB" w:rsidP="006A2EDB">
            <w:pPr>
              <w:pStyle w:val="Header"/>
              <w:numPr>
                <w:ilvl w:val="0"/>
                <w:numId w:val="1"/>
              </w:numPr>
              <w:spacing w:before="120" w:after="120"/>
              <w:rPr>
                <w:rFonts w:ascii="Georgia" w:hAnsi="Georgia"/>
                <w:lang w:eastAsia="en-NZ"/>
              </w:rPr>
            </w:pPr>
            <w:r w:rsidRPr="00B432A1">
              <w:rPr>
                <w:rFonts w:ascii="Georgia" w:hAnsi="Georgia"/>
                <w:sz w:val="22"/>
                <w:szCs w:val="22"/>
              </w:rPr>
              <w:t>Gaps in staff training</w:t>
            </w:r>
          </w:p>
          <w:p w:rsidR="006A2EDB" w:rsidRPr="00B432A1" w:rsidRDefault="006A2EDB" w:rsidP="006A2EDB">
            <w:pPr>
              <w:pStyle w:val="Header"/>
              <w:numPr>
                <w:ilvl w:val="0"/>
                <w:numId w:val="1"/>
              </w:numPr>
              <w:spacing w:before="120" w:after="120"/>
              <w:rPr>
                <w:rFonts w:ascii="Georgia" w:hAnsi="Georgia"/>
                <w:lang w:eastAsia="en-NZ"/>
              </w:rPr>
            </w:pPr>
            <w:r w:rsidRPr="00B432A1">
              <w:rPr>
                <w:rFonts w:ascii="Georgia" w:hAnsi="Georgia"/>
                <w:sz w:val="22"/>
                <w:szCs w:val="22"/>
              </w:rPr>
              <w:t>Involvement of people with disabilities in decision making</w:t>
            </w:r>
          </w:p>
          <w:p w:rsidR="006A2EDB" w:rsidRPr="00B432A1" w:rsidRDefault="006A2EDB" w:rsidP="006A2EDB">
            <w:pPr>
              <w:pStyle w:val="Header"/>
              <w:numPr>
                <w:ilvl w:val="0"/>
                <w:numId w:val="1"/>
              </w:numPr>
              <w:spacing w:before="120" w:after="120"/>
              <w:rPr>
                <w:rFonts w:ascii="Georgia" w:hAnsi="Georgia"/>
                <w:lang w:eastAsia="en-NZ"/>
              </w:rPr>
            </w:pPr>
            <w:r w:rsidRPr="00B432A1">
              <w:rPr>
                <w:rFonts w:ascii="Georgia" w:hAnsi="Georgia"/>
                <w:lang w:eastAsia="en-NZ"/>
              </w:rPr>
              <w:t>Improving access to the community</w:t>
            </w:r>
          </w:p>
          <w:p w:rsidR="006A2EDB" w:rsidRPr="00B432A1" w:rsidRDefault="006A2EDB" w:rsidP="006A2EDB">
            <w:pPr>
              <w:pStyle w:val="Header"/>
              <w:numPr>
                <w:ilvl w:val="0"/>
                <w:numId w:val="1"/>
              </w:numPr>
              <w:spacing w:before="120" w:after="120"/>
              <w:rPr>
                <w:rFonts w:ascii="Georgia" w:hAnsi="Georgia"/>
                <w:lang w:eastAsia="en-NZ"/>
              </w:rPr>
            </w:pPr>
            <w:r w:rsidRPr="00B432A1">
              <w:rPr>
                <w:rFonts w:ascii="Georgia" w:hAnsi="Georgia"/>
                <w:lang w:eastAsia="en-NZ"/>
              </w:rPr>
              <w:t>Archiving old documentation</w:t>
            </w:r>
          </w:p>
          <w:p w:rsidR="006A2EDB" w:rsidRPr="00F4793D" w:rsidRDefault="006A2EDB" w:rsidP="006A2EDB">
            <w:pPr>
              <w:pStyle w:val="Header"/>
              <w:numPr>
                <w:ilvl w:val="0"/>
                <w:numId w:val="1"/>
              </w:numPr>
              <w:spacing w:before="120" w:after="120"/>
              <w:rPr>
                <w:rFonts w:ascii="Georgia" w:hAnsi="Georgia"/>
                <w:lang w:eastAsia="en-NZ"/>
              </w:rPr>
            </w:pPr>
            <w:r w:rsidRPr="00B432A1">
              <w:rPr>
                <w:rFonts w:ascii="Georgia" w:hAnsi="Georgia"/>
                <w:lang w:eastAsia="en-NZ"/>
              </w:rPr>
              <w:t>Review of resuscitation orders</w:t>
            </w:r>
          </w:p>
        </w:tc>
      </w:tr>
    </w:tbl>
    <w:p w:rsidR="00DC0DF0" w:rsidRPr="00F4793D" w:rsidRDefault="00DC0DF0" w:rsidP="00DC0DF0">
      <w:pPr>
        <w:rPr>
          <w:rFonts w:ascii="Georgia" w:hAnsi="Georgia"/>
          <w:b/>
          <w:sz w:val="22"/>
          <w:szCs w:val="22"/>
          <w:u w:val="single"/>
        </w:rPr>
      </w:pPr>
    </w:p>
    <w:p w:rsidR="00DC0DF0" w:rsidRPr="00F4793D" w:rsidRDefault="00DC0DF0" w:rsidP="00DC0DF0">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83"/>
      </w:tblGrid>
      <w:tr w:rsidR="00DC0DF0" w:rsidRPr="00F4793D" w:rsidTr="007136FD">
        <w:tc>
          <w:tcPr>
            <w:tcW w:w="10314" w:type="dxa"/>
            <w:shd w:val="clear" w:color="auto" w:fill="auto"/>
          </w:tcPr>
          <w:p w:rsidR="00DC0DF0" w:rsidRDefault="006A2EDB" w:rsidP="007136FD">
            <w:pPr>
              <w:pStyle w:val="Header"/>
              <w:numPr>
                <w:ilvl w:val="0"/>
                <w:numId w:val="2"/>
              </w:numPr>
              <w:spacing w:before="120" w:after="120"/>
              <w:rPr>
                <w:rFonts w:ascii="Georgia" w:hAnsi="Georgia"/>
                <w:lang w:eastAsia="en-NZ"/>
              </w:rPr>
            </w:pPr>
            <w:r>
              <w:rPr>
                <w:rFonts w:ascii="Georgia" w:hAnsi="Georgia"/>
                <w:lang w:eastAsia="en-NZ"/>
              </w:rPr>
              <w:t>Review the way personal funds are managed</w:t>
            </w:r>
          </w:p>
          <w:p w:rsidR="006A2EDB" w:rsidRDefault="006A2EDB" w:rsidP="007136FD">
            <w:pPr>
              <w:pStyle w:val="Header"/>
              <w:numPr>
                <w:ilvl w:val="0"/>
                <w:numId w:val="2"/>
              </w:numPr>
              <w:spacing w:before="120" w:after="120"/>
              <w:rPr>
                <w:rFonts w:ascii="Georgia" w:hAnsi="Georgia"/>
                <w:lang w:eastAsia="en-NZ"/>
              </w:rPr>
            </w:pPr>
            <w:r>
              <w:rPr>
                <w:rFonts w:ascii="Georgia" w:hAnsi="Georgia"/>
                <w:lang w:eastAsia="en-NZ"/>
              </w:rPr>
              <w:t>Consistency of review dates for policies</w:t>
            </w:r>
          </w:p>
          <w:p w:rsidR="006A2EDB" w:rsidRPr="0063043F" w:rsidRDefault="006A2EDB" w:rsidP="007136FD">
            <w:pPr>
              <w:pStyle w:val="Header"/>
              <w:numPr>
                <w:ilvl w:val="0"/>
                <w:numId w:val="2"/>
              </w:numPr>
              <w:spacing w:before="120" w:after="120"/>
              <w:rPr>
                <w:rFonts w:ascii="Georgia" w:hAnsi="Georgia"/>
                <w:lang w:eastAsia="en-NZ"/>
              </w:rPr>
            </w:pPr>
            <w:r>
              <w:rPr>
                <w:rFonts w:ascii="Georgia" w:hAnsi="Georgia"/>
                <w:lang w:eastAsia="en-NZ"/>
              </w:rPr>
              <w:t>Additions to the abuse and neglect policy</w:t>
            </w:r>
          </w:p>
          <w:p w:rsidR="00DC0DF0" w:rsidRPr="00F4793D" w:rsidRDefault="00DC0DF0" w:rsidP="007136FD">
            <w:pPr>
              <w:pStyle w:val="Header"/>
              <w:spacing w:before="120" w:after="120"/>
              <w:ind w:left="720"/>
              <w:rPr>
                <w:rFonts w:ascii="Georgia" w:hAnsi="Georgia"/>
                <w:lang w:eastAsia="en-NZ"/>
              </w:rPr>
            </w:pPr>
          </w:p>
        </w:tc>
      </w:tr>
    </w:tbl>
    <w:p w:rsidR="00DC0DF0" w:rsidRPr="00F4793D" w:rsidRDefault="00DC0DF0" w:rsidP="00DC0DF0">
      <w:pPr>
        <w:rPr>
          <w:rFonts w:ascii="Georgia" w:hAnsi="Georgia"/>
        </w:rPr>
      </w:pPr>
    </w:p>
    <w:p w:rsidR="00DC0DF0" w:rsidRDefault="00DC0DF0"/>
    <w:sectPr w:rsidR="00DC0DF0" w:rsidSect="00EA32F2">
      <w:pgSz w:w="11906" w:h="16838"/>
      <w:pgMar w:top="993"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4D" w:rsidRDefault="0006494D" w:rsidP="00DC0DF0">
      <w:r>
        <w:separator/>
      </w:r>
    </w:p>
  </w:endnote>
  <w:endnote w:type="continuationSeparator" w:id="0">
    <w:p w:rsidR="0006494D" w:rsidRDefault="0006494D" w:rsidP="00DC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4D" w:rsidRDefault="0006494D" w:rsidP="00DC0DF0">
      <w:r>
        <w:separator/>
      </w:r>
    </w:p>
  </w:footnote>
  <w:footnote w:type="continuationSeparator" w:id="0">
    <w:p w:rsidR="0006494D" w:rsidRDefault="0006494D" w:rsidP="00DC0DF0">
      <w:r>
        <w:continuationSeparator/>
      </w:r>
    </w:p>
  </w:footnote>
  <w:footnote w:id="1">
    <w:p w:rsidR="00DC0DF0" w:rsidRPr="00FE7D9F" w:rsidRDefault="00DC0DF0" w:rsidP="00DC0DF0">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F4EAC"/>
    <w:multiLevelType w:val="hybridMultilevel"/>
    <w:tmpl w:val="DFEA8D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60642AEC"/>
    <w:multiLevelType w:val="hybridMultilevel"/>
    <w:tmpl w:val="73EE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D16328"/>
    <w:multiLevelType w:val="hybridMultilevel"/>
    <w:tmpl w:val="9460D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FD"/>
    <w:rsid w:val="0006494D"/>
    <w:rsid w:val="000D17EF"/>
    <w:rsid w:val="00166582"/>
    <w:rsid w:val="002057E6"/>
    <w:rsid w:val="002A2DE2"/>
    <w:rsid w:val="00346F69"/>
    <w:rsid w:val="003556A7"/>
    <w:rsid w:val="00484D35"/>
    <w:rsid w:val="00510E47"/>
    <w:rsid w:val="005157D1"/>
    <w:rsid w:val="00522845"/>
    <w:rsid w:val="005A0759"/>
    <w:rsid w:val="006049FB"/>
    <w:rsid w:val="00622C2C"/>
    <w:rsid w:val="00632D77"/>
    <w:rsid w:val="00651F37"/>
    <w:rsid w:val="0065388F"/>
    <w:rsid w:val="006A2EDB"/>
    <w:rsid w:val="006E73CC"/>
    <w:rsid w:val="007B4FDA"/>
    <w:rsid w:val="007D120E"/>
    <w:rsid w:val="00827BBB"/>
    <w:rsid w:val="00892817"/>
    <w:rsid w:val="00895A33"/>
    <w:rsid w:val="008A0326"/>
    <w:rsid w:val="00963AB5"/>
    <w:rsid w:val="00980352"/>
    <w:rsid w:val="00A50F14"/>
    <w:rsid w:val="00A72EB7"/>
    <w:rsid w:val="00A80EE0"/>
    <w:rsid w:val="00AB68E0"/>
    <w:rsid w:val="00AD4B32"/>
    <w:rsid w:val="00AE2C5F"/>
    <w:rsid w:val="00B04FFF"/>
    <w:rsid w:val="00B4110F"/>
    <w:rsid w:val="00B432A1"/>
    <w:rsid w:val="00B44812"/>
    <w:rsid w:val="00B876DC"/>
    <w:rsid w:val="00BE5CEE"/>
    <w:rsid w:val="00C85214"/>
    <w:rsid w:val="00CA3274"/>
    <w:rsid w:val="00CC2DD5"/>
    <w:rsid w:val="00CE581A"/>
    <w:rsid w:val="00DC0DF0"/>
    <w:rsid w:val="00E17409"/>
    <w:rsid w:val="00E612AC"/>
    <w:rsid w:val="00E67B8F"/>
    <w:rsid w:val="00EA32F2"/>
    <w:rsid w:val="00F827FD"/>
    <w:rsid w:val="00F86B40"/>
    <w:rsid w:val="00FB7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8B60D7D-C2D3-4FA4-B30A-CA58D30F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before="120" w:after="120" w:line="276" w:lineRule="auto"/>
        <w:ind w:left="113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7FD"/>
    <w:pPr>
      <w:spacing w:before="0" w:after="0" w:line="240" w:lineRule="auto"/>
      <w:ind w:left="0"/>
      <w:jc w:val="left"/>
    </w:pPr>
    <w:rPr>
      <w:rFonts w:ascii="Arial" w:eastAsia="Times New Roman" w:hAnsi="Arial" w:cs="Times"/>
      <w:sz w:val="24"/>
      <w:szCs w:val="24"/>
      <w:lang w:eastAsia="en-GB"/>
    </w:rPr>
  </w:style>
  <w:style w:type="paragraph" w:styleId="Heading2">
    <w:name w:val="heading 2"/>
    <w:basedOn w:val="Normal"/>
    <w:next w:val="Normal"/>
    <w:link w:val="Heading2Char"/>
    <w:uiPriority w:val="9"/>
    <w:unhideWhenUsed/>
    <w:qFormat/>
    <w:rsid w:val="00E612AC"/>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174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2AC"/>
    <w:rPr>
      <w:rFonts w:eastAsia="Times New Roman" w:cs="Times"/>
      <w:b/>
      <w:bCs/>
      <w:color w:val="1F497D"/>
      <w:sz w:val="24"/>
      <w:szCs w:val="24"/>
      <w:lang w:eastAsia="en-NZ"/>
    </w:rPr>
  </w:style>
  <w:style w:type="table" w:styleId="TableGrid">
    <w:name w:val="Table Grid"/>
    <w:basedOn w:val="TableNormal"/>
    <w:uiPriority w:val="59"/>
    <w:rsid w:val="00E612A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67B8F"/>
    <w:pPr>
      <w:ind w:left="360"/>
      <w:jc w:val="both"/>
    </w:pPr>
    <w:rPr>
      <w:rFonts w:cs="Times New Roman"/>
      <w:sz w:val="22"/>
      <w:szCs w:val="22"/>
      <w:lang w:eastAsia="en-US"/>
    </w:rPr>
  </w:style>
  <w:style w:type="character" w:customStyle="1" w:styleId="BodyTextIndentChar">
    <w:name w:val="Body Text Indent Char"/>
    <w:basedOn w:val="DefaultParagraphFont"/>
    <w:link w:val="BodyTextIndent"/>
    <w:rsid w:val="00E67B8F"/>
    <w:rPr>
      <w:rFonts w:ascii="Arial" w:eastAsia="Times New Roman" w:hAnsi="Arial" w:cs="Times New Roman"/>
    </w:rPr>
  </w:style>
  <w:style w:type="character" w:customStyle="1" w:styleId="Heading3Char">
    <w:name w:val="Heading 3 Char"/>
    <w:basedOn w:val="DefaultParagraphFont"/>
    <w:link w:val="Heading3"/>
    <w:uiPriority w:val="9"/>
    <w:rsid w:val="00E17409"/>
    <w:rPr>
      <w:rFonts w:asciiTheme="majorHAnsi" w:eastAsiaTheme="majorEastAsia" w:hAnsiTheme="majorHAnsi" w:cstheme="majorBidi"/>
      <w:b/>
      <w:bCs/>
      <w:color w:val="4F81BD" w:themeColor="accent1"/>
      <w:sz w:val="24"/>
      <w:szCs w:val="24"/>
      <w:lang w:eastAsia="en-GB"/>
    </w:rPr>
  </w:style>
  <w:style w:type="paragraph" w:customStyle="1" w:styleId="Default">
    <w:name w:val="Default"/>
    <w:rsid w:val="00B04FFF"/>
    <w:pPr>
      <w:autoSpaceDE w:val="0"/>
      <w:autoSpaceDN w:val="0"/>
      <w:adjustRightInd w:val="0"/>
      <w:spacing w:before="0" w:after="0" w:line="240" w:lineRule="auto"/>
      <w:ind w:left="0"/>
      <w:jc w:val="left"/>
    </w:pPr>
    <w:rPr>
      <w:rFonts w:ascii="Arial" w:eastAsia="Times New Roman" w:hAnsi="Arial" w:cs="Arial"/>
      <w:color w:val="000000"/>
      <w:sz w:val="24"/>
      <w:szCs w:val="24"/>
      <w:lang w:eastAsia="en-NZ"/>
    </w:rPr>
  </w:style>
  <w:style w:type="paragraph" w:styleId="Header">
    <w:name w:val="header"/>
    <w:basedOn w:val="Normal"/>
    <w:link w:val="HeaderChar"/>
    <w:rsid w:val="00DC0DF0"/>
    <w:pPr>
      <w:tabs>
        <w:tab w:val="center" w:pos="4320"/>
        <w:tab w:val="right" w:pos="8640"/>
      </w:tabs>
    </w:pPr>
  </w:style>
  <w:style w:type="character" w:customStyle="1" w:styleId="HeaderChar">
    <w:name w:val="Header Char"/>
    <w:basedOn w:val="DefaultParagraphFont"/>
    <w:link w:val="Header"/>
    <w:rsid w:val="00DC0DF0"/>
    <w:rPr>
      <w:rFonts w:ascii="Arial" w:eastAsia="Times New Roman" w:hAnsi="Arial" w:cs="Times"/>
      <w:sz w:val="24"/>
      <w:szCs w:val="24"/>
      <w:lang w:eastAsia="en-GB"/>
    </w:rPr>
  </w:style>
  <w:style w:type="paragraph" w:styleId="FootnoteText">
    <w:name w:val="footnote text"/>
    <w:basedOn w:val="Normal"/>
    <w:link w:val="FootnoteTextChar"/>
    <w:uiPriority w:val="99"/>
    <w:semiHidden/>
    <w:unhideWhenUsed/>
    <w:rsid w:val="00DC0DF0"/>
    <w:rPr>
      <w:sz w:val="20"/>
      <w:szCs w:val="20"/>
    </w:rPr>
  </w:style>
  <w:style w:type="character" w:customStyle="1" w:styleId="FootnoteTextChar">
    <w:name w:val="Footnote Text Char"/>
    <w:basedOn w:val="DefaultParagraphFont"/>
    <w:link w:val="FootnoteText"/>
    <w:uiPriority w:val="99"/>
    <w:semiHidden/>
    <w:rsid w:val="00DC0DF0"/>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DC0DF0"/>
    <w:rPr>
      <w:vertAlign w:val="superscript"/>
    </w:rPr>
  </w:style>
  <w:style w:type="character" w:styleId="Hyperlink">
    <w:name w:val="Hyperlink"/>
    <w:basedOn w:val="DefaultParagraphFont"/>
    <w:uiPriority w:val="99"/>
    <w:unhideWhenUsed/>
    <w:rsid w:val="00DC0DF0"/>
    <w:rPr>
      <w:color w:val="0000FF" w:themeColor="hyperlink"/>
      <w:u w:val="single"/>
    </w:rPr>
  </w:style>
  <w:style w:type="paragraph" w:styleId="ListParagraph">
    <w:name w:val="List Paragraph"/>
    <w:basedOn w:val="Normal"/>
    <w:uiPriority w:val="34"/>
    <w:qFormat/>
    <w:rsid w:val="006E73CC"/>
    <w:pPr>
      <w:ind w:left="720"/>
      <w:contextualSpacing/>
    </w:pPr>
  </w:style>
  <w:style w:type="paragraph" w:styleId="BalloonText">
    <w:name w:val="Balloon Text"/>
    <w:basedOn w:val="Normal"/>
    <w:link w:val="BalloonTextChar"/>
    <w:uiPriority w:val="99"/>
    <w:semiHidden/>
    <w:unhideWhenUsed/>
    <w:rsid w:val="00827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BB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543CD-0874-49AA-A229-6324DCF5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F4ECA7C3</Template>
  <TotalTime>0</TotalTime>
  <Pages>5</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Andelize De Beer</cp:lastModifiedBy>
  <cp:revision>2</cp:revision>
  <dcterms:created xsi:type="dcterms:W3CDTF">2017-05-02T00:50:00Z</dcterms:created>
  <dcterms:modified xsi:type="dcterms:W3CDTF">2017-05-02T00:50:00Z</dcterms:modified>
</cp:coreProperties>
</file>