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D5EA2" w14:textId="77777777" w:rsidR="00C24A80" w:rsidRPr="00EB5E57" w:rsidRDefault="00C24A80" w:rsidP="00E72912">
      <w:pPr>
        <w:pStyle w:val="Heading1"/>
        <w:rPr>
          <w:rFonts w:ascii="Arial" w:hAnsi="Arial" w:cs="Arial"/>
        </w:rPr>
      </w:pPr>
      <w:r w:rsidRPr="00EB5E57">
        <w:rPr>
          <w:rFonts w:ascii="Arial" w:hAnsi="Arial" w:cs="Arial"/>
        </w:rPr>
        <w:t>Developmental Evaluation Report Summary</w:t>
      </w:r>
    </w:p>
    <w:p w14:paraId="305D5EA3" w14:textId="77777777" w:rsidR="00C24A80" w:rsidRPr="00EB5E57" w:rsidRDefault="00C24A80" w:rsidP="00F4793D">
      <w:pPr>
        <w:pStyle w:val="Heading2"/>
        <w:spacing w:after="120"/>
        <w:rPr>
          <w:rFonts w:ascii="Arial" w:hAnsi="Arial" w:cs="Arial"/>
        </w:rPr>
      </w:pPr>
      <w:r w:rsidRPr="00EB5E57">
        <w:rPr>
          <w:rFonts w:ascii="Arial" w:hAnsi="Arial" w:cs="Arial"/>
        </w:rPr>
        <w:t xml:space="preserve">At midpoint of </w:t>
      </w:r>
      <w:r w:rsidR="00393FEB">
        <w:rPr>
          <w:rFonts w:ascii="Arial" w:hAnsi="Arial" w:cs="Arial"/>
        </w:rPr>
        <w:t xml:space="preserve">the </w:t>
      </w:r>
      <w:r w:rsidRPr="00EB5E57">
        <w:rPr>
          <w:rFonts w:ascii="Arial" w:hAnsi="Arial" w:cs="Arial"/>
        </w:rPr>
        <w:t>certification cycle for community residential services – sensory, intellectual 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EB5E57" w14:paraId="305D5EA6" w14:textId="77777777" w:rsidTr="006B5B71">
        <w:tc>
          <w:tcPr>
            <w:tcW w:w="4820" w:type="dxa"/>
            <w:shd w:val="clear" w:color="auto" w:fill="D9D9D9"/>
          </w:tcPr>
          <w:p w14:paraId="305D5EA4" w14:textId="77777777" w:rsidR="00C24A80" w:rsidRPr="00EB5E57" w:rsidRDefault="00C24A80" w:rsidP="00A53C67">
            <w:pPr>
              <w:spacing w:before="80" w:after="80"/>
              <w:rPr>
                <w:rFonts w:cs="Arial"/>
                <w:b/>
                <w:sz w:val="20"/>
                <w:szCs w:val="20"/>
                <w:lang w:eastAsia="en-NZ"/>
              </w:rPr>
            </w:pPr>
            <w:r w:rsidRPr="00EB5E57">
              <w:rPr>
                <w:rFonts w:cs="Arial"/>
                <w:b/>
                <w:sz w:val="20"/>
                <w:szCs w:val="20"/>
                <w:lang w:eastAsia="en-NZ"/>
              </w:rPr>
              <w:t>Name of provider:</w:t>
            </w:r>
          </w:p>
        </w:tc>
        <w:tc>
          <w:tcPr>
            <w:tcW w:w="5273" w:type="dxa"/>
            <w:shd w:val="clear" w:color="auto" w:fill="auto"/>
          </w:tcPr>
          <w:p w14:paraId="305D5EA5" w14:textId="77777777" w:rsidR="00C24A80" w:rsidRPr="00EB5E57" w:rsidRDefault="00F4793D" w:rsidP="00A53C67">
            <w:pPr>
              <w:spacing w:before="80" w:after="80"/>
              <w:rPr>
                <w:rFonts w:cs="Arial"/>
                <w:sz w:val="20"/>
                <w:szCs w:val="20"/>
                <w:lang w:eastAsia="en-NZ"/>
              </w:rPr>
            </w:pPr>
            <w:bookmarkStart w:id="0" w:name="_GoBack"/>
            <w:r w:rsidRPr="00EB5E57">
              <w:rPr>
                <w:rFonts w:cs="Arial"/>
                <w:sz w:val="22"/>
                <w:lang w:eastAsia="en-NZ"/>
              </w:rPr>
              <w:t>Te Roopu Taurima O Manukau Trust</w:t>
            </w:r>
            <w:bookmarkEnd w:id="0"/>
          </w:p>
        </w:tc>
      </w:tr>
      <w:tr w:rsidR="00EB5E57" w:rsidRPr="00EB5E57" w14:paraId="305D5EB4" w14:textId="77777777" w:rsidTr="004568B2">
        <w:tc>
          <w:tcPr>
            <w:tcW w:w="4820" w:type="dxa"/>
            <w:shd w:val="clear" w:color="auto" w:fill="D9D9D9"/>
          </w:tcPr>
          <w:p w14:paraId="305D5EA7" w14:textId="77777777" w:rsidR="00EB5E57" w:rsidRPr="00EB5E57" w:rsidRDefault="00EB5E57" w:rsidP="00A53C67">
            <w:pPr>
              <w:spacing w:before="80" w:after="80"/>
              <w:rPr>
                <w:rFonts w:cs="Arial"/>
                <w:b/>
                <w:sz w:val="20"/>
                <w:szCs w:val="20"/>
                <w:lang w:eastAsia="en-NZ"/>
              </w:rPr>
            </w:pPr>
            <w:r w:rsidRPr="00EB5E57">
              <w:rPr>
                <w:rFonts w:cs="Arial"/>
                <w:b/>
                <w:sz w:val="20"/>
                <w:szCs w:val="20"/>
                <w:lang w:eastAsia="en-NZ"/>
              </w:rPr>
              <w:t>No of houses (5 or more beds) visited# and locations - suburb and town only:</w:t>
            </w:r>
          </w:p>
        </w:tc>
        <w:tc>
          <w:tcPr>
            <w:tcW w:w="5273" w:type="dxa"/>
            <w:shd w:val="clear" w:color="auto" w:fill="auto"/>
          </w:tcPr>
          <w:p w14:paraId="50F78616" w14:textId="26108D41" w:rsidR="00EB5E57" w:rsidRDefault="003B1EC1" w:rsidP="008A7F87">
            <w:pPr>
              <w:spacing w:line="276" w:lineRule="auto"/>
              <w:rPr>
                <w:rFonts w:cs="Arial"/>
                <w:sz w:val="20"/>
                <w:szCs w:val="20"/>
                <w:lang w:eastAsia="en-NZ"/>
              </w:rPr>
            </w:pPr>
            <w:proofErr w:type="spellStart"/>
            <w:r w:rsidRPr="00903C58">
              <w:rPr>
                <w:rFonts w:cs="Arial"/>
                <w:sz w:val="20"/>
                <w:szCs w:val="20"/>
                <w:highlight w:val="black"/>
                <w:lang w:eastAsia="en-NZ"/>
              </w:rPr>
              <w:t>Xxxxxx</w:t>
            </w:r>
            <w:proofErr w:type="spellEnd"/>
          </w:p>
          <w:p w14:paraId="17E68592" w14:textId="77777777" w:rsidR="008A7F87" w:rsidRDefault="008A7F87" w:rsidP="008A7F87">
            <w:pPr>
              <w:spacing w:line="276" w:lineRule="auto"/>
              <w:rPr>
                <w:rFonts w:cs="Arial"/>
                <w:sz w:val="20"/>
                <w:szCs w:val="20"/>
                <w:lang w:eastAsia="en-NZ"/>
              </w:rPr>
            </w:pPr>
            <w:proofErr w:type="spellStart"/>
            <w:r w:rsidRPr="00903C58">
              <w:rPr>
                <w:rFonts w:cs="Arial"/>
                <w:sz w:val="20"/>
                <w:szCs w:val="20"/>
                <w:highlight w:val="black"/>
                <w:lang w:eastAsia="en-NZ"/>
              </w:rPr>
              <w:t>Xxxxxx</w:t>
            </w:r>
            <w:proofErr w:type="spellEnd"/>
          </w:p>
          <w:p w14:paraId="1510632C" w14:textId="77777777" w:rsidR="008A7F87" w:rsidRDefault="008A7F87" w:rsidP="008A7F87">
            <w:pPr>
              <w:spacing w:line="276" w:lineRule="auto"/>
              <w:rPr>
                <w:rFonts w:cs="Arial"/>
                <w:sz w:val="20"/>
                <w:szCs w:val="20"/>
                <w:lang w:eastAsia="en-NZ"/>
              </w:rPr>
            </w:pPr>
            <w:proofErr w:type="spellStart"/>
            <w:r w:rsidRPr="00903C58">
              <w:rPr>
                <w:rFonts w:cs="Arial"/>
                <w:sz w:val="20"/>
                <w:szCs w:val="20"/>
                <w:highlight w:val="black"/>
                <w:lang w:eastAsia="en-NZ"/>
              </w:rPr>
              <w:t>Xxxxxx</w:t>
            </w:r>
            <w:proofErr w:type="spellEnd"/>
          </w:p>
          <w:p w14:paraId="0F019A87" w14:textId="77777777" w:rsidR="009F49E2" w:rsidRDefault="009F49E2" w:rsidP="009F49E2">
            <w:pPr>
              <w:spacing w:line="276" w:lineRule="auto"/>
              <w:rPr>
                <w:rFonts w:cs="Arial"/>
                <w:sz w:val="20"/>
                <w:szCs w:val="20"/>
                <w:lang w:eastAsia="en-NZ"/>
              </w:rPr>
            </w:pPr>
            <w:proofErr w:type="spellStart"/>
            <w:r w:rsidRPr="00903C58">
              <w:rPr>
                <w:rFonts w:cs="Arial"/>
                <w:sz w:val="20"/>
                <w:szCs w:val="20"/>
                <w:highlight w:val="black"/>
                <w:lang w:eastAsia="en-NZ"/>
              </w:rPr>
              <w:t>Xxxxxx</w:t>
            </w:r>
            <w:proofErr w:type="spellEnd"/>
          </w:p>
          <w:p w14:paraId="7A25935E" w14:textId="77777777" w:rsidR="009F49E2" w:rsidRDefault="009F49E2" w:rsidP="009F49E2">
            <w:pPr>
              <w:spacing w:line="276" w:lineRule="auto"/>
              <w:rPr>
                <w:rFonts w:cs="Arial"/>
                <w:sz w:val="20"/>
                <w:szCs w:val="20"/>
                <w:lang w:eastAsia="en-NZ"/>
              </w:rPr>
            </w:pPr>
            <w:proofErr w:type="spellStart"/>
            <w:r w:rsidRPr="00903C58">
              <w:rPr>
                <w:rFonts w:cs="Arial"/>
                <w:sz w:val="20"/>
                <w:szCs w:val="20"/>
                <w:highlight w:val="black"/>
                <w:lang w:eastAsia="en-NZ"/>
              </w:rPr>
              <w:t>Xxxxxx</w:t>
            </w:r>
            <w:proofErr w:type="spellEnd"/>
          </w:p>
          <w:p w14:paraId="0E93690C" w14:textId="77777777" w:rsidR="009F49E2" w:rsidRDefault="009F49E2" w:rsidP="009F49E2">
            <w:pPr>
              <w:spacing w:line="276" w:lineRule="auto"/>
              <w:rPr>
                <w:rFonts w:cs="Arial"/>
                <w:sz w:val="20"/>
                <w:szCs w:val="20"/>
                <w:lang w:eastAsia="en-NZ"/>
              </w:rPr>
            </w:pPr>
            <w:proofErr w:type="spellStart"/>
            <w:r w:rsidRPr="00903C58">
              <w:rPr>
                <w:rFonts w:cs="Arial"/>
                <w:sz w:val="20"/>
                <w:szCs w:val="20"/>
                <w:highlight w:val="black"/>
                <w:lang w:eastAsia="en-NZ"/>
              </w:rPr>
              <w:t>Xxxxxx</w:t>
            </w:r>
            <w:proofErr w:type="spellEnd"/>
          </w:p>
          <w:p w14:paraId="4831BA6A" w14:textId="77777777" w:rsidR="009F49E2" w:rsidRDefault="009F49E2" w:rsidP="009F49E2">
            <w:pPr>
              <w:spacing w:line="276" w:lineRule="auto"/>
              <w:rPr>
                <w:rFonts w:cs="Arial"/>
                <w:sz w:val="20"/>
                <w:szCs w:val="20"/>
                <w:lang w:eastAsia="en-NZ"/>
              </w:rPr>
            </w:pPr>
            <w:proofErr w:type="spellStart"/>
            <w:r w:rsidRPr="00903C58">
              <w:rPr>
                <w:rFonts w:cs="Arial"/>
                <w:sz w:val="20"/>
                <w:szCs w:val="20"/>
                <w:highlight w:val="black"/>
                <w:lang w:eastAsia="en-NZ"/>
              </w:rPr>
              <w:t>Xxxxxx</w:t>
            </w:r>
            <w:proofErr w:type="spellEnd"/>
          </w:p>
          <w:p w14:paraId="36C9522B" w14:textId="77777777" w:rsidR="009F49E2" w:rsidRDefault="009F49E2" w:rsidP="009F49E2">
            <w:pPr>
              <w:spacing w:line="276" w:lineRule="auto"/>
              <w:rPr>
                <w:rFonts w:cs="Arial"/>
                <w:sz w:val="20"/>
                <w:szCs w:val="20"/>
                <w:lang w:eastAsia="en-NZ"/>
              </w:rPr>
            </w:pPr>
            <w:proofErr w:type="spellStart"/>
            <w:r w:rsidRPr="00903C58">
              <w:rPr>
                <w:rFonts w:cs="Arial"/>
                <w:sz w:val="20"/>
                <w:szCs w:val="20"/>
                <w:highlight w:val="black"/>
                <w:lang w:eastAsia="en-NZ"/>
              </w:rPr>
              <w:t>Xxxxxx</w:t>
            </w:r>
            <w:proofErr w:type="spellEnd"/>
          </w:p>
          <w:p w14:paraId="64621768" w14:textId="77777777" w:rsidR="009F49E2" w:rsidRDefault="009F49E2" w:rsidP="009F49E2">
            <w:pPr>
              <w:spacing w:line="276" w:lineRule="auto"/>
              <w:rPr>
                <w:rFonts w:cs="Arial"/>
                <w:sz w:val="20"/>
                <w:szCs w:val="20"/>
                <w:lang w:eastAsia="en-NZ"/>
              </w:rPr>
            </w:pPr>
            <w:proofErr w:type="spellStart"/>
            <w:r w:rsidRPr="00903C58">
              <w:rPr>
                <w:rFonts w:cs="Arial"/>
                <w:sz w:val="20"/>
                <w:szCs w:val="20"/>
                <w:highlight w:val="black"/>
                <w:lang w:eastAsia="en-NZ"/>
              </w:rPr>
              <w:t>Xxxxxx</w:t>
            </w:r>
            <w:proofErr w:type="spellEnd"/>
          </w:p>
          <w:p w14:paraId="60EAE9AF" w14:textId="77777777" w:rsidR="009F49E2" w:rsidRDefault="009F49E2" w:rsidP="009F49E2">
            <w:pPr>
              <w:spacing w:line="276" w:lineRule="auto"/>
              <w:rPr>
                <w:rFonts w:cs="Arial"/>
                <w:sz w:val="20"/>
                <w:szCs w:val="20"/>
                <w:lang w:eastAsia="en-NZ"/>
              </w:rPr>
            </w:pPr>
            <w:proofErr w:type="spellStart"/>
            <w:r w:rsidRPr="00903C58">
              <w:rPr>
                <w:rFonts w:cs="Arial"/>
                <w:sz w:val="20"/>
                <w:szCs w:val="20"/>
                <w:highlight w:val="black"/>
                <w:lang w:eastAsia="en-NZ"/>
              </w:rPr>
              <w:t>Xxxxxx</w:t>
            </w:r>
            <w:proofErr w:type="spellEnd"/>
          </w:p>
          <w:p w14:paraId="2F13C32B" w14:textId="77777777" w:rsidR="009F49E2" w:rsidRDefault="009F49E2" w:rsidP="009F49E2">
            <w:pPr>
              <w:spacing w:line="276" w:lineRule="auto"/>
              <w:rPr>
                <w:rFonts w:cs="Arial"/>
                <w:sz w:val="20"/>
                <w:szCs w:val="20"/>
                <w:lang w:eastAsia="en-NZ"/>
              </w:rPr>
            </w:pPr>
            <w:proofErr w:type="spellStart"/>
            <w:r w:rsidRPr="00903C58">
              <w:rPr>
                <w:rFonts w:cs="Arial"/>
                <w:sz w:val="20"/>
                <w:szCs w:val="20"/>
                <w:highlight w:val="black"/>
                <w:lang w:eastAsia="en-NZ"/>
              </w:rPr>
              <w:t>Xxxxxx</w:t>
            </w:r>
            <w:proofErr w:type="spellEnd"/>
          </w:p>
          <w:p w14:paraId="305D5EB3" w14:textId="4B3BD216" w:rsidR="003B1EC1" w:rsidRPr="00EB5E57" w:rsidRDefault="003B1EC1" w:rsidP="008A7F87">
            <w:pPr>
              <w:rPr>
                <w:rFonts w:cs="Arial"/>
                <w:sz w:val="20"/>
                <w:szCs w:val="20"/>
                <w:lang w:eastAsia="en-NZ"/>
              </w:rPr>
            </w:pPr>
          </w:p>
        </w:tc>
      </w:tr>
      <w:tr w:rsidR="00F4793D" w:rsidRPr="00EB5E57" w14:paraId="305D5EB7" w14:textId="77777777" w:rsidTr="006B5B71">
        <w:tc>
          <w:tcPr>
            <w:tcW w:w="4820" w:type="dxa"/>
            <w:shd w:val="clear" w:color="auto" w:fill="D9D9D9"/>
          </w:tcPr>
          <w:p w14:paraId="305D5EB5" w14:textId="77777777" w:rsidR="00F4793D" w:rsidRPr="00EB5E57" w:rsidRDefault="00F4793D" w:rsidP="00F4793D">
            <w:pPr>
              <w:spacing w:before="80" w:after="80"/>
              <w:rPr>
                <w:rFonts w:cs="Arial"/>
                <w:b/>
                <w:sz w:val="20"/>
                <w:szCs w:val="20"/>
                <w:lang w:eastAsia="en-NZ"/>
              </w:rPr>
            </w:pPr>
            <w:r w:rsidRPr="00EB5E57">
              <w:rPr>
                <w:rFonts w:cs="Arial"/>
                <w:b/>
                <w:sz w:val="20"/>
                <w:szCs w:val="20"/>
                <w:lang w:eastAsia="en-NZ"/>
              </w:rPr>
              <w:t>Date visit/s completed:</w:t>
            </w:r>
          </w:p>
        </w:tc>
        <w:tc>
          <w:tcPr>
            <w:tcW w:w="5273" w:type="dxa"/>
            <w:shd w:val="clear" w:color="auto" w:fill="auto"/>
          </w:tcPr>
          <w:p w14:paraId="305D5EB6" w14:textId="77777777" w:rsidR="00F4793D" w:rsidRPr="00EB5E57" w:rsidRDefault="00EB5E57" w:rsidP="00EB5E57">
            <w:pPr>
              <w:spacing w:before="80" w:after="80"/>
              <w:rPr>
                <w:rFonts w:cs="Arial"/>
                <w:lang w:eastAsia="en-NZ"/>
              </w:rPr>
            </w:pPr>
            <w:r>
              <w:rPr>
                <w:rFonts w:cs="Arial"/>
                <w:sz w:val="22"/>
                <w:lang w:eastAsia="en-NZ"/>
              </w:rPr>
              <w:t>11</w:t>
            </w:r>
            <w:r w:rsidRPr="00EB5E57">
              <w:rPr>
                <w:rFonts w:cs="Arial"/>
                <w:sz w:val="22"/>
                <w:vertAlign w:val="superscript"/>
                <w:lang w:eastAsia="en-NZ"/>
              </w:rPr>
              <w:t>th</w:t>
            </w:r>
            <w:r>
              <w:rPr>
                <w:rFonts w:cs="Arial"/>
                <w:sz w:val="22"/>
                <w:lang w:eastAsia="en-NZ"/>
              </w:rPr>
              <w:t xml:space="preserve"> February – 18</w:t>
            </w:r>
            <w:r w:rsidRPr="00EB5E57">
              <w:rPr>
                <w:rFonts w:cs="Arial"/>
                <w:sz w:val="22"/>
                <w:vertAlign w:val="superscript"/>
                <w:lang w:eastAsia="en-NZ"/>
              </w:rPr>
              <w:t>th</w:t>
            </w:r>
            <w:r>
              <w:rPr>
                <w:rFonts w:cs="Arial"/>
                <w:sz w:val="22"/>
                <w:lang w:eastAsia="en-NZ"/>
              </w:rPr>
              <w:t xml:space="preserve"> Feb</w:t>
            </w:r>
            <w:r w:rsidR="005B6376" w:rsidRPr="00EB5E57">
              <w:rPr>
                <w:rFonts w:cs="Arial"/>
                <w:sz w:val="22"/>
                <w:lang w:eastAsia="en-NZ"/>
              </w:rPr>
              <w:t xml:space="preserve"> </w:t>
            </w:r>
            <w:r w:rsidR="00F4793D" w:rsidRPr="00EB5E57">
              <w:rPr>
                <w:rFonts w:cs="Arial"/>
                <w:sz w:val="22"/>
                <w:lang w:eastAsia="en-NZ"/>
              </w:rPr>
              <w:t xml:space="preserve"> 20</w:t>
            </w:r>
            <w:r>
              <w:rPr>
                <w:rFonts w:cs="Arial"/>
                <w:sz w:val="22"/>
                <w:lang w:eastAsia="en-NZ"/>
              </w:rPr>
              <w:t>20</w:t>
            </w:r>
          </w:p>
        </w:tc>
      </w:tr>
      <w:tr w:rsidR="00F4793D" w:rsidRPr="00EB5E57" w14:paraId="305D5EBA" w14:textId="77777777" w:rsidTr="006B5B71">
        <w:tc>
          <w:tcPr>
            <w:tcW w:w="4820" w:type="dxa"/>
            <w:shd w:val="clear" w:color="auto" w:fill="D9D9D9"/>
          </w:tcPr>
          <w:p w14:paraId="305D5EB8" w14:textId="77777777" w:rsidR="00F4793D" w:rsidRPr="00EB5E57" w:rsidRDefault="00F4793D" w:rsidP="00F4793D">
            <w:pPr>
              <w:spacing w:before="80" w:after="80"/>
              <w:rPr>
                <w:rFonts w:cs="Arial"/>
                <w:b/>
                <w:sz w:val="20"/>
                <w:szCs w:val="20"/>
                <w:lang w:eastAsia="en-NZ"/>
              </w:rPr>
            </w:pPr>
            <w:r w:rsidRPr="00EB5E57">
              <w:rPr>
                <w:rFonts w:cs="Arial"/>
                <w:b/>
                <w:sz w:val="20"/>
                <w:szCs w:val="20"/>
                <w:lang w:eastAsia="en-NZ"/>
              </w:rPr>
              <w:t>Name of Developmental Evaluation Agency:</w:t>
            </w:r>
          </w:p>
        </w:tc>
        <w:tc>
          <w:tcPr>
            <w:tcW w:w="5273" w:type="dxa"/>
            <w:shd w:val="clear" w:color="auto" w:fill="auto"/>
          </w:tcPr>
          <w:p w14:paraId="305D5EB9" w14:textId="77777777" w:rsidR="00F4793D" w:rsidRPr="00EB5E57" w:rsidRDefault="005B6376" w:rsidP="00F4793D">
            <w:pPr>
              <w:spacing w:before="80" w:after="80"/>
              <w:rPr>
                <w:rFonts w:cs="Arial"/>
                <w:lang w:eastAsia="en-NZ"/>
              </w:rPr>
            </w:pPr>
            <w:r w:rsidRPr="00EB5E57">
              <w:rPr>
                <w:rFonts w:cs="Arial"/>
                <w:sz w:val="22"/>
                <w:lang w:eastAsia="en-NZ"/>
              </w:rPr>
              <w:t>Enhancing Quality Services</w:t>
            </w:r>
          </w:p>
        </w:tc>
      </w:tr>
    </w:tbl>
    <w:p w14:paraId="305D5EBB" w14:textId="77777777" w:rsidR="00C24A80" w:rsidRPr="00EB5E57" w:rsidRDefault="00C24A80" w:rsidP="00F4793D">
      <w:pPr>
        <w:pStyle w:val="Heading2"/>
        <w:spacing w:after="120"/>
        <w:rPr>
          <w:rFonts w:ascii="Arial" w:hAnsi="Arial" w:cs="Arial"/>
        </w:rPr>
      </w:pPr>
      <w:r w:rsidRPr="00EB5E57">
        <w:rPr>
          <w:rFonts w:ascii="Arial" w:hAnsi="Arial" w:cs="Arial"/>
        </w:rPr>
        <w:t>General Overview</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6"/>
      </w:tblGrid>
      <w:tr w:rsidR="00C24A80" w:rsidRPr="00EB5E57" w14:paraId="305D5EC8" w14:textId="77777777" w:rsidTr="009701BF">
        <w:tc>
          <w:tcPr>
            <w:tcW w:w="10206" w:type="dxa"/>
            <w:shd w:val="clear" w:color="auto" w:fill="auto"/>
          </w:tcPr>
          <w:p w14:paraId="305D5EBC" w14:textId="77777777" w:rsidR="00EB3D73" w:rsidRPr="008E4B41" w:rsidRDefault="00F54AE9" w:rsidP="00EB3D73">
            <w:pPr>
              <w:jc w:val="both"/>
              <w:rPr>
                <w:spacing w:val="-4"/>
              </w:rPr>
            </w:pPr>
            <w:r w:rsidRPr="008E4B41">
              <w:rPr>
                <w:rFonts w:cs="Arial"/>
                <w:sz w:val="22"/>
                <w:szCs w:val="22"/>
                <w:shd w:val="clear" w:color="auto" w:fill="FFFFFF"/>
              </w:rPr>
              <w:t xml:space="preserve">Te Roopu Taurima </w:t>
            </w:r>
            <w:r w:rsidR="00507B38" w:rsidRPr="008E4B41">
              <w:rPr>
                <w:rFonts w:cs="Arial"/>
                <w:sz w:val="22"/>
                <w:szCs w:val="22"/>
                <w:shd w:val="clear" w:color="auto" w:fill="FFFFFF"/>
              </w:rPr>
              <w:t xml:space="preserve">(TRT) </w:t>
            </w:r>
            <w:r w:rsidRPr="008E4B41">
              <w:rPr>
                <w:rFonts w:cs="Arial"/>
                <w:sz w:val="22"/>
                <w:szCs w:val="22"/>
                <w:shd w:val="clear" w:color="auto" w:fill="FFFFFF"/>
              </w:rPr>
              <w:t xml:space="preserve">provides </w:t>
            </w:r>
            <w:r w:rsidR="00541E2D" w:rsidRPr="008E4B41">
              <w:rPr>
                <w:rFonts w:cs="Arial"/>
                <w:sz w:val="22"/>
                <w:szCs w:val="22"/>
                <w:shd w:val="clear" w:color="auto" w:fill="FFFFFF"/>
              </w:rPr>
              <w:t>Kaupapa</w:t>
            </w:r>
            <w:r w:rsidRPr="008E4B41">
              <w:rPr>
                <w:rFonts w:cs="Arial"/>
                <w:sz w:val="22"/>
                <w:szCs w:val="22"/>
                <w:shd w:val="clear" w:color="auto" w:fill="FFFFFF"/>
              </w:rPr>
              <w:t xml:space="preserve"> Maori services for service users (</w:t>
            </w:r>
            <w:r w:rsidR="00393FEB">
              <w:rPr>
                <w:rFonts w:cs="Arial"/>
                <w:sz w:val="22"/>
                <w:szCs w:val="22"/>
                <w:shd w:val="clear" w:color="auto" w:fill="FFFFFF"/>
              </w:rPr>
              <w:t>tangata</w:t>
            </w:r>
            <w:r w:rsidRPr="008E4B41">
              <w:rPr>
                <w:rFonts w:cs="Arial"/>
                <w:sz w:val="22"/>
                <w:szCs w:val="22"/>
                <w:shd w:val="clear" w:color="auto" w:fill="FFFFFF"/>
              </w:rPr>
              <w:t xml:space="preserve">) with a primary diagnosis of intellectual disability. The </w:t>
            </w:r>
            <w:r w:rsidR="008E4B41" w:rsidRPr="008E4B41">
              <w:rPr>
                <w:rFonts w:cs="Arial"/>
                <w:sz w:val="22"/>
                <w:szCs w:val="22"/>
                <w:shd w:val="clear" w:color="auto" w:fill="FFFFFF"/>
              </w:rPr>
              <w:t xml:space="preserve">service currently </w:t>
            </w:r>
            <w:r w:rsidRPr="008E4B41">
              <w:rPr>
                <w:rFonts w:cs="Arial"/>
                <w:sz w:val="22"/>
                <w:szCs w:val="22"/>
                <w:shd w:val="clear" w:color="auto" w:fill="FFFFFF"/>
              </w:rPr>
              <w:t>support</w:t>
            </w:r>
            <w:r w:rsidR="008E4B41" w:rsidRPr="008E4B41">
              <w:rPr>
                <w:rFonts w:cs="Arial"/>
                <w:sz w:val="22"/>
                <w:szCs w:val="22"/>
                <w:shd w:val="clear" w:color="auto" w:fill="FFFFFF"/>
              </w:rPr>
              <w:t>s</w:t>
            </w:r>
            <w:r w:rsidRPr="008E4B41">
              <w:rPr>
                <w:rFonts w:cs="Arial"/>
                <w:sz w:val="22"/>
                <w:szCs w:val="22"/>
                <w:shd w:val="clear" w:color="auto" w:fill="FFFFFF"/>
              </w:rPr>
              <w:t xml:space="preserve"> </w:t>
            </w:r>
            <w:r w:rsidRPr="008E4B41">
              <w:rPr>
                <w:rFonts w:cs="Arial"/>
                <w:sz w:val="22"/>
                <w:szCs w:val="22"/>
              </w:rPr>
              <w:t>2</w:t>
            </w:r>
            <w:r w:rsidR="008E4B41" w:rsidRPr="008E4B41">
              <w:rPr>
                <w:rFonts w:cs="Arial"/>
                <w:sz w:val="22"/>
                <w:szCs w:val="22"/>
              </w:rPr>
              <w:t>21</w:t>
            </w:r>
            <w:r w:rsidRPr="008E4B41">
              <w:rPr>
                <w:rFonts w:cs="Arial"/>
                <w:sz w:val="22"/>
                <w:szCs w:val="22"/>
              </w:rPr>
              <w:t xml:space="preserve"> </w:t>
            </w:r>
            <w:r w:rsidR="00393FEB">
              <w:rPr>
                <w:rFonts w:cs="Arial"/>
                <w:sz w:val="22"/>
                <w:szCs w:val="22"/>
              </w:rPr>
              <w:t>tangata</w:t>
            </w:r>
            <w:r w:rsidR="00AE0A63" w:rsidRPr="008E4B41">
              <w:rPr>
                <w:rFonts w:cs="Arial"/>
                <w:sz w:val="22"/>
                <w:szCs w:val="22"/>
              </w:rPr>
              <w:t xml:space="preserve"> </w:t>
            </w:r>
            <w:r w:rsidRPr="008E4B41">
              <w:rPr>
                <w:rFonts w:cs="Arial"/>
                <w:sz w:val="22"/>
                <w:szCs w:val="22"/>
              </w:rPr>
              <w:t xml:space="preserve">across </w:t>
            </w:r>
            <w:r w:rsidR="008E4B41" w:rsidRPr="008E4B41">
              <w:rPr>
                <w:rFonts w:cs="Arial"/>
                <w:sz w:val="22"/>
                <w:szCs w:val="22"/>
              </w:rPr>
              <w:t xml:space="preserve">53 </w:t>
            </w:r>
            <w:r w:rsidR="009C2654">
              <w:rPr>
                <w:rFonts w:cs="Arial"/>
                <w:sz w:val="22"/>
                <w:szCs w:val="22"/>
              </w:rPr>
              <w:t>whare</w:t>
            </w:r>
            <w:r w:rsidR="00393FEB">
              <w:rPr>
                <w:rFonts w:cs="Arial"/>
                <w:sz w:val="22"/>
                <w:szCs w:val="22"/>
              </w:rPr>
              <w:t>s</w:t>
            </w:r>
            <w:r w:rsidRPr="008E4B41">
              <w:rPr>
                <w:rFonts w:cs="Arial"/>
                <w:sz w:val="22"/>
                <w:szCs w:val="22"/>
              </w:rPr>
              <w:t xml:space="preserve">. </w:t>
            </w:r>
            <w:r w:rsidR="00E47580" w:rsidRPr="008E4B41">
              <w:rPr>
                <w:rFonts w:cs="Arial"/>
                <w:sz w:val="22"/>
                <w:szCs w:val="22"/>
              </w:rPr>
              <w:t xml:space="preserve">The service </w:t>
            </w:r>
            <w:r w:rsidR="0098318E" w:rsidRPr="008E4B41">
              <w:rPr>
                <w:rFonts w:cs="Arial"/>
                <w:sz w:val="22"/>
                <w:szCs w:val="22"/>
              </w:rPr>
              <w:t>stated core values being:-</w:t>
            </w:r>
            <w:r w:rsidR="00E47580" w:rsidRPr="008E4B41">
              <w:rPr>
                <w:rFonts w:cs="Arial"/>
                <w:sz w:val="22"/>
                <w:szCs w:val="22"/>
              </w:rPr>
              <w:t xml:space="preserve">  </w:t>
            </w:r>
            <w:proofErr w:type="spellStart"/>
            <w:r w:rsidR="00E47580" w:rsidRPr="008E4B41">
              <w:rPr>
                <w:spacing w:val="-4"/>
                <w:sz w:val="22"/>
                <w:szCs w:val="22"/>
              </w:rPr>
              <w:t>Whakapono</w:t>
            </w:r>
            <w:proofErr w:type="spellEnd"/>
            <w:r w:rsidR="00E47580" w:rsidRPr="008E4B41">
              <w:rPr>
                <w:spacing w:val="-7"/>
                <w:sz w:val="22"/>
                <w:szCs w:val="22"/>
              </w:rPr>
              <w:t xml:space="preserve"> </w:t>
            </w:r>
            <w:r w:rsidR="00E47580" w:rsidRPr="008E4B41">
              <w:rPr>
                <w:spacing w:val="-5"/>
                <w:sz w:val="22"/>
                <w:szCs w:val="22"/>
              </w:rPr>
              <w:t>(Trust):</w:t>
            </w:r>
            <w:r w:rsidR="0098318E" w:rsidRPr="008E4B41">
              <w:rPr>
                <w:spacing w:val="-4"/>
                <w:sz w:val="22"/>
                <w:szCs w:val="22"/>
              </w:rPr>
              <w:t xml:space="preserve"> </w:t>
            </w:r>
            <w:proofErr w:type="spellStart"/>
            <w:r w:rsidR="0098318E" w:rsidRPr="008E4B41">
              <w:rPr>
                <w:spacing w:val="-4"/>
                <w:sz w:val="22"/>
                <w:szCs w:val="22"/>
              </w:rPr>
              <w:t>Tūmanako</w:t>
            </w:r>
            <w:proofErr w:type="spellEnd"/>
            <w:r w:rsidR="0098318E" w:rsidRPr="008E4B41">
              <w:rPr>
                <w:spacing w:val="-8"/>
                <w:sz w:val="22"/>
                <w:szCs w:val="22"/>
              </w:rPr>
              <w:t xml:space="preserve"> </w:t>
            </w:r>
            <w:r w:rsidR="0098318E" w:rsidRPr="008E4B41">
              <w:rPr>
                <w:spacing w:val="-4"/>
                <w:sz w:val="22"/>
                <w:szCs w:val="22"/>
              </w:rPr>
              <w:t>(Action):</w:t>
            </w:r>
            <w:r w:rsidR="0098318E" w:rsidRPr="008E4B41">
              <w:rPr>
                <w:spacing w:val="-18"/>
                <w:sz w:val="22"/>
                <w:szCs w:val="22"/>
              </w:rPr>
              <w:t xml:space="preserve"> </w:t>
            </w:r>
            <w:proofErr w:type="spellStart"/>
            <w:r w:rsidR="0098318E" w:rsidRPr="008E4B41">
              <w:rPr>
                <w:spacing w:val="-4"/>
                <w:sz w:val="22"/>
                <w:szCs w:val="22"/>
              </w:rPr>
              <w:t>Panekiretanga</w:t>
            </w:r>
            <w:proofErr w:type="spellEnd"/>
            <w:r w:rsidR="0098318E" w:rsidRPr="008E4B41">
              <w:rPr>
                <w:spacing w:val="-8"/>
                <w:sz w:val="22"/>
                <w:szCs w:val="22"/>
              </w:rPr>
              <w:t xml:space="preserve"> </w:t>
            </w:r>
            <w:r w:rsidR="0098318E" w:rsidRPr="008E4B41">
              <w:rPr>
                <w:spacing w:val="-4"/>
                <w:sz w:val="22"/>
                <w:szCs w:val="22"/>
              </w:rPr>
              <w:t>(Excellence):</w:t>
            </w:r>
            <w:r w:rsidR="0098318E" w:rsidRPr="008E4B41">
              <w:rPr>
                <w:spacing w:val="-11"/>
                <w:sz w:val="22"/>
                <w:szCs w:val="22"/>
              </w:rPr>
              <w:t xml:space="preserve"> </w:t>
            </w:r>
            <w:r w:rsidR="0098318E" w:rsidRPr="008E4B41">
              <w:rPr>
                <w:spacing w:val="-4"/>
                <w:sz w:val="22"/>
                <w:szCs w:val="22"/>
              </w:rPr>
              <w:t xml:space="preserve">Aroha (Kindness): </w:t>
            </w:r>
          </w:p>
          <w:p w14:paraId="305D5EBD" w14:textId="77777777" w:rsidR="00EB3D73" w:rsidRPr="008E4B41" w:rsidRDefault="00EB3D73" w:rsidP="00EB3D73">
            <w:pPr>
              <w:jc w:val="both"/>
              <w:rPr>
                <w:spacing w:val="-4"/>
              </w:rPr>
            </w:pPr>
          </w:p>
          <w:p w14:paraId="305D5EBE" w14:textId="0BDBB810" w:rsidR="00EB3D73" w:rsidRPr="008E4B41" w:rsidRDefault="00EB3D73" w:rsidP="00EB3D73">
            <w:pPr>
              <w:jc w:val="both"/>
              <w:rPr>
                <w:rFonts w:cs="Arial"/>
              </w:rPr>
            </w:pPr>
            <w:r w:rsidRPr="008E4B41">
              <w:rPr>
                <w:rFonts w:cs="Arial"/>
                <w:sz w:val="22"/>
                <w:szCs w:val="22"/>
              </w:rPr>
              <w:t xml:space="preserve">In total 11 </w:t>
            </w:r>
            <w:r w:rsidR="009C2654">
              <w:rPr>
                <w:rFonts w:cs="Arial"/>
                <w:sz w:val="22"/>
                <w:szCs w:val="22"/>
              </w:rPr>
              <w:t>whare</w:t>
            </w:r>
            <w:r w:rsidR="00507EBF">
              <w:rPr>
                <w:rFonts w:cs="Arial"/>
                <w:sz w:val="22"/>
                <w:szCs w:val="22"/>
              </w:rPr>
              <w:t>s (homes)</w:t>
            </w:r>
            <w:r w:rsidRPr="008E4B41">
              <w:rPr>
                <w:rFonts w:cs="Arial"/>
                <w:sz w:val="22"/>
                <w:szCs w:val="22"/>
              </w:rPr>
              <w:t xml:space="preserve"> were visited across </w:t>
            </w:r>
            <w:proofErr w:type="spellStart"/>
            <w:r w:rsidR="009F49E2" w:rsidRPr="009F49E2">
              <w:rPr>
                <w:rFonts w:cs="Arial"/>
                <w:sz w:val="22"/>
                <w:szCs w:val="22"/>
                <w:highlight w:val="black"/>
              </w:rPr>
              <w:t>xxxx</w:t>
            </w:r>
            <w:proofErr w:type="spellEnd"/>
            <w:r w:rsidRPr="008E4B41">
              <w:rPr>
                <w:rFonts w:cs="Arial"/>
                <w:sz w:val="22"/>
                <w:szCs w:val="22"/>
              </w:rPr>
              <w:t xml:space="preserve"> </w:t>
            </w:r>
            <w:r w:rsidR="00332039" w:rsidRPr="008E4B41">
              <w:rPr>
                <w:rFonts w:cs="Arial"/>
                <w:sz w:val="22"/>
                <w:szCs w:val="22"/>
              </w:rPr>
              <w:t xml:space="preserve">supporting </w:t>
            </w:r>
            <w:r w:rsidR="009F49E2" w:rsidRPr="009F49E2">
              <w:rPr>
                <w:rFonts w:cs="Arial"/>
                <w:sz w:val="22"/>
                <w:szCs w:val="22"/>
                <w:highlight w:val="black"/>
              </w:rPr>
              <w:t>xxx</w:t>
            </w:r>
            <w:r w:rsidR="00332039" w:rsidRPr="008E4B41">
              <w:rPr>
                <w:rFonts w:cs="Arial"/>
                <w:sz w:val="22"/>
                <w:szCs w:val="22"/>
              </w:rPr>
              <w:t xml:space="preserve"> </w:t>
            </w:r>
            <w:proofErr w:type="spellStart"/>
            <w:r w:rsidR="00393FEB">
              <w:rPr>
                <w:rFonts w:cs="Arial"/>
                <w:sz w:val="22"/>
                <w:szCs w:val="22"/>
              </w:rPr>
              <w:t>tangata</w:t>
            </w:r>
            <w:proofErr w:type="spellEnd"/>
            <w:r w:rsidR="00332039" w:rsidRPr="008E4B41">
              <w:rPr>
                <w:rFonts w:cs="Arial"/>
                <w:sz w:val="22"/>
                <w:szCs w:val="22"/>
              </w:rPr>
              <w:t xml:space="preserve"> (clients)</w:t>
            </w:r>
            <w:r w:rsidRPr="008E4B41">
              <w:rPr>
                <w:rFonts w:cs="Arial"/>
                <w:sz w:val="22"/>
                <w:szCs w:val="22"/>
              </w:rPr>
              <w:t xml:space="preserve">. The service supports a range of clients primarily those with an intellectual disability, although in some the </w:t>
            </w:r>
            <w:r w:rsidR="009C2654">
              <w:rPr>
                <w:rFonts w:cs="Arial"/>
                <w:sz w:val="22"/>
                <w:szCs w:val="22"/>
              </w:rPr>
              <w:t>whare</w:t>
            </w:r>
            <w:r w:rsidRPr="008E4B41">
              <w:rPr>
                <w:rFonts w:cs="Arial"/>
                <w:sz w:val="22"/>
                <w:szCs w:val="22"/>
              </w:rPr>
              <w:t xml:space="preserve"> </w:t>
            </w:r>
            <w:r w:rsidR="00393FEB">
              <w:rPr>
                <w:rFonts w:cs="Arial"/>
                <w:sz w:val="22"/>
                <w:szCs w:val="22"/>
              </w:rPr>
              <w:t>tangata</w:t>
            </w:r>
            <w:r w:rsidR="00F03A48">
              <w:rPr>
                <w:rFonts w:cs="Arial"/>
                <w:sz w:val="22"/>
                <w:szCs w:val="22"/>
              </w:rPr>
              <w:t xml:space="preserve"> </w:t>
            </w:r>
            <w:r w:rsidRPr="008E4B41">
              <w:rPr>
                <w:rFonts w:cs="Arial"/>
                <w:sz w:val="22"/>
                <w:szCs w:val="22"/>
              </w:rPr>
              <w:t>required support around physical disability and mental health.</w:t>
            </w:r>
            <w:r w:rsidRPr="008E4B41">
              <w:rPr>
                <w:rFonts w:eastAsia="Arial" w:cs="Arial"/>
                <w:sz w:val="22"/>
                <w:szCs w:val="22"/>
              </w:rPr>
              <w:t xml:space="preserve"> As well as information gathered from observations in the </w:t>
            </w:r>
            <w:proofErr w:type="spellStart"/>
            <w:r w:rsidR="009C2654">
              <w:rPr>
                <w:rFonts w:eastAsia="Arial" w:cs="Arial"/>
                <w:sz w:val="22"/>
                <w:szCs w:val="22"/>
              </w:rPr>
              <w:t>whare</w:t>
            </w:r>
            <w:proofErr w:type="spellEnd"/>
            <w:r w:rsidRPr="008E4B41">
              <w:rPr>
                <w:rFonts w:eastAsia="Arial" w:cs="Arial"/>
                <w:sz w:val="22"/>
                <w:szCs w:val="22"/>
              </w:rPr>
              <w:t xml:space="preserve"> </w:t>
            </w:r>
            <w:r w:rsidR="009F49E2" w:rsidRPr="009F49E2">
              <w:rPr>
                <w:rFonts w:cs="Arial"/>
                <w:sz w:val="22"/>
                <w:szCs w:val="22"/>
                <w:highlight w:val="black"/>
              </w:rPr>
              <w:t>xxx</w:t>
            </w:r>
            <w:r w:rsidRPr="008E4B41">
              <w:rPr>
                <w:rFonts w:eastAsia="Arial" w:cs="Arial"/>
                <w:sz w:val="22"/>
                <w:szCs w:val="22"/>
              </w:rPr>
              <w:t xml:space="preserve"> </w:t>
            </w:r>
            <w:proofErr w:type="spellStart"/>
            <w:r w:rsidR="00393FEB">
              <w:rPr>
                <w:rFonts w:eastAsia="Arial" w:cs="Arial"/>
                <w:sz w:val="22"/>
                <w:szCs w:val="22"/>
              </w:rPr>
              <w:t>tangata</w:t>
            </w:r>
            <w:proofErr w:type="spellEnd"/>
            <w:r w:rsidRPr="008E4B41">
              <w:rPr>
                <w:rFonts w:eastAsia="Arial" w:cs="Arial"/>
                <w:sz w:val="22"/>
                <w:szCs w:val="22"/>
              </w:rPr>
              <w:t xml:space="preserve"> </w:t>
            </w:r>
            <w:r w:rsidR="009F49E2" w:rsidRPr="009F49E2">
              <w:rPr>
                <w:rFonts w:cs="Arial"/>
                <w:sz w:val="22"/>
                <w:szCs w:val="22"/>
                <w:highlight w:val="black"/>
              </w:rPr>
              <w:t>xxx</w:t>
            </w:r>
            <w:r w:rsidRPr="008E4B41">
              <w:rPr>
                <w:rFonts w:cs="Arial"/>
                <w:sz w:val="22"/>
                <w:szCs w:val="22"/>
              </w:rPr>
              <w:t xml:space="preserve"> whanau (families), </w:t>
            </w:r>
            <w:r w:rsidR="009F49E2" w:rsidRPr="009F49E2">
              <w:rPr>
                <w:rFonts w:cs="Arial"/>
                <w:sz w:val="22"/>
                <w:szCs w:val="22"/>
                <w:highlight w:val="black"/>
              </w:rPr>
              <w:t>xxx</w:t>
            </w:r>
            <w:r w:rsidRPr="008E4B41">
              <w:rPr>
                <w:rFonts w:cs="Arial"/>
                <w:sz w:val="22"/>
                <w:szCs w:val="22"/>
              </w:rPr>
              <w:t xml:space="preserve"> staff, (excluding staff at national office). 2 external agencies were contacted.  </w:t>
            </w:r>
            <w:r w:rsidR="009F49E2" w:rsidRPr="009F49E2">
              <w:rPr>
                <w:rFonts w:cs="Arial"/>
                <w:sz w:val="22"/>
                <w:szCs w:val="22"/>
                <w:highlight w:val="black"/>
              </w:rPr>
              <w:t>xxx</w:t>
            </w:r>
            <w:r w:rsidRPr="008E4B41">
              <w:rPr>
                <w:rFonts w:cs="Arial"/>
                <w:sz w:val="22"/>
                <w:szCs w:val="22"/>
              </w:rPr>
              <w:t xml:space="preserve"> personal files were reviewed.</w:t>
            </w:r>
          </w:p>
          <w:p w14:paraId="305D5EBF" w14:textId="77777777" w:rsidR="00D54B3C" w:rsidRPr="008E4B41" w:rsidRDefault="00D54B3C" w:rsidP="00F54AE9">
            <w:pPr>
              <w:jc w:val="both"/>
              <w:rPr>
                <w:spacing w:val="-5"/>
              </w:rPr>
            </w:pPr>
          </w:p>
          <w:p w14:paraId="305D5EC0" w14:textId="77777777" w:rsidR="00DD4BB4" w:rsidRPr="008E4B41" w:rsidRDefault="00DD4BB4" w:rsidP="00F54AE9">
            <w:pPr>
              <w:jc w:val="both"/>
              <w:rPr>
                <w:spacing w:val="-5"/>
              </w:rPr>
            </w:pPr>
            <w:r w:rsidRPr="008E4B41">
              <w:rPr>
                <w:rFonts w:cs="Arial"/>
                <w:sz w:val="22"/>
                <w:szCs w:val="22"/>
              </w:rPr>
              <w:t>The service was evaluated against its contract with the Ministry of Health. The time of the visit was at the mid-point of the organisation’s Certification against the Health and Disability Sector Standards.  The service obtained 2 years</w:t>
            </w:r>
            <w:r w:rsidR="00393FEB">
              <w:rPr>
                <w:rFonts w:cs="Arial"/>
                <w:sz w:val="22"/>
                <w:szCs w:val="22"/>
              </w:rPr>
              <w:t xml:space="preserve"> of</w:t>
            </w:r>
            <w:r w:rsidRPr="008E4B41">
              <w:rPr>
                <w:rFonts w:cs="Arial"/>
                <w:sz w:val="22"/>
                <w:szCs w:val="22"/>
              </w:rPr>
              <w:t xml:space="preserve"> Certification. At that time 14 requirements were made where it was deemed the service was not meeting the standards. The service subsequently took actions to close off the requirements. However, conducting the </w:t>
            </w:r>
            <w:r w:rsidR="00EB3D73" w:rsidRPr="008E4B41">
              <w:rPr>
                <w:rFonts w:cs="Arial"/>
                <w:sz w:val="22"/>
                <w:szCs w:val="22"/>
              </w:rPr>
              <w:t xml:space="preserve">current </w:t>
            </w:r>
            <w:r w:rsidRPr="008E4B41">
              <w:rPr>
                <w:rFonts w:cs="Arial"/>
                <w:sz w:val="22"/>
                <w:szCs w:val="22"/>
              </w:rPr>
              <w:t xml:space="preserve">evaluation there are some common themes </w:t>
            </w:r>
            <w:r w:rsidR="00EB3D73" w:rsidRPr="008E4B41">
              <w:rPr>
                <w:rFonts w:cs="Arial"/>
                <w:sz w:val="22"/>
                <w:szCs w:val="22"/>
              </w:rPr>
              <w:t>similar to</w:t>
            </w:r>
            <w:r w:rsidR="00332039" w:rsidRPr="008E4B41">
              <w:rPr>
                <w:rFonts w:cs="Arial"/>
                <w:sz w:val="22"/>
                <w:szCs w:val="22"/>
              </w:rPr>
              <w:t xml:space="preserve"> those identified</w:t>
            </w:r>
            <w:r w:rsidRPr="008E4B41">
              <w:rPr>
                <w:rFonts w:cs="Arial"/>
                <w:sz w:val="22"/>
                <w:szCs w:val="22"/>
              </w:rPr>
              <w:t xml:space="preserve"> at the time of Certification</w:t>
            </w:r>
            <w:r w:rsidR="00F03A48">
              <w:rPr>
                <w:rFonts w:cs="Arial"/>
                <w:sz w:val="22"/>
                <w:szCs w:val="22"/>
              </w:rPr>
              <w:t xml:space="preserve"> that require</w:t>
            </w:r>
            <w:r w:rsidR="00393FEB">
              <w:rPr>
                <w:rFonts w:cs="Arial"/>
                <w:sz w:val="22"/>
                <w:szCs w:val="22"/>
              </w:rPr>
              <w:t>s</w:t>
            </w:r>
            <w:r w:rsidR="00F03A48">
              <w:rPr>
                <w:rFonts w:cs="Arial"/>
                <w:sz w:val="22"/>
                <w:szCs w:val="22"/>
              </w:rPr>
              <w:t xml:space="preserve"> attention</w:t>
            </w:r>
            <w:r w:rsidR="00EB3D73" w:rsidRPr="008E4B41">
              <w:rPr>
                <w:rFonts w:cs="Arial"/>
                <w:sz w:val="22"/>
                <w:szCs w:val="22"/>
              </w:rPr>
              <w:t>.</w:t>
            </w:r>
          </w:p>
          <w:p w14:paraId="305D5EC1" w14:textId="77777777" w:rsidR="0098318E" w:rsidRPr="008E4B41" w:rsidRDefault="0098318E" w:rsidP="00F54AE9">
            <w:pPr>
              <w:jc w:val="both"/>
              <w:rPr>
                <w:rFonts w:cs="Arial"/>
              </w:rPr>
            </w:pPr>
          </w:p>
          <w:p w14:paraId="305D5EC2" w14:textId="77777777" w:rsidR="00F01F54" w:rsidRPr="008E4B41" w:rsidRDefault="00087195" w:rsidP="00EB3D73">
            <w:pPr>
              <w:jc w:val="both"/>
              <w:rPr>
                <w:rFonts w:cs="Arial"/>
              </w:rPr>
            </w:pPr>
            <w:r w:rsidRPr="008E4B41">
              <w:rPr>
                <w:rFonts w:cs="Arial"/>
                <w:sz w:val="22"/>
                <w:szCs w:val="22"/>
              </w:rPr>
              <w:t xml:space="preserve">A strong feature of the service is the way it promotes Tikanga Maori practices, which permeate </w:t>
            </w:r>
            <w:r w:rsidR="00332039" w:rsidRPr="008E4B41">
              <w:rPr>
                <w:rFonts w:cs="Arial"/>
                <w:sz w:val="22"/>
                <w:szCs w:val="22"/>
              </w:rPr>
              <w:t>the</w:t>
            </w:r>
            <w:r w:rsidRPr="008E4B41">
              <w:rPr>
                <w:rFonts w:cs="Arial"/>
                <w:sz w:val="22"/>
                <w:szCs w:val="22"/>
              </w:rPr>
              <w:t xml:space="preserve"> </w:t>
            </w:r>
            <w:r w:rsidR="00F03A48">
              <w:rPr>
                <w:rFonts w:cs="Arial"/>
                <w:sz w:val="22"/>
                <w:szCs w:val="22"/>
              </w:rPr>
              <w:t>whole service.</w:t>
            </w:r>
            <w:r w:rsidRPr="008E4B41">
              <w:rPr>
                <w:rFonts w:cs="Arial"/>
                <w:sz w:val="22"/>
                <w:szCs w:val="22"/>
              </w:rPr>
              <w:t xml:space="preserve"> </w:t>
            </w:r>
            <w:r w:rsidR="00F03A48">
              <w:rPr>
                <w:rFonts w:cs="Arial"/>
                <w:sz w:val="22"/>
                <w:szCs w:val="22"/>
              </w:rPr>
              <w:t>Within the framework s</w:t>
            </w:r>
            <w:r w:rsidR="00A53C67" w:rsidRPr="008E4B41">
              <w:rPr>
                <w:rFonts w:cs="Arial"/>
                <w:sz w:val="22"/>
                <w:szCs w:val="22"/>
              </w:rPr>
              <w:t xml:space="preserve">taff </w:t>
            </w:r>
            <w:r w:rsidR="003909E4" w:rsidRPr="008E4B41">
              <w:rPr>
                <w:rFonts w:cs="Arial"/>
                <w:sz w:val="22"/>
                <w:szCs w:val="22"/>
              </w:rPr>
              <w:t>a</w:t>
            </w:r>
            <w:r w:rsidR="00A53C67" w:rsidRPr="008E4B41">
              <w:rPr>
                <w:rFonts w:cs="Arial"/>
                <w:sz w:val="22"/>
                <w:szCs w:val="22"/>
              </w:rPr>
              <w:t xml:space="preserve">re focused on </w:t>
            </w:r>
            <w:r w:rsidR="00E245ED" w:rsidRPr="008E4B41">
              <w:rPr>
                <w:rFonts w:cs="Arial"/>
                <w:sz w:val="22"/>
                <w:szCs w:val="22"/>
              </w:rPr>
              <w:t>meet</w:t>
            </w:r>
            <w:r w:rsidR="00A53C67" w:rsidRPr="008E4B41">
              <w:rPr>
                <w:rFonts w:cs="Arial"/>
                <w:sz w:val="22"/>
                <w:szCs w:val="22"/>
              </w:rPr>
              <w:t xml:space="preserve">ing </w:t>
            </w:r>
            <w:r w:rsidR="00393FEB">
              <w:rPr>
                <w:rFonts w:cs="Arial"/>
                <w:sz w:val="22"/>
                <w:szCs w:val="22"/>
              </w:rPr>
              <w:t>tangata</w:t>
            </w:r>
            <w:r w:rsidR="00A53C67" w:rsidRPr="008E4B41">
              <w:rPr>
                <w:rFonts w:cs="Arial"/>
                <w:sz w:val="22"/>
                <w:szCs w:val="22"/>
              </w:rPr>
              <w:t xml:space="preserve"> </w:t>
            </w:r>
            <w:r w:rsidR="00E245ED" w:rsidRPr="008E4B41">
              <w:rPr>
                <w:rFonts w:cs="Arial"/>
                <w:sz w:val="22"/>
                <w:szCs w:val="22"/>
              </w:rPr>
              <w:t>needs</w:t>
            </w:r>
            <w:r w:rsidR="003909E4" w:rsidRPr="008E4B41">
              <w:rPr>
                <w:rFonts w:cs="Arial"/>
                <w:sz w:val="22"/>
                <w:szCs w:val="22"/>
              </w:rPr>
              <w:t xml:space="preserve">, observations of </w:t>
            </w:r>
            <w:r w:rsidR="00F03A48">
              <w:rPr>
                <w:rFonts w:cs="Arial"/>
                <w:sz w:val="22"/>
                <w:szCs w:val="22"/>
              </w:rPr>
              <w:t xml:space="preserve">staff </w:t>
            </w:r>
            <w:r w:rsidR="003909E4" w:rsidRPr="008E4B41">
              <w:rPr>
                <w:rFonts w:cs="Arial"/>
                <w:sz w:val="22"/>
                <w:szCs w:val="22"/>
              </w:rPr>
              <w:t xml:space="preserve">interactions and recordings were respectful.  </w:t>
            </w:r>
            <w:r w:rsidR="00625C53" w:rsidRPr="008E4B41">
              <w:rPr>
                <w:rFonts w:cs="Arial"/>
                <w:sz w:val="22"/>
                <w:szCs w:val="22"/>
              </w:rPr>
              <w:t>Efforts are made to involve whanau at all levels, however</w:t>
            </w:r>
            <w:r w:rsidR="00393FEB">
              <w:rPr>
                <w:rFonts w:cs="Arial"/>
                <w:sz w:val="22"/>
                <w:szCs w:val="22"/>
              </w:rPr>
              <w:t>,</w:t>
            </w:r>
            <w:r w:rsidR="00625C53" w:rsidRPr="008E4B41">
              <w:rPr>
                <w:rFonts w:cs="Arial"/>
                <w:sz w:val="22"/>
                <w:szCs w:val="22"/>
              </w:rPr>
              <w:t xml:space="preserve"> the introduction of new planning processes have not engaged</w:t>
            </w:r>
            <w:r w:rsidR="00F01F54" w:rsidRPr="008E4B41">
              <w:rPr>
                <w:rFonts w:cs="Arial"/>
                <w:sz w:val="22"/>
                <w:szCs w:val="22"/>
              </w:rPr>
              <w:t xml:space="preserve"> whanau</w:t>
            </w:r>
            <w:r w:rsidR="00625C53" w:rsidRPr="008E4B41">
              <w:rPr>
                <w:rFonts w:cs="Arial"/>
                <w:sz w:val="22"/>
                <w:szCs w:val="22"/>
              </w:rPr>
              <w:t xml:space="preserve"> in </w:t>
            </w:r>
            <w:r w:rsidR="00F01F54" w:rsidRPr="008E4B41">
              <w:rPr>
                <w:rFonts w:cs="Arial"/>
                <w:sz w:val="22"/>
                <w:szCs w:val="22"/>
              </w:rPr>
              <w:t xml:space="preserve">a way expected. </w:t>
            </w:r>
          </w:p>
          <w:p w14:paraId="305D5EC3" w14:textId="77777777" w:rsidR="00F01F54" w:rsidRPr="008E4B41" w:rsidRDefault="00F01F54" w:rsidP="00EB3D73">
            <w:pPr>
              <w:jc w:val="both"/>
              <w:rPr>
                <w:rFonts w:cs="Arial"/>
              </w:rPr>
            </w:pPr>
          </w:p>
          <w:p w14:paraId="305D5EC4" w14:textId="77777777" w:rsidR="00F03A48" w:rsidRDefault="00496E02" w:rsidP="006F1EAD">
            <w:pPr>
              <w:jc w:val="both"/>
              <w:rPr>
                <w:rFonts w:cs="Arial"/>
              </w:rPr>
            </w:pPr>
            <w:r w:rsidRPr="008E4B41">
              <w:rPr>
                <w:rFonts w:cs="Arial"/>
                <w:sz w:val="22"/>
                <w:szCs w:val="22"/>
              </w:rPr>
              <w:t>Positives included</w:t>
            </w:r>
            <w:r w:rsidR="003B6D91" w:rsidRPr="008E4B41">
              <w:rPr>
                <w:rFonts w:cs="Arial"/>
                <w:sz w:val="22"/>
                <w:szCs w:val="22"/>
              </w:rPr>
              <w:t xml:space="preserve"> promoting Tikanga Maori, </w:t>
            </w:r>
            <w:r w:rsidR="00393FEB">
              <w:rPr>
                <w:rFonts w:cs="Arial"/>
                <w:sz w:val="22"/>
                <w:szCs w:val="22"/>
              </w:rPr>
              <w:t>tangata</w:t>
            </w:r>
            <w:r w:rsidRPr="008E4B41">
              <w:rPr>
                <w:rFonts w:cs="Arial"/>
                <w:sz w:val="22"/>
                <w:szCs w:val="22"/>
              </w:rPr>
              <w:t xml:space="preserve"> engage</w:t>
            </w:r>
            <w:r w:rsidR="003B6D91" w:rsidRPr="008E4B41">
              <w:rPr>
                <w:rFonts w:cs="Arial"/>
                <w:sz w:val="22"/>
                <w:szCs w:val="22"/>
              </w:rPr>
              <w:t>d</w:t>
            </w:r>
            <w:r w:rsidRPr="008E4B41">
              <w:rPr>
                <w:rFonts w:cs="Arial"/>
                <w:sz w:val="22"/>
                <w:szCs w:val="22"/>
              </w:rPr>
              <w:t xml:space="preserve"> in the </w:t>
            </w:r>
            <w:r w:rsidR="003B6D91" w:rsidRPr="008E4B41">
              <w:rPr>
                <w:rFonts w:cs="Arial"/>
                <w:sz w:val="22"/>
                <w:szCs w:val="22"/>
              </w:rPr>
              <w:t>community an</w:t>
            </w:r>
            <w:r w:rsidRPr="008E4B41">
              <w:rPr>
                <w:rFonts w:cs="Arial"/>
                <w:sz w:val="22"/>
                <w:szCs w:val="22"/>
              </w:rPr>
              <w:t xml:space="preserve">d </w:t>
            </w:r>
            <w:r w:rsidR="003B6D91" w:rsidRPr="008E4B41">
              <w:rPr>
                <w:rFonts w:cs="Arial"/>
                <w:sz w:val="22"/>
                <w:szCs w:val="22"/>
              </w:rPr>
              <w:t>involvement in</w:t>
            </w:r>
            <w:r w:rsidRPr="008E4B41">
              <w:rPr>
                <w:rFonts w:cs="Arial"/>
                <w:sz w:val="22"/>
                <w:szCs w:val="22"/>
              </w:rPr>
              <w:t xml:space="preserve"> varied day programmes</w:t>
            </w:r>
            <w:r w:rsidR="003B6D91" w:rsidRPr="008E4B41">
              <w:rPr>
                <w:rFonts w:cs="Arial"/>
                <w:sz w:val="22"/>
                <w:szCs w:val="22"/>
              </w:rPr>
              <w:t>. The introduction and completion of Core training for all staff.</w:t>
            </w:r>
            <w:r w:rsidR="009315BF">
              <w:rPr>
                <w:rFonts w:cs="Arial"/>
                <w:sz w:val="22"/>
                <w:szCs w:val="22"/>
              </w:rPr>
              <w:t xml:space="preserve"> Engagement with external community support agencies</w:t>
            </w:r>
          </w:p>
          <w:p w14:paraId="305D5EC5" w14:textId="77777777" w:rsidR="00496E02" w:rsidRPr="008E4B41" w:rsidRDefault="00496E02" w:rsidP="006F1EAD">
            <w:pPr>
              <w:jc w:val="both"/>
              <w:rPr>
                <w:rFonts w:cs="Arial"/>
              </w:rPr>
            </w:pPr>
            <w:r w:rsidRPr="008E4B41">
              <w:rPr>
                <w:rFonts w:cs="Arial"/>
                <w:sz w:val="22"/>
                <w:szCs w:val="22"/>
              </w:rPr>
              <w:t xml:space="preserve"> </w:t>
            </w:r>
          </w:p>
          <w:p w14:paraId="305D5EC6" w14:textId="77777777" w:rsidR="009315BF" w:rsidRDefault="00F03A48" w:rsidP="009315BF">
            <w:pPr>
              <w:jc w:val="both"/>
              <w:rPr>
                <w:rFonts w:cs="Arial"/>
              </w:rPr>
            </w:pPr>
            <w:r>
              <w:rPr>
                <w:rFonts w:cs="Arial"/>
                <w:sz w:val="22"/>
                <w:szCs w:val="22"/>
              </w:rPr>
              <w:t xml:space="preserve">Where </w:t>
            </w:r>
            <w:r w:rsidR="006F1EAD" w:rsidRPr="008E4B41">
              <w:rPr>
                <w:rFonts w:cs="Arial"/>
                <w:sz w:val="22"/>
                <w:szCs w:val="22"/>
              </w:rPr>
              <w:t>requirements were made</w:t>
            </w:r>
            <w:r>
              <w:rPr>
                <w:rFonts w:cs="Arial"/>
                <w:sz w:val="22"/>
                <w:szCs w:val="22"/>
              </w:rPr>
              <w:t xml:space="preserve"> the expectation </w:t>
            </w:r>
            <w:r w:rsidR="009315BF">
              <w:rPr>
                <w:rFonts w:cs="Arial"/>
                <w:sz w:val="22"/>
                <w:szCs w:val="22"/>
              </w:rPr>
              <w:t>the service needs to do more work</w:t>
            </w:r>
            <w:r w:rsidR="006F1EAD" w:rsidRPr="008E4B41">
              <w:rPr>
                <w:rFonts w:cs="Arial"/>
                <w:sz w:val="22"/>
                <w:szCs w:val="22"/>
              </w:rPr>
              <w:t xml:space="preserve">. </w:t>
            </w:r>
            <w:r w:rsidR="00F01F54" w:rsidRPr="008E4B41">
              <w:rPr>
                <w:rFonts w:cs="Arial"/>
                <w:sz w:val="22"/>
                <w:szCs w:val="22"/>
              </w:rPr>
              <w:t>A feature was processes introduced and not bedded down</w:t>
            </w:r>
            <w:r w:rsidR="009315BF">
              <w:rPr>
                <w:rFonts w:cs="Arial"/>
                <w:sz w:val="22"/>
                <w:szCs w:val="22"/>
              </w:rPr>
              <w:t>.</w:t>
            </w:r>
            <w:r w:rsidR="00F01F54" w:rsidRPr="008E4B41">
              <w:rPr>
                <w:rFonts w:cs="Arial"/>
                <w:sz w:val="22"/>
                <w:szCs w:val="22"/>
              </w:rPr>
              <w:t xml:space="preserve"> </w:t>
            </w:r>
            <w:r w:rsidR="006F1EAD" w:rsidRPr="008E4B41">
              <w:rPr>
                <w:rFonts w:cs="Arial"/>
                <w:sz w:val="22"/>
                <w:szCs w:val="22"/>
              </w:rPr>
              <w:t xml:space="preserve">Common </w:t>
            </w:r>
            <w:r w:rsidR="00F01F54" w:rsidRPr="008E4B41">
              <w:rPr>
                <w:rFonts w:cs="Arial"/>
                <w:sz w:val="22"/>
                <w:szCs w:val="22"/>
              </w:rPr>
              <w:t xml:space="preserve">across </w:t>
            </w:r>
            <w:r w:rsidR="00A55D30" w:rsidRPr="008E4B41">
              <w:rPr>
                <w:rFonts w:cs="Arial"/>
                <w:sz w:val="22"/>
                <w:szCs w:val="22"/>
              </w:rPr>
              <w:t xml:space="preserve">all </w:t>
            </w:r>
            <w:r w:rsidR="00F01F54" w:rsidRPr="008E4B41">
              <w:rPr>
                <w:rFonts w:cs="Arial"/>
                <w:sz w:val="22"/>
                <w:szCs w:val="22"/>
              </w:rPr>
              <w:t xml:space="preserve">the </w:t>
            </w:r>
            <w:r w:rsidR="009C2654">
              <w:rPr>
                <w:rFonts w:cs="Arial"/>
                <w:sz w:val="22"/>
                <w:szCs w:val="22"/>
              </w:rPr>
              <w:t>whare</w:t>
            </w:r>
            <w:r w:rsidR="00F01F54" w:rsidRPr="008E4B41">
              <w:rPr>
                <w:rFonts w:cs="Arial"/>
                <w:sz w:val="22"/>
                <w:szCs w:val="22"/>
              </w:rPr>
              <w:t xml:space="preserve"> </w:t>
            </w:r>
            <w:r w:rsidR="006F1EAD" w:rsidRPr="008E4B41">
              <w:rPr>
                <w:rFonts w:cs="Arial"/>
                <w:sz w:val="22"/>
                <w:szCs w:val="22"/>
              </w:rPr>
              <w:t>was client p</w:t>
            </w:r>
            <w:r w:rsidR="00496E02" w:rsidRPr="008E4B41">
              <w:rPr>
                <w:rFonts w:cs="Arial"/>
                <w:sz w:val="22"/>
                <w:szCs w:val="22"/>
              </w:rPr>
              <w:t xml:space="preserve">lanning including risk management, </w:t>
            </w:r>
            <w:r w:rsidR="00716D5D" w:rsidRPr="008E4B41">
              <w:rPr>
                <w:rFonts w:cs="Arial"/>
                <w:sz w:val="22"/>
                <w:szCs w:val="22"/>
              </w:rPr>
              <w:t>m</w:t>
            </w:r>
            <w:r w:rsidR="00496E02" w:rsidRPr="008E4B41">
              <w:rPr>
                <w:rFonts w:cs="Arial"/>
                <w:sz w:val="22"/>
                <w:szCs w:val="22"/>
              </w:rPr>
              <w:t>edication</w:t>
            </w:r>
            <w:r w:rsidR="00716D5D" w:rsidRPr="008E4B41">
              <w:rPr>
                <w:rFonts w:cs="Arial"/>
                <w:sz w:val="22"/>
                <w:szCs w:val="22"/>
              </w:rPr>
              <w:t xml:space="preserve"> management</w:t>
            </w:r>
            <w:r w:rsidR="009315BF">
              <w:rPr>
                <w:rFonts w:cs="Arial"/>
                <w:sz w:val="22"/>
                <w:szCs w:val="22"/>
              </w:rPr>
              <w:t xml:space="preserve">, </w:t>
            </w:r>
            <w:r w:rsidR="00716D5D" w:rsidRPr="008E4B41">
              <w:rPr>
                <w:rFonts w:cs="Arial"/>
                <w:sz w:val="22"/>
                <w:szCs w:val="22"/>
              </w:rPr>
              <w:t xml:space="preserve">updating agreements between the service and </w:t>
            </w:r>
            <w:r w:rsidR="00393FEB">
              <w:rPr>
                <w:rFonts w:cs="Arial"/>
                <w:sz w:val="22"/>
                <w:szCs w:val="22"/>
              </w:rPr>
              <w:t>tangata</w:t>
            </w:r>
            <w:r w:rsidR="00716D5D" w:rsidRPr="008E4B41">
              <w:rPr>
                <w:rFonts w:cs="Arial"/>
                <w:sz w:val="22"/>
                <w:szCs w:val="22"/>
              </w:rPr>
              <w:t>.</w:t>
            </w:r>
            <w:r w:rsidR="00A55D30" w:rsidRPr="008E4B41">
              <w:rPr>
                <w:rFonts w:cs="Arial"/>
                <w:sz w:val="22"/>
                <w:szCs w:val="22"/>
              </w:rPr>
              <w:t xml:space="preserve"> </w:t>
            </w:r>
            <w:r w:rsidR="006F1EAD" w:rsidRPr="008E4B41">
              <w:rPr>
                <w:rFonts w:cs="Arial"/>
                <w:sz w:val="22"/>
                <w:szCs w:val="22"/>
              </w:rPr>
              <w:t xml:space="preserve">In one home a service review was required looking at </w:t>
            </w:r>
            <w:r w:rsidR="00393FEB">
              <w:rPr>
                <w:rFonts w:cs="Arial"/>
                <w:sz w:val="22"/>
                <w:szCs w:val="22"/>
              </w:rPr>
              <w:t>several</w:t>
            </w:r>
            <w:r w:rsidR="006F1EAD" w:rsidRPr="008E4B41">
              <w:rPr>
                <w:rFonts w:cs="Arial"/>
                <w:sz w:val="22"/>
                <w:szCs w:val="22"/>
              </w:rPr>
              <w:t xml:space="preserve"> issues where the service was not meeting the standards.</w:t>
            </w:r>
            <w:r w:rsidR="006F1EAD">
              <w:rPr>
                <w:rFonts w:cs="Arial"/>
                <w:sz w:val="22"/>
                <w:szCs w:val="22"/>
              </w:rPr>
              <w:t xml:space="preserve"> </w:t>
            </w:r>
          </w:p>
          <w:p w14:paraId="305D5EC7" w14:textId="77777777" w:rsidR="00C24A80" w:rsidRPr="00EB5E57" w:rsidRDefault="00625C53" w:rsidP="009315BF">
            <w:pPr>
              <w:jc w:val="both"/>
              <w:rPr>
                <w:rFonts w:cs="Arial"/>
                <w:lang w:eastAsia="en-NZ"/>
              </w:rPr>
            </w:pPr>
            <w:r>
              <w:rPr>
                <w:rFonts w:cs="Arial"/>
                <w:sz w:val="22"/>
                <w:szCs w:val="22"/>
              </w:rPr>
              <w:t xml:space="preserve"> </w:t>
            </w:r>
            <w:r w:rsidR="003909E4" w:rsidRPr="00EB5E57">
              <w:rPr>
                <w:rFonts w:cs="Arial"/>
                <w:sz w:val="22"/>
                <w:szCs w:val="22"/>
              </w:rPr>
              <w:t xml:space="preserve"> </w:t>
            </w:r>
          </w:p>
        </w:tc>
      </w:tr>
    </w:tbl>
    <w:p w14:paraId="305D5EC9" w14:textId="77777777" w:rsidR="00F4793D" w:rsidRPr="00EB5E57" w:rsidRDefault="00F4793D" w:rsidP="00F4793D">
      <w:pPr>
        <w:pStyle w:val="Heading2"/>
        <w:spacing w:after="120"/>
        <w:rPr>
          <w:rFonts w:ascii="Arial" w:hAnsi="Arial" w:cs="Arial"/>
        </w:rPr>
      </w:pPr>
    </w:p>
    <w:p w14:paraId="305D5ECA" w14:textId="77777777" w:rsidR="00C24A80" w:rsidRPr="00EB5E57" w:rsidRDefault="00C24A80" w:rsidP="00F4793D">
      <w:pPr>
        <w:pStyle w:val="Heading2"/>
        <w:spacing w:after="120"/>
        <w:rPr>
          <w:rFonts w:ascii="Arial" w:hAnsi="Arial" w:cs="Arial"/>
        </w:rPr>
      </w:pPr>
      <w:r w:rsidRPr="00EB5E57">
        <w:rPr>
          <w:rFonts w:ascii="Arial" w:hAnsi="Arial" w:cs="Arial"/>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EB5E57" w14:paraId="305D5EFF" w14:textId="77777777" w:rsidTr="00A53C67">
        <w:tc>
          <w:tcPr>
            <w:tcW w:w="10314" w:type="dxa"/>
            <w:shd w:val="clear" w:color="auto" w:fill="auto"/>
          </w:tcPr>
          <w:p w14:paraId="305D5ECB" w14:textId="77777777" w:rsidR="00384662" w:rsidRDefault="00F4793D" w:rsidP="00421EF0">
            <w:pPr>
              <w:pStyle w:val="NoSpacing"/>
              <w:spacing w:before="120" w:after="120"/>
              <w:jc w:val="both"/>
              <w:rPr>
                <w:rFonts w:cs="Arial"/>
                <w:sz w:val="22"/>
                <w:lang w:eastAsia="en-NZ"/>
              </w:rPr>
            </w:pPr>
            <w:r w:rsidRPr="00EB5E57">
              <w:rPr>
                <w:rFonts w:cs="Arial"/>
                <w:b/>
                <w:sz w:val="22"/>
                <w:lang w:eastAsia="en-NZ"/>
              </w:rPr>
              <w:t>1 – Identity</w:t>
            </w:r>
            <w:r w:rsidRPr="00EB5E57">
              <w:rPr>
                <w:rFonts w:cs="Arial"/>
                <w:sz w:val="22"/>
                <w:lang w:eastAsia="en-NZ"/>
              </w:rPr>
              <w:t xml:space="preserve"> </w:t>
            </w:r>
          </w:p>
          <w:p w14:paraId="305D5ECC" w14:textId="77777777" w:rsidR="00E55D90" w:rsidRDefault="005F7169" w:rsidP="00421EF0">
            <w:pPr>
              <w:pStyle w:val="NoSpacing"/>
              <w:spacing w:before="120" w:after="120"/>
              <w:jc w:val="both"/>
              <w:rPr>
                <w:rFonts w:cs="Arial"/>
                <w:sz w:val="22"/>
                <w:lang w:eastAsia="en-NZ"/>
              </w:rPr>
            </w:pPr>
            <w:r w:rsidRPr="00EB5E57">
              <w:rPr>
                <w:rFonts w:cs="Arial"/>
                <w:sz w:val="22"/>
                <w:lang w:eastAsia="en-NZ"/>
              </w:rPr>
              <w:t xml:space="preserve"> Staff are dedicated to the people they support and </w:t>
            </w:r>
            <w:r w:rsidR="00C318B7" w:rsidRPr="00EB5E57">
              <w:rPr>
                <w:rFonts w:cs="Arial"/>
                <w:sz w:val="22"/>
                <w:lang w:eastAsia="en-NZ"/>
              </w:rPr>
              <w:t>positive</w:t>
            </w:r>
            <w:r w:rsidRPr="00EB5E57">
              <w:rPr>
                <w:rFonts w:cs="Arial"/>
                <w:sz w:val="22"/>
                <w:lang w:eastAsia="en-NZ"/>
              </w:rPr>
              <w:t xml:space="preserve"> interactions were observed between staff and </w:t>
            </w:r>
            <w:r w:rsidR="00393FEB">
              <w:rPr>
                <w:rFonts w:cs="Arial"/>
                <w:sz w:val="22"/>
                <w:lang w:eastAsia="en-NZ"/>
              </w:rPr>
              <w:t>tangata</w:t>
            </w:r>
            <w:r w:rsidRPr="00EB5E57">
              <w:rPr>
                <w:rFonts w:cs="Arial"/>
                <w:sz w:val="22"/>
                <w:lang w:eastAsia="en-NZ"/>
              </w:rPr>
              <w:t xml:space="preserve">. </w:t>
            </w:r>
            <w:r w:rsidR="00393FEB">
              <w:rPr>
                <w:rFonts w:cs="Arial"/>
                <w:sz w:val="22"/>
                <w:lang w:eastAsia="en-NZ"/>
              </w:rPr>
              <w:t>Tangata</w:t>
            </w:r>
            <w:r w:rsidRPr="00EB5E57">
              <w:rPr>
                <w:rFonts w:cs="Arial"/>
                <w:sz w:val="22"/>
                <w:lang w:eastAsia="en-NZ"/>
              </w:rPr>
              <w:t xml:space="preserve"> </w:t>
            </w:r>
            <w:r w:rsidR="00A57C41" w:rsidRPr="00EB5E57">
              <w:rPr>
                <w:rFonts w:cs="Arial"/>
                <w:sz w:val="22"/>
                <w:lang w:eastAsia="en-NZ"/>
              </w:rPr>
              <w:t>interviewed</w:t>
            </w:r>
            <w:r w:rsidRPr="00EB5E57">
              <w:rPr>
                <w:rFonts w:cs="Arial"/>
                <w:sz w:val="22"/>
                <w:lang w:eastAsia="en-NZ"/>
              </w:rPr>
              <w:t xml:space="preserve"> were happy with the staff</w:t>
            </w:r>
            <w:r w:rsidR="00A57C41" w:rsidRPr="00EB5E57">
              <w:rPr>
                <w:rFonts w:cs="Arial"/>
                <w:sz w:val="22"/>
                <w:lang w:eastAsia="en-NZ"/>
              </w:rPr>
              <w:t xml:space="preserve"> </w:t>
            </w:r>
            <w:r w:rsidR="002C1F52" w:rsidRPr="00EB5E57">
              <w:rPr>
                <w:rFonts w:cs="Arial"/>
                <w:sz w:val="22"/>
                <w:lang w:eastAsia="en-NZ"/>
              </w:rPr>
              <w:t xml:space="preserve">and </w:t>
            </w:r>
            <w:r w:rsidR="00A57C41" w:rsidRPr="00EB5E57">
              <w:rPr>
                <w:rFonts w:cs="Arial"/>
                <w:sz w:val="22"/>
                <w:lang w:eastAsia="en-NZ"/>
              </w:rPr>
              <w:t>often mention</w:t>
            </w:r>
            <w:r w:rsidR="00B51237" w:rsidRPr="00EB5E57">
              <w:rPr>
                <w:rFonts w:cs="Arial"/>
                <w:sz w:val="22"/>
                <w:lang w:eastAsia="en-NZ"/>
              </w:rPr>
              <w:t>ed</w:t>
            </w:r>
            <w:r w:rsidR="00A57C41" w:rsidRPr="00EB5E57">
              <w:rPr>
                <w:rFonts w:cs="Arial"/>
                <w:sz w:val="22"/>
                <w:lang w:eastAsia="en-NZ"/>
              </w:rPr>
              <w:t xml:space="preserve"> their key worker. </w:t>
            </w:r>
            <w:r w:rsidR="009315BF">
              <w:rPr>
                <w:rFonts w:cs="Arial"/>
                <w:sz w:val="22"/>
                <w:lang w:eastAsia="en-NZ"/>
              </w:rPr>
              <w:t>Whanau</w:t>
            </w:r>
            <w:r w:rsidR="00393FEB">
              <w:rPr>
                <w:rFonts w:cs="Arial"/>
                <w:sz w:val="22"/>
                <w:lang w:eastAsia="en-NZ"/>
              </w:rPr>
              <w:t>,</w:t>
            </w:r>
            <w:r w:rsidR="00B51237" w:rsidRPr="00EB5E57">
              <w:rPr>
                <w:rFonts w:cs="Arial"/>
                <w:sz w:val="22"/>
                <w:lang w:eastAsia="en-NZ"/>
              </w:rPr>
              <w:t xml:space="preserve"> for the most part, are </w:t>
            </w:r>
            <w:r w:rsidR="00B64002">
              <w:rPr>
                <w:rFonts w:cs="Arial"/>
                <w:sz w:val="22"/>
                <w:lang w:eastAsia="en-NZ"/>
              </w:rPr>
              <w:t>happy</w:t>
            </w:r>
            <w:r w:rsidR="00A57C41" w:rsidRPr="00EB5E57">
              <w:rPr>
                <w:rFonts w:cs="Arial"/>
                <w:sz w:val="22"/>
                <w:lang w:eastAsia="en-NZ"/>
              </w:rPr>
              <w:t xml:space="preserve"> </w:t>
            </w:r>
            <w:r w:rsidR="009315BF">
              <w:rPr>
                <w:rFonts w:cs="Arial"/>
                <w:sz w:val="22"/>
                <w:lang w:eastAsia="en-NZ"/>
              </w:rPr>
              <w:t>with the service</w:t>
            </w:r>
            <w:r w:rsidR="00A57C41" w:rsidRPr="00EB5E57">
              <w:rPr>
                <w:rFonts w:cs="Arial"/>
                <w:sz w:val="22"/>
                <w:lang w:eastAsia="en-NZ"/>
              </w:rPr>
              <w:t>.</w:t>
            </w:r>
          </w:p>
          <w:p w14:paraId="305D5ECD" w14:textId="77777777" w:rsidR="003D4BEF" w:rsidRDefault="00A57C41" w:rsidP="00421EF0">
            <w:pPr>
              <w:pStyle w:val="NoSpacing"/>
              <w:spacing w:before="120" w:after="120"/>
              <w:jc w:val="both"/>
              <w:rPr>
                <w:rFonts w:cs="Arial"/>
                <w:sz w:val="22"/>
              </w:rPr>
            </w:pPr>
            <w:r w:rsidRPr="00EB5E57">
              <w:rPr>
                <w:rFonts w:cs="Arial"/>
                <w:sz w:val="22"/>
                <w:lang w:eastAsia="en-NZ"/>
              </w:rPr>
              <w:t xml:space="preserve"> </w:t>
            </w:r>
            <w:r w:rsidR="00F4793D" w:rsidRPr="00EB5E57">
              <w:rPr>
                <w:rFonts w:cs="Arial"/>
                <w:sz w:val="22"/>
                <w:lang w:eastAsia="en-NZ"/>
              </w:rPr>
              <w:t>All of the people in the houses ha</w:t>
            </w:r>
            <w:r w:rsidR="004253B9" w:rsidRPr="00EB5E57">
              <w:rPr>
                <w:rFonts w:cs="Arial"/>
                <w:sz w:val="22"/>
                <w:lang w:eastAsia="en-NZ"/>
              </w:rPr>
              <w:t>ve</w:t>
            </w:r>
            <w:r w:rsidR="00F4793D" w:rsidRPr="00EB5E57">
              <w:rPr>
                <w:rFonts w:cs="Arial"/>
                <w:sz w:val="22"/>
                <w:lang w:eastAsia="en-NZ"/>
              </w:rPr>
              <w:t xml:space="preserve"> a Te Oranga Pumau</w:t>
            </w:r>
            <w:r w:rsidR="004253B9" w:rsidRPr="00EB5E57">
              <w:rPr>
                <w:rFonts w:cs="Arial"/>
                <w:sz w:val="22"/>
                <w:lang w:eastAsia="en-NZ"/>
              </w:rPr>
              <w:t xml:space="preserve"> </w:t>
            </w:r>
            <w:r w:rsidR="004568B2">
              <w:rPr>
                <w:rFonts w:cs="Arial"/>
                <w:sz w:val="22"/>
                <w:lang w:eastAsia="en-NZ"/>
              </w:rPr>
              <w:t>(TOP)</w:t>
            </w:r>
            <w:r w:rsidR="009315BF">
              <w:rPr>
                <w:rFonts w:cs="Arial"/>
                <w:sz w:val="22"/>
                <w:lang w:eastAsia="en-NZ"/>
              </w:rPr>
              <w:t xml:space="preserve"> pla</w:t>
            </w:r>
            <w:r w:rsidR="00B64002">
              <w:rPr>
                <w:rFonts w:cs="Arial"/>
                <w:sz w:val="22"/>
                <w:lang w:eastAsia="en-NZ"/>
              </w:rPr>
              <w:t>n</w:t>
            </w:r>
            <w:r w:rsidR="004568B2">
              <w:rPr>
                <w:rFonts w:cs="Arial"/>
                <w:sz w:val="22"/>
                <w:lang w:eastAsia="en-NZ"/>
              </w:rPr>
              <w:t xml:space="preserve">. </w:t>
            </w:r>
            <w:r w:rsidR="004568B2">
              <w:rPr>
                <w:sz w:val="22"/>
              </w:rPr>
              <w:t xml:space="preserve">TOP plans are divided into sections, </w:t>
            </w:r>
            <w:r w:rsidR="00393FEB">
              <w:rPr>
                <w:sz w:val="22"/>
              </w:rPr>
              <w:t>Tangata</w:t>
            </w:r>
            <w:r w:rsidR="004568B2">
              <w:rPr>
                <w:sz w:val="22"/>
              </w:rPr>
              <w:t xml:space="preserve">, </w:t>
            </w:r>
            <w:r w:rsidR="004568B2" w:rsidRPr="00BA061C">
              <w:rPr>
                <w:rFonts w:cs="Arial"/>
                <w:sz w:val="22"/>
              </w:rPr>
              <w:t>History Physical /Medical Health</w:t>
            </w:r>
            <w:r w:rsidR="004568B2">
              <w:rPr>
                <w:rFonts w:cs="Arial"/>
                <w:sz w:val="22"/>
              </w:rPr>
              <w:t>, Mental Health and wellbeing, r</w:t>
            </w:r>
            <w:r w:rsidR="004568B2" w:rsidRPr="00BA061C">
              <w:rPr>
                <w:rFonts w:cs="Arial"/>
                <w:sz w:val="22"/>
              </w:rPr>
              <w:t>elationship and sexuality,</w:t>
            </w:r>
            <w:r w:rsidR="004568B2">
              <w:rPr>
                <w:rFonts w:cs="Arial"/>
                <w:sz w:val="22"/>
              </w:rPr>
              <w:t xml:space="preserve"> s</w:t>
            </w:r>
            <w:r w:rsidR="004568B2" w:rsidRPr="00BA061C">
              <w:rPr>
                <w:rFonts w:cs="Arial"/>
                <w:sz w:val="22"/>
              </w:rPr>
              <w:t>piritual wellbeing</w:t>
            </w:r>
            <w:r w:rsidR="004568B2">
              <w:rPr>
                <w:rFonts w:cs="Arial"/>
                <w:sz w:val="22"/>
              </w:rPr>
              <w:t xml:space="preserve"> etc</w:t>
            </w:r>
            <w:r w:rsidR="004568B2" w:rsidRPr="00BA061C">
              <w:rPr>
                <w:rFonts w:cs="Arial"/>
                <w:sz w:val="22"/>
              </w:rPr>
              <w:t>.</w:t>
            </w:r>
            <w:r w:rsidR="004568B2">
              <w:rPr>
                <w:rFonts w:cs="Arial"/>
                <w:sz w:val="22"/>
              </w:rPr>
              <w:t xml:space="preserve"> The document identifies any risks around the individual. </w:t>
            </w:r>
            <w:r w:rsidR="00B64002" w:rsidRPr="00EB5E57">
              <w:rPr>
                <w:rFonts w:cs="Arial"/>
                <w:sz w:val="22"/>
                <w:lang w:eastAsia="en-NZ"/>
              </w:rPr>
              <w:t>plan</w:t>
            </w:r>
            <w:r w:rsidR="00B64002">
              <w:rPr>
                <w:rFonts w:cs="Arial"/>
                <w:sz w:val="22"/>
                <w:lang w:eastAsia="en-NZ"/>
              </w:rPr>
              <w:t>. There have been several iterations of the plan format the latest dated July 2019</w:t>
            </w:r>
          </w:p>
          <w:p w14:paraId="305D5ECE" w14:textId="77777777" w:rsidR="004568B2" w:rsidRDefault="003D4BEF" w:rsidP="00421EF0">
            <w:pPr>
              <w:pStyle w:val="NoSpacing"/>
              <w:spacing w:before="120" w:after="120"/>
              <w:jc w:val="both"/>
              <w:rPr>
                <w:rFonts w:cs="Arial"/>
                <w:sz w:val="22"/>
              </w:rPr>
            </w:pPr>
            <w:r>
              <w:rPr>
                <w:rFonts w:cs="Arial"/>
                <w:sz w:val="22"/>
              </w:rPr>
              <w:t xml:space="preserve">The </w:t>
            </w:r>
            <w:r w:rsidR="00312782">
              <w:rPr>
                <w:rFonts w:cs="Arial"/>
                <w:sz w:val="22"/>
              </w:rPr>
              <w:t>TOP</w:t>
            </w:r>
            <w:r>
              <w:rPr>
                <w:rFonts w:cs="Arial"/>
                <w:sz w:val="22"/>
              </w:rPr>
              <w:t xml:space="preserve"> had only just been introduced to</w:t>
            </w:r>
            <w:r w:rsidR="00B64002">
              <w:rPr>
                <w:rFonts w:cs="Arial"/>
                <w:sz w:val="22"/>
              </w:rPr>
              <w:t xml:space="preserve"> many of </w:t>
            </w:r>
            <w:r>
              <w:rPr>
                <w:rFonts w:cs="Arial"/>
                <w:sz w:val="22"/>
              </w:rPr>
              <w:t xml:space="preserve">the </w:t>
            </w:r>
            <w:r w:rsidR="009C2654">
              <w:rPr>
                <w:rFonts w:cs="Arial"/>
                <w:sz w:val="22"/>
              </w:rPr>
              <w:t>whare</w:t>
            </w:r>
            <w:r w:rsidR="00393FEB">
              <w:rPr>
                <w:rFonts w:cs="Arial"/>
                <w:sz w:val="22"/>
              </w:rPr>
              <w:t>s</w:t>
            </w:r>
            <w:r>
              <w:rPr>
                <w:rFonts w:cs="Arial"/>
                <w:sz w:val="22"/>
              </w:rPr>
              <w:t xml:space="preserve"> </w:t>
            </w:r>
            <w:r w:rsidR="00B64002">
              <w:rPr>
                <w:rFonts w:cs="Arial"/>
                <w:sz w:val="22"/>
              </w:rPr>
              <w:t xml:space="preserve">visited </w:t>
            </w:r>
            <w:r>
              <w:rPr>
                <w:rFonts w:cs="Arial"/>
                <w:sz w:val="22"/>
              </w:rPr>
              <w:t>and staff were coming to terms completing</w:t>
            </w:r>
            <w:r w:rsidR="00312782">
              <w:rPr>
                <w:rFonts w:cs="Arial"/>
                <w:sz w:val="22"/>
              </w:rPr>
              <w:t xml:space="preserve"> it</w:t>
            </w:r>
            <w:r>
              <w:rPr>
                <w:rFonts w:cs="Arial"/>
                <w:sz w:val="22"/>
              </w:rPr>
              <w:t xml:space="preserve">. </w:t>
            </w:r>
            <w:r w:rsidR="00B64002">
              <w:rPr>
                <w:rFonts w:cs="Arial"/>
                <w:sz w:val="22"/>
              </w:rPr>
              <w:t xml:space="preserve">Therefore, </w:t>
            </w:r>
            <w:r>
              <w:rPr>
                <w:rFonts w:cs="Arial"/>
                <w:sz w:val="22"/>
              </w:rPr>
              <w:t xml:space="preserve">In the </w:t>
            </w:r>
            <w:r w:rsidR="004568B2">
              <w:rPr>
                <w:rFonts w:cs="Arial"/>
                <w:sz w:val="22"/>
              </w:rPr>
              <w:t>most part</w:t>
            </w:r>
            <w:r w:rsidR="00393FEB">
              <w:rPr>
                <w:rFonts w:cs="Arial"/>
                <w:sz w:val="22"/>
              </w:rPr>
              <w:t>,</w:t>
            </w:r>
            <w:r w:rsidR="004568B2">
              <w:rPr>
                <w:rFonts w:cs="Arial"/>
                <w:sz w:val="22"/>
              </w:rPr>
              <w:t xml:space="preserve"> the</w:t>
            </w:r>
            <w:r w:rsidR="00B64002">
              <w:rPr>
                <w:rFonts w:cs="Arial"/>
                <w:sz w:val="22"/>
              </w:rPr>
              <w:t>y w</w:t>
            </w:r>
            <w:r w:rsidR="004568B2">
              <w:rPr>
                <w:rFonts w:cs="Arial"/>
                <w:sz w:val="22"/>
              </w:rPr>
              <w:t>ere incomplete</w:t>
            </w:r>
            <w:r w:rsidR="00B64002">
              <w:rPr>
                <w:rFonts w:cs="Arial"/>
                <w:sz w:val="22"/>
              </w:rPr>
              <w:t>.</w:t>
            </w:r>
            <w:r w:rsidR="008F523A">
              <w:rPr>
                <w:rFonts w:cs="Arial"/>
                <w:sz w:val="22"/>
              </w:rPr>
              <w:t xml:space="preserve"> </w:t>
            </w:r>
            <w:r w:rsidR="008F523A" w:rsidRPr="00731945">
              <w:rPr>
                <w:rFonts w:cs="Arial"/>
                <w:sz w:val="22"/>
              </w:rPr>
              <w:t xml:space="preserve">A section of the plan allows risks to be prominently displayed </w:t>
            </w:r>
            <w:r w:rsidR="008F523A">
              <w:rPr>
                <w:rFonts w:cs="Arial"/>
                <w:sz w:val="22"/>
              </w:rPr>
              <w:t xml:space="preserve">but </w:t>
            </w:r>
            <w:r w:rsidR="008F523A" w:rsidRPr="00731945">
              <w:rPr>
                <w:rFonts w:cs="Arial"/>
                <w:sz w:val="22"/>
              </w:rPr>
              <w:t>they are not always clear</w:t>
            </w:r>
            <w:r w:rsidR="00B64002">
              <w:rPr>
                <w:rFonts w:cs="Arial"/>
                <w:sz w:val="22"/>
              </w:rPr>
              <w:t>.</w:t>
            </w:r>
            <w:r>
              <w:rPr>
                <w:rFonts w:cs="Arial"/>
                <w:sz w:val="22"/>
              </w:rPr>
              <w:t xml:space="preserve"> </w:t>
            </w:r>
            <w:r w:rsidR="00393FEB">
              <w:rPr>
                <w:rFonts w:cs="Arial"/>
                <w:sz w:val="22"/>
              </w:rPr>
              <w:t>Before</w:t>
            </w:r>
            <w:r w:rsidR="00B64002">
              <w:rPr>
                <w:rFonts w:cs="Arial"/>
                <w:sz w:val="22"/>
              </w:rPr>
              <w:t xml:space="preserve"> January m</w:t>
            </w:r>
            <w:r>
              <w:rPr>
                <w:rFonts w:cs="Arial"/>
                <w:sz w:val="22"/>
              </w:rPr>
              <w:t xml:space="preserve">uch of the information had been removed from the </w:t>
            </w:r>
            <w:r w:rsidR="009C2654">
              <w:rPr>
                <w:rFonts w:cs="Arial"/>
                <w:sz w:val="22"/>
              </w:rPr>
              <w:t>whare</w:t>
            </w:r>
            <w:r>
              <w:rPr>
                <w:rFonts w:cs="Arial"/>
                <w:sz w:val="22"/>
              </w:rPr>
              <w:t xml:space="preserve"> and archived so there was a lack of continuity between information that may have been held in the home </w:t>
            </w:r>
            <w:r w:rsidR="00312782">
              <w:rPr>
                <w:rFonts w:cs="Arial"/>
                <w:sz w:val="22"/>
              </w:rPr>
              <w:t xml:space="preserve">before the </w:t>
            </w:r>
            <w:r>
              <w:rPr>
                <w:rFonts w:cs="Arial"/>
                <w:sz w:val="22"/>
              </w:rPr>
              <w:t>new plans</w:t>
            </w:r>
            <w:r w:rsidR="00B64002">
              <w:rPr>
                <w:rFonts w:cs="Arial"/>
                <w:sz w:val="22"/>
              </w:rPr>
              <w:t xml:space="preserve"> were introduced</w:t>
            </w:r>
            <w:r>
              <w:rPr>
                <w:rFonts w:cs="Arial"/>
                <w:sz w:val="22"/>
              </w:rPr>
              <w:t>.</w:t>
            </w:r>
          </w:p>
          <w:p w14:paraId="305D5ECF" w14:textId="77777777" w:rsidR="004E06FC" w:rsidRDefault="00312782" w:rsidP="00421EF0">
            <w:pPr>
              <w:pStyle w:val="NoSpacing"/>
              <w:spacing w:before="120" w:after="120"/>
              <w:jc w:val="both"/>
              <w:rPr>
                <w:rFonts w:cs="Arial"/>
                <w:sz w:val="22"/>
              </w:rPr>
            </w:pPr>
            <w:r>
              <w:rPr>
                <w:rFonts w:cs="Arial"/>
                <w:sz w:val="22"/>
              </w:rPr>
              <w:t xml:space="preserve">The quality of the goals varied from being exciting learning new skills, going on holiday, forging links with whanau, to day to day activities which would normally form part of the care plan.  </w:t>
            </w:r>
            <w:r w:rsidRPr="00270C6B">
              <w:rPr>
                <w:rFonts w:cs="Arial"/>
                <w:sz w:val="22"/>
              </w:rPr>
              <w:t>Goals were broken down to sub goals supporting the main goals but did not have timeframes when they should be achieved.</w:t>
            </w:r>
            <w:r>
              <w:rPr>
                <w:rFonts w:cs="Arial"/>
                <w:sz w:val="22"/>
              </w:rPr>
              <w:t xml:space="preserve"> Whanau were not always engaged in the process or consulted</w:t>
            </w:r>
            <w:r w:rsidR="00B64002">
              <w:rPr>
                <w:rFonts w:cs="Arial"/>
                <w:sz w:val="22"/>
              </w:rPr>
              <w:t xml:space="preserve">. </w:t>
            </w:r>
          </w:p>
          <w:p w14:paraId="305D5ED0" w14:textId="77777777" w:rsidR="00312782" w:rsidRDefault="00393FEB" w:rsidP="00421EF0">
            <w:pPr>
              <w:pStyle w:val="NoSpacing"/>
              <w:spacing w:before="120" w:after="120"/>
              <w:jc w:val="both"/>
              <w:rPr>
                <w:rFonts w:cs="Arial"/>
                <w:sz w:val="22"/>
              </w:rPr>
            </w:pPr>
            <w:r>
              <w:rPr>
                <w:rFonts w:cs="Arial"/>
                <w:sz w:val="22"/>
                <w:lang w:eastAsia="en-NZ"/>
              </w:rPr>
              <w:t>Except for</w:t>
            </w:r>
            <w:r w:rsidR="00E55D90">
              <w:rPr>
                <w:rFonts w:cs="Arial"/>
                <w:sz w:val="22"/>
                <w:lang w:eastAsia="en-NZ"/>
              </w:rPr>
              <w:t xml:space="preserve"> two </w:t>
            </w:r>
            <w:r w:rsidR="009C2654">
              <w:rPr>
                <w:rFonts w:cs="Arial"/>
                <w:sz w:val="22"/>
                <w:lang w:eastAsia="en-NZ"/>
              </w:rPr>
              <w:t>whare</w:t>
            </w:r>
            <w:r>
              <w:rPr>
                <w:rFonts w:cs="Arial"/>
                <w:sz w:val="22"/>
                <w:lang w:eastAsia="en-NZ"/>
              </w:rPr>
              <w:t>s</w:t>
            </w:r>
            <w:r w:rsidR="00E55D90">
              <w:rPr>
                <w:rFonts w:cs="Arial"/>
                <w:sz w:val="22"/>
                <w:lang w:eastAsia="en-NZ"/>
              </w:rPr>
              <w:t xml:space="preserve"> staffing levels are good allowing lots of community integration</w:t>
            </w:r>
            <w:r w:rsidR="00E55D90" w:rsidRPr="00EB5E57">
              <w:rPr>
                <w:rFonts w:cs="Arial"/>
                <w:sz w:val="22"/>
              </w:rPr>
              <w:t xml:space="preserve"> </w:t>
            </w:r>
            <w:r w:rsidR="000C5A28">
              <w:rPr>
                <w:rFonts w:cs="Arial"/>
                <w:sz w:val="22"/>
              </w:rPr>
              <w:t>and</w:t>
            </w:r>
            <w:r w:rsidR="00E55D90" w:rsidRPr="00EB5E57">
              <w:rPr>
                <w:rFonts w:cs="Arial"/>
                <w:sz w:val="22"/>
              </w:rPr>
              <w:t xml:space="preserve"> </w:t>
            </w:r>
            <w:r w:rsidR="000C5A28">
              <w:rPr>
                <w:rFonts w:cs="Arial"/>
                <w:sz w:val="22"/>
              </w:rPr>
              <w:t xml:space="preserve">support </w:t>
            </w:r>
            <w:r>
              <w:rPr>
                <w:rFonts w:cs="Arial"/>
                <w:sz w:val="22"/>
              </w:rPr>
              <w:t>tangata</w:t>
            </w:r>
            <w:r w:rsidR="00E55D90" w:rsidRPr="00EB5E57">
              <w:rPr>
                <w:rFonts w:cs="Arial"/>
                <w:sz w:val="22"/>
              </w:rPr>
              <w:t xml:space="preserve"> </w:t>
            </w:r>
            <w:r w:rsidR="000C5A28">
              <w:rPr>
                <w:rFonts w:cs="Arial"/>
                <w:sz w:val="22"/>
              </w:rPr>
              <w:t>to l</w:t>
            </w:r>
            <w:r w:rsidR="00E55D90" w:rsidRPr="00EB5E57">
              <w:rPr>
                <w:rFonts w:cs="Arial"/>
                <w:sz w:val="22"/>
              </w:rPr>
              <w:t>ead</w:t>
            </w:r>
            <w:r w:rsidR="000C5A28">
              <w:rPr>
                <w:rFonts w:cs="Arial"/>
                <w:sz w:val="22"/>
              </w:rPr>
              <w:t xml:space="preserve"> a</w:t>
            </w:r>
            <w:r w:rsidR="00E55D90" w:rsidRPr="00EB5E57">
              <w:rPr>
                <w:rFonts w:cs="Arial"/>
                <w:sz w:val="22"/>
              </w:rPr>
              <w:t xml:space="preserve"> busy li</w:t>
            </w:r>
            <w:r w:rsidR="000C5A28">
              <w:rPr>
                <w:rFonts w:cs="Arial"/>
                <w:sz w:val="22"/>
              </w:rPr>
              <w:t>fe</w:t>
            </w:r>
            <w:r w:rsidR="00D46F7D">
              <w:rPr>
                <w:rFonts w:cs="Arial"/>
                <w:sz w:val="22"/>
              </w:rPr>
              <w:t xml:space="preserve">. </w:t>
            </w:r>
            <w:r w:rsidR="00E55D90" w:rsidRPr="00EB5E57">
              <w:rPr>
                <w:rFonts w:cs="Arial"/>
                <w:sz w:val="22"/>
              </w:rPr>
              <w:t xml:space="preserve"> </w:t>
            </w:r>
            <w:r w:rsidR="00D46F7D" w:rsidRPr="00EB5E57">
              <w:rPr>
                <w:rFonts w:cs="Arial"/>
                <w:sz w:val="22"/>
              </w:rPr>
              <w:t xml:space="preserve">All </w:t>
            </w:r>
            <w:r w:rsidR="009C2654">
              <w:rPr>
                <w:rFonts w:cs="Arial"/>
                <w:sz w:val="22"/>
              </w:rPr>
              <w:t>whare</w:t>
            </w:r>
            <w:r w:rsidR="00D46F7D" w:rsidRPr="00EB5E57">
              <w:rPr>
                <w:rFonts w:cs="Arial"/>
                <w:sz w:val="22"/>
              </w:rPr>
              <w:t xml:space="preserve"> have access to a vehicle which is used for outings, shopping attending appointments and generally supporting </w:t>
            </w:r>
            <w:r>
              <w:rPr>
                <w:rFonts w:cs="Arial"/>
                <w:sz w:val="22"/>
              </w:rPr>
              <w:t>tangata</w:t>
            </w:r>
            <w:r w:rsidR="00D46F7D">
              <w:rPr>
                <w:rFonts w:cs="Arial"/>
                <w:sz w:val="22"/>
              </w:rPr>
              <w:t xml:space="preserve">. </w:t>
            </w:r>
            <w:r w:rsidR="00D46F7D" w:rsidRPr="00EB5E57">
              <w:rPr>
                <w:rFonts w:cs="Arial"/>
                <w:sz w:val="22"/>
              </w:rPr>
              <w:t xml:space="preserve"> </w:t>
            </w:r>
            <w:r w:rsidR="003624B5">
              <w:rPr>
                <w:rFonts w:cs="Arial"/>
                <w:sz w:val="22"/>
              </w:rPr>
              <w:t xml:space="preserve">In most cases </w:t>
            </w:r>
            <w:r>
              <w:rPr>
                <w:rFonts w:cs="Arial"/>
                <w:sz w:val="22"/>
              </w:rPr>
              <w:t>tangata</w:t>
            </w:r>
            <w:r w:rsidR="003624B5">
              <w:rPr>
                <w:rFonts w:cs="Arial"/>
                <w:sz w:val="22"/>
              </w:rPr>
              <w:t xml:space="preserve"> are involved in some form of </w:t>
            </w:r>
            <w:r>
              <w:rPr>
                <w:rFonts w:cs="Arial"/>
                <w:sz w:val="22"/>
              </w:rPr>
              <w:t xml:space="preserve">the </w:t>
            </w:r>
            <w:r w:rsidR="003624B5">
              <w:rPr>
                <w:rFonts w:cs="Arial"/>
                <w:sz w:val="22"/>
              </w:rPr>
              <w:t>day programme, a seven</w:t>
            </w:r>
            <w:r>
              <w:rPr>
                <w:rFonts w:cs="Arial"/>
                <w:sz w:val="22"/>
              </w:rPr>
              <w:t>-</w:t>
            </w:r>
            <w:r w:rsidR="003624B5">
              <w:rPr>
                <w:rFonts w:cs="Arial"/>
                <w:sz w:val="22"/>
              </w:rPr>
              <w:t>day planner lists</w:t>
            </w:r>
            <w:r w:rsidR="009C2654">
              <w:rPr>
                <w:rFonts w:cs="Arial"/>
                <w:sz w:val="22"/>
              </w:rPr>
              <w:t xml:space="preserve"> all </w:t>
            </w:r>
            <w:r w:rsidR="003624B5">
              <w:rPr>
                <w:rFonts w:cs="Arial"/>
                <w:sz w:val="22"/>
              </w:rPr>
              <w:t>activities</w:t>
            </w:r>
            <w:r w:rsidR="00E55D90" w:rsidRPr="00EB5E57">
              <w:rPr>
                <w:rFonts w:cs="Arial"/>
                <w:sz w:val="22"/>
              </w:rPr>
              <w:t xml:space="preserve">. </w:t>
            </w:r>
            <w:r w:rsidR="003624B5">
              <w:rPr>
                <w:rFonts w:cs="Arial"/>
                <w:sz w:val="22"/>
              </w:rPr>
              <w:t xml:space="preserve">The service has developed its day activity services Te </w:t>
            </w:r>
            <w:proofErr w:type="spellStart"/>
            <w:r w:rsidR="003624B5">
              <w:rPr>
                <w:rFonts w:cs="Arial"/>
                <w:sz w:val="22"/>
              </w:rPr>
              <w:t>Rito</w:t>
            </w:r>
            <w:proofErr w:type="spellEnd"/>
            <w:r w:rsidR="009C2654">
              <w:rPr>
                <w:rFonts w:cs="Arial"/>
                <w:sz w:val="22"/>
              </w:rPr>
              <w:t>,</w:t>
            </w:r>
            <w:r w:rsidR="003624B5">
              <w:rPr>
                <w:rFonts w:cs="Arial"/>
                <w:sz w:val="22"/>
              </w:rPr>
              <w:t xml:space="preserve"> where </w:t>
            </w:r>
            <w:proofErr w:type="spellStart"/>
            <w:r>
              <w:rPr>
                <w:rFonts w:cs="Arial"/>
                <w:sz w:val="22"/>
              </w:rPr>
              <w:t>tangata</w:t>
            </w:r>
            <w:proofErr w:type="spellEnd"/>
            <w:r w:rsidR="003624B5">
              <w:rPr>
                <w:rFonts w:cs="Arial"/>
                <w:sz w:val="22"/>
              </w:rPr>
              <w:t xml:space="preserve"> </w:t>
            </w:r>
            <w:r>
              <w:rPr>
                <w:rFonts w:cs="Arial"/>
                <w:sz w:val="22"/>
              </w:rPr>
              <w:t>can</w:t>
            </w:r>
            <w:r w:rsidR="003624B5">
              <w:rPr>
                <w:rFonts w:cs="Arial"/>
                <w:sz w:val="22"/>
              </w:rPr>
              <w:t xml:space="preserve"> </w:t>
            </w:r>
            <w:r w:rsidR="00392CA5">
              <w:rPr>
                <w:rFonts w:cs="Arial"/>
                <w:sz w:val="22"/>
              </w:rPr>
              <w:t xml:space="preserve">be </w:t>
            </w:r>
            <w:r w:rsidR="003624B5">
              <w:rPr>
                <w:rFonts w:cs="Arial"/>
                <w:sz w:val="22"/>
              </w:rPr>
              <w:t xml:space="preserve">involved in cultural activities, flax weaving, poi making Kapa Haka. The centre also teaches literacy and numeracy. The service has developed a sensory room which was used by some of the </w:t>
            </w:r>
            <w:r>
              <w:rPr>
                <w:rFonts w:cs="Arial"/>
                <w:sz w:val="22"/>
              </w:rPr>
              <w:t>tangata</w:t>
            </w:r>
            <w:r w:rsidR="003624B5">
              <w:rPr>
                <w:rFonts w:cs="Arial"/>
                <w:sz w:val="22"/>
              </w:rPr>
              <w:t xml:space="preserve"> in the </w:t>
            </w:r>
            <w:r w:rsidR="009C2654">
              <w:rPr>
                <w:rFonts w:cs="Arial"/>
                <w:sz w:val="22"/>
              </w:rPr>
              <w:t>whare</w:t>
            </w:r>
            <w:r w:rsidR="003624B5">
              <w:rPr>
                <w:rFonts w:cs="Arial"/>
                <w:sz w:val="22"/>
              </w:rPr>
              <w:t xml:space="preserve"> visited.</w:t>
            </w:r>
            <w:r w:rsidR="003A4DD1">
              <w:rPr>
                <w:rFonts w:cs="Arial"/>
                <w:sz w:val="22"/>
              </w:rPr>
              <w:t xml:space="preserve"> Some </w:t>
            </w:r>
            <w:r>
              <w:rPr>
                <w:rFonts w:cs="Arial"/>
                <w:sz w:val="22"/>
              </w:rPr>
              <w:t>tangata</w:t>
            </w:r>
            <w:r w:rsidR="003A4DD1">
              <w:rPr>
                <w:rFonts w:cs="Arial"/>
                <w:sz w:val="22"/>
              </w:rPr>
              <w:t xml:space="preserve"> </w:t>
            </w:r>
            <w:r w:rsidR="000C5A28">
              <w:rPr>
                <w:rFonts w:cs="Arial"/>
                <w:sz w:val="22"/>
              </w:rPr>
              <w:t xml:space="preserve">also </w:t>
            </w:r>
            <w:r w:rsidR="003A4DD1">
              <w:rPr>
                <w:rFonts w:cs="Arial"/>
                <w:sz w:val="22"/>
              </w:rPr>
              <w:t>had paid jobs or volunteered</w:t>
            </w:r>
            <w:r w:rsidR="009C2654">
              <w:rPr>
                <w:rFonts w:cs="Arial"/>
                <w:sz w:val="22"/>
              </w:rPr>
              <w:t xml:space="preserve"> in the community</w:t>
            </w:r>
            <w:r w:rsidR="003A4DD1">
              <w:rPr>
                <w:rFonts w:cs="Arial"/>
                <w:sz w:val="22"/>
              </w:rPr>
              <w:t xml:space="preserve">. </w:t>
            </w:r>
          </w:p>
          <w:p w14:paraId="305D5ED1" w14:textId="77777777" w:rsidR="002E1D60" w:rsidRDefault="00B877A7" w:rsidP="00B877A7">
            <w:pPr>
              <w:ind w:left="34"/>
              <w:jc w:val="both"/>
              <w:rPr>
                <w:rFonts w:cs="Arial"/>
              </w:rPr>
            </w:pPr>
            <w:r>
              <w:rPr>
                <w:rFonts w:cs="Arial"/>
                <w:sz w:val="22"/>
                <w:szCs w:val="22"/>
              </w:rPr>
              <w:t xml:space="preserve">The </w:t>
            </w:r>
            <w:r w:rsidR="009C2654">
              <w:rPr>
                <w:rFonts w:cs="Arial"/>
                <w:sz w:val="22"/>
                <w:szCs w:val="22"/>
              </w:rPr>
              <w:t>whare</w:t>
            </w:r>
            <w:r>
              <w:rPr>
                <w:rFonts w:cs="Arial"/>
                <w:sz w:val="22"/>
                <w:szCs w:val="22"/>
              </w:rPr>
              <w:t xml:space="preserve"> </w:t>
            </w:r>
            <w:r w:rsidR="000C5A28">
              <w:rPr>
                <w:rFonts w:cs="Arial"/>
                <w:sz w:val="22"/>
                <w:szCs w:val="22"/>
              </w:rPr>
              <w:t xml:space="preserve">visited </w:t>
            </w:r>
            <w:r>
              <w:rPr>
                <w:rFonts w:cs="Arial"/>
                <w:sz w:val="22"/>
                <w:szCs w:val="22"/>
              </w:rPr>
              <w:t xml:space="preserve">had different ownership structures. </w:t>
            </w:r>
            <w:r w:rsidR="009C2654">
              <w:rPr>
                <w:rFonts w:cs="Arial"/>
                <w:sz w:val="22"/>
                <w:szCs w:val="22"/>
              </w:rPr>
              <w:t>Mostly</w:t>
            </w:r>
            <w:r>
              <w:rPr>
                <w:rFonts w:cs="Arial"/>
                <w:sz w:val="22"/>
                <w:szCs w:val="22"/>
              </w:rPr>
              <w:t xml:space="preserve"> they </w:t>
            </w:r>
            <w:r w:rsidR="000C5A28">
              <w:rPr>
                <w:rFonts w:cs="Arial"/>
                <w:sz w:val="22"/>
                <w:szCs w:val="22"/>
              </w:rPr>
              <w:t>a</w:t>
            </w:r>
            <w:r>
              <w:rPr>
                <w:rFonts w:cs="Arial"/>
                <w:sz w:val="22"/>
                <w:szCs w:val="22"/>
              </w:rPr>
              <w:t>re rented from Housing New Zealand,</w:t>
            </w:r>
            <w:r w:rsidR="009C2654">
              <w:rPr>
                <w:rFonts w:cs="Arial"/>
                <w:sz w:val="22"/>
                <w:szCs w:val="22"/>
              </w:rPr>
              <w:t xml:space="preserve"> some are</w:t>
            </w:r>
            <w:r>
              <w:rPr>
                <w:rFonts w:cs="Arial"/>
                <w:sz w:val="22"/>
                <w:szCs w:val="22"/>
              </w:rPr>
              <w:t xml:space="preserve"> owned by the service</w:t>
            </w:r>
            <w:r w:rsidR="009C2654">
              <w:rPr>
                <w:rFonts w:cs="Arial"/>
                <w:sz w:val="22"/>
                <w:szCs w:val="22"/>
              </w:rPr>
              <w:t>,</w:t>
            </w:r>
            <w:r>
              <w:rPr>
                <w:rFonts w:cs="Arial"/>
                <w:sz w:val="22"/>
                <w:szCs w:val="22"/>
              </w:rPr>
              <w:t xml:space="preserve"> or</w:t>
            </w:r>
            <w:r w:rsidR="009C2654">
              <w:rPr>
                <w:rFonts w:cs="Arial"/>
                <w:sz w:val="22"/>
                <w:szCs w:val="22"/>
              </w:rPr>
              <w:t>,</w:t>
            </w:r>
            <w:r>
              <w:rPr>
                <w:rFonts w:cs="Arial"/>
                <w:sz w:val="22"/>
                <w:szCs w:val="22"/>
              </w:rPr>
              <w:t xml:space="preserve"> in one case rented from a private landlord. In the main</w:t>
            </w:r>
            <w:r w:rsidR="00393FEB">
              <w:rPr>
                <w:rFonts w:cs="Arial"/>
                <w:sz w:val="22"/>
                <w:szCs w:val="22"/>
              </w:rPr>
              <w:t>,</w:t>
            </w:r>
            <w:r>
              <w:rPr>
                <w:rFonts w:cs="Arial"/>
                <w:sz w:val="22"/>
                <w:szCs w:val="22"/>
              </w:rPr>
              <w:t xml:space="preserve"> they we</w:t>
            </w:r>
            <w:r w:rsidR="00A76817">
              <w:rPr>
                <w:rFonts w:cs="Arial"/>
                <w:sz w:val="22"/>
                <w:szCs w:val="22"/>
              </w:rPr>
              <w:t>r</w:t>
            </w:r>
            <w:r>
              <w:rPr>
                <w:rFonts w:cs="Arial"/>
                <w:sz w:val="22"/>
                <w:szCs w:val="22"/>
              </w:rPr>
              <w:t xml:space="preserve">e </w:t>
            </w:r>
            <w:r w:rsidR="00A76817">
              <w:rPr>
                <w:rFonts w:cs="Arial"/>
                <w:sz w:val="22"/>
                <w:szCs w:val="22"/>
              </w:rPr>
              <w:t xml:space="preserve">well maintained and met the needs of the </w:t>
            </w:r>
            <w:r w:rsidR="00393FEB">
              <w:rPr>
                <w:rFonts w:cs="Arial"/>
                <w:sz w:val="22"/>
                <w:szCs w:val="22"/>
              </w:rPr>
              <w:t>tangata</w:t>
            </w:r>
            <w:r w:rsidR="00A76817">
              <w:rPr>
                <w:rFonts w:cs="Arial"/>
                <w:sz w:val="22"/>
                <w:szCs w:val="22"/>
              </w:rPr>
              <w:t>, e.g. wet area showers</w:t>
            </w:r>
            <w:r w:rsidR="009C2654">
              <w:rPr>
                <w:rFonts w:cs="Arial"/>
                <w:sz w:val="22"/>
                <w:szCs w:val="22"/>
              </w:rPr>
              <w:t xml:space="preserve"> wide doorways etc.</w:t>
            </w:r>
            <w:r w:rsidR="00A76817">
              <w:rPr>
                <w:rFonts w:cs="Arial"/>
                <w:sz w:val="22"/>
                <w:szCs w:val="22"/>
              </w:rPr>
              <w:t xml:space="preserve"> In one </w:t>
            </w:r>
            <w:r w:rsidR="009C2654">
              <w:rPr>
                <w:rFonts w:cs="Arial"/>
                <w:sz w:val="22"/>
                <w:szCs w:val="22"/>
              </w:rPr>
              <w:t>house,</w:t>
            </w:r>
            <w:r w:rsidR="00A76817">
              <w:rPr>
                <w:rFonts w:cs="Arial"/>
                <w:sz w:val="22"/>
                <w:szCs w:val="22"/>
              </w:rPr>
              <w:t xml:space="preserve"> however</w:t>
            </w:r>
            <w:r w:rsidR="009C2654">
              <w:rPr>
                <w:rFonts w:cs="Arial"/>
                <w:sz w:val="22"/>
                <w:szCs w:val="22"/>
              </w:rPr>
              <w:t>,</w:t>
            </w:r>
            <w:r w:rsidR="00A76817">
              <w:rPr>
                <w:rFonts w:cs="Arial"/>
                <w:sz w:val="22"/>
                <w:szCs w:val="22"/>
              </w:rPr>
              <w:t xml:space="preserve"> there </w:t>
            </w:r>
            <w:r w:rsidR="009C2654">
              <w:rPr>
                <w:rFonts w:cs="Arial"/>
                <w:sz w:val="22"/>
                <w:szCs w:val="22"/>
              </w:rPr>
              <w:t>was</w:t>
            </w:r>
            <w:r w:rsidR="00A76817">
              <w:rPr>
                <w:rFonts w:cs="Arial"/>
                <w:sz w:val="22"/>
                <w:szCs w:val="22"/>
              </w:rPr>
              <w:t xml:space="preserve"> a lot of damage and health and safety issues were identified. </w:t>
            </w:r>
            <w:r w:rsidR="00F13AA0">
              <w:rPr>
                <w:rFonts w:cs="Arial"/>
                <w:sz w:val="22"/>
                <w:szCs w:val="22"/>
              </w:rPr>
              <w:t xml:space="preserve">Some of the paint finishes and broken lining in the showers made </w:t>
            </w:r>
            <w:r w:rsidR="002E1D60">
              <w:rPr>
                <w:rFonts w:cs="Arial"/>
                <w:sz w:val="22"/>
                <w:szCs w:val="22"/>
              </w:rPr>
              <w:t xml:space="preserve">some of </w:t>
            </w:r>
            <w:r w:rsidR="00F13AA0">
              <w:rPr>
                <w:rFonts w:cs="Arial"/>
                <w:sz w:val="22"/>
                <w:szCs w:val="22"/>
              </w:rPr>
              <w:t>the whare hard</w:t>
            </w:r>
            <w:r w:rsidR="000C5A28">
              <w:rPr>
                <w:rFonts w:cs="Arial"/>
                <w:sz w:val="22"/>
                <w:szCs w:val="22"/>
              </w:rPr>
              <w:t>er</w:t>
            </w:r>
            <w:r w:rsidR="00F13AA0">
              <w:rPr>
                <w:rFonts w:cs="Arial"/>
                <w:sz w:val="22"/>
                <w:szCs w:val="22"/>
              </w:rPr>
              <w:t xml:space="preserve"> to clean</w:t>
            </w:r>
            <w:r w:rsidR="002E1D60">
              <w:rPr>
                <w:rFonts w:cs="Arial"/>
                <w:sz w:val="22"/>
                <w:szCs w:val="22"/>
              </w:rPr>
              <w:t>.</w:t>
            </w:r>
          </w:p>
          <w:p w14:paraId="305D5ED2" w14:textId="77777777" w:rsidR="00392CA5" w:rsidRDefault="00392CA5" w:rsidP="00B877A7">
            <w:pPr>
              <w:ind w:left="34"/>
              <w:jc w:val="both"/>
              <w:rPr>
                <w:rFonts w:cs="Arial"/>
              </w:rPr>
            </w:pPr>
          </w:p>
          <w:p w14:paraId="305D5ED3" w14:textId="77777777" w:rsidR="00B877A7" w:rsidRDefault="00A76817" w:rsidP="00B877A7">
            <w:pPr>
              <w:ind w:left="34"/>
              <w:jc w:val="both"/>
              <w:rPr>
                <w:rFonts w:cs="Arial"/>
              </w:rPr>
            </w:pPr>
            <w:r>
              <w:rPr>
                <w:rFonts w:cs="Arial"/>
                <w:sz w:val="22"/>
                <w:szCs w:val="22"/>
              </w:rPr>
              <w:t xml:space="preserve">All </w:t>
            </w:r>
            <w:r w:rsidR="009C2654">
              <w:rPr>
                <w:rFonts w:cs="Arial"/>
                <w:sz w:val="22"/>
                <w:szCs w:val="22"/>
              </w:rPr>
              <w:t>whare</w:t>
            </w:r>
            <w:r>
              <w:rPr>
                <w:rFonts w:cs="Arial"/>
                <w:sz w:val="22"/>
                <w:szCs w:val="22"/>
              </w:rPr>
              <w:t xml:space="preserve"> have heat pumps </w:t>
            </w:r>
            <w:r w:rsidR="00F13AA0">
              <w:rPr>
                <w:rFonts w:cs="Arial"/>
                <w:sz w:val="22"/>
                <w:szCs w:val="22"/>
              </w:rPr>
              <w:t xml:space="preserve">mainly </w:t>
            </w:r>
            <w:r>
              <w:rPr>
                <w:rFonts w:cs="Arial"/>
                <w:sz w:val="22"/>
                <w:szCs w:val="22"/>
              </w:rPr>
              <w:t>situated in the lounge</w:t>
            </w:r>
            <w:r w:rsidR="00F13AA0">
              <w:rPr>
                <w:rFonts w:cs="Arial"/>
                <w:sz w:val="22"/>
                <w:szCs w:val="22"/>
              </w:rPr>
              <w:t xml:space="preserve">, the design and or construction of the home, resulted in some of the </w:t>
            </w:r>
            <w:r w:rsidR="009C2654">
              <w:rPr>
                <w:rFonts w:cs="Arial"/>
                <w:sz w:val="22"/>
                <w:szCs w:val="22"/>
              </w:rPr>
              <w:t>whare</w:t>
            </w:r>
            <w:r w:rsidR="00F13AA0">
              <w:rPr>
                <w:rFonts w:cs="Arial"/>
                <w:sz w:val="22"/>
                <w:szCs w:val="22"/>
              </w:rPr>
              <w:t xml:space="preserve"> being cold. In some cases</w:t>
            </w:r>
            <w:r w:rsidR="00393FEB">
              <w:rPr>
                <w:rFonts w:cs="Arial"/>
                <w:sz w:val="22"/>
                <w:szCs w:val="22"/>
              </w:rPr>
              <w:t>,</w:t>
            </w:r>
            <w:r w:rsidR="00F13AA0">
              <w:rPr>
                <w:rFonts w:cs="Arial"/>
                <w:sz w:val="22"/>
                <w:szCs w:val="22"/>
              </w:rPr>
              <w:t xml:space="preserve"> </w:t>
            </w:r>
            <w:r w:rsidR="00393FEB">
              <w:rPr>
                <w:rFonts w:cs="Arial"/>
                <w:sz w:val="22"/>
                <w:szCs w:val="22"/>
              </w:rPr>
              <w:t>tangata</w:t>
            </w:r>
            <w:r w:rsidR="00F13AA0">
              <w:rPr>
                <w:rFonts w:cs="Arial"/>
                <w:sz w:val="22"/>
                <w:szCs w:val="22"/>
              </w:rPr>
              <w:t xml:space="preserve"> had their heaters. </w:t>
            </w:r>
            <w:r w:rsidR="00507EBF">
              <w:rPr>
                <w:rFonts w:cs="Arial"/>
                <w:sz w:val="22"/>
                <w:szCs w:val="22"/>
              </w:rPr>
              <w:t>In Certification</w:t>
            </w:r>
            <w:r w:rsidR="00393FEB">
              <w:rPr>
                <w:rFonts w:cs="Arial"/>
                <w:sz w:val="22"/>
                <w:szCs w:val="22"/>
              </w:rPr>
              <w:t>,</w:t>
            </w:r>
            <w:r w:rsidR="00507EBF">
              <w:rPr>
                <w:rFonts w:cs="Arial"/>
                <w:sz w:val="22"/>
                <w:szCs w:val="22"/>
              </w:rPr>
              <w:t xml:space="preserve"> issues were identified and t</w:t>
            </w:r>
            <w:r w:rsidR="00F13AA0">
              <w:rPr>
                <w:rFonts w:cs="Arial"/>
                <w:sz w:val="22"/>
                <w:szCs w:val="22"/>
              </w:rPr>
              <w:t xml:space="preserve">he agency is carrying out its review of heating across the service. </w:t>
            </w:r>
            <w:r>
              <w:rPr>
                <w:rFonts w:cs="Arial"/>
                <w:sz w:val="22"/>
                <w:szCs w:val="22"/>
              </w:rPr>
              <w:t xml:space="preserve"> </w:t>
            </w:r>
          </w:p>
          <w:p w14:paraId="305D5ED4" w14:textId="77777777" w:rsidR="00B44B06" w:rsidRDefault="00B44B06" w:rsidP="00B877A7">
            <w:pPr>
              <w:ind w:left="34"/>
              <w:jc w:val="both"/>
              <w:rPr>
                <w:rFonts w:cs="Arial"/>
              </w:rPr>
            </w:pPr>
          </w:p>
          <w:p w14:paraId="305D5ED5" w14:textId="77777777" w:rsidR="002E1D60" w:rsidRPr="002E1D60" w:rsidRDefault="000C59ED" w:rsidP="002E1D60">
            <w:pPr>
              <w:jc w:val="both"/>
              <w:rPr>
                <w:rFonts w:cs="Arial"/>
              </w:rPr>
            </w:pPr>
            <w:r>
              <w:rPr>
                <w:rFonts w:cs="Arial"/>
                <w:sz w:val="22"/>
                <w:szCs w:val="22"/>
              </w:rPr>
              <w:t>The s</w:t>
            </w:r>
            <w:r w:rsidR="002E1D60" w:rsidRPr="002E1D60">
              <w:rPr>
                <w:rFonts w:cs="Arial"/>
                <w:sz w:val="22"/>
                <w:szCs w:val="22"/>
              </w:rPr>
              <w:t xml:space="preserve">ystems in place to manage </w:t>
            </w:r>
            <w:r w:rsidR="00393FEB">
              <w:rPr>
                <w:rFonts w:cs="Arial"/>
                <w:sz w:val="22"/>
                <w:szCs w:val="22"/>
              </w:rPr>
              <w:t>Tangata</w:t>
            </w:r>
            <w:r w:rsidR="002E1D60" w:rsidRPr="002E1D60">
              <w:rPr>
                <w:rFonts w:cs="Arial"/>
                <w:sz w:val="22"/>
                <w:szCs w:val="22"/>
              </w:rPr>
              <w:t xml:space="preserve"> money </w:t>
            </w:r>
            <w:r>
              <w:rPr>
                <w:rFonts w:cs="Arial"/>
                <w:sz w:val="22"/>
                <w:szCs w:val="22"/>
              </w:rPr>
              <w:t>are</w:t>
            </w:r>
            <w:r w:rsidR="002E1D60" w:rsidRPr="002E1D60">
              <w:rPr>
                <w:rFonts w:cs="Arial"/>
                <w:sz w:val="22"/>
                <w:szCs w:val="22"/>
              </w:rPr>
              <w:t xml:space="preserve"> </w:t>
            </w:r>
            <w:r>
              <w:rPr>
                <w:rFonts w:cs="Arial"/>
                <w:sz w:val="22"/>
                <w:szCs w:val="22"/>
              </w:rPr>
              <w:t>appropriate</w:t>
            </w:r>
            <w:r w:rsidR="002E1D60" w:rsidRPr="002E1D60">
              <w:rPr>
                <w:rFonts w:cs="Arial"/>
                <w:sz w:val="22"/>
                <w:szCs w:val="22"/>
              </w:rPr>
              <w:t xml:space="preserve">. Support for </w:t>
            </w:r>
            <w:r w:rsidR="00393FEB">
              <w:rPr>
                <w:rFonts w:cs="Arial"/>
                <w:sz w:val="22"/>
                <w:szCs w:val="22"/>
              </w:rPr>
              <w:t>Tangata</w:t>
            </w:r>
            <w:r w:rsidR="002E1D60" w:rsidRPr="002E1D60">
              <w:rPr>
                <w:rFonts w:cs="Arial"/>
                <w:sz w:val="22"/>
                <w:szCs w:val="22"/>
              </w:rPr>
              <w:t xml:space="preserve"> to use EFT cards</w:t>
            </w:r>
            <w:r>
              <w:rPr>
                <w:rFonts w:cs="Arial"/>
                <w:sz w:val="22"/>
                <w:szCs w:val="22"/>
              </w:rPr>
              <w:t>, developing their independence</w:t>
            </w:r>
            <w:r w:rsidR="002E1D60" w:rsidRPr="002E1D60">
              <w:rPr>
                <w:rFonts w:cs="Arial"/>
                <w:sz w:val="22"/>
                <w:szCs w:val="22"/>
              </w:rPr>
              <w:t xml:space="preserve"> is good. In one instance, however, </w:t>
            </w:r>
            <w:r w:rsidR="00393FEB">
              <w:rPr>
                <w:rFonts w:cs="Arial"/>
                <w:sz w:val="22"/>
                <w:szCs w:val="22"/>
              </w:rPr>
              <w:t>Tangata</w:t>
            </w:r>
            <w:r w:rsidR="002E1D60" w:rsidRPr="002E1D60">
              <w:rPr>
                <w:rFonts w:cs="Arial"/>
                <w:sz w:val="22"/>
                <w:szCs w:val="22"/>
              </w:rPr>
              <w:t xml:space="preserve"> money had been used to purchase general goods for the whare</w:t>
            </w:r>
            <w:r>
              <w:rPr>
                <w:rFonts w:cs="Arial"/>
                <w:sz w:val="22"/>
                <w:szCs w:val="22"/>
              </w:rPr>
              <w:t xml:space="preserve"> at the weekend when money could not be drawn from the office. Records showed that the money had been paid back</w:t>
            </w:r>
            <w:r w:rsidR="002E1D60" w:rsidRPr="002E1D60">
              <w:rPr>
                <w:rFonts w:cs="Arial"/>
                <w:sz w:val="22"/>
                <w:szCs w:val="22"/>
              </w:rPr>
              <w:t xml:space="preserve">. </w:t>
            </w:r>
            <w:r>
              <w:rPr>
                <w:rFonts w:cs="Arial"/>
                <w:sz w:val="22"/>
                <w:szCs w:val="22"/>
              </w:rPr>
              <w:t xml:space="preserve">Changes in the contract with the Ministry require </w:t>
            </w:r>
            <w:r w:rsidR="00507EBF">
              <w:rPr>
                <w:rFonts w:cs="Arial"/>
                <w:sz w:val="22"/>
                <w:szCs w:val="22"/>
              </w:rPr>
              <w:t xml:space="preserve">house </w:t>
            </w:r>
            <w:r>
              <w:rPr>
                <w:rFonts w:cs="Arial"/>
                <w:sz w:val="22"/>
                <w:szCs w:val="22"/>
              </w:rPr>
              <w:t>agreements</w:t>
            </w:r>
            <w:r w:rsidR="00507EBF">
              <w:rPr>
                <w:rFonts w:cs="Arial"/>
                <w:sz w:val="22"/>
                <w:szCs w:val="22"/>
              </w:rPr>
              <w:t xml:space="preserve">, setting out responsibilities for payments for services </w:t>
            </w:r>
            <w:r>
              <w:rPr>
                <w:rFonts w:cs="Arial"/>
                <w:sz w:val="22"/>
                <w:szCs w:val="22"/>
              </w:rPr>
              <w:t xml:space="preserve">between </w:t>
            </w:r>
            <w:r w:rsidR="00393FEB">
              <w:rPr>
                <w:rFonts w:cs="Arial"/>
                <w:sz w:val="22"/>
                <w:szCs w:val="22"/>
              </w:rPr>
              <w:t>tangata</w:t>
            </w:r>
            <w:r>
              <w:rPr>
                <w:rFonts w:cs="Arial"/>
                <w:sz w:val="22"/>
                <w:szCs w:val="22"/>
              </w:rPr>
              <w:t xml:space="preserve"> and</w:t>
            </w:r>
            <w:r w:rsidR="00C75A14">
              <w:rPr>
                <w:rFonts w:cs="Arial"/>
                <w:sz w:val="22"/>
                <w:szCs w:val="22"/>
              </w:rPr>
              <w:t xml:space="preserve"> the service to be rewritten. It was common across the </w:t>
            </w:r>
            <w:r w:rsidR="009C2654">
              <w:rPr>
                <w:rFonts w:cs="Arial"/>
                <w:sz w:val="22"/>
                <w:szCs w:val="22"/>
              </w:rPr>
              <w:t>whare</w:t>
            </w:r>
            <w:r w:rsidR="00C75A14">
              <w:rPr>
                <w:rFonts w:cs="Arial"/>
                <w:sz w:val="22"/>
                <w:szCs w:val="22"/>
              </w:rPr>
              <w:t xml:space="preserve"> that personal inventories required updating. </w:t>
            </w:r>
          </w:p>
          <w:p w14:paraId="305D5ED6" w14:textId="77777777" w:rsidR="0051341D" w:rsidRDefault="0051341D" w:rsidP="00421EF0">
            <w:pPr>
              <w:pStyle w:val="NoSpacing"/>
              <w:spacing w:before="120" w:after="120"/>
              <w:jc w:val="both"/>
              <w:rPr>
                <w:rFonts w:cs="Arial"/>
                <w:sz w:val="22"/>
              </w:rPr>
            </w:pPr>
          </w:p>
          <w:p w14:paraId="305D5ED7" w14:textId="77777777" w:rsidR="008471C6" w:rsidRDefault="008471C6" w:rsidP="00421EF0">
            <w:pPr>
              <w:pStyle w:val="NoSpacing"/>
              <w:spacing w:before="120" w:after="120"/>
              <w:jc w:val="both"/>
              <w:rPr>
                <w:rFonts w:cs="Arial"/>
                <w:sz w:val="22"/>
              </w:rPr>
            </w:pPr>
          </w:p>
          <w:p w14:paraId="305D5ED8" w14:textId="77777777" w:rsidR="008471C6" w:rsidRDefault="008471C6" w:rsidP="00421EF0">
            <w:pPr>
              <w:pStyle w:val="NoSpacing"/>
              <w:spacing w:before="120" w:after="120"/>
              <w:jc w:val="both"/>
              <w:rPr>
                <w:rFonts w:cs="Arial"/>
                <w:sz w:val="22"/>
              </w:rPr>
            </w:pPr>
          </w:p>
          <w:p w14:paraId="305D5ED9" w14:textId="77777777" w:rsidR="0051341D" w:rsidRDefault="0051341D" w:rsidP="00421EF0">
            <w:pPr>
              <w:pStyle w:val="NoSpacing"/>
              <w:spacing w:before="120" w:after="120"/>
              <w:jc w:val="both"/>
              <w:rPr>
                <w:rFonts w:cs="Arial"/>
                <w:sz w:val="22"/>
              </w:rPr>
            </w:pPr>
          </w:p>
          <w:p w14:paraId="305D5EDA" w14:textId="77777777" w:rsidR="00D47E25" w:rsidRDefault="00D47E25" w:rsidP="00421EF0">
            <w:pPr>
              <w:pStyle w:val="NoSpacing"/>
              <w:spacing w:before="120" w:after="120"/>
              <w:jc w:val="both"/>
              <w:rPr>
                <w:rFonts w:cs="Arial"/>
                <w:sz w:val="22"/>
              </w:rPr>
            </w:pPr>
          </w:p>
          <w:p w14:paraId="305D5EDB" w14:textId="77777777" w:rsidR="00D47E25" w:rsidRDefault="00D47E25" w:rsidP="00421EF0">
            <w:pPr>
              <w:pStyle w:val="NoSpacing"/>
              <w:spacing w:before="120" w:after="120"/>
              <w:jc w:val="both"/>
              <w:rPr>
                <w:rFonts w:cs="Arial"/>
                <w:sz w:val="22"/>
              </w:rPr>
            </w:pPr>
          </w:p>
          <w:p w14:paraId="305D5EDC" w14:textId="77777777" w:rsidR="0051341D" w:rsidRDefault="00F4793D" w:rsidP="00C75A14">
            <w:pPr>
              <w:spacing w:before="120" w:after="120"/>
              <w:jc w:val="both"/>
              <w:rPr>
                <w:rFonts w:cs="Arial"/>
                <w:lang w:eastAsia="en-NZ"/>
              </w:rPr>
            </w:pPr>
            <w:r w:rsidRPr="00EB5E57">
              <w:rPr>
                <w:rFonts w:cs="Arial"/>
                <w:b/>
                <w:sz w:val="22"/>
                <w:szCs w:val="22"/>
                <w:lang w:eastAsia="en-NZ"/>
              </w:rPr>
              <w:lastRenderedPageBreak/>
              <w:t xml:space="preserve">2  </w:t>
            </w:r>
            <w:r w:rsidR="00384662">
              <w:rPr>
                <w:rFonts w:cs="Arial"/>
                <w:b/>
                <w:sz w:val="22"/>
                <w:szCs w:val="22"/>
                <w:lang w:eastAsia="en-NZ"/>
              </w:rPr>
              <w:t xml:space="preserve">- </w:t>
            </w:r>
            <w:r w:rsidRPr="00EB5E57">
              <w:rPr>
                <w:rFonts w:cs="Arial"/>
                <w:b/>
                <w:sz w:val="22"/>
                <w:szCs w:val="22"/>
                <w:lang w:eastAsia="en-NZ"/>
              </w:rPr>
              <w:t>Autonomy</w:t>
            </w:r>
            <w:r w:rsidRPr="00EB5E57">
              <w:rPr>
                <w:rFonts w:cs="Arial"/>
                <w:sz w:val="22"/>
                <w:szCs w:val="22"/>
                <w:lang w:eastAsia="en-NZ"/>
              </w:rPr>
              <w:t xml:space="preserve"> </w:t>
            </w:r>
          </w:p>
          <w:p w14:paraId="305D5EDD" w14:textId="77777777" w:rsidR="00DC698E" w:rsidRDefault="0051341D" w:rsidP="0051341D">
            <w:pPr>
              <w:jc w:val="both"/>
              <w:rPr>
                <w:rFonts w:cs="Arial"/>
              </w:rPr>
            </w:pPr>
            <w:r>
              <w:rPr>
                <w:rFonts w:cs="Arial"/>
                <w:sz w:val="22"/>
                <w:szCs w:val="22"/>
              </w:rPr>
              <w:t xml:space="preserve">In some </w:t>
            </w:r>
            <w:r w:rsidR="009C2654">
              <w:rPr>
                <w:rFonts w:cs="Arial"/>
                <w:sz w:val="22"/>
                <w:szCs w:val="22"/>
              </w:rPr>
              <w:t>whare</w:t>
            </w:r>
            <w:r w:rsidR="00393FEB">
              <w:rPr>
                <w:rFonts w:cs="Arial"/>
                <w:sz w:val="22"/>
                <w:szCs w:val="22"/>
              </w:rPr>
              <w:t>,</w:t>
            </w:r>
            <w:r>
              <w:rPr>
                <w:rFonts w:cs="Arial"/>
                <w:sz w:val="22"/>
                <w:szCs w:val="22"/>
              </w:rPr>
              <w:t xml:space="preserve"> there were issues of privacy and confidentiality with some </w:t>
            </w:r>
            <w:r w:rsidR="00393FEB">
              <w:rPr>
                <w:rFonts w:cs="Arial"/>
                <w:sz w:val="22"/>
                <w:szCs w:val="22"/>
              </w:rPr>
              <w:t>tangata</w:t>
            </w:r>
            <w:r>
              <w:rPr>
                <w:rFonts w:cs="Arial"/>
                <w:sz w:val="22"/>
                <w:szCs w:val="22"/>
              </w:rPr>
              <w:t xml:space="preserve"> information on display or accessible</w:t>
            </w:r>
            <w:r w:rsidR="00507EBF">
              <w:rPr>
                <w:rFonts w:cs="Arial"/>
                <w:sz w:val="22"/>
                <w:szCs w:val="22"/>
              </w:rPr>
              <w:t xml:space="preserve"> on desks in open areas</w:t>
            </w:r>
            <w:r>
              <w:rPr>
                <w:rFonts w:cs="Arial"/>
                <w:sz w:val="22"/>
                <w:szCs w:val="22"/>
              </w:rPr>
              <w:t xml:space="preserve">. In most cases, the newer </w:t>
            </w:r>
            <w:r w:rsidR="009C2654">
              <w:rPr>
                <w:rFonts w:cs="Arial"/>
                <w:sz w:val="22"/>
                <w:szCs w:val="22"/>
              </w:rPr>
              <w:t>whare</w:t>
            </w:r>
            <w:r>
              <w:rPr>
                <w:rFonts w:cs="Arial"/>
                <w:sz w:val="22"/>
                <w:szCs w:val="22"/>
              </w:rPr>
              <w:t xml:space="preserve"> privacy locks were on showers and bathrooms, one home the locks has been dismantled</w:t>
            </w:r>
            <w:r w:rsidR="00DC698E">
              <w:rPr>
                <w:rFonts w:cs="Arial"/>
                <w:sz w:val="22"/>
                <w:szCs w:val="22"/>
              </w:rPr>
              <w:t>.</w:t>
            </w:r>
            <w:r w:rsidR="000C5A28">
              <w:rPr>
                <w:rFonts w:cs="Arial"/>
                <w:sz w:val="22"/>
                <w:szCs w:val="22"/>
              </w:rPr>
              <w:t xml:space="preserve"> </w:t>
            </w:r>
            <w:r w:rsidR="007620B2">
              <w:rPr>
                <w:rFonts w:cs="Arial"/>
                <w:sz w:val="22"/>
                <w:szCs w:val="22"/>
              </w:rPr>
              <w:t>In most instances the location of o</w:t>
            </w:r>
            <w:r w:rsidR="00507EBF">
              <w:rPr>
                <w:rFonts w:cs="Arial"/>
                <w:sz w:val="22"/>
                <w:szCs w:val="22"/>
              </w:rPr>
              <w:t>ffices</w:t>
            </w:r>
            <w:r w:rsidR="007620B2">
              <w:rPr>
                <w:rFonts w:cs="Arial"/>
                <w:sz w:val="22"/>
                <w:szCs w:val="22"/>
              </w:rPr>
              <w:t>,</w:t>
            </w:r>
            <w:r w:rsidR="00507EBF">
              <w:rPr>
                <w:rFonts w:cs="Arial"/>
                <w:sz w:val="22"/>
                <w:szCs w:val="22"/>
              </w:rPr>
              <w:t xml:space="preserve"> </w:t>
            </w:r>
            <w:r w:rsidR="007620B2">
              <w:rPr>
                <w:rFonts w:cs="Arial"/>
                <w:sz w:val="22"/>
                <w:szCs w:val="22"/>
              </w:rPr>
              <w:t xml:space="preserve">computers </w:t>
            </w:r>
            <w:r w:rsidR="00507EBF">
              <w:rPr>
                <w:rFonts w:cs="Arial"/>
                <w:sz w:val="22"/>
                <w:szCs w:val="22"/>
              </w:rPr>
              <w:t xml:space="preserve">and printers </w:t>
            </w:r>
            <w:r w:rsidR="007620B2">
              <w:rPr>
                <w:rFonts w:cs="Arial"/>
                <w:sz w:val="22"/>
                <w:szCs w:val="22"/>
              </w:rPr>
              <w:t>impinged on</w:t>
            </w:r>
            <w:r w:rsidR="000C5A28">
              <w:rPr>
                <w:rFonts w:cs="Arial"/>
                <w:sz w:val="22"/>
                <w:szCs w:val="22"/>
              </w:rPr>
              <w:t xml:space="preserve"> </w:t>
            </w:r>
            <w:r w:rsidR="00393FEB">
              <w:rPr>
                <w:rFonts w:cs="Arial"/>
                <w:sz w:val="22"/>
                <w:szCs w:val="22"/>
              </w:rPr>
              <w:t>tangata</w:t>
            </w:r>
            <w:r w:rsidR="000C5A28">
              <w:rPr>
                <w:rFonts w:cs="Arial"/>
                <w:sz w:val="22"/>
                <w:szCs w:val="22"/>
              </w:rPr>
              <w:t xml:space="preserve"> living areas, files and diaries were easily accessed as they were not locked away.</w:t>
            </w:r>
          </w:p>
          <w:p w14:paraId="305D5EDE" w14:textId="77777777" w:rsidR="00DC698E" w:rsidRDefault="00DC698E" w:rsidP="0051341D">
            <w:pPr>
              <w:jc w:val="both"/>
              <w:rPr>
                <w:rFonts w:cs="Arial"/>
              </w:rPr>
            </w:pPr>
          </w:p>
          <w:p w14:paraId="305D5EDF" w14:textId="77777777" w:rsidR="0051341D" w:rsidRDefault="00393FEB" w:rsidP="0051341D">
            <w:pPr>
              <w:jc w:val="both"/>
              <w:rPr>
                <w:rFonts w:cs="Arial"/>
              </w:rPr>
            </w:pPr>
            <w:r>
              <w:rPr>
                <w:rFonts w:cs="Arial"/>
                <w:sz w:val="22"/>
                <w:szCs w:val="22"/>
              </w:rPr>
              <w:t>Except for</w:t>
            </w:r>
            <w:r w:rsidR="00DC698E">
              <w:rPr>
                <w:rFonts w:cs="Arial"/>
                <w:sz w:val="22"/>
                <w:szCs w:val="22"/>
              </w:rPr>
              <w:t xml:space="preserve"> one </w:t>
            </w:r>
            <w:r w:rsidR="009C2654">
              <w:rPr>
                <w:rFonts w:cs="Arial"/>
                <w:sz w:val="22"/>
                <w:szCs w:val="22"/>
              </w:rPr>
              <w:t>whare</w:t>
            </w:r>
            <w:r>
              <w:rPr>
                <w:rFonts w:cs="Arial"/>
                <w:sz w:val="22"/>
                <w:szCs w:val="22"/>
              </w:rPr>
              <w:t>,</w:t>
            </w:r>
            <w:r w:rsidR="00DC698E">
              <w:rPr>
                <w:rFonts w:cs="Arial"/>
                <w:sz w:val="22"/>
                <w:szCs w:val="22"/>
              </w:rPr>
              <w:t xml:space="preserve"> </w:t>
            </w:r>
            <w:r>
              <w:rPr>
                <w:rFonts w:cs="Arial"/>
                <w:sz w:val="22"/>
                <w:szCs w:val="22"/>
              </w:rPr>
              <w:t xml:space="preserve">all </w:t>
            </w:r>
            <w:r w:rsidR="00DC698E">
              <w:rPr>
                <w:rFonts w:cs="Arial"/>
                <w:sz w:val="22"/>
                <w:szCs w:val="22"/>
              </w:rPr>
              <w:t>were easily accessible</w:t>
            </w:r>
            <w:r w:rsidR="00343D2F">
              <w:rPr>
                <w:rFonts w:cs="Arial"/>
                <w:sz w:val="22"/>
                <w:szCs w:val="22"/>
              </w:rPr>
              <w:t xml:space="preserve"> to </w:t>
            </w:r>
            <w:r>
              <w:rPr>
                <w:rFonts w:cs="Arial"/>
                <w:sz w:val="22"/>
                <w:szCs w:val="22"/>
              </w:rPr>
              <w:t>tangata</w:t>
            </w:r>
            <w:r w:rsidR="00343D2F">
              <w:rPr>
                <w:rFonts w:cs="Arial"/>
                <w:sz w:val="22"/>
                <w:szCs w:val="22"/>
              </w:rPr>
              <w:t>.</w:t>
            </w:r>
            <w:r w:rsidR="00DC698E">
              <w:rPr>
                <w:rFonts w:cs="Arial"/>
                <w:sz w:val="22"/>
                <w:szCs w:val="22"/>
              </w:rPr>
              <w:t xml:space="preserve"> In some </w:t>
            </w:r>
            <w:r w:rsidR="003A4DD1">
              <w:rPr>
                <w:rFonts w:cs="Arial"/>
                <w:sz w:val="22"/>
                <w:szCs w:val="22"/>
              </w:rPr>
              <w:t>instances</w:t>
            </w:r>
            <w:r>
              <w:rPr>
                <w:rFonts w:cs="Arial"/>
                <w:sz w:val="22"/>
                <w:szCs w:val="22"/>
              </w:rPr>
              <w:t>,</w:t>
            </w:r>
            <w:r w:rsidR="00DC698E">
              <w:rPr>
                <w:rFonts w:cs="Arial"/>
                <w:sz w:val="22"/>
                <w:szCs w:val="22"/>
              </w:rPr>
              <w:t xml:space="preserve"> different living arrangements were available on</w:t>
            </w:r>
            <w:r>
              <w:rPr>
                <w:rFonts w:cs="Arial"/>
                <w:sz w:val="22"/>
                <w:szCs w:val="22"/>
              </w:rPr>
              <w:t>-</w:t>
            </w:r>
            <w:r w:rsidR="00DC698E">
              <w:rPr>
                <w:rFonts w:cs="Arial"/>
                <w:sz w:val="22"/>
                <w:szCs w:val="22"/>
              </w:rPr>
              <w:t>site</w:t>
            </w:r>
            <w:r w:rsidR="007620B2">
              <w:rPr>
                <w:rFonts w:cs="Arial"/>
                <w:sz w:val="22"/>
                <w:szCs w:val="22"/>
              </w:rPr>
              <w:t xml:space="preserve"> meeting different needs</w:t>
            </w:r>
            <w:r w:rsidR="00DC698E">
              <w:rPr>
                <w:rFonts w:cs="Arial"/>
                <w:sz w:val="22"/>
                <w:szCs w:val="22"/>
              </w:rPr>
              <w:t xml:space="preserve">. In one case a man </w:t>
            </w:r>
            <w:r w:rsidR="007620B2">
              <w:rPr>
                <w:rFonts w:cs="Arial"/>
                <w:sz w:val="22"/>
                <w:szCs w:val="22"/>
              </w:rPr>
              <w:t xml:space="preserve">was </w:t>
            </w:r>
            <w:r w:rsidR="00DC698E">
              <w:rPr>
                <w:rFonts w:cs="Arial"/>
                <w:sz w:val="22"/>
                <w:szCs w:val="22"/>
              </w:rPr>
              <w:t>living in a separate flat on</w:t>
            </w:r>
            <w:r>
              <w:rPr>
                <w:rFonts w:cs="Arial"/>
                <w:sz w:val="22"/>
                <w:szCs w:val="22"/>
              </w:rPr>
              <w:t>-</w:t>
            </w:r>
            <w:r w:rsidR="00DC698E">
              <w:rPr>
                <w:rFonts w:cs="Arial"/>
                <w:sz w:val="22"/>
                <w:szCs w:val="22"/>
              </w:rPr>
              <w:t xml:space="preserve">site, </w:t>
            </w:r>
            <w:r w:rsidR="007620B2">
              <w:rPr>
                <w:rFonts w:cs="Arial"/>
                <w:sz w:val="22"/>
                <w:szCs w:val="22"/>
              </w:rPr>
              <w:t>learning to be independent with the aim of him transitioning to independent living</w:t>
            </w:r>
            <w:r w:rsidR="0051341D">
              <w:rPr>
                <w:rFonts w:cs="Arial"/>
                <w:sz w:val="22"/>
                <w:szCs w:val="22"/>
              </w:rPr>
              <w:t xml:space="preserve"> </w:t>
            </w:r>
          </w:p>
          <w:p w14:paraId="305D5EE0" w14:textId="77777777" w:rsidR="00B57CC2" w:rsidRDefault="003A4DD1" w:rsidP="00C75A14">
            <w:pPr>
              <w:spacing w:before="120" w:after="120"/>
              <w:jc w:val="both"/>
              <w:rPr>
                <w:rFonts w:cs="Arial"/>
                <w:lang w:eastAsia="en-NZ"/>
              </w:rPr>
            </w:pPr>
            <w:r>
              <w:rPr>
                <w:rFonts w:cs="Arial"/>
                <w:sz w:val="22"/>
                <w:szCs w:val="22"/>
                <w:lang w:eastAsia="en-NZ"/>
              </w:rPr>
              <w:t>Menus are set on a four</w:t>
            </w:r>
            <w:r w:rsidR="00393FEB">
              <w:rPr>
                <w:rFonts w:cs="Arial"/>
                <w:sz w:val="22"/>
                <w:szCs w:val="22"/>
                <w:lang w:eastAsia="en-NZ"/>
              </w:rPr>
              <w:t>-</w:t>
            </w:r>
            <w:r>
              <w:rPr>
                <w:rFonts w:cs="Arial"/>
                <w:sz w:val="22"/>
                <w:szCs w:val="22"/>
                <w:lang w:eastAsia="en-NZ"/>
              </w:rPr>
              <w:t xml:space="preserve">week </w:t>
            </w:r>
            <w:r w:rsidR="000C5A28">
              <w:rPr>
                <w:rFonts w:cs="Arial"/>
                <w:sz w:val="22"/>
                <w:szCs w:val="22"/>
                <w:lang w:eastAsia="en-NZ"/>
              </w:rPr>
              <w:t>cycle</w:t>
            </w:r>
            <w:r>
              <w:rPr>
                <w:rFonts w:cs="Arial"/>
                <w:sz w:val="22"/>
                <w:szCs w:val="22"/>
                <w:lang w:eastAsia="en-NZ"/>
              </w:rPr>
              <w:t xml:space="preserve"> and appeared nutritious, there was fresh fruit available </w:t>
            </w:r>
            <w:r w:rsidR="00877ED0">
              <w:rPr>
                <w:rFonts w:cs="Arial"/>
                <w:sz w:val="22"/>
                <w:szCs w:val="22"/>
                <w:lang w:eastAsia="en-NZ"/>
              </w:rPr>
              <w:t xml:space="preserve">in the </w:t>
            </w:r>
            <w:r w:rsidR="009C2654">
              <w:rPr>
                <w:rFonts w:cs="Arial"/>
                <w:sz w:val="22"/>
                <w:szCs w:val="22"/>
                <w:lang w:eastAsia="en-NZ"/>
              </w:rPr>
              <w:t>whare</w:t>
            </w:r>
            <w:r w:rsidR="00877ED0">
              <w:rPr>
                <w:rFonts w:cs="Arial"/>
                <w:sz w:val="22"/>
                <w:szCs w:val="22"/>
                <w:lang w:eastAsia="en-NZ"/>
              </w:rPr>
              <w:t xml:space="preserve"> </w:t>
            </w:r>
            <w:r w:rsidR="00393FEB">
              <w:rPr>
                <w:rFonts w:cs="Arial"/>
                <w:sz w:val="22"/>
                <w:szCs w:val="22"/>
                <w:lang w:eastAsia="en-NZ"/>
              </w:rPr>
              <w:t>Tangata</w:t>
            </w:r>
            <w:r w:rsidR="00877ED0">
              <w:rPr>
                <w:rFonts w:cs="Arial"/>
                <w:sz w:val="22"/>
                <w:szCs w:val="22"/>
                <w:lang w:eastAsia="en-NZ"/>
              </w:rPr>
              <w:t xml:space="preserve"> were able to help themselves. There was</w:t>
            </w:r>
            <w:r w:rsidR="007620B2">
              <w:rPr>
                <w:rFonts w:cs="Arial"/>
                <w:sz w:val="22"/>
                <w:szCs w:val="22"/>
                <w:lang w:eastAsia="en-NZ"/>
              </w:rPr>
              <w:t>,</w:t>
            </w:r>
            <w:r w:rsidR="00877ED0">
              <w:rPr>
                <w:rFonts w:cs="Arial"/>
                <w:sz w:val="22"/>
                <w:szCs w:val="22"/>
                <w:lang w:eastAsia="en-NZ"/>
              </w:rPr>
              <w:t xml:space="preserve"> </w:t>
            </w:r>
            <w:r w:rsidR="000C5A28">
              <w:rPr>
                <w:rFonts w:cs="Arial"/>
                <w:sz w:val="22"/>
                <w:szCs w:val="22"/>
                <w:lang w:eastAsia="en-NZ"/>
              </w:rPr>
              <w:t>however</w:t>
            </w:r>
            <w:r w:rsidR="007620B2">
              <w:rPr>
                <w:rFonts w:cs="Arial"/>
                <w:sz w:val="22"/>
                <w:szCs w:val="22"/>
                <w:lang w:eastAsia="en-NZ"/>
              </w:rPr>
              <w:t>,</w:t>
            </w:r>
            <w:r w:rsidR="000C5A28">
              <w:rPr>
                <w:rFonts w:cs="Arial"/>
                <w:sz w:val="22"/>
                <w:szCs w:val="22"/>
                <w:lang w:eastAsia="en-NZ"/>
              </w:rPr>
              <w:t xml:space="preserve"> </w:t>
            </w:r>
            <w:r w:rsidR="00877ED0">
              <w:rPr>
                <w:rFonts w:cs="Arial"/>
                <w:sz w:val="22"/>
                <w:szCs w:val="22"/>
                <w:lang w:eastAsia="en-NZ"/>
              </w:rPr>
              <w:t xml:space="preserve">no evidence of </w:t>
            </w:r>
            <w:r w:rsidR="00393FEB">
              <w:rPr>
                <w:rFonts w:cs="Arial"/>
                <w:sz w:val="22"/>
                <w:szCs w:val="22"/>
                <w:lang w:eastAsia="en-NZ"/>
              </w:rPr>
              <w:t>tangata</w:t>
            </w:r>
            <w:r w:rsidR="00877ED0">
              <w:rPr>
                <w:rFonts w:cs="Arial"/>
                <w:sz w:val="22"/>
                <w:szCs w:val="22"/>
                <w:lang w:eastAsia="en-NZ"/>
              </w:rPr>
              <w:t xml:space="preserve"> having input into the menu. </w:t>
            </w:r>
            <w:r w:rsidR="00393FEB">
              <w:rPr>
                <w:rFonts w:cs="Arial"/>
                <w:sz w:val="22"/>
                <w:szCs w:val="22"/>
                <w:lang w:eastAsia="en-NZ"/>
              </w:rPr>
              <w:t>Tangata</w:t>
            </w:r>
            <w:r w:rsidR="00877ED0">
              <w:rPr>
                <w:rFonts w:cs="Arial"/>
                <w:sz w:val="22"/>
                <w:szCs w:val="22"/>
                <w:lang w:eastAsia="en-NZ"/>
              </w:rPr>
              <w:t xml:space="preserve"> have the opportunity to help with the cooking and in one of the whare cooked their</w:t>
            </w:r>
            <w:r w:rsidR="00147F72">
              <w:rPr>
                <w:rFonts w:cs="Arial"/>
                <w:sz w:val="22"/>
                <w:szCs w:val="22"/>
                <w:lang w:eastAsia="en-NZ"/>
              </w:rPr>
              <w:t xml:space="preserve"> </w:t>
            </w:r>
            <w:r w:rsidR="00877ED0">
              <w:rPr>
                <w:rFonts w:cs="Arial"/>
                <w:sz w:val="22"/>
                <w:szCs w:val="22"/>
                <w:lang w:eastAsia="en-NZ"/>
              </w:rPr>
              <w:t xml:space="preserve">breakfast at the weekend. There were good examples where staff had adapted the menu to meet </w:t>
            </w:r>
            <w:r w:rsidR="00147F72">
              <w:rPr>
                <w:rFonts w:cs="Arial"/>
                <w:sz w:val="22"/>
                <w:szCs w:val="22"/>
                <w:lang w:eastAsia="en-NZ"/>
              </w:rPr>
              <w:t xml:space="preserve">particular </w:t>
            </w:r>
            <w:r w:rsidR="00393FEB">
              <w:rPr>
                <w:rFonts w:cs="Arial"/>
                <w:sz w:val="22"/>
                <w:szCs w:val="22"/>
                <w:lang w:eastAsia="en-NZ"/>
              </w:rPr>
              <w:t>Tangata</w:t>
            </w:r>
            <w:r w:rsidR="00147F72">
              <w:rPr>
                <w:rFonts w:cs="Arial"/>
                <w:sz w:val="22"/>
                <w:szCs w:val="22"/>
                <w:lang w:eastAsia="en-NZ"/>
              </w:rPr>
              <w:t xml:space="preserve"> </w:t>
            </w:r>
            <w:r w:rsidR="00877ED0">
              <w:rPr>
                <w:rFonts w:cs="Arial"/>
                <w:sz w:val="22"/>
                <w:szCs w:val="22"/>
                <w:lang w:eastAsia="en-NZ"/>
              </w:rPr>
              <w:t>needs</w:t>
            </w:r>
            <w:r w:rsidR="00147F72">
              <w:rPr>
                <w:rFonts w:cs="Arial"/>
                <w:sz w:val="22"/>
                <w:szCs w:val="22"/>
                <w:lang w:eastAsia="en-NZ"/>
              </w:rPr>
              <w:t xml:space="preserve">, </w:t>
            </w:r>
            <w:r w:rsidR="00877ED0">
              <w:rPr>
                <w:rFonts w:cs="Arial"/>
                <w:sz w:val="22"/>
                <w:szCs w:val="22"/>
                <w:lang w:eastAsia="en-NZ"/>
              </w:rPr>
              <w:t xml:space="preserve">in one case a man who is diabetic. </w:t>
            </w:r>
            <w:r w:rsidR="00393FEB">
              <w:rPr>
                <w:rFonts w:cs="Arial"/>
                <w:sz w:val="22"/>
                <w:szCs w:val="22"/>
                <w:lang w:eastAsia="en-NZ"/>
              </w:rPr>
              <w:t>Ano</w:t>
            </w:r>
            <w:r w:rsidR="00877ED0">
              <w:rPr>
                <w:rFonts w:cs="Arial"/>
                <w:sz w:val="22"/>
                <w:szCs w:val="22"/>
                <w:lang w:eastAsia="en-NZ"/>
              </w:rPr>
              <w:t xml:space="preserve">ther </w:t>
            </w:r>
            <w:r w:rsidR="009C2654">
              <w:rPr>
                <w:rFonts w:cs="Arial"/>
                <w:sz w:val="22"/>
                <w:szCs w:val="22"/>
                <w:lang w:eastAsia="en-NZ"/>
              </w:rPr>
              <w:t>whare</w:t>
            </w:r>
            <w:r w:rsidR="00877ED0">
              <w:rPr>
                <w:rFonts w:cs="Arial"/>
                <w:sz w:val="22"/>
                <w:szCs w:val="22"/>
                <w:lang w:eastAsia="en-NZ"/>
              </w:rPr>
              <w:t xml:space="preserve"> some </w:t>
            </w:r>
            <w:r w:rsidR="00393FEB">
              <w:rPr>
                <w:rFonts w:cs="Arial"/>
                <w:sz w:val="22"/>
                <w:szCs w:val="22"/>
                <w:lang w:eastAsia="en-NZ"/>
              </w:rPr>
              <w:t>tangata</w:t>
            </w:r>
            <w:r w:rsidR="00877ED0">
              <w:rPr>
                <w:rFonts w:cs="Arial"/>
                <w:sz w:val="22"/>
                <w:szCs w:val="22"/>
                <w:lang w:eastAsia="en-NZ"/>
              </w:rPr>
              <w:t xml:space="preserve"> were overweight, in one case the goal </w:t>
            </w:r>
            <w:r w:rsidR="000238A3">
              <w:rPr>
                <w:rFonts w:cs="Arial"/>
                <w:sz w:val="22"/>
                <w:szCs w:val="22"/>
                <w:lang w:eastAsia="en-NZ"/>
              </w:rPr>
              <w:t xml:space="preserve">of two </w:t>
            </w:r>
            <w:r w:rsidR="00393FEB">
              <w:rPr>
                <w:rFonts w:cs="Arial"/>
                <w:sz w:val="22"/>
                <w:szCs w:val="22"/>
                <w:lang w:eastAsia="en-NZ"/>
              </w:rPr>
              <w:t>Tangata</w:t>
            </w:r>
            <w:r w:rsidR="000238A3">
              <w:rPr>
                <w:rFonts w:cs="Arial"/>
                <w:sz w:val="22"/>
                <w:szCs w:val="22"/>
                <w:lang w:eastAsia="en-NZ"/>
              </w:rPr>
              <w:t xml:space="preserve"> </w:t>
            </w:r>
            <w:r w:rsidR="00877ED0">
              <w:rPr>
                <w:rFonts w:cs="Arial"/>
                <w:sz w:val="22"/>
                <w:szCs w:val="22"/>
                <w:lang w:eastAsia="en-NZ"/>
              </w:rPr>
              <w:t>w</w:t>
            </w:r>
            <w:r w:rsidR="005372B3">
              <w:rPr>
                <w:rFonts w:cs="Arial"/>
                <w:sz w:val="22"/>
                <w:szCs w:val="22"/>
                <w:lang w:eastAsia="en-NZ"/>
              </w:rPr>
              <w:t>as</w:t>
            </w:r>
            <w:r w:rsidR="00877ED0">
              <w:rPr>
                <w:rFonts w:cs="Arial"/>
                <w:sz w:val="22"/>
                <w:szCs w:val="22"/>
                <w:lang w:eastAsia="en-NZ"/>
              </w:rPr>
              <w:t xml:space="preserve"> to lose weight but had put on weight since </w:t>
            </w:r>
            <w:r w:rsidR="00044DE4">
              <w:rPr>
                <w:rFonts w:cs="Arial"/>
                <w:sz w:val="22"/>
                <w:szCs w:val="22"/>
                <w:lang w:eastAsia="en-NZ"/>
              </w:rPr>
              <w:t>moving</w:t>
            </w:r>
            <w:r w:rsidR="00877ED0">
              <w:rPr>
                <w:rFonts w:cs="Arial"/>
                <w:sz w:val="22"/>
                <w:szCs w:val="22"/>
                <w:lang w:eastAsia="en-NZ"/>
              </w:rPr>
              <w:t xml:space="preserve"> into the </w:t>
            </w:r>
            <w:r w:rsidR="00044DE4">
              <w:rPr>
                <w:rFonts w:cs="Arial"/>
                <w:sz w:val="22"/>
                <w:szCs w:val="22"/>
                <w:lang w:eastAsia="en-NZ"/>
              </w:rPr>
              <w:t>whare</w:t>
            </w:r>
            <w:r w:rsidR="000C5A28">
              <w:rPr>
                <w:rFonts w:cs="Arial"/>
                <w:sz w:val="22"/>
                <w:szCs w:val="22"/>
                <w:lang w:eastAsia="en-NZ"/>
              </w:rPr>
              <w:t xml:space="preserve">. </w:t>
            </w:r>
          </w:p>
          <w:p w14:paraId="305D5EE1" w14:textId="77777777" w:rsidR="000C5A28" w:rsidRDefault="005372B3" w:rsidP="005372B3">
            <w:pPr>
              <w:jc w:val="both"/>
              <w:rPr>
                <w:rFonts w:cs="Arial"/>
                <w:lang w:eastAsia="en-NZ"/>
              </w:rPr>
            </w:pPr>
            <w:r w:rsidRPr="00147F72">
              <w:rPr>
                <w:rFonts w:ascii="Tahoma" w:hAnsi="Tahoma" w:cs="Tahoma"/>
                <w:sz w:val="22"/>
                <w:szCs w:val="22"/>
              </w:rPr>
              <w:t>There are good processes</w:t>
            </w:r>
            <w:r w:rsidR="00147F72">
              <w:rPr>
                <w:rFonts w:ascii="Tahoma" w:hAnsi="Tahoma" w:cs="Tahoma"/>
                <w:sz w:val="22"/>
                <w:szCs w:val="22"/>
              </w:rPr>
              <w:t xml:space="preserve"> </w:t>
            </w:r>
            <w:r w:rsidR="00393FEB">
              <w:rPr>
                <w:rFonts w:ascii="Tahoma" w:hAnsi="Tahoma" w:cs="Tahoma"/>
                <w:sz w:val="22"/>
                <w:szCs w:val="22"/>
              </w:rPr>
              <w:t>tangata</w:t>
            </w:r>
            <w:r w:rsidR="00392CA5" w:rsidRPr="00147F72">
              <w:rPr>
                <w:rFonts w:ascii="Tahoma" w:hAnsi="Tahoma" w:cs="Tahoma"/>
                <w:sz w:val="22"/>
                <w:szCs w:val="22"/>
              </w:rPr>
              <w:t xml:space="preserve"> exiting and entering the service i.e. moving to a different whare</w:t>
            </w:r>
            <w:r w:rsidR="00044DE4">
              <w:rPr>
                <w:rFonts w:ascii="Tahoma" w:hAnsi="Tahoma" w:cs="Tahoma"/>
                <w:sz w:val="22"/>
                <w:szCs w:val="22"/>
              </w:rPr>
              <w:t>, or into the community</w:t>
            </w:r>
            <w:r w:rsidR="000C5A28">
              <w:rPr>
                <w:rFonts w:ascii="Tahoma" w:hAnsi="Tahoma" w:cs="Tahoma"/>
                <w:sz w:val="22"/>
                <w:szCs w:val="22"/>
              </w:rPr>
              <w:t>.</w:t>
            </w:r>
            <w:r w:rsidR="00392CA5" w:rsidRPr="00147F72">
              <w:rPr>
                <w:rFonts w:ascii="Tahoma" w:hAnsi="Tahoma" w:cs="Tahoma"/>
                <w:sz w:val="22"/>
                <w:szCs w:val="22"/>
              </w:rPr>
              <w:t xml:space="preserve"> </w:t>
            </w:r>
            <w:r w:rsidR="00044DE4">
              <w:rPr>
                <w:rFonts w:ascii="Tahoma" w:hAnsi="Tahoma" w:cs="Tahoma"/>
                <w:sz w:val="22"/>
                <w:szCs w:val="22"/>
              </w:rPr>
              <w:t>In one whare</w:t>
            </w:r>
            <w:r w:rsidR="000C5A28">
              <w:rPr>
                <w:rFonts w:ascii="Tahoma" w:hAnsi="Tahoma" w:cs="Tahoma"/>
                <w:sz w:val="22"/>
                <w:szCs w:val="22"/>
              </w:rPr>
              <w:t xml:space="preserve"> </w:t>
            </w:r>
            <w:r w:rsidR="00393FEB">
              <w:rPr>
                <w:rFonts w:ascii="Tahoma" w:hAnsi="Tahoma" w:cs="Tahoma"/>
                <w:sz w:val="22"/>
                <w:szCs w:val="22"/>
              </w:rPr>
              <w:t>tangata</w:t>
            </w:r>
            <w:r w:rsidR="00392CA5" w:rsidRPr="00147F72">
              <w:rPr>
                <w:rFonts w:ascii="Tahoma" w:hAnsi="Tahoma" w:cs="Tahoma"/>
                <w:sz w:val="22"/>
                <w:szCs w:val="22"/>
              </w:rPr>
              <w:t xml:space="preserve"> </w:t>
            </w:r>
            <w:r w:rsidR="000C5A28">
              <w:rPr>
                <w:rFonts w:ascii="Tahoma" w:hAnsi="Tahoma" w:cs="Tahoma"/>
                <w:sz w:val="22"/>
                <w:szCs w:val="22"/>
              </w:rPr>
              <w:t xml:space="preserve">are under a legal detention order, </w:t>
            </w:r>
            <w:r w:rsidR="00392CA5" w:rsidRPr="00147F72">
              <w:rPr>
                <w:rFonts w:ascii="Tahoma" w:hAnsi="Tahoma" w:cs="Tahoma"/>
                <w:sz w:val="22"/>
                <w:szCs w:val="22"/>
              </w:rPr>
              <w:t xml:space="preserve">changing legal status as they moved through the </w:t>
            </w:r>
            <w:r w:rsidR="000C5A28">
              <w:rPr>
                <w:rFonts w:ascii="Tahoma" w:hAnsi="Tahoma" w:cs="Tahoma"/>
                <w:sz w:val="22"/>
                <w:szCs w:val="22"/>
              </w:rPr>
              <w:t xml:space="preserve">special accommodation </w:t>
            </w:r>
            <w:r w:rsidR="00392CA5" w:rsidRPr="00147F72">
              <w:rPr>
                <w:rFonts w:ascii="Tahoma" w:hAnsi="Tahoma" w:cs="Tahoma"/>
                <w:sz w:val="22"/>
                <w:szCs w:val="22"/>
              </w:rPr>
              <w:t>service</w:t>
            </w:r>
            <w:r w:rsidR="000C5A28">
              <w:rPr>
                <w:rFonts w:ascii="Tahoma" w:hAnsi="Tahoma" w:cs="Tahoma"/>
                <w:sz w:val="22"/>
                <w:szCs w:val="22"/>
              </w:rPr>
              <w:t xml:space="preserve"> RIDSAS (Regional Intellectual disability Supported Accommodation) from secure, less secure to ‘civil’. With some choosing to move to supported living managed by TRT. </w:t>
            </w:r>
            <w:r w:rsidR="00044DE4">
              <w:rPr>
                <w:rFonts w:ascii="Tahoma" w:hAnsi="Tahoma" w:cs="Tahoma"/>
                <w:sz w:val="22"/>
                <w:szCs w:val="22"/>
              </w:rPr>
              <w:t>Many of t</w:t>
            </w:r>
            <w:r w:rsidR="00044DE4">
              <w:rPr>
                <w:rFonts w:cs="Arial"/>
                <w:sz w:val="22"/>
                <w:szCs w:val="22"/>
                <w:lang w:eastAsia="en-NZ"/>
              </w:rPr>
              <w:t>he</w:t>
            </w:r>
            <w:r w:rsidR="000C5A28" w:rsidRPr="00EB5E57">
              <w:rPr>
                <w:rFonts w:cs="Arial"/>
                <w:sz w:val="22"/>
                <w:szCs w:val="22"/>
                <w:lang w:eastAsia="en-NZ"/>
              </w:rPr>
              <w:t xml:space="preserve"> </w:t>
            </w:r>
            <w:r w:rsidR="00393FEB">
              <w:rPr>
                <w:rFonts w:cs="Arial"/>
                <w:sz w:val="22"/>
                <w:szCs w:val="22"/>
                <w:lang w:eastAsia="en-NZ"/>
              </w:rPr>
              <w:t>tangata</w:t>
            </w:r>
            <w:r w:rsidR="000C5A28" w:rsidRPr="00EB5E57">
              <w:rPr>
                <w:rFonts w:cs="Arial"/>
                <w:sz w:val="22"/>
                <w:szCs w:val="22"/>
                <w:lang w:eastAsia="en-NZ"/>
              </w:rPr>
              <w:t xml:space="preserve"> had a clear objective to live independently and move out of the service. In </w:t>
            </w:r>
            <w:r w:rsidR="000C5A28" w:rsidRPr="00954242">
              <w:rPr>
                <w:rFonts w:cs="Arial"/>
                <w:sz w:val="22"/>
                <w:szCs w:val="22"/>
                <w:lang w:eastAsia="en-NZ"/>
              </w:rPr>
              <w:t xml:space="preserve">these </w:t>
            </w:r>
            <w:r w:rsidR="000C5A28">
              <w:rPr>
                <w:rFonts w:cs="Arial"/>
                <w:sz w:val="22"/>
                <w:szCs w:val="22"/>
                <w:lang w:eastAsia="en-NZ"/>
              </w:rPr>
              <w:t>circumstances</w:t>
            </w:r>
            <w:r w:rsidR="00393FEB">
              <w:rPr>
                <w:rFonts w:cs="Arial"/>
                <w:sz w:val="22"/>
                <w:szCs w:val="22"/>
                <w:lang w:eastAsia="en-NZ"/>
              </w:rPr>
              <w:t>,</w:t>
            </w:r>
            <w:r w:rsidR="000C5A28" w:rsidRPr="00954242">
              <w:rPr>
                <w:rFonts w:cs="Arial"/>
                <w:sz w:val="22"/>
                <w:szCs w:val="22"/>
                <w:lang w:eastAsia="en-NZ"/>
              </w:rPr>
              <w:t xml:space="preserve"> staff </w:t>
            </w:r>
            <w:r w:rsidR="00044DE4">
              <w:rPr>
                <w:rFonts w:cs="Arial"/>
                <w:sz w:val="22"/>
                <w:szCs w:val="22"/>
                <w:lang w:eastAsia="en-NZ"/>
              </w:rPr>
              <w:t>a</w:t>
            </w:r>
            <w:r w:rsidR="000C5A28" w:rsidRPr="00954242">
              <w:rPr>
                <w:rFonts w:cs="Arial"/>
                <w:sz w:val="22"/>
                <w:szCs w:val="22"/>
                <w:lang w:eastAsia="en-NZ"/>
              </w:rPr>
              <w:t>re teaching them to budget, shop and prepare meals</w:t>
            </w:r>
            <w:r w:rsidR="000C5A28">
              <w:rPr>
                <w:rFonts w:cs="Arial"/>
                <w:sz w:val="22"/>
                <w:szCs w:val="22"/>
                <w:lang w:eastAsia="en-NZ"/>
              </w:rPr>
              <w:t xml:space="preserve">. </w:t>
            </w:r>
            <w:r w:rsidR="00044DE4">
              <w:rPr>
                <w:rFonts w:cs="Arial"/>
                <w:sz w:val="22"/>
                <w:szCs w:val="22"/>
                <w:lang w:eastAsia="en-NZ"/>
              </w:rPr>
              <w:t>In most whare d</w:t>
            </w:r>
            <w:r w:rsidR="000C5A28">
              <w:rPr>
                <w:rFonts w:cs="Arial"/>
                <w:sz w:val="22"/>
                <w:szCs w:val="22"/>
                <w:lang w:eastAsia="en-NZ"/>
              </w:rPr>
              <w:t xml:space="preserve">ependent on their level of ability, and with few exceptions, all  </w:t>
            </w:r>
            <w:r w:rsidR="00393FEB">
              <w:rPr>
                <w:rFonts w:cs="Arial"/>
                <w:sz w:val="22"/>
                <w:szCs w:val="22"/>
                <w:lang w:eastAsia="en-NZ"/>
              </w:rPr>
              <w:t>tangata have their</w:t>
            </w:r>
            <w:r w:rsidR="000C5A28">
              <w:rPr>
                <w:rFonts w:cs="Arial"/>
                <w:sz w:val="22"/>
                <w:szCs w:val="22"/>
                <w:lang w:eastAsia="en-NZ"/>
              </w:rPr>
              <w:t xml:space="preserve"> chores around the </w:t>
            </w:r>
            <w:r w:rsidR="009C2654">
              <w:rPr>
                <w:rFonts w:cs="Arial"/>
                <w:sz w:val="22"/>
                <w:szCs w:val="22"/>
                <w:lang w:eastAsia="en-NZ"/>
              </w:rPr>
              <w:t>whare</w:t>
            </w:r>
            <w:r w:rsidR="000C5A28">
              <w:rPr>
                <w:rFonts w:cs="Arial"/>
                <w:sz w:val="22"/>
                <w:szCs w:val="22"/>
                <w:lang w:eastAsia="en-NZ"/>
              </w:rPr>
              <w:t xml:space="preserve"> </w:t>
            </w:r>
          </w:p>
          <w:p w14:paraId="305D5EE2" w14:textId="77777777" w:rsidR="000C5A28" w:rsidRDefault="000C5A28" w:rsidP="005372B3">
            <w:pPr>
              <w:jc w:val="both"/>
              <w:rPr>
                <w:rFonts w:ascii="Tahoma" w:hAnsi="Tahoma" w:cs="Tahoma"/>
              </w:rPr>
            </w:pPr>
          </w:p>
          <w:p w14:paraId="305D5EE3" w14:textId="77777777" w:rsidR="000C5A28" w:rsidRDefault="000C5A28" w:rsidP="005372B3">
            <w:pPr>
              <w:jc w:val="both"/>
              <w:rPr>
                <w:rFonts w:cs="Arial"/>
              </w:rPr>
            </w:pPr>
            <w:r>
              <w:rPr>
                <w:rFonts w:cs="Arial"/>
                <w:sz w:val="22"/>
                <w:szCs w:val="22"/>
              </w:rPr>
              <w:t xml:space="preserve">The mix of </w:t>
            </w:r>
            <w:r w:rsidR="00393FEB">
              <w:rPr>
                <w:rFonts w:cs="Arial"/>
                <w:sz w:val="22"/>
                <w:szCs w:val="22"/>
              </w:rPr>
              <w:t>tangata</w:t>
            </w:r>
            <w:r w:rsidRPr="000C5A28">
              <w:rPr>
                <w:rFonts w:cs="Arial"/>
                <w:sz w:val="22"/>
                <w:szCs w:val="22"/>
              </w:rPr>
              <w:t xml:space="preserve"> in the whare appeared overall to work well. In one whare, however, </w:t>
            </w:r>
            <w:r>
              <w:rPr>
                <w:rFonts w:cs="Arial"/>
                <w:sz w:val="22"/>
                <w:szCs w:val="22"/>
              </w:rPr>
              <w:t xml:space="preserve">accommodating </w:t>
            </w:r>
            <w:r w:rsidR="00393FEB">
              <w:rPr>
                <w:rFonts w:cs="Arial"/>
                <w:sz w:val="22"/>
                <w:szCs w:val="22"/>
              </w:rPr>
              <w:t>Tangata</w:t>
            </w:r>
            <w:r w:rsidRPr="000C5A28">
              <w:rPr>
                <w:rFonts w:cs="Arial"/>
                <w:sz w:val="22"/>
                <w:szCs w:val="22"/>
              </w:rPr>
              <w:t xml:space="preserve"> who are vulnerable with a robust client created a level of risk. </w:t>
            </w:r>
            <w:r>
              <w:rPr>
                <w:rFonts w:cs="Arial"/>
                <w:sz w:val="22"/>
                <w:szCs w:val="22"/>
              </w:rPr>
              <w:t>With t</w:t>
            </w:r>
            <w:r w:rsidRPr="000C5A28">
              <w:rPr>
                <w:rFonts w:cs="Arial"/>
                <w:sz w:val="22"/>
                <w:szCs w:val="22"/>
              </w:rPr>
              <w:t xml:space="preserve">he </w:t>
            </w:r>
            <w:r>
              <w:rPr>
                <w:rFonts w:cs="Arial"/>
                <w:sz w:val="22"/>
                <w:szCs w:val="22"/>
              </w:rPr>
              <w:t>RIDSAS service, the choice of clients entering the home was controlled through the courts</w:t>
            </w:r>
            <w:r w:rsidR="00044DE4">
              <w:rPr>
                <w:rFonts w:cs="Arial"/>
                <w:sz w:val="22"/>
                <w:szCs w:val="22"/>
              </w:rPr>
              <w:t xml:space="preserve"> and therefore determined the mix.</w:t>
            </w:r>
            <w:r>
              <w:rPr>
                <w:rFonts w:cs="Arial"/>
                <w:sz w:val="22"/>
                <w:szCs w:val="22"/>
              </w:rPr>
              <w:t xml:space="preserve"> </w:t>
            </w:r>
          </w:p>
          <w:p w14:paraId="305D5EE4" w14:textId="77777777" w:rsidR="000C5A28" w:rsidRDefault="000C5A28" w:rsidP="005372B3">
            <w:pPr>
              <w:jc w:val="both"/>
              <w:rPr>
                <w:rFonts w:cs="Arial"/>
              </w:rPr>
            </w:pPr>
          </w:p>
          <w:p w14:paraId="305D5EE5" w14:textId="77777777" w:rsidR="000C5A28" w:rsidRDefault="00393FEB" w:rsidP="000C5A28">
            <w:pPr>
              <w:jc w:val="both"/>
              <w:rPr>
                <w:rFonts w:ascii="Tahoma" w:hAnsi="Tahoma" w:cs="Tahoma"/>
              </w:rPr>
            </w:pPr>
            <w:r>
              <w:rPr>
                <w:rFonts w:cs="Arial"/>
                <w:sz w:val="22"/>
                <w:szCs w:val="22"/>
              </w:rPr>
              <w:t>Tangata</w:t>
            </w:r>
            <w:r w:rsidR="000C5A28" w:rsidRPr="000C5A28">
              <w:rPr>
                <w:rFonts w:cs="Arial"/>
                <w:sz w:val="22"/>
                <w:szCs w:val="22"/>
              </w:rPr>
              <w:t xml:space="preserve"> </w:t>
            </w:r>
            <w:r w:rsidR="00343D2F">
              <w:rPr>
                <w:rFonts w:cs="Arial"/>
                <w:sz w:val="22"/>
                <w:szCs w:val="22"/>
              </w:rPr>
              <w:t>are</w:t>
            </w:r>
            <w:r w:rsidR="000C5A28" w:rsidRPr="000C5A28">
              <w:rPr>
                <w:rFonts w:cs="Arial"/>
                <w:sz w:val="22"/>
                <w:szCs w:val="22"/>
              </w:rPr>
              <w:t xml:space="preserve"> referr</w:t>
            </w:r>
            <w:r w:rsidR="00343D2F">
              <w:rPr>
                <w:rFonts w:cs="Arial"/>
                <w:sz w:val="22"/>
                <w:szCs w:val="22"/>
              </w:rPr>
              <w:t>ed</w:t>
            </w:r>
            <w:r w:rsidR="000C5A28" w:rsidRPr="000C5A28">
              <w:rPr>
                <w:rFonts w:cs="Arial"/>
                <w:sz w:val="22"/>
                <w:szCs w:val="22"/>
              </w:rPr>
              <w:t xml:space="preserve"> </w:t>
            </w:r>
            <w:r w:rsidR="00343D2F">
              <w:rPr>
                <w:rFonts w:cs="Arial"/>
                <w:sz w:val="22"/>
                <w:szCs w:val="22"/>
              </w:rPr>
              <w:t xml:space="preserve">to the service by external </w:t>
            </w:r>
            <w:r w:rsidR="000C5A28" w:rsidRPr="000C5A28">
              <w:rPr>
                <w:rFonts w:cs="Arial"/>
                <w:sz w:val="22"/>
                <w:szCs w:val="22"/>
              </w:rPr>
              <w:t xml:space="preserve">agencies i.e. Needs Assessment and Coordination service and the Forensic Coordination Service, Intellectual Disability, relationships are generally positive however the quality of information supplied by TRT allowing them to make </w:t>
            </w:r>
            <w:r w:rsidR="00343D2F">
              <w:rPr>
                <w:rFonts w:cs="Arial"/>
                <w:sz w:val="22"/>
                <w:szCs w:val="22"/>
              </w:rPr>
              <w:t xml:space="preserve">further </w:t>
            </w:r>
            <w:r w:rsidR="000C5A28" w:rsidRPr="000C5A28">
              <w:rPr>
                <w:rFonts w:cs="Arial"/>
                <w:sz w:val="22"/>
                <w:szCs w:val="22"/>
              </w:rPr>
              <w:t>decisions needs improvement</w:t>
            </w:r>
            <w:r w:rsidR="000C5A28">
              <w:rPr>
                <w:rFonts w:ascii="Tahoma" w:hAnsi="Tahoma" w:cs="Tahoma"/>
                <w:sz w:val="22"/>
                <w:szCs w:val="22"/>
              </w:rPr>
              <w:t>.</w:t>
            </w:r>
          </w:p>
          <w:p w14:paraId="305D5EE6" w14:textId="77777777" w:rsidR="000C5A28" w:rsidRDefault="000C5A28" w:rsidP="000C5A28">
            <w:pPr>
              <w:jc w:val="both"/>
              <w:rPr>
                <w:rFonts w:ascii="Tahoma" w:hAnsi="Tahoma" w:cs="Tahoma"/>
              </w:rPr>
            </w:pPr>
          </w:p>
          <w:p w14:paraId="305D5EE7" w14:textId="77777777" w:rsidR="000C5A28" w:rsidRPr="000C5A28" w:rsidRDefault="000C5A28" w:rsidP="000C5A28">
            <w:pPr>
              <w:jc w:val="both"/>
              <w:rPr>
                <w:rFonts w:ascii="Tahoma" w:hAnsi="Tahoma" w:cs="Tahoma"/>
              </w:rPr>
            </w:pPr>
            <w:r>
              <w:rPr>
                <w:rFonts w:cs="Arial"/>
                <w:sz w:val="22"/>
                <w:lang w:eastAsia="en-NZ"/>
              </w:rPr>
              <w:t xml:space="preserve">The service as a quality initiative is moving more of its documentation online and has already done so for some forms. The plan is to move to </w:t>
            </w:r>
            <w:r w:rsidR="000E2E65">
              <w:rPr>
                <w:rFonts w:cs="Arial"/>
                <w:sz w:val="22"/>
                <w:lang w:eastAsia="en-NZ"/>
              </w:rPr>
              <w:t>‘</w:t>
            </w:r>
            <w:r>
              <w:rPr>
                <w:rFonts w:cs="Arial"/>
                <w:sz w:val="22"/>
                <w:lang w:eastAsia="en-NZ"/>
              </w:rPr>
              <w:t>Webcare</w:t>
            </w:r>
            <w:r w:rsidR="000E2E65">
              <w:rPr>
                <w:rFonts w:cs="Arial"/>
                <w:sz w:val="22"/>
                <w:lang w:eastAsia="en-NZ"/>
              </w:rPr>
              <w:t>’</w:t>
            </w:r>
            <w:r>
              <w:rPr>
                <w:rFonts w:cs="Arial"/>
                <w:sz w:val="22"/>
                <w:lang w:eastAsia="en-NZ"/>
              </w:rPr>
              <w:t xml:space="preserve"> for recording all client information. At the moment some of the </w:t>
            </w:r>
            <w:r w:rsidR="009C2654">
              <w:rPr>
                <w:rFonts w:cs="Arial"/>
                <w:sz w:val="22"/>
                <w:lang w:eastAsia="en-NZ"/>
              </w:rPr>
              <w:t>whare</w:t>
            </w:r>
            <w:r w:rsidR="00393FEB">
              <w:rPr>
                <w:rFonts w:cs="Arial"/>
                <w:sz w:val="22"/>
                <w:lang w:eastAsia="en-NZ"/>
              </w:rPr>
              <w:t>s</w:t>
            </w:r>
            <w:r>
              <w:rPr>
                <w:rFonts w:cs="Arial"/>
                <w:sz w:val="22"/>
                <w:lang w:eastAsia="en-NZ"/>
              </w:rPr>
              <w:t xml:space="preserve"> are struggling with their internet connections with staff complaining that when they go to load </w:t>
            </w:r>
            <w:r w:rsidR="00393FEB">
              <w:rPr>
                <w:rFonts w:cs="Arial"/>
                <w:sz w:val="22"/>
                <w:lang w:eastAsia="en-NZ"/>
              </w:rPr>
              <w:t xml:space="preserve">the </w:t>
            </w:r>
            <w:r>
              <w:rPr>
                <w:rFonts w:cs="Arial"/>
                <w:sz w:val="22"/>
                <w:lang w:eastAsia="en-NZ"/>
              </w:rPr>
              <w:t xml:space="preserve">information the system </w:t>
            </w:r>
            <w:r w:rsidR="00393FEB">
              <w:rPr>
                <w:rFonts w:cs="Arial"/>
                <w:sz w:val="22"/>
                <w:lang w:eastAsia="en-NZ"/>
              </w:rPr>
              <w:t xml:space="preserve">it </w:t>
            </w:r>
            <w:r>
              <w:rPr>
                <w:rFonts w:cs="Arial"/>
                <w:sz w:val="22"/>
                <w:lang w:eastAsia="en-NZ"/>
              </w:rPr>
              <w:t xml:space="preserve">frequently crashes and they have to re-enter the data again. </w:t>
            </w:r>
            <w:r w:rsidR="00393FEB">
              <w:rPr>
                <w:rFonts w:cs="Arial"/>
                <w:sz w:val="22"/>
                <w:lang w:eastAsia="en-NZ"/>
              </w:rPr>
              <w:t>Before</w:t>
            </w:r>
            <w:r w:rsidR="00343D2F">
              <w:rPr>
                <w:rFonts w:cs="Arial"/>
                <w:sz w:val="22"/>
                <w:lang w:eastAsia="en-NZ"/>
              </w:rPr>
              <w:t xml:space="preserve"> moving to Webcare</w:t>
            </w:r>
            <w:r w:rsidR="00393FEB">
              <w:rPr>
                <w:rFonts w:cs="Arial"/>
                <w:sz w:val="22"/>
                <w:lang w:eastAsia="en-NZ"/>
              </w:rPr>
              <w:t>,</w:t>
            </w:r>
            <w:r w:rsidR="00343D2F">
              <w:rPr>
                <w:rFonts w:cs="Arial"/>
                <w:sz w:val="22"/>
                <w:lang w:eastAsia="en-NZ"/>
              </w:rPr>
              <w:t xml:space="preserve"> this will need addressing</w:t>
            </w:r>
            <w:r w:rsidR="00393FEB">
              <w:rPr>
                <w:rFonts w:cs="Arial"/>
                <w:sz w:val="22"/>
                <w:lang w:eastAsia="en-NZ"/>
              </w:rPr>
              <w:t>.</w:t>
            </w:r>
          </w:p>
          <w:p w14:paraId="305D5EE8" w14:textId="77777777" w:rsidR="00384662" w:rsidRDefault="00384662" w:rsidP="000C5A28">
            <w:pPr>
              <w:spacing w:before="120" w:after="120"/>
              <w:jc w:val="both"/>
              <w:rPr>
                <w:rFonts w:cs="Arial"/>
                <w:b/>
                <w:lang w:eastAsia="en-NZ"/>
              </w:rPr>
            </w:pPr>
            <w:r>
              <w:rPr>
                <w:rFonts w:cs="Arial"/>
                <w:b/>
                <w:sz w:val="22"/>
                <w:szCs w:val="22"/>
                <w:lang w:eastAsia="en-NZ"/>
              </w:rPr>
              <w:t xml:space="preserve">3 – </w:t>
            </w:r>
            <w:r w:rsidR="00F4793D" w:rsidRPr="000C5A28">
              <w:rPr>
                <w:rFonts w:cs="Arial"/>
                <w:b/>
                <w:sz w:val="22"/>
                <w:szCs w:val="22"/>
                <w:lang w:eastAsia="en-NZ"/>
              </w:rPr>
              <w:t>Affiliation</w:t>
            </w:r>
          </w:p>
          <w:p w14:paraId="305D5EE9" w14:textId="77777777" w:rsidR="00496DA9" w:rsidRDefault="000C5A28" w:rsidP="000C5A28">
            <w:pPr>
              <w:spacing w:before="120" w:after="120"/>
              <w:jc w:val="both"/>
              <w:rPr>
                <w:rFonts w:cs="Arial"/>
              </w:rPr>
            </w:pPr>
            <w:r>
              <w:rPr>
                <w:rFonts w:cs="Arial"/>
                <w:sz w:val="22"/>
                <w:szCs w:val="22"/>
                <w:lang w:eastAsia="en-NZ"/>
              </w:rPr>
              <w:t xml:space="preserve">As noted </w:t>
            </w:r>
            <w:r w:rsidR="00393FEB">
              <w:rPr>
                <w:rFonts w:cs="Arial"/>
                <w:sz w:val="22"/>
                <w:szCs w:val="22"/>
                <w:lang w:eastAsia="en-NZ"/>
              </w:rPr>
              <w:t>Tangata</w:t>
            </w:r>
            <w:r w:rsidR="0011110E" w:rsidRPr="00954242">
              <w:rPr>
                <w:rFonts w:cs="Arial"/>
                <w:sz w:val="22"/>
                <w:szCs w:val="22"/>
                <w:lang w:eastAsia="en-NZ"/>
              </w:rPr>
              <w:t xml:space="preserve"> are engaged in the community in a variety of ways</w:t>
            </w:r>
            <w:r w:rsidR="00FA3B42" w:rsidRPr="00954242">
              <w:rPr>
                <w:rFonts w:cs="Arial"/>
                <w:sz w:val="22"/>
                <w:szCs w:val="22"/>
                <w:lang w:eastAsia="en-NZ"/>
              </w:rPr>
              <w:t>, a</w:t>
            </w:r>
            <w:r w:rsidR="0011110E" w:rsidRPr="00954242">
              <w:rPr>
                <w:rFonts w:cs="Arial"/>
                <w:sz w:val="22"/>
                <w:szCs w:val="22"/>
                <w:lang w:eastAsia="en-NZ"/>
              </w:rPr>
              <w:t xml:space="preserve"> number attend day p</w:t>
            </w:r>
            <w:r w:rsidR="00F4793D" w:rsidRPr="00954242">
              <w:rPr>
                <w:rFonts w:cs="Arial"/>
                <w:sz w:val="22"/>
                <w:szCs w:val="22"/>
              </w:rPr>
              <w:t xml:space="preserve">rogrammes </w:t>
            </w:r>
            <w:r w:rsidR="0011110E" w:rsidRPr="00954242">
              <w:rPr>
                <w:rFonts w:cs="Arial"/>
                <w:sz w:val="22"/>
                <w:szCs w:val="22"/>
              </w:rPr>
              <w:t xml:space="preserve">provided by both external providers and within the service. </w:t>
            </w:r>
            <w:r>
              <w:rPr>
                <w:rFonts w:cs="Arial"/>
                <w:sz w:val="22"/>
                <w:szCs w:val="22"/>
              </w:rPr>
              <w:t xml:space="preserve">Some working and volunteering. Some like to use public transport in one case one of the </w:t>
            </w:r>
            <w:r w:rsidR="00393FEB">
              <w:rPr>
                <w:rFonts w:cs="Arial"/>
                <w:sz w:val="22"/>
                <w:szCs w:val="22"/>
              </w:rPr>
              <w:t>Tangata</w:t>
            </w:r>
            <w:r>
              <w:rPr>
                <w:rFonts w:cs="Arial"/>
                <w:sz w:val="22"/>
                <w:szCs w:val="22"/>
              </w:rPr>
              <w:t xml:space="preserve"> liked to go to the shops each day and was well known in the local community. </w:t>
            </w:r>
          </w:p>
          <w:p w14:paraId="305D5EEA" w14:textId="77777777" w:rsidR="000C5A28" w:rsidRDefault="000C5A28" w:rsidP="000C5A28">
            <w:pPr>
              <w:spacing w:before="120" w:after="120"/>
              <w:jc w:val="both"/>
              <w:rPr>
                <w:rFonts w:cs="Arial"/>
              </w:rPr>
            </w:pPr>
            <w:r w:rsidRPr="00954242">
              <w:rPr>
                <w:rFonts w:cs="Arial"/>
                <w:sz w:val="22"/>
                <w:szCs w:val="22"/>
              </w:rPr>
              <w:t xml:space="preserve">Contact and relationships with the neighbours </w:t>
            </w:r>
            <w:r w:rsidR="00393FEB">
              <w:rPr>
                <w:rFonts w:cs="Arial"/>
                <w:sz w:val="22"/>
                <w:szCs w:val="22"/>
              </w:rPr>
              <w:t>varied</w:t>
            </w:r>
            <w:r w:rsidRPr="00954242">
              <w:rPr>
                <w:rFonts w:cs="Arial"/>
                <w:sz w:val="22"/>
                <w:szCs w:val="22"/>
              </w:rPr>
              <w:t xml:space="preserve">, sometimes </w:t>
            </w:r>
            <w:r w:rsidR="00343D2F">
              <w:rPr>
                <w:rFonts w:cs="Arial"/>
                <w:sz w:val="22"/>
                <w:szCs w:val="22"/>
              </w:rPr>
              <w:t xml:space="preserve">this was </w:t>
            </w:r>
            <w:r>
              <w:rPr>
                <w:rFonts w:cs="Arial"/>
                <w:sz w:val="22"/>
                <w:szCs w:val="22"/>
              </w:rPr>
              <w:t xml:space="preserve">to do with the location of the house, down a long driveway or out in the country. In </w:t>
            </w:r>
            <w:r w:rsidR="00343D2F">
              <w:rPr>
                <w:rFonts w:cs="Arial"/>
                <w:sz w:val="22"/>
                <w:szCs w:val="22"/>
              </w:rPr>
              <w:t>another</w:t>
            </w:r>
            <w:r w:rsidR="00393FEB">
              <w:rPr>
                <w:rFonts w:cs="Arial"/>
                <w:sz w:val="22"/>
                <w:szCs w:val="22"/>
              </w:rPr>
              <w:t>,</w:t>
            </w:r>
            <w:r w:rsidR="00343D2F">
              <w:rPr>
                <w:rFonts w:cs="Arial"/>
                <w:sz w:val="22"/>
                <w:szCs w:val="22"/>
              </w:rPr>
              <w:t xml:space="preserve"> </w:t>
            </w:r>
            <w:r>
              <w:rPr>
                <w:rFonts w:cs="Arial"/>
                <w:sz w:val="22"/>
                <w:szCs w:val="22"/>
              </w:rPr>
              <w:t xml:space="preserve">the neighbour popped in from time to time. The service encourages and sustains whanau contact and will take </w:t>
            </w:r>
            <w:r w:rsidR="00393FEB">
              <w:rPr>
                <w:rFonts w:cs="Arial"/>
                <w:sz w:val="22"/>
                <w:szCs w:val="22"/>
              </w:rPr>
              <w:t>Tangata</w:t>
            </w:r>
            <w:r>
              <w:rPr>
                <w:rFonts w:cs="Arial"/>
                <w:sz w:val="22"/>
                <w:szCs w:val="22"/>
              </w:rPr>
              <w:t xml:space="preserve"> </w:t>
            </w:r>
            <w:r w:rsidR="00AA7836">
              <w:rPr>
                <w:rFonts w:cs="Arial"/>
                <w:sz w:val="22"/>
                <w:szCs w:val="22"/>
              </w:rPr>
              <w:t>home</w:t>
            </w:r>
            <w:r>
              <w:rPr>
                <w:rFonts w:cs="Arial"/>
                <w:sz w:val="22"/>
                <w:szCs w:val="22"/>
              </w:rPr>
              <w:t xml:space="preserve"> to keep in touch. The board runs ‘open days’ where whanau are invited to </w:t>
            </w:r>
            <w:r w:rsidR="00496DA9">
              <w:rPr>
                <w:rFonts w:cs="Arial"/>
                <w:sz w:val="22"/>
                <w:szCs w:val="22"/>
              </w:rPr>
              <w:t>meet the board and ask questions.</w:t>
            </w:r>
          </w:p>
          <w:p w14:paraId="305D5EEB" w14:textId="77777777" w:rsidR="00954242" w:rsidRDefault="00F4793D" w:rsidP="00C022E2">
            <w:pPr>
              <w:spacing w:before="120" w:after="120"/>
              <w:jc w:val="both"/>
              <w:rPr>
                <w:rFonts w:cs="Arial"/>
              </w:rPr>
            </w:pPr>
            <w:r w:rsidRPr="00954242">
              <w:rPr>
                <w:rFonts w:cs="Arial"/>
                <w:sz w:val="22"/>
                <w:szCs w:val="22"/>
              </w:rPr>
              <w:t xml:space="preserve">All of the people in the houses had access to General Practitioners, </w:t>
            </w:r>
            <w:r w:rsidR="005950AC" w:rsidRPr="00954242">
              <w:rPr>
                <w:rFonts w:cs="Arial"/>
                <w:sz w:val="22"/>
                <w:szCs w:val="22"/>
              </w:rPr>
              <w:t>pharmacy</w:t>
            </w:r>
            <w:r w:rsidR="007D72B7" w:rsidRPr="00954242">
              <w:rPr>
                <w:rFonts w:cs="Arial"/>
                <w:sz w:val="22"/>
                <w:szCs w:val="22"/>
              </w:rPr>
              <w:t>,</w:t>
            </w:r>
            <w:r w:rsidR="005950AC" w:rsidRPr="00954242">
              <w:rPr>
                <w:rFonts w:cs="Arial"/>
                <w:sz w:val="22"/>
                <w:szCs w:val="22"/>
              </w:rPr>
              <w:t xml:space="preserve"> </w:t>
            </w:r>
            <w:r w:rsidRPr="00954242">
              <w:rPr>
                <w:rFonts w:cs="Arial"/>
                <w:sz w:val="22"/>
                <w:szCs w:val="22"/>
              </w:rPr>
              <w:t>hairdressers, opticians, dentists</w:t>
            </w:r>
            <w:r w:rsidR="005950AC" w:rsidRPr="00954242">
              <w:rPr>
                <w:rFonts w:cs="Arial"/>
                <w:sz w:val="22"/>
                <w:szCs w:val="22"/>
              </w:rPr>
              <w:t>. There are</w:t>
            </w:r>
            <w:r w:rsidR="00305210" w:rsidRPr="00954242">
              <w:rPr>
                <w:rFonts w:cs="Arial"/>
                <w:sz w:val="22"/>
                <w:szCs w:val="22"/>
              </w:rPr>
              <w:t xml:space="preserve"> also</w:t>
            </w:r>
            <w:r w:rsidR="005950AC" w:rsidRPr="00954242">
              <w:rPr>
                <w:rFonts w:cs="Arial"/>
                <w:sz w:val="22"/>
                <w:szCs w:val="22"/>
              </w:rPr>
              <w:t xml:space="preserve"> good links to specialist</w:t>
            </w:r>
            <w:r w:rsidR="00AA7836">
              <w:rPr>
                <w:rFonts w:cs="Arial"/>
                <w:sz w:val="22"/>
                <w:szCs w:val="22"/>
              </w:rPr>
              <w:t>s</w:t>
            </w:r>
            <w:r w:rsidR="005950AC" w:rsidRPr="00954242">
              <w:rPr>
                <w:rFonts w:cs="Arial"/>
                <w:sz w:val="22"/>
                <w:szCs w:val="22"/>
              </w:rPr>
              <w:t xml:space="preserve"> and community services, mental health, behaviour, diabetes, </w:t>
            </w:r>
            <w:r w:rsidR="00496DA9">
              <w:rPr>
                <w:rFonts w:cs="Arial"/>
                <w:sz w:val="22"/>
                <w:szCs w:val="22"/>
              </w:rPr>
              <w:t>OT</w:t>
            </w:r>
            <w:r w:rsidR="005950AC" w:rsidRPr="00954242">
              <w:rPr>
                <w:rFonts w:cs="Arial"/>
                <w:sz w:val="22"/>
                <w:szCs w:val="22"/>
              </w:rPr>
              <w:t xml:space="preserve">, </w:t>
            </w:r>
            <w:r w:rsidR="0004445C" w:rsidRPr="00954242">
              <w:rPr>
                <w:rFonts w:cs="Arial"/>
                <w:sz w:val="22"/>
                <w:szCs w:val="22"/>
              </w:rPr>
              <w:t>equipment services</w:t>
            </w:r>
            <w:r w:rsidR="00496DA9">
              <w:rPr>
                <w:rFonts w:cs="Arial"/>
                <w:sz w:val="22"/>
                <w:szCs w:val="22"/>
              </w:rPr>
              <w:t xml:space="preserve"> etc</w:t>
            </w:r>
            <w:r w:rsidR="005950AC" w:rsidRPr="00954242">
              <w:rPr>
                <w:rFonts w:cs="Arial"/>
                <w:sz w:val="22"/>
                <w:szCs w:val="22"/>
              </w:rPr>
              <w:t>.</w:t>
            </w:r>
            <w:r w:rsidR="00B72812" w:rsidRPr="00954242">
              <w:rPr>
                <w:rFonts w:cs="Arial"/>
                <w:sz w:val="22"/>
                <w:szCs w:val="22"/>
              </w:rPr>
              <w:t xml:space="preserve"> </w:t>
            </w:r>
          </w:p>
          <w:p w14:paraId="305D5EEC" w14:textId="77777777" w:rsidR="00393FEB" w:rsidRDefault="00393FEB" w:rsidP="00C022E2">
            <w:pPr>
              <w:spacing w:before="120" w:after="120"/>
              <w:jc w:val="both"/>
              <w:rPr>
                <w:rFonts w:cs="Arial"/>
              </w:rPr>
            </w:pPr>
          </w:p>
          <w:p w14:paraId="305D5EED" w14:textId="77777777" w:rsidR="00393FEB" w:rsidRDefault="00393FEB" w:rsidP="00C022E2">
            <w:pPr>
              <w:spacing w:before="120" w:after="120"/>
              <w:jc w:val="both"/>
              <w:rPr>
                <w:rFonts w:cs="Arial"/>
              </w:rPr>
            </w:pPr>
          </w:p>
          <w:p w14:paraId="305D5EEE" w14:textId="77777777" w:rsidR="00384662" w:rsidRDefault="00F4793D" w:rsidP="00C022E2">
            <w:pPr>
              <w:spacing w:before="120" w:after="120"/>
              <w:jc w:val="both"/>
              <w:rPr>
                <w:rFonts w:cs="Arial"/>
              </w:rPr>
            </w:pPr>
            <w:r w:rsidRPr="00EB5E57">
              <w:rPr>
                <w:rFonts w:cs="Arial"/>
                <w:b/>
                <w:sz w:val="22"/>
                <w:szCs w:val="22"/>
              </w:rPr>
              <w:lastRenderedPageBreak/>
              <w:t>4 – Safeguards</w:t>
            </w:r>
            <w:r w:rsidRPr="00EB5E57">
              <w:rPr>
                <w:rFonts w:cs="Arial"/>
                <w:sz w:val="22"/>
                <w:szCs w:val="22"/>
              </w:rPr>
              <w:t xml:space="preserve"> </w:t>
            </w:r>
          </w:p>
          <w:p w14:paraId="305D5EEF" w14:textId="77777777" w:rsidR="00DB0A5F" w:rsidRPr="00384662" w:rsidRDefault="00BD4C2F" w:rsidP="00C022E2">
            <w:pPr>
              <w:spacing w:before="120" w:after="120"/>
              <w:jc w:val="both"/>
              <w:rPr>
                <w:rFonts w:cs="Arial"/>
              </w:rPr>
            </w:pPr>
            <w:r w:rsidRPr="00DB0A5F">
              <w:rPr>
                <w:rFonts w:cs="Arial"/>
                <w:sz w:val="22"/>
                <w:szCs w:val="22"/>
              </w:rPr>
              <w:t xml:space="preserve">Policies </w:t>
            </w:r>
            <w:r w:rsidR="00DB0A5F">
              <w:rPr>
                <w:rFonts w:cs="Arial"/>
                <w:sz w:val="22"/>
                <w:szCs w:val="22"/>
              </w:rPr>
              <w:t xml:space="preserve">are comprehensive </w:t>
            </w:r>
            <w:r w:rsidR="00252D52">
              <w:rPr>
                <w:rFonts w:cs="Arial"/>
                <w:sz w:val="22"/>
                <w:szCs w:val="22"/>
              </w:rPr>
              <w:t>and</w:t>
            </w:r>
            <w:r w:rsidR="00DB0A5F" w:rsidRPr="00DB0A5F">
              <w:rPr>
                <w:rFonts w:cs="Arial"/>
                <w:sz w:val="22"/>
                <w:szCs w:val="22"/>
              </w:rPr>
              <w:t xml:space="preserve"> with input </w:t>
            </w:r>
            <w:r w:rsidR="00252D52">
              <w:rPr>
                <w:rFonts w:cs="Arial"/>
                <w:sz w:val="22"/>
                <w:szCs w:val="22"/>
              </w:rPr>
              <w:t>from senior management s</w:t>
            </w:r>
            <w:r w:rsidRPr="00DB0A5F">
              <w:rPr>
                <w:rFonts w:cs="Arial"/>
                <w:sz w:val="22"/>
                <w:szCs w:val="22"/>
              </w:rPr>
              <w:t>igned off by the board</w:t>
            </w:r>
            <w:r w:rsidR="00496DA9" w:rsidRPr="00DB0A5F">
              <w:rPr>
                <w:rFonts w:cs="Arial"/>
                <w:sz w:val="22"/>
                <w:szCs w:val="22"/>
              </w:rPr>
              <w:t>, currently</w:t>
            </w:r>
            <w:r w:rsidR="00393FEB">
              <w:rPr>
                <w:rFonts w:cs="Arial"/>
                <w:sz w:val="22"/>
                <w:szCs w:val="22"/>
              </w:rPr>
              <w:t>,</w:t>
            </w:r>
            <w:r w:rsidR="00496DA9" w:rsidRPr="00DB0A5F">
              <w:rPr>
                <w:rFonts w:cs="Arial"/>
                <w:sz w:val="22"/>
                <w:szCs w:val="22"/>
              </w:rPr>
              <w:t xml:space="preserve"> the service is in the process of updating policies as many </w:t>
            </w:r>
            <w:r w:rsidR="00DB0A5F" w:rsidRPr="00DB0A5F">
              <w:rPr>
                <w:rFonts w:cs="Arial"/>
                <w:sz w:val="22"/>
                <w:szCs w:val="22"/>
              </w:rPr>
              <w:t>were out of date</w:t>
            </w:r>
            <w:r w:rsidR="00496DA9" w:rsidRPr="00DB0A5F">
              <w:rPr>
                <w:rFonts w:cs="Arial"/>
                <w:sz w:val="22"/>
                <w:szCs w:val="22"/>
              </w:rPr>
              <w:t>.</w:t>
            </w:r>
            <w:r w:rsidR="000238A3">
              <w:rPr>
                <w:rFonts w:cs="Arial"/>
                <w:sz w:val="22"/>
                <w:szCs w:val="22"/>
              </w:rPr>
              <w:t xml:space="preserve"> Policies are online, e</w:t>
            </w:r>
            <w:r w:rsidR="00DB0A5F" w:rsidRPr="00DB0A5F">
              <w:rPr>
                <w:rFonts w:cs="Arial"/>
                <w:sz w:val="22"/>
                <w:szCs w:val="22"/>
              </w:rPr>
              <w:t xml:space="preserve">ach house has a folder that includes hard copies of the policies however these do not necessarily align with the electronic </w:t>
            </w:r>
            <w:r w:rsidR="00AA7836" w:rsidRPr="00DB0A5F">
              <w:rPr>
                <w:rFonts w:cs="Arial"/>
                <w:sz w:val="22"/>
                <w:szCs w:val="22"/>
              </w:rPr>
              <w:t>policies</w:t>
            </w:r>
            <w:r w:rsidR="00DB0A5F">
              <w:rPr>
                <w:rFonts w:ascii="Helvetica" w:hAnsi="Helvetica" w:cs="Helvetica"/>
                <w:color w:val="FF0000"/>
                <w:sz w:val="20"/>
                <w:szCs w:val="20"/>
              </w:rPr>
              <w:t>.</w:t>
            </w:r>
          </w:p>
          <w:p w14:paraId="305D5EF0" w14:textId="77777777" w:rsidR="0049737F" w:rsidRDefault="00DD3441" w:rsidP="00C022E2">
            <w:pPr>
              <w:spacing w:before="120" w:after="120"/>
              <w:jc w:val="both"/>
              <w:rPr>
                <w:rFonts w:cs="Arial"/>
              </w:rPr>
            </w:pPr>
            <w:r w:rsidRPr="000E2E65">
              <w:rPr>
                <w:rFonts w:cs="Arial"/>
                <w:sz w:val="22"/>
                <w:szCs w:val="22"/>
              </w:rPr>
              <w:t xml:space="preserve">The organisation has a </w:t>
            </w:r>
            <w:r w:rsidR="00AA7836">
              <w:rPr>
                <w:rFonts w:cs="Arial"/>
                <w:sz w:val="22"/>
                <w:szCs w:val="22"/>
              </w:rPr>
              <w:t>high</w:t>
            </w:r>
            <w:r w:rsidR="00393FEB">
              <w:rPr>
                <w:rFonts w:cs="Arial"/>
                <w:sz w:val="22"/>
                <w:szCs w:val="22"/>
              </w:rPr>
              <w:t>-</w:t>
            </w:r>
            <w:r w:rsidR="00AA7836">
              <w:rPr>
                <w:rFonts w:cs="Arial"/>
                <w:sz w:val="22"/>
                <w:szCs w:val="22"/>
              </w:rPr>
              <w:t>level</w:t>
            </w:r>
            <w:r w:rsidRPr="000E2E65">
              <w:rPr>
                <w:rFonts w:cs="Arial"/>
                <w:sz w:val="22"/>
                <w:szCs w:val="22"/>
              </w:rPr>
              <w:t xml:space="preserve"> framework for assessing and managing risk. Risks are tabulated assessed for their impact and likelihood. The board reviews and has oversight of the risk register</w:t>
            </w:r>
            <w:r w:rsidR="0049737F" w:rsidRPr="000E2E65">
              <w:rPr>
                <w:rFonts w:cs="Arial"/>
                <w:sz w:val="22"/>
                <w:szCs w:val="22"/>
              </w:rPr>
              <w:t xml:space="preserve">. The register includes key risks for the organisation. </w:t>
            </w:r>
            <w:r w:rsidR="00FF6E56">
              <w:rPr>
                <w:rFonts w:cs="Arial"/>
                <w:sz w:val="22"/>
              </w:rPr>
              <w:t>The CEO in her report to the board identifies any risks to the organisation. The board receives a summary of incidents and accidents</w:t>
            </w:r>
            <w:r w:rsidR="00384662">
              <w:rPr>
                <w:rFonts w:cs="Arial"/>
                <w:sz w:val="22"/>
              </w:rPr>
              <w:t xml:space="preserve"> and complaints and compl</w:t>
            </w:r>
            <w:r w:rsidR="00EB2E09">
              <w:rPr>
                <w:rFonts w:cs="Arial"/>
                <w:sz w:val="22"/>
              </w:rPr>
              <w:t>iments</w:t>
            </w:r>
            <w:r w:rsidR="00384662">
              <w:rPr>
                <w:rFonts w:cs="Arial"/>
                <w:sz w:val="22"/>
              </w:rPr>
              <w:t>.</w:t>
            </w:r>
            <w:r w:rsidR="00FF6E56" w:rsidRPr="000E2E65">
              <w:rPr>
                <w:rFonts w:cs="Arial"/>
                <w:sz w:val="22"/>
                <w:szCs w:val="22"/>
              </w:rPr>
              <w:t xml:space="preserve"> </w:t>
            </w:r>
            <w:r w:rsidR="0049737F" w:rsidRPr="000E2E65">
              <w:rPr>
                <w:rFonts w:cs="Arial"/>
                <w:sz w:val="22"/>
                <w:szCs w:val="22"/>
              </w:rPr>
              <w:t xml:space="preserve">Every risk includes impact description, completed actions to mitigate the risk to date, planned future actions, responsibilities and risk status. To date there has not been </w:t>
            </w:r>
            <w:r w:rsidR="00384662" w:rsidRPr="000E2E65">
              <w:rPr>
                <w:rFonts w:cs="Arial"/>
                <w:sz w:val="22"/>
                <w:szCs w:val="22"/>
              </w:rPr>
              <w:t>a formal review of the risk register</w:t>
            </w:r>
            <w:r w:rsidR="00384662">
              <w:rPr>
                <w:rFonts w:cs="Arial"/>
                <w:sz w:val="22"/>
                <w:szCs w:val="22"/>
              </w:rPr>
              <w:t>,</w:t>
            </w:r>
            <w:r w:rsidR="0049737F" w:rsidRPr="000E2E65">
              <w:rPr>
                <w:rFonts w:cs="Arial"/>
                <w:sz w:val="22"/>
                <w:szCs w:val="22"/>
              </w:rPr>
              <w:t xml:space="preserve"> however</w:t>
            </w:r>
            <w:r w:rsidR="00384662">
              <w:rPr>
                <w:rFonts w:cs="Arial"/>
                <w:sz w:val="22"/>
                <w:szCs w:val="22"/>
              </w:rPr>
              <w:t>,</w:t>
            </w:r>
            <w:r w:rsidR="0049737F" w:rsidRPr="000E2E65">
              <w:rPr>
                <w:rFonts w:cs="Arial"/>
                <w:sz w:val="22"/>
                <w:szCs w:val="22"/>
              </w:rPr>
              <w:t xml:space="preserve"> the service improvement manager </w:t>
            </w:r>
            <w:r w:rsidR="000E2E65">
              <w:rPr>
                <w:rFonts w:cs="Arial"/>
                <w:sz w:val="22"/>
                <w:szCs w:val="22"/>
              </w:rPr>
              <w:t xml:space="preserve">currently </w:t>
            </w:r>
            <w:r w:rsidR="00FB02ED">
              <w:rPr>
                <w:rFonts w:cs="Arial"/>
                <w:sz w:val="22"/>
                <w:szCs w:val="22"/>
              </w:rPr>
              <w:t>monitors the register</w:t>
            </w:r>
            <w:r w:rsidR="000E2E65">
              <w:rPr>
                <w:rFonts w:cs="Arial"/>
                <w:sz w:val="22"/>
                <w:szCs w:val="22"/>
              </w:rPr>
              <w:t>.</w:t>
            </w:r>
            <w:r w:rsidR="0049737F" w:rsidRPr="000E2E65">
              <w:rPr>
                <w:rFonts w:cs="Arial"/>
                <w:sz w:val="22"/>
                <w:szCs w:val="22"/>
              </w:rPr>
              <w:t xml:space="preserve"> </w:t>
            </w:r>
          </w:p>
          <w:p w14:paraId="305D5EF1" w14:textId="77777777" w:rsidR="00F972EC" w:rsidRPr="00FF6E56" w:rsidRDefault="00613F8E" w:rsidP="004E06FC">
            <w:pPr>
              <w:autoSpaceDE w:val="0"/>
              <w:autoSpaceDN w:val="0"/>
              <w:adjustRightInd w:val="0"/>
              <w:jc w:val="both"/>
              <w:rPr>
                <w:rFonts w:cs="Arial"/>
              </w:rPr>
            </w:pPr>
            <w:r w:rsidRPr="00FF6E56">
              <w:rPr>
                <w:rFonts w:cs="Arial"/>
                <w:sz w:val="22"/>
                <w:szCs w:val="22"/>
              </w:rPr>
              <w:t>Incidents an</w:t>
            </w:r>
            <w:r w:rsidR="00AA7836">
              <w:rPr>
                <w:rFonts w:cs="Arial"/>
                <w:sz w:val="22"/>
                <w:szCs w:val="22"/>
              </w:rPr>
              <w:t>d</w:t>
            </w:r>
            <w:r w:rsidRPr="00FF6E56">
              <w:rPr>
                <w:rFonts w:cs="Arial"/>
                <w:sz w:val="22"/>
                <w:szCs w:val="22"/>
              </w:rPr>
              <w:t xml:space="preserve"> accident are captured on</w:t>
            </w:r>
            <w:r w:rsidR="00FB02ED" w:rsidRPr="00FF6E56">
              <w:rPr>
                <w:rFonts w:cs="Arial"/>
                <w:sz w:val="22"/>
                <w:szCs w:val="22"/>
              </w:rPr>
              <w:t xml:space="preserve"> an electronic reporting system (</w:t>
            </w:r>
            <w:proofErr w:type="spellStart"/>
            <w:r w:rsidR="00AA7836">
              <w:rPr>
                <w:rFonts w:cs="Arial"/>
                <w:sz w:val="22"/>
                <w:szCs w:val="22"/>
              </w:rPr>
              <w:t>Z</w:t>
            </w:r>
            <w:r w:rsidR="00FB02ED" w:rsidRPr="00FF6E56">
              <w:rPr>
                <w:rFonts w:cs="Arial"/>
                <w:sz w:val="22"/>
                <w:szCs w:val="22"/>
              </w:rPr>
              <w:t>oho</w:t>
            </w:r>
            <w:proofErr w:type="spellEnd"/>
            <w:r w:rsidR="00FB02ED" w:rsidRPr="00FF6E56">
              <w:rPr>
                <w:rFonts w:cs="Arial"/>
                <w:sz w:val="22"/>
                <w:szCs w:val="22"/>
              </w:rPr>
              <w:t xml:space="preserve">) </w:t>
            </w:r>
            <w:r w:rsidRPr="00FF6E56">
              <w:rPr>
                <w:rFonts w:cs="Arial"/>
                <w:sz w:val="22"/>
                <w:szCs w:val="22"/>
              </w:rPr>
              <w:t xml:space="preserve">any </w:t>
            </w:r>
            <w:r w:rsidR="00FB02ED" w:rsidRPr="00FF6E56">
              <w:rPr>
                <w:rFonts w:cs="Arial"/>
                <w:sz w:val="22"/>
                <w:szCs w:val="22"/>
              </w:rPr>
              <w:t>incidents</w:t>
            </w:r>
            <w:r w:rsidRPr="00FF6E56">
              <w:rPr>
                <w:rFonts w:cs="Arial"/>
                <w:sz w:val="22"/>
                <w:szCs w:val="22"/>
              </w:rPr>
              <w:t xml:space="preserve"> that happen in the home are</w:t>
            </w:r>
            <w:r w:rsidR="00F972EC" w:rsidRPr="00FF6E56">
              <w:rPr>
                <w:rFonts w:cs="Arial"/>
                <w:sz w:val="22"/>
                <w:szCs w:val="22"/>
              </w:rPr>
              <w:t xml:space="preserve"> entered on line </w:t>
            </w:r>
            <w:r w:rsidRPr="00FF6E56">
              <w:rPr>
                <w:rFonts w:cs="Arial"/>
                <w:sz w:val="22"/>
                <w:szCs w:val="22"/>
              </w:rPr>
              <w:t>in</w:t>
            </w:r>
            <w:r w:rsidR="00AA7836">
              <w:rPr>
                <w:rFonts w:cs="Arial"/>
                <w:sz w:val="22"/>
                <w:szCs w:val="22"/>
              </w:rPr>
              <w:t xml:space="preserve">to a central </w:t>
            </w:r>
            <w:proofErr w:type="gramStart"/>
            <w:r w:rsidRPr="00FF6E56">
              <w:rPr>
                <w:rFonts w:cs="Arial"/>
                <w:sz w:val="22"/>
                <w:szCs w:val="22"/>
              </w:rPr>
              <w:t>database..</w:t>
            </w:r>
            <w:proofErr w:type="gramEnd"/>
            <w:r w:rsidRPr="00FF6E56">
              <w:rPr>
                <w:rFonts w:cs="Arial"/>
                <w:sz w:val="22"/>
                <w:szCs w:val="22"/>
              </w:rPr>
              <w:t xml:space="preserve"> The new system allows data to be </w:t>
            </w:r>
            <w:r w:rsidR="00F972EC" w:rsidRPr="00FF6E56">
              <w:rPr>
                <w:rFonts w:cs="Arial"/>
                <w:sz w:val="22"/>
                <w:szCs w:val="22"/>
              </w:rPr>
              <w:t>analysed according</w:t>
            </w:r>
            <w:r w:rsidR="00FB02ED" w:rsidRPr="00FF6E56">
              <w:rPr>
                <w:rFonts w:cs="Arial"/>
                <w:sz w:val="22"/>
                <w:szCs w:val="22"/>
              </w:rPr>
              <w:t xml:space="preserve"> to type,</w:t>
            </w:r>
            <w:r w:rsidRPr="00FF6E56">
              <w:rPr>
                <w:rFonts w:cs="Arial"/>
                <w:sz w:val="22"/>
                <w:szCs w:val="22"/>
              </w:rPr>
              <w:t xml:space="preserve"> house</w:t>
            </w:r>
            <w:r w:rsidR="00FB02ED" w:rsidRPr="00FF6E56">
              <w:rPr>
                <w:rFonts w:cs="Arial"/>
                <w:sz w:val="22"/>
                <w:szCs w:val="22"/>
              </w:rPr>
              <w:t xml:space="preserve"> region, time incidents are occurring, types of incident, incidents closed etc. </w:t>
            </w:r>
            <w:r w:rsidR="00FF6E56" w:rsidRPr="00FF6E56">
              <w:rPr>
                <w:rFonts w:cs="Arial"/>
                <w:sz w:val="22"/>
                <w:szCs w:val="22"/>
              </w:rPr>
              <w:t>From the staff minutes</w:t>
            </w:r>
            <w:r w:rsidR="00393FEB">
              <w:rPr>
                <w:rFonts w:cs="Arial"/>
                <w:sz w:val="22"/>
                <w:szCs w:val="22"/>
              </w:rPr>
              <w:t>,</w:t>
            </w:r>
            <w:r w:rsidR="00FF6E56" w:rsidRPr="00FF6E56">
              <w:rPr>
                <w:rFonts w:cs="Arial"/>
                <w:sz w:val="22"/>
                <w:szCs w:val="22"/>
              </w:rPr>
              <w:t xml:space="preserve"> the opportunity </w:t>
            </w:r>
            <w:r w:rsidR="00AA7836">
              <w:rPr>
                <w:rFonts w:cs="Arial"/>
                <w:sz w:val="22"/>
                <w:szCs w:val="22"/>
              </w:rPr>
              <w:t xml:space="preserve">is taken </w:t>
            </w:r>
            <w:r w:rsidR="00FF6E56" w:rsidRPr="00FF6E56">
              <w:rPr>
                <w:rFonts w:cs="Arial"/>
                <w:sz w:val="22"/>
                <w:szCs w:val="22"/>
              </w:rPr>
              <w:t xml:space="preserve">to discuss recent incidents but </w:t>
            </w:r>
            <w:r w:rsidR="00AA7836">
              <w:rPr>
                <w:rFonts w:cs="Arial"/>
                <w:sz w:val="22"/>
                <w:szCs w:val="22"/>
              </w:rPr>
              <w:t xml:space="preserve">there was </w:t>
            </w:r>
            <w:r w:rsidR="00FF6E56" w:rsidRPr="00FF6E56">
              <w:rPr>
                <w:rFonts w:cs="Arial"/>
                <w:sz w:val="22"/>
                <w:szCs w:val="22"/>
              </w:rPr>
              <w:t>no evidence of any analysis</w:t>
            </w:r>
            <w:r w:rsidR="00384662">
              <w:rPr>
                <w:rFonts w:cs="Arial"/>
                <w:sz w:val="22"/>
                <w:szCs w:val="22"/>
              </w:rPr>
              <w:t>.</w:t>
            </w:r>
            <w:r w:rsidR="004E06FC">
              <w:rPr>
                <w:rFonts w:cs="Arial"/>
                <w:sz w:val="22"/>
                <w:szCs w:val="22"/>
              </w:rPr>
              <w:t xml:space="preserve"> </w:t>
            </w:r>
          </w:p>
          <w:p w14:paraId="305D5EF2" w14:textId="77777777" w:rsidR="000C5A28" w:rsidRDefault="000C5A28" w:rsidP="00393FEB">
            <w:pPr>
              <w:tabs>
                <w:tab w:val="left" w:pos="2586"/>
              </w:tabs>
              <w:spacing w:before="120" w:after="120"/>
              <w:jc w:val="both"/>
              <w:rPr>
                <w:rFonts w:cs="Arial"/>
              </w:rPr>
            </w:pPr>
            <w:r w:rsidRPr="00954242">
              <w:rPr>
                <w:rFonts w:cs="Arial"/>
                <w:sz w:val="22"/>
                <w:szCs w:val="22"/>
                <w:lang w:eastAsia="en-NZ"/>
              </w:rPr>
              <w:t>The service has systems and structures to manage health and safety and reports go to the board.</w:t>
            </w:r>
            <w:r w:rsidR="00EB2E09">
              <w:rPr>
                <w:rFonts w:cs="Arial"/>
                <w:sz w:val="22"/>
                <w:szCs w:val="22"/>
                <w:lang w:eastAsia="en-NZ"/>
              </w:rPr>
              <w:t xml:space="preserve"> Health and Safety form a part of the board agenda.</w:t>
            </w:r>
            <w:r w:rsidRPr="00954242">
              <w:rPr>
                <w:rFonts w:cs="Arial"/>
                <w:sz w:val="22"/>
                <w:szCs w:val="22"/>
                <w:lang w:eastAsia="en-NZ"/>
              </w:rPr>
              <w:t xml:space="preserve"> Within the </w:t>
            </w:r>
            <w:r w:rsidR="00AA7836">
              <w:rPr>
                <w:rFonts w:cs="Arial"/>
                <w:sz w:val="22"/>
                <w:szCs w:val="22"/>
                <w:lang w:eastAsia="en-NZ"/>
              </w:rPr>
              <w:t>whare</w:t>
            </w:r>
            <w:r w:rsidR="00393FEB">
              <w:rPr>
                <w:rFonts w:cs="Arial"/>
                <w:sz w:val="22"/>
                <w:szCs w:val="22"/>
                <w:lang w:eastAsia="en-NZ"/>
              </w:rPr>
              <w:t>,</w:t>
            </w:r>
            <w:r w:rsidRPr="00954242">
              <w:rPr>
                <w:rFonts w:cs="Arial"/>
                <w:sz w:val="22"/>
                <w:szCs w:val="22"/>
                <w:lang w:eastAsia="en-NZ"/>
              </w:rPr>
              <w:t xml:space="preserve"> there are appointed health and safety representatives who link with area committees. </w:t>
            </w:r>
            <w:r w:rsidR="00EB2E09">
              <w:rPr>
                <w:rFonts w:cs="Arial"/>
                <w:sz w:val="22"/>
                <w:szCs w:val="22"/>
                <w:lang w:eastAsia="en-NZ"/>
              </w:rPr>
              <w:t xml:space="preserve">The </w:t>
            </w:r>
            <w:r w:rsidRPr="00954242">
              <w:rPr>
                <w:rFonts w:cs="Arial"/>
                <w:sz w:val="22"/>
                <w:szCs w:val="22"/>
                <w:lang w:eastAsia="en-NZ"/>
              </w:rPr>
              <w:t xml:space="preserve">folder ‘Keeping Everyone Safe Guide’ </w:t>
            </w:r>
            <w:r w:rsidR="00EB2E09">
              <w:rPr>
                <w:rFonts w:cs="Arial"/>
                <w:sz w:val="22"/>
                <w:szCs w:val="22"/>
                <w:lang w:eastAsia="en-NZ"/>
              </w:rPr>
              <w:t xml:space="preserve">is comprehensive and </w:t>
            </w:r>
            <w:r w:rsidRPr="00954242">
              <w:rPr>
                <w:rFonts w:cs="Arial"/>
                <w:sz w:val="22"/>
                <w:szCs w:val="22"/>
                <w:lang w:eastAsia="en-NZ"/>
              </w:rPr>
              <w:t xml:space="preserve">holds information on health and safety, infection control and general health. </w:t>
            </w:r>
            <w:r w:rsidR="00EB2E09">
              <w:rPr>
                <w:rFonts w:cs="Arial"/>
                <w:sz w:val="22"/>
                <w:szCs w:val="22"/>
                <w:lang w:eastAsia="en-NZ"/>
              </w:rPr>
              <w:t>Part of the folder includes</w:t>
            </w:r>
            <w:r w:rsidR="002B0942">
              <w:rPr>
                <w:rFonts w:cs="Arial"/>
                <w:sz w:val="22"/>
                <w:szCs w:val="22"/>
                <w:lang w:eastAsia="en-NZ"/>
              </w:rPr>
              <w:t xml:space="preserve"> a generic health and safety checklist which the health and safety representative uses to go through the </w:t>
            </w:r>
            <w:r w:rsidR="009C2654">
              <w:rPr>
                <w:rFonts w:cs="Arial"/>
                <w:sz w:val="22"/>
                <w:szCs w:val="22"/>
                <w:lang w:eastAsia="en-NZ"/>
              </w:rPr>
              <w:t>whare</w:t>
            </w:r>
            <w:r w:rsidR="002B0942">
              <w:rPr>
                <w:rFonts w:cs="Arial"/>
                <w:sz w:val="22"/>
                <w:szCs w:val="22"/>
                <w:lang w:eastAsia="en-NZ"/>
              </w:rPr>
              <w:t xml:space="preserve"> to ensure there are no hazards, making sure hazard registers are up to date.</w:t>
            </w:r>
            <w:r w:rsidR="00ED0530">
              <w:rPr>
                <w:rFonts w:cs="Arial"/>
                <w:sz w:val="22"/>
                <w:szCs w:val="22"/>
                <w:lang w:eastAsia="en-NZ"/>
              </w:rPr>
              <w:t xml:space="preserve"> There appeared to be an over</w:t>
            </w:r>
            <w:r w:rsidR="00393FEB">
              <w:rPr>
                <w:rFonts w:cs="Arial"/>
                <w:sz w:val="22"/>
                <w:szCs w:val="22"/>
                <w:lang w:eastAsia="en-NZ"/>
              </w:rPr>
              <w:t>-</w:t>
            </w:r>
            <w:r w:rsidR="00ED0530">
              <w:rPr>
                <w:rFonts w:cs="Arial"/>
                <w:sz w:val="22"/>
                <w:szCs w:val="22"/>
                <w:lang w:eastAsia="en-NZ"/>
              </w:rPr>
              <w:t xml:space="preserve">reliance on the register as across the three </w:t>
            </w:r>
            <w:r w:rsidR="009C2654">
              <w:rPr>
                <w:rFonts w:cs="Arial"/>
                <w:sz w:val="22"/>
                <w:szCs w:val="22"/>
                <w:lang w:eastAsia="en-NZ"/>
              </w:rPr>
              <w:t>whare</w:t>
            </w:r>
            <w:r w:rsidR="00393FEB">
              <w:rPr>
                <w:rFonts w:cs="Arial"/>
                <w:sz w:val="22"/>
                <w:szCs w:val="22"/>
                <w:lang w:eastAsia="en-NZ"/>
              </w:rPr>
              <w:t>s</w:t>
            </w:r>
            <w:r w:rsidR="00ED0530">
              <w:rPr>
                <w:rFonts w:cs="Arial"/>
                <w:sz w:val="22"/>
                <w:szCs w:val="22"/>
                <w:lang w:eastAsia="en-NZ"/>
              </w:rPr>
              <w:t xml:space="preserve"> there were hazards that had not been identified</w:t>
            </w:r>
            <w:r w:rsidR="009C5B27">
              <w:rPr>
                <w:rFonts w:cs="Arial"/>
                <w:sz w:val="22"/>
                <w:szCs w:val="22"/>
                <w:lang w:eastAsia="en-NZ"/>
              </w:rPr>
              <w:t xml:space="preserve"> on the register</w:t>
            </w:r>
            <w:r w:rsidR="00ED0530">
              <w:rPr>
                <w:rFonts w:cs="Arial"/>
                <w:sz w:val="22"/>
                <w:szCs w:val="22"/>
                <w:lang w:eastAsia="en-NZ"/>
              </w:rPr>
              <w:t>.</w:t>
            </w:r>
          </w:p>
          <w:p w14:paraId="305D5EF3" w14:textId="77777777" w:rsidR="007B06AC" w:rsidRDefault="00912F9E" w:rsidP="00C022E2">
            <w:pPr>
              <w:spacing w:before="120" w:after="120"/>
              <w:jc w:val="both"/>
              <w:rPr>
                <w:rFonts w:cs="Arial"/>
                <w:shd w:val="clear" w:color="auto" w:fill="FFFFFF"/>
              </w:rPr>
            </w:pPr>
            <w:r w:rsidRPr="00EB5E57">
              <w:rPr>
                <w:rFonts w:cs="Arial"/>
                <w:sz w:val="22"/>
                <w:szCs w:val="22"/>
                <w:shd w:val="clear" w:color="auto" w:fill="FFFFFF"/>
              </w:rPr>
              <w:t>A strength of the service is the training it offers to s</w:t>
            </w:r>
            <w:r w:rsidR="0044741B" w:rsidRPr="00EB5E57">
              <w:rPr>
                <w:rFonts w:cs="Arial"/>
                <w:sz w:val="22"/>
                <w:szCs w:val="22"/>
                <w:shd w:val="clear" w:color="auto" w:fill="FFFFFF"/>
              </w:rPr>
              <w:t>taff</w:t>
            </w:r>
            <w:r w:rsidR="00104C41" w:rsidRPr="00EB5E57">
              <w:rPr>
                <w:rFonts w:cs="Arial"/>
                <w:sz w:val="22"/>
                <w:szCs w:val="22"/>
                <w:shd w:val="clear" w:color="auto" w:fill="FFFFFF"/>
              </w:rPr>
              <w:t>. M</w:t>
            </w:r>
            <w:r w:rsidR="0044741B" w:rsidRPr="00EB5E57">
              <w:rPr>
                <w:rFonts w:cs="Arial"/>
                <w:sz w:val="22"/>
                <w:szCs w:val="22"/>
                <w:shd w:val="clear" w:color="auto" w:fill="FFFFFF"/>
              </w:rPr>
              <w:t xml:space="preserve">andatory </w:t>
            </w:r>
            <w:r w:rsidR="00311A0D">
              <w:rPr>
                <w:rFonts w:cs="Arial"/>
                <w:sz w:val="22"/>
                <w:szCs w:val="22"/>
                <w:shd w:val="clear" w:color="auto" w:fill="FFFFFF"/>
              </w:rPr>
              <w:t xml:space="preserve">core </w:t>
            </w:r>
            <w:r w:rsidR="0044741B" w:rsidRPr="00EB5E57">
              <w:rPr>
                <w:rFonts w:cs="Arial"/>
                <w:sz w:val="22"/>
                <w:szCs w:val="22"/>
                <w:shd w:val="clear" w:color="auto" w:fill="FFFFFF"/>
              </w:rPr>
              <w:t>training includes Management of Aggression or Potential Aggression (MAPA) First Aid</w:t>
            </w:r>
            <w:r w:rsidRPr="00EB5E57">
              <w:rPr>
                <w:rFonts w:cs="Arial"/>
                <w:sz w:val="22"/>
                <w:szCs w:val="22"/>
                <w:shd w:val="clear" w:color="auto" w:fill="FFFFFF"/>
              </w:rPr>
              <w:t>, Code of Rights</w:t>
            </w:r>
            <w:r w:rsidR="008471C6">
              <w:rPr>
                <w:rFonts w:cs="Arial"/>
                <w:sz w:val="22"/>
                <w:szCs w:val="22"/>
                <w:shd w:val="clear" w:color="auto" w:fill="FFFFFF"/>
              </w:rPr>
              <w:t xml:space="preserve">, Sexuality </w:t>
            </w:r>
            <w:r w:rsidR="00E72EAC" w:rsidRPr="00EB5E57">
              <w:rPr>
                <w:rFonts w:cs="Arial"/>
                <w:sz w:val="22"/>
                <w:szCs w:val="22"/>
                <w:shd w:val="clear" w:color="auto" w:fill="FFFFFF"/>
              </w:rPr>
              <w:t>and Medication training</w:t>
            </w:r>
            <w:r w:rsidR="00ED0530">
              <w:rPr>
                <w:rFonts w:cs="Arial"/>
                <w:sz w:val="22"/>
                <w:szCs w:val="22"/>
                <w:shd w:val="clear" w:color="auto" w:fill="FFFFFF"/>
              </w:rPr>
              <w:t>, All of which are revi</w:t>
            </w:r>
            <w:r w:rsidR="009C5B27">
              <w:rPr>
                <w:rFonts w:cs="Arial"/>
                <w:sz w:val="22"/>
                <w:szCs w:val="22"/>
                <w:shd w:val="clear" w:color="auto" w:fill="FFFFFF"/>
              </w:rPr>
              <w:t>sed</w:t>
            </w:r>
            <w:r w:rsidR="00ED0530">
              <w:rPr>
                <w:rFonts w:cs="Arial"/>
                <w:sz w:val="22"/>
                <w:szCs w:val="22"/>
                <w:shd w:val="clear" w:color="auto" w:fill="FFFFFF"/>
              </w:rPr>
              <w:t xml:space="preserve"> at set intervals. </w:t>
            </w:r>
            <w:r w:rsidR="00ED0530" w:rsidRPr="00EB5E57">
              <w:rPr>
                <w:rFonts w:cs="Arial"/>
                <w:sz w:val="22"/>
                <w:szCs w:val="22"/>
                <w:shd w:val="clear" w:color="auto" w:fill="FFFFFF"/>
              </w:rPr>
              <w:t>All staff are expected to undertake Careerforce training</w:t>
            </w:r>
            <w:r w:rsidR="00ED0530">
              <w:rPr>
                <w:rFonts w:cs="Arial"/>
                <w:sz w:val="22"/>
                <w:szCs w:val="22"/>
                <w:shd w:val="clear" w:color="auto" w:fill="FFFFFF"/>
              </w:rPr>
              <w:t xml:space="preserve">. Although staff </w:t>
            </w:r>
            <w:r w:rsidR="009C5B27">
              <w:rPr>
                <w:rFonts w:cs="Arial"/>
                <w:sz w:val="22"/>
                <w:szCs w:val="22"/>
                <w:shd w:val="clear" w:color="auto" w:fill="FFFFFF"/>
              </w:rPr>
              <w:t xml:space="preserve">may </w:t>
            </w:r>
            <w:r w:rsidR="00ED0530">
              <w:rPr>
                <w:rFonts w:cs="Arial"/>
                <w:sz w:val="22"/>
                <w:szCs w:val="22"/>
                <w:shd w:val="clear" w:color="auto" w:fill="FFFFFF"/>
              </w:rPr>
              <w:t xml:space="preserve">undertake further training this is not </w:t>
            </w:r>
            <w:r w:rsidR="009C5B27">
              <w:rPr>
                <w:rFonts w:cs="Arial"/>
                <w:sz w:val="22"/>
                <w:szCs w:val="22"/>
                <w:shd w:val="clear" w:color="auto" w:fill="FFFFFF"/>
              </w:rPr>
              <w:t xml:space="preserve">recorded </w:t>
            </w:r>
            <w:r w:rsidR="00ED0530">
              <w:rPr>
                <w:rFonts w:cs="Arial"/>
                <w:sz w:val="22"/>
                <w:szCs w:val="22"/>
                <w:shd w:val="clear" w:color="auto" w:fill="FFFFFF"/>
              </w:rPr>
              <w:t xml:space="preserve">centrally on training registers. In some of the </w:t>
            </w:r>
            <w:r w:rsidR="009C2654">
              <w:rPr>
                <w:rFonts w:cs="Arial"/>
                <w:sz w:val="22"/>
                <w:szCs w:val="22"/>
                <w:shd w:val="clear" w:color="auto" w:fill="FFFFFF"/>
              </w:rPr>
              <w:t>whare</w:t>
            </w:r>
            <w:r w:rsidR="00393FEB">
              <w:rPr>
                <w:rFonts w:cs="Arial"/>
                <w:sz w:val="22"/>
                <w:szCs w:val="22"/>
                <w:shd w:val="clear" w:color="auto" w:fill="FFFFFF"/>
              </w:rPr>
              <w:t>s,</w:t>
            </w:r>
            <w:r w:rsidR="007B06AC">
              <w:rPr>
                <w:rFonts w:cs="Arial"/>
                <w:sz w:val="22"/>
                <w:szCs w:val="22"/>
                <w:shd w:val="clear" w:color="auto" w:fill="FFFFFF"/>
              </w:rPr>
              <w:t xml:space="preserve"> </w:t>
            </w:r>
            <w:r w:rsidR="00393FEB">
              <w:rPr>
                <w:rFonts w:cs="Arial"/>
                <w:sz w:val="22"/>
                <w:szCs w:val="22"/>
                <w:shd w:val="clear" w:color="auto" w:fill="FFFFFF"/>
              </w:rPr>
              <w:t>Tangata</w:t>
            </w:r>
            <w:r w:rsidR="007B06AC">
              <w:rPr>
                <w:rFonts w:cs="Arial"/>
                <w:sz w:val="22"/>
                <w:szCs w:val="22"/>
                <w:shd w:val="clear" w:color="auto" w:fill="FFFFFF"/>
              </w:rPr>
              <w:t xml:space="preserve"> needed specific support</w:t>
            </w:r>
            <w:r w:rsidR="009C5B27">
              <w:rPr>
                <w:rFonts w:cs="Arial"/>
                <w:sz w:val="22"/>
                <w:szCs w:val="22"/>
                <w:shd w:val="clear" w:color="auto" w:fill="FFFFFF"/>
              </w:rPr>
              <w:t xml:space="preserve"> around health, behaviour and general wellness</w:t>
            </w:r>
            <w:r w:rsidR="007B06AC">
              <w:rPr>
                <w:rFonts w:cs="Arial"/>
                <w:sz w:val="22"/>
                <w:szCs w:val="22"/>
                <w:shd w:val="clear" w:color="auto" w:fill="FFFFFF"/>
              </w:rPr>
              <w:t>. In some instances</w:t>
            </w:r>
            <w:r w:rsidR="00393FEB">
              <w:rPr>
                <w:rFonts w:cs="Arial"/>
                <w:sz w:val="22"/>
                <w:szCs w:val="22"/>
                <w:shd w:val="clear" w:color="auto" w:fill="FFFFFF"/>
              </w:rPr>
              <w:t>,</w:t>
            </w:r>
            <w:r w:rsidR="007B06AC">
              <w:rPr>
                <w:rFonts w:cs="Arial"/>
                <w:sz w:val="22"/>
                <w:szCs w:val="22"/>
                <w:shd w:val="clear" w:color="auto" w:fill="FFFFFF"/>
              </w:rPr>
              <w:t xml:space="preserve"> new staff were trained by </w:t>
            </w:r>
            <w:r w:rsidR="009C5B27">
              <w:rPr>
                <w:rFonts w:cs="Arial"/>
                <w:sz w:val="22"/>
                <w:szCs w:val="22"/>
                <w:shd w:val="clear" w:color="auto" w:fill="FFFFFF"/>
              </w:rPr>
              <w:t xml:space="preserve">experienced </w:t>
            </w:r>
            <w:r w:rsidR="007B06AC">
              <w:rPr>
                <w:rFonts w:cs="Arial"/>
                <w:sz w:val="22"/>
                <w:szCs w:val="22"/>
                <w:shd w:val="clear" w:color="auto" w:fill="FFFFFF"/>
              </w:rPr>
              <w:t>staff</w:t>
            </w:r>
            <w:r w:rsidR="00311A0D">
              <w:rPr>
                <w:rFonts w:cs="Arial"/>
                <w:sz w:val="22"/>
                <w:szCs w:val="22"/>
                <w:shd w:val="clear" w:color="auto" w:fill="FFFFFF"/>
              </w:rPr>
              <w:t xml:space="preserve"> who had worked with the </w:t>
            </w:r>
            <w:r w:rsidR="00393FEB">
              <w:rPr>
                <w:rFonts w:cs="Arial"/>
                <w:sz w:val="22"/>
                <w:szCs w:val="22"/>
                <w:shd w:val="clear" w:color="auto" w:fill="FFFFFF"/>
              </w:rPr>
              <w:t>Tangata</w:t>
            </w:r>
            <w:r w:rsidR="00311A0D">
              <w:rPr>
                <w:rFonts w:cs="Arial"/>
                <w:sz w:val="22"/>
                <w:szCs w:val="22"/>
                <w:shd w:val="clear" w:color="auto" w:fill="FFFFFF"/>
              </w:rPr>
              <w:t xml:space="preserve"> for some time</w:t>
            </w:r>
            <w:r w:rsidR="007B06AC">
              <w:rPr>
                <w:rFonts w:cs="Arial"/>
                <w:sz w:val="22"/>
                <w:szCs w:val="22"/>
                <w:shd w:val="clear" w:color="auto" w:fill="FFFFFF"/>
              </w:rPr>
              <w:t>.</w:t>
            </w:r>
            <w:r w:rsidR="00311A0D">
              <w:rPr>
                <w:rFonts w:cs="Arial"/>
                <w:sz w:val="22"/>
                <w:szCs w:val="22"/>
                <w:shd w:val="clear" w:color="auto" w:fill="FFFFFF"/>
              </w:rPr>
              <w:t xml:space="preserve"> </w:t>
            </w:r>
            <w:r w:rsidR="008471C6">
              <w:rPr>
                <w:rFonts w:cs="Arial"/>
                <w:sz w:val="22"/>
                <w:szCs w:val="22"/>
                <w:shd w:val="clear" w:color="auto" w:fill="FFFFFF"/>
              </w:rPr>
              <w:t>Staff appraisals are not up to date</w:t>
            </w:r>
            <w:r w:rsidR="009C5B27">
              <w:rPr>
                <w:rFonts w:cs="Arial"/>
                <w:sz w:val="22"/>
                <w:szCs w:val="22"/>
                <w:shd w:val="clear" w:color="auto" w:fill="FFFFFF"/>
              </w:rPr>
              <w:t>, however,</w:t>
            </w:r>
            <w:r w:rsidR="008471C6">
              <w:rPr>
                <w:rFonts w:cs="Arial"/>
                <w:sz w:val="22"/>
                <w:szCs w:val="22"/>
                <w:shd w:val="clear" w:color="auto" w:fill="FFFFFF"/>
              </w:rPr>
              <w:t xml:space="preserve"> the service has recently developed a new personal development process which is about to be rolled out.</w:t>
            </w:r>
          </w:p>
          <w:p w14:paraId="305D5EF4" w14:textId="77777777" w:rsidR="0044741B" w:rsidRPr="00EB5E57" w:rsidRDefault="00311A0D" w:rsidP="00C022E2">
            <w:pPr>
              <w:spacing w:before="120" w:after="120"/>
              <w:jc w:val="both"/>
              <w:rPr>
                <w:rFonts w:cs="Arial"/>
                <w:shd w:val="clear" w:color="auto" w:fill="FFFFFF"/>
              </w:rPr>
            </w:pPr>
            <w:r>
              <w:rPr>
                <w:rFonts w:cs="Arial"/>
                <w:sz w:val="22"/>
                <w:szCs w:val="22"/>
                <w:shd w:val="clear" w:color="auto" w:fill="FFFFFF"/>
              </w:rPr>
              <w:t>The service has thorough processes to bring new staff on board th</w:t>
            </w:r>
            <w:r w:rsidR="003D24E2">
              <w:rPr>
                <w:rFonts w:cs="Arial"/>
                <w:sz w:val="22"/>
                <w:szCs w:val="22"/>
                <w:shd w:val="clear" w:color="auto" w:fill="FFFFFF"/>
              </w:rPr>
              <w:t>is</w:t>
            </w:r>
            <w:r>
              <w:rPr>
                <w:rFonts w:cs="Arial"/>
                <w:sz w:val="22"/>
                <w:szCs w:val="22"/>
                <w:shd w:val="clear" w:color="auto" w:fill="FFFFFF"/>
              </w:rPr>
              <w:t xml:space="preserve"> included reference and police checks. </w:t>
            </w:r>
            <w:r w:rsidR="003D24E2">
              <w:rPr>
                <w:rFonts w:cs="Arial"/>
                <w:sz w:val="22"/>
                <w:szCs w:val="22"/>
                <w:shd w:val="clear" w:color="auto" w:fill="FFFFFF"/>
              </w:rPr>
              <w:t>S</w:t>
            </w:r>
            <w:r>
              <w:rPr>
                <w:rFonts w:cs="Arial"/>
                <w:sz w:val="22"/>
                <w:szCs w:val="22"/>
                <w:shd w:val="clear" w:color="auto" w:fill="FFFFFF"/>
              </w:rPr>
              <w:t xml:space="preserve">taff undertake a thorough induction </w:t>
            </w:r>
            <w:r w:rsidR="003D24E2">
              <w:rPr>
                <w:rFonts w:cs="Arial"/>
                <w:sz w:val="22"/>
                <w:szCs w:val="22"/>
                <w:shd w:val="clear" w:color="auto" w:fill="FFFFFF"/>
              </w:rPr>
              <w:t>before starting, during this time they receive training on core subjects</w:t>
            </w:r>
            <w:r w:rsidR="007B174D" w:rsidRPr="00EB5E57">
              <w:rPr>
                <w:rFonts w:cs="Arial"/>
                <w:sz w:val="22"/>
                <w:szCs w:val="22"/>
                <w:shd w:val="clear" w:color="auto" w:fill="FFFFFF"/>
              </w:rPr>
              <w:t xml:space="preserve">. </w:t>
            </w:r>
            <w:r w:rsidR="006C13F1">
              <w:rPr>
                <w:rFonts w:cs="Arial"/>
                <w:sz w:val="22"/>
                <w:szCs w:val="22"/>
                <w:shd w:val="clear" w:color="auto" w:fill="FFFFFF"/>
              </w:rPr>
              <w:t xml:space="preserve">Where there </w:t>
            </w:r>
            <w:r w:rsidR="003D24E2">
              <w:rPr>
                <w:rFonts w:cs="Arial"/>
                <w:sz w:val="22"/>
                <w:szCs w:val="22"/>
                <w:shd w:val="clear" w:color="auto" w:fill="FFFFFF"/>
              </w:rPr>
              <w:t>a</w:t>
            </w:r>
            <w:r w:rsidR="006C13F1">
              <w:rPr>
                <w:rFonts w:cs="Arial"/>
                <w:sz w:val="22"/>
                <w:szCs w:val="22"/>
                <w:shd w:val="clear" w:color="auto" w:fill="FFFFFF"/>
              </w:rPr>
              <w:t xml:space="preserve">re gaps on </w:t>
            </w:r>
            <w:r w:rsidR="00393FEB">
              <w:rPr>
                <w:rFonts w:cs="Arial"/>
                <w:sz w:val="22"/>
                <w:szCs w:val="22"/>
                <w:shd w:val="clear" w:color="auto" w:fill="FFFFFF"/>
              </w:rPr>
              <w:t xml:space="preserve">the </w:t>
            </w:r>
            <w:r w:rsidR="006C13F1">
              <w:rPr>
                <w:rFonts w:cs="Arial"/>
                <w:sz w:val="22"/>
                <w:szCs w:val="22"/>
                <w:shd w:val="clear" w:color="auto" w:fill="FFFFFF"/>
              </w:rPr>
              <w:t>staff roster</w:t>
            </w:r>
            <w:r w:rsidR="003D24E2">
              <w:rPr>
                <w:rFonts w:cs="Arial"/>
                <w:sz w:val="22"/>
                <w:szCs w:val="22"/>
                <w:shd w:val="clear" w:color="auto" w:fill="FFFFFF"/>
              </w:rPr>
              <w:t>,</w:t>
            </w:r>
            <w:r w:rsidR="006C13F1">
              <w:rPr>
                <w:rFonts w:cs="Arial"/>
                <w:sz w:val="22"/>
                <w:szCs w:val="22"/>
                <w:shd w:val="clear" w:color="auto" w:fill="FFFFFF"/>
              </w:rPr>
              <w:t xml:space="preserve"> as much as possible</w:t>
            </w:r>
            <w:r w:rsidR="003D24E2">
              <w:rPr>
                <w:rFonts w:cs="Arial"/>
                <w:sz w:val="22"/>
                <w:szCs w:val="22"/>
                <w:shd w:val="clear" w:color="auto" w:fill="FFFFFF"/>
              </w:rPr>
              <w:t>,</w:t>
            </w:r>
            <w:r w:rsidR="006C13F1">
              <w:rPr>
                <w:rFonts w:cs="Arial"/>
                <w:sz w:val="22"/>
                <w:szCs w:val="22"/>
                <w:shd w:val="clear" w:color="auto" w:fill="FFFFFF"/>
              </w:rPr>
              <w:t xml:space="preserve"> they </w:t>
            </w:r>
            <w:r w:rsidR="003D24E2">
              <w:rPr>
                <w:rFonts w:cs="Arial"/>
                <w:sz w:val="22"/>
                <w:szCs w:val="22"/>
                <w:shd w:val="clear" w:color="auto" w:fill="FFFFFF"/>
              </w:rPr>
              <w:t>a</w:t>
            </w:r>
            <w:r w:rsidR="006C13F1">
              <w:rPr>
                <w:rFonts w:cs="Arial"/>
                <w:sz w:val="22"/>
                <w:szCs w:val="22"/>
                <w:shd w:val="clear" w:color="auto" w:fill="FFFFFF"/>
              </w:rPr>
              <w:t>re covered by existing staff</w:t>
            </w:r>
            <w:r w:rsidR="003D24E2">
              <w:rPr>
                <w:rFonts w:cs="Arial"/>
                <w:sz w:val="22"/>
                <w:szCs w:val="22"/>
                <w:shd w:val="clear" w:color="auto" w:fill="FFFFFF"/>
              </w:rPr>
              <w:t>,</w:t>
            </w:r>
            <w:r w:rsidR="006C13F1">
              <w:rPr>
                <w:rFonts w:cs="Arial"/>
                <w:sz w:val="22"/>
                <w:szCs w:val="22"/>
                <w:shd w:val="clear" w:color="auto" w:fill="FFFFFF"/>
              </w:rPr>
              <w:t xml:space="preserve"> or</w:t>
            </w:r>
            <w:r w:rsidR="003D24E2">
              <w:rPr>
                <w:rFonts w:cs="Arial"/>
                <w:sz w:val="22"/>
                <w:szCs w:val="22"/>
                <w:shd w:val="clear" w:color="auto" w:fill="FFFFFF"/>
              </w:rPr>
              <w:t>,</w:t>
            </w:r>
            <w:r w:rsidR="006C13F1">
              <w:rPr>
                <w:rFonts w:cs="Arial"/>
                <w:sz w:val="22"/>
                <w:szCs w:val="22"/>
                <w:shd w:val="clear" w:color="auto" w:fill="FFFFFF"/>
              </w:rPr>
              <w:t xml:space="preserve"> by a pool of casuals who </w:t>
            </w:r>
            <w:r w:rsidR="00393FEB">
              <w:rPr>
                <w:rFonts w:cs="Arial"/>
                <w:sz w:val="22"/>
                <w:szCs w:val="22"/>
                <w:shd w:val="clear" w:color="auto" w:fill="FFFFFF"/>
              </w:rPr>
              <w:t>know</w:t>
            </w:r>
            <w:r w:rsidR="006C13F1">
              <w:rPr>
                <w:rFonts w:cs="Arial"/>
                <w:sz w:val="22"/>
                <w:szCs w:val="22"/>
                <w:shd w:val="clear" w:color="auto" w:fill="FFFFFF"/>
              </w:rPr>
              <w:t xml:space="preserve"> the service.</w:t>
            </w:r>
            <w:r w:rsidR="00D47E25">
              <w:rPr>
                <w:rFonts w:cs="Arial"/>
                <w:sz w:val="22"/>
                <w:szCs w:val="22"/>
                <w:shd w:val="clear" w:color="auto" w:fill="FFFFFF"/>
              </w:rPr>
              <w:t xml:space="preserve"> In on</w:t>
            </w:r>
            <w:r w:rsidR="003D24E2">
              <w:rPr>
                <w:rFonts w:cs="Arial"/>
                <w:sz w:val="22"/>
                <w:szCs w:val="22"/>
                <w:shd w:val="clear" w:color="auto" w:fill="FFFFFF"/>
              </w:rPr>
              <w:t>e</w:t>
            </w:r>
            <w:r w:rsidR="00D47E25">
              <w:rPr>
                <w:rFonts w:cs="Arial"/>
                <w:sz w:val="22"/>
                <w:szCs w:val="22"/>
                <w:shd w:val="clear" w:color="auto" w:fill="FFFFFF"/>
              </w:rPr>
              <w:t xml:space="preserve"> of the </w:t>
            </w:r>
            <w:r w:rsidR="009C2654">
              <w:rPr>
                <w:rFonts w:cs="Arial"/>
                <w:sz w:val="22"/>
                <w:szCs w:val="22"/>
                <w:shd w:val="clear" w:color="auto" w:fill="FFFFFF"/>
              </w:rPr>
              <w:t>whare</w:t>
            </w:r>
            <w:r w:rsidR="00393FEB">
              <w:rPr>
                <w:rFonts w:cs="Arial"/>
                <w:sz w:val="22"/>
                <w:szCs w:val="22"/>
                <w:shd w:val="clear" w:color="auto" w:fill="FFFFFF"/>
              </w:rPr>
              <w:t>,</w:t>
            </w:r>
            <w:r w:rsidR="00D47E25">
              <w:rPr>
                <w:rFonts w:cs="Arial"/>
                <w:sz w:val="22"/>
                <w:szCs w:val="22"/>
                <w:shd w:val="clear" w:color="auto" w:fill="FFFFFF"/>
              </w:rPr>
              <w:t xml:space="preserve"> there had been a turnover of staff and it was noted in another the staff were working double shifts</w:t>
            </w:r>
          </w:p>
          <w:p w14:paraId="305D5EF5" w14:textId="77777777" w:rsidR="00D47E25" w:rsidRDefault="00F4793D" w:rsidP="00164369">
            <w:pPr>
              <w:spacing w:before="120" w:after="120"/>
              <w:jc w:val="both"/>
              <w:rPr>
                <w:rFonts w:cs="Arial"/>
              </w:rPr>
            </w:pPr>
            <w:r w:rsidRPr="00EB5E57">
              <w:rPr>
                <w:rFonts w:cs="Arial"/>
                <w:b/>
                <w:sz w:val="22"/>
                <w:szCs w:val="22"/>
              </w:rPr>
              <w:t>5 – Rights</w:t>
            </w:r>
            <w:r w:rsidRPr="00EB5E57">
              <w:rPr>
                <w:rFonts w:cs="Arial"/>
                <w:sz w:val="22"/>
                <w:szCs w:val="22"/>
              </w:rPr>
              <w:t xml:space="preserve"> </w:t>
            </w:r>
          </w:p>
          <w:p w14:paraId="305D5EF6" w14:textId="77777777" w:rsidR="00D47E25" w:rsidRDefault="00D47E25" w:rsidP="00164369">
            <w:pPr>
              <w:spacing w:before="120" w:after="120"/>
              <w:jc w:val="both"/>
              <w:rPr>
                <w:rFonts w:cs="Arial"/>
                <w:lang w:eastAsia="en-NZ"/>
              </w:rPr>
            </w:pPr>
            <w:r>
              <w:rPr>
                <w:rFonts w:cs="Arial"/>
                <w:sz w:val="22"/>
                <w:lang w:eastAsia="en-NZ"/>
              </w:rPr>
              <w:t xml:space="preserve">There was evidence of the Health and Disability Commissioner Code of Rights in the </w:t>
            </w:r>
            <w:r w:rsidR="009C2654">
              <w:rPr>
                <w:rFonts w:cs="Arial"/>
                <w:sz w:val="22"/>
                <w:lang w:eastAsia="en-NZ"/>
              </w:rPr>
              <w:t>whare</w:t>
            </w:r>
            <w:r>
              <w:rPr>
                <w:rFonts w:cs="Arial"/>
                <w:sz w:val="22"/>
                <w:lang w:eastAsia="en-NZ"/>
              </w:rPr>
              <w:t xml:space="preserve">, posters and pamphlets. Staff receive annual refresher training on the Code. Whanau interviewed felt </w:t>
            </w:r>
            <w:r w:rsidR="003D24E2">
              <w:rPr>
                <w:rFonts w:cs="Arial"/>
                <w:sz w:val="22"/>
                <w:lang w:eastAsia="en-NZ"/>
              </w:rPr>
              <w:t xml:space="preserve">comfortable </w:t>
            </w:r>
            <w:r>
              <w:rPr>
                <w:rFonts w:cs="Arial"/>
                <w:sz w:val="22"/>
                <w:lang w:eastAsia="en-NZ"/>
              </w:rPr>
              <w:t>rais</w:t>
            </w:r>
            <w:r w:rsidR="003D24E2">
              <w:rPr>
                <w:rFonts w:cs="Arial"/>
                <w:sz w:val="22"/>
                <w:lang w:eastAsia="en-NZ"/>
              </w:rPr>
              <w:t>ing</w:t>
            </w:r>
            <w:r>
              <w:rPr>
                <w:rFonts w:cs="Arial"/>
                <w:sz w:val="22"/>
                <w:lang w:eastAsia="en-NZ"/>
              </w:rPr>
              <w:t xml:space="preserve"> issues. The service </w:t>
            </w:r>
            <w:r w:rsidR="003D24E2">
              <w:rPr>
                <w:rFonts w:cs="Arial"/>
                <w:sz w:val="22"/>
                <w:lang w:eastAsia="en-NZ"/>
              </w:rPr>
              <w:t>complaint process</w:t>
            </w:r>
            <w:r>
              <w:rPr>
                <w:rFonts w:cs="Arial"/>
                <w:sz w:val="22"/>
                <w:lang w:eastAsia="en-NZ"/>
              </w:rPr>
              <w:t xml:space="preserve"> conforms to the Code. </w:t>
            </w:r>
            <w:r w:rsidRPr="00EB5E57">
              <w:rPr>
                <w:rFonts w:cs="Arial"/>
                <w:sz w:val="22"/>
                <w:szCs w:val="22"/>
              </w:rPr>
              <w:t xml:space="preserve">On entering the service family and </w:t>
            </w:r>
            <w:r w:rsidR="00393FEB">
              <w:rPr>
                <w:rFonts w:cs="Arial"/>
                <w:sz w:val="22"/>
                <w:szCs w:val="22"/>
              </w:rPr>
              <w:t>Tangata</w:t>
            </w:r>
            <w:r w:rsidRPr="00EB5E57">
              <w:rPr>
                <w:rFonts w:cs="Arial"/>
                <w:sz w:val="22"/>
                <w:szCs w:val="22"/>
              </w:rPr>
              <w:t xml:space="preserve"> receive a copy of </w:t>
            </w:r>
            <w:r w:rsidR="00393FEB">
              <w:rPr>
                <w:rFonts w:cs="Arial"/>
                <w:sz w:val="22"/>
                <w:szCs w:val="22"/>
              </w:rPr>
              <w:t xml:space="preserve">the </w:t>
            </w:r>
            <w:r w:rsidRPr="00EB5E57">
              <w:rPr>
                <w:rFonts w:cs="Arial"/>
                <w:sz w:val="22"/>
                <w:szCs w:val="22"/>
              </w:rPr>
              <w:t xml:space="preserve">Health and Disability Commissioner (HDC) Code of Rights, </w:t>
            </w:r>
            <w:r w:rsidR="00393FEB">
              <w:rPr>
                <w:rFonts w:cs="Arial"/>
                <w:sz w:val="22"/>
                <w:szCs w:val="22"/>
              </w:rPr>
              <w:t xml:space="preserve">the </w:t>
            </w:r>
            <w:r w:rsidRPr="00EB5E57">
              <w:rPr>
                <w:rFonts w:cs="Arial"/>
                <w:sz w:val="22"/>
                <w:szCs w:val="22"/>
              </w:rPr>
              <w:t xml:space="preserve">material was in the home. </w:t>
            </w:r>
            <w:r>
              <w:rPr>
                <w:rFonts w:cs="Arial"/>
                <w:sz w:val="22"/>
                <w:szCs w:val="22"/>
              </w:rPr>
              <w:t xml:space="preserve">For Mainstream services the </w:t>
            </w:r>
            <w:r w:rsidRPr="00EB5E57">
              <w:rPr>
                <w:rFonts w:cs="Arial"/>
                <w:sz w:val="22"/>
                <w:szCs w:val="22"/>
              </w:rPr>
              <w:t>HDC</w:t>
            </w:r>
            <w:r>
              <w:rPr>
                <w:rFonts w:cs="Arial"/>
                <w:sz w:val="22"/>
                <w:szCs w:val="22"/>
              </w:rPr>
              <w:t xml:space="preserve"> advocate is available and </w:t>
            </w:r>
            <w:r w:rsidR="007B7897">
              <w:rPr>
                <w:rFonts w:cs="Arial"/>
                <w:sz w:val="22"/>
                <w:szCs w:val="22"/>
              </w:rPr>
              <w:t xml:space="preserve">comes to the </w:t>
            </w:r>
            <w:r w:rsidR="009C2654">
              <w:rPr>
                <w:rFonts w:cs="Arial"/>
                <w:sz w:val="22"/>
                <w:szCs w:val="22"/>
              </w:rPr>
              <w:t>whare</w:t>
            </w:r>
            <w:r w:rsidR="007B7897">
              <w:rPr>
                <w:rFonts w:cs="Arial"/>
                <w:sz w:val="22"/>
                <w:szCs w:val="22"/>
              </w:rPr>
              <w:t>. For those under court orders</w:t>
            </w:r>
            <w:r w:rsidR="00393FEB">
              <w:rPr>
                <w:rFonts w:cs="Arial"/>
                <w:sz w:val="22"/>
                <w:szCs w:val="22"/>
              </w:rPr>
              <w:t>,</w:t>
            </w:r>
            <w:r w:rsidR="007B7897">
              <w:rPr>
                <w:rFonts w:cs="Arial"/>
                <w:sz w:val="22"/>
                <w:szCs w:val="22"/>
              </w:rPr>
              <w:t xml:space="preserve"> District Inspectors carry out a similar function</w:t>
            </w:r>
          </w:p>
          <w:p w14:paraId="305D5EF7" w14:textId="77777777" w:rsidR="007B7897" w:rsidRDefault="00D47E25" w:rsidP="00164369">
            <w:pPr>
              <w:spacing w:before="120" w:after="120"/>
              <w:jc w:val="both"/>
              <w:rPr>
                <w:rFonts w:cs="Arial"/>
                <w:lang w:eastAsia="en-NZ"/>
              </w:rPr>
            </w:pPr>
            <w:r>
              <w:rPr>
                <w:rFonts w:cs="Arial"/>
                <w:sz w:val="22"/>
                <w:lang w:eastAsia="en-NZ"/>
              </w:rPr>
              <w:t xml:space="preserve">Previously in the </w:t>
            </w:r>
            <w:r w:rsidR="009C2654">
              <w:rPr>
                <w:rFonts w:cs="Arial"/>
                <w:sz w:val="22"/>
                <w:lang w:eastAsia="en-NZ"/>
              </w:rPr>
              <w:t>whare</w:t>
            </w:r>
            <w:r>
              <w:rPr>
                <w:rFonts w:cs="Arial"/>
                <w:sz w:val="22"/>
                <w:lang w:eastAsia="en-NZ"/>
              </w:rPr>
              <w:t xml:space="preserve"> </w:t>
            </w:r>
            <w:r w:rsidR="00393FEB">
              <w:rPr>
                <w:rFonts w:cs="Arial"/>
                <w:sz w:val="22"/>
                <w:lang w:eastAsia="en-NZ"/>
              </w:rPr>
              <w:t>Tangata</w:t>
            </w:r>
            <w:r>
              <w:rPr>
                <w:rFonts w:cs="Arial"/>
                <w:sz w:val="22"/>
                <w:lang w:eastAsia="en-NZ"/>
              </w:rPr>
              <w:t xml:space="preserve"> had their meetings, in recent years th</w:t>
            </w:r>
            <w:r w:rsidR="00A76A08">
              <w:rPr>
                <w:rFonts w:cs="Arial"/>
                <w:sz w:val="22"/>
                <w:lang w:eastAsia="en-NZ"/>
              </w:rPr>
              <w:t>is</w:t>
            </w:r>
            <w:r>
              <w:rPr>
                <w:rFonts w:cs="Arial"/>
                <w:sz w:val="22"/>
                <w:lang w:eastAsia="en-NZ"/>
              </w:rPr>
              <w:t xml:space="preserve"> ha</w:t>
            </w:r>
            <w:r w:rsidR="00393FEB">
              <w:rPr>
                <w:rFonts w:cs="Arial"/>
                <w:sz w:val="22"/>
                <w:lang w:eastAsia="en-NZ"/>
              </w:rPr>
              <w:t>s</w:t>
            </w:r>
            <w:r>
              <w:rPr>
                <w:rFonts w:cs="Arial"/>
                <w:sz w:val="22"/>
                <w:lang w:eastAsia="en-NZ"/>
              </w:rPr>
              <w:t xml:space="preserve"> lapsed. Although </w:t>
            </w:r>
            <w:r w:rsidR="00A76A08">
              <w:rPr>
                <w:rFonts w:cs="Arial"/>
                <w:sz w:val="22"/>
                <w:lang w:eastAsia="en-NZ"/>
              </w:rPr>
              <w:t xml:space="preserve">the evaluators were </w:t>
            </w:r>
            <w:r>
              <w:rPr>
                <w:rFonts w:cs="Arial"/>
                <w:sz w:val="22"/>
                <w:lang w:eastAsia="en-NZ"/>
              </w:rPr>
              <w:t>informed that they sometimes join in the staff meetings,</w:t>
            </w:r>
            <w:r w:rsidR="00A76A08">
              <w:rPr>
                <w:rFonts w:cs="Arial"/>
                <w:sz w:val="22"/>
                <w:lang w:eastAsia="en-NZ"/>
              </w:rPr>
              <w:t xml:space="preserve"> however</w:t>
            </w:r>
            <w:r w:rsidR="00393FEB">
              <w:rPr>
                <w:rFonts w:cs="Arial"/>
                <w:sz w:val="22"/>
                <w:lang w:eastAsia="en-NZ"/>
              </w:rPr>
              <w:t>,</w:t>
            </w:r>
            <w:r w:rsidR="00A76A08">
              <w:rPr>
                <w:rFonts w:cs="Arial"/>
                <w:sz w:val="22"/>
                <w:lang w:eastAsia="en-NZ"/>
              </w:rPr>
              <w:t xml:space="preserve"> the </w:t>
            </w:r>
            <w:r>
              <w:rPr>
                <w:rFonts w:cs="Arial"/>
                <w:sz w:val="22"/>
                <w:lang w:eastAsia="en-NZ"/>
              </w:rPr>
              <w:t xml:space="preserve">staff meeting minutes did not identify </w:t>
            </w:r>
            <w:r w:rsidR="00393FEB">
              <w:rPr>
                <w:rFonts w:cs="Arial"/>
                <w:sz w:val="22"/>
                <w:lang w:eastAsia="en-NZ"/>
              </w:rPr>
              <w:t>Tangata</w:t>
            </w:r>
            <w:r>
              <w:rPr>
                <w:rFonts w:cs="Arial"/>
                <w:sz w:val="22"/>
                <w:lang w:eastAsia="en-NZ"/>
              </w:rPr>
              <w:t xml:space="preserve"> contributions</w:t>
            </w:r>
            <w:r w:rsidR="007B7897">
              <w:rPr>
                <w:rFonts w:cs="Arial"/>
                <w:sz w:val="22"/>
                <w:lang w:eastAsia="en-NZ"/>
              </w:rPr>
              <w:t xml:space="preserve">. </w:t>
            </w:r>
            <w:r>
              <w:rPr>
                <w:rFonts w:cs="Arial"/>
                <w:sz w:val="22"/>
                <w:lang w:eastAsia="en-NZ"/>
              </w:rPr>
              <w:t xml:space="preserve"> </w:t>
            </w:r>
          </w:p>
          <w:p w14:paraId="305D5EF8" w14:textId="77777777" w:rsidR="00164369" w:rsidRDefault="007B7897" w:rsidP="00164369">
            <w:pPr>
              <w:spacing w:before="120" w:after="120"/>
              <w:jc w:val="both"/>
              <w:rPr>
                <w:rFonts w:cs="Arial"/>
              </w:rPr>
            </w:pPr>
            <w:r>
              <w:rPr>
                <w:rFonts w:cs="Arial"/>
                <w:sz w:val="22"/>
                <w:lang w:eastAsia="en-NZ"/>
              </w:rPr>
              <w:t xml:space="preserve">When contacted by the evaluation team some whanau raised issues but none had made a formal complaint. The service maintains a complaint register which is overseen by the CEO and the board. </w:t>
            </w:r>
            <w:r w:rsidR="009C126B">
              <w:rPr>
                <w:rFonts w:cs="Arial"/>
                <w:sz w:val="22"/>
                <w:lang w:eastAsia="en-NZ"/>
              </w:rPr>
              <w:t>There is a high level of reporting in the service</w:t>
            </w:r>
            <w:r w:rsidR="009A7FFE" w:rsidRPr="00EB5E57">
              <w:rPr>
                <w:rFonts w:cs="Arial"/>
                <w:sz w:val="22"/>
                <w:szCs w:val="22"/>
              </w:rPr>
              <w:t xml:space="preserve"> </w:t>
            </w:r>
            <w:r w:rsidR="008471C6">
              <w:rPr>
                <w:rFonts w:cs="Arial"/>
                <w:sz w:val="22"/>
                <w:szCs w:val="22"/>
              </w:rPr>
              <w:t xml:space="preserve">In the </w:t>
            </w:r>
            <w:r w:rsidR="009A7FFE" w:rsidRPr="00EB5E57">
              <w:rPr>
                <w:rFonts w:cs="Arial"/>
                <w:sz w:val="22"/>
                <w:szCs w:val="22"/>
              </w:rPr>
              <w:t xml:space="preserve">last 12 months, </w:t>
            </w:r>
            <w:r w:rsidR="009C126B">
              <w:rPr>
                <w:rFonts w:cs="Arial"/>
                <w:sz w:val="22"/>
                <w:szCs w:val="22"/>
              </w:rPr>
              <w:t xml:space="preserve">77 complaints were recorded, </w:t>
            </w:r>
            <w:r w:rsidR="00393FEB">
              <w:rPr>
                <w:rFonts w:cs="Arial"/>
                <w:sz w:val="22"/>
                <w:szCs w:val="22"/>
              </w:rPr>
              <w:t>except for</w:t>
            </w:r>
            <w:r w:rsidR="009C126B">
              <w:rPr>
                <w:rFonts w:cs="Arial"/>
                <w:sz w:val="22"/>
                <w:szCs w:val="22"/>
              </w:rPr>
              <w:t xml:space="preserve"> two complaints</w:t>
            </w:r>
            <w:r w:rsidR="00393FEB">
              <w:rPr>
                <w:rFonts w:cs="Arial"/>
                <w:sz w:val="22"/>
                <w:szCs w:val="22"/>
              </w:rPr>
              <w:t>,</w:t>
            </w:r>
            <w:r w:rsidR="009C126B">
              <w:rPr>
                <w:rFonts w:cs="Arial"/>
                <w:sz w:val="22"/>
                <w:szCs w:val="22"/>
              </w:rPr>
              <w:t xml:space="preserve"> all were closed off.</w:t>
            </w:r>
            <w:r w:rsidR="008A2F0B" w:rsidRPr="00EB5E57">
              <w:rPr>
                <w:rFonts w:cs="Arial"/>
                <w:sz w:val="22"/>
                <w:szCs w:val="22"/>
              </w:rPr>
              <w:t xml:space="preserve">  </w:t>
            </w:r>
          </w:p>
          <w:p w14:paraId="305D5EF9" w14:textId="77777777" w:rsidR="00393FEB" w:rsidRDefault="00393FEB" w:rsidP="00164369">
            <w:pPr>
              <w:spacing w:before="120" w:after="120"/>
              <w:jc w:val="both"/>
              <w:rPr>
                <w:rFonts w:cs="Arial"/>
              </w:rPr>
            </w:pPr>
          </w:p>
          <w:p w14:paraId="305D5EFA" w14:textId="77777777" w:rsidR="003A68D1" w:rsidRPr="00EB5E57" w:rsidRDefault="003A68D1" w:rsidP="00164369">
            <w:pPr>
              <w:spacing w:before="120" w:after="120"/>
              <w:jc w:val="both"/>
              <w:rPr>
                <w:rFonts w:cs="Arial"/>
              </w:rPr>
            </w:pPr>
          </w:p>
          <w:p w14:paraId="305D5EFB" w14:textId="77777777" w:rsidR="008E4B41" w:rsidRDefault="00F4793D" w:rsidP="00164369">
            <w:pPr>
              <w:spacing w:before="120" w:after="120"/>
              <w:jc w:val="both"/>
              <w:rPr>
                <w:rFonts w:cs="Arial"/>
              </w:rPr>
            </w:pPr>
            <w:r w:rsidRPr="00EB5E57">
              <w:rPr>
                <w:rFonts w:cs="Arial"/>
                <w:b/>
                <w:sz w:val="22"/>
                <w:szCs w:val="22"/>
              </w:rPr>
              <w:t>6 – Health and Wellness</w:t>
            </w:r>
            <w:r w:rsidRPr="00EB5E57">
              <w:rPr>
                <w:rFonts w:cs="Arial"/>
                <w:sz w:val="22"/>
                <w:szCs w:val="22"/>
              </w:rPr>
              <w:t xml:space="preserve"> </w:t>
            </w:r>
          </w:p>
          <w:p w14:paraId="305D5EFC" w14:textId="77777777" w:rsidR="00C24A80" w:rsidRDefault="008E4B41" w:rsidP="00E12304">
            <w:pPr>
              <w:spacing w:before="120" w:after="120"/>
              <w:jc w:val="both"/>
              <w:rPr>
                <w:rFonts w:cs="Arial"/>
              </w:rPr>
            </w:pPr>
            <w:r>
              <w:rPr>
                <w:rFonts w:cs="Arial"/>
                <w:sz w:val="22"/>
                <w:szCs w:val="22"/>
              </w:rPr>
              <w:t xml:space="preserve">Staff are trained in the administration of medication in some </w:t>
            </w:r>
            <w:r w:rsidR="009C2654">
              <w:rPr>
                <w:rFonts w:cs="Arial"/>
                <w:sz w:val="22"/>
                <w:szCs w:val="22"/>
              </w:rPr>
              <w:t>whare</w:t>
            </w:r>
            <w:r>
              <w:rPr>
                <w:rFonts w:cs="Arial"/>
                <w:sz w:val="22"/>
                <w:szCs w:val="22"/>
              </w:rPr>
              <w:t xml:space="preserve"> there w</w:t>
            </w:r>
            <w:r w:rsidR="00A76A08">
              <w:rPr>
                <w:rFonts w:cs="Arial"/>
                <w:sz w:val="22"/>
                <w:szCs w:val="22"/>
              </w:rPr>
              <w:t>ere</w:t>
            </w:r>
            <w:r>
              <w:rPr>
                <w:rFonts w:cs="Arial"/>
                <w:sz w:val="22"/>
                <w:szCs w:val="22"/>
              </w:rPr>
              <w:t xml:space="preserve"> differences between the doctor’s prescription and what was packaged by the pharmacist</w:t>
            </w:r>
            <w:r w:rsidR="007543B5">
              <w:rPr>
                <w:rFonts w:cs="Arial"/>
                <w:sz w:val="22"/>
                <w:szCs w:val="22"/>
              </w:rPr>
              <w:t>. T</w:t>
            </w:r>
            <w:r>
              <w:rPr>
                <w:rFonts w:cs="Arial"/>
                <w:sz w:val="22"/>
                <w:szCs w:val="22"/>
              </w:rPr>
              <w:t xml:space="preserve">here were issues around the storage </w:t>
            </w:r>
            <w:r w:rsidR="007543B5">
              <w:rPr>
                <w:rFonts w:cs="Arial"/>
                <w:sz w:val="22"/>
                <w:szCs w:val="22"/>
              </w:rPr>
              <w:t xml:space="preserve">of medication </w:t>
            </w:r>
            <w:r>
              <w:rPr>
                <w:rFonts w:cs="Arial"/>
                <w:sz w:val="22"/>
                <w:szCs w:val="22"/>
              </w:rPr>
              <w:t xml:space="preserve">and guidance to staff </w:t>
            </w:r>
            <w:r w:rsidR="007543B5">
              <w:rPr>
                <w:rFonts w:cs="Arial"/>
                <w:sz w:val="22"/>
                <w:szCs w:val="22"/>
              </w:rPr>
              <w:t xml:space="preserve">when to administer PRN medication. </w:t>
            </w:r>
            <w:r w:rsidR="00972FE0" w:rsidRPr="00EB5E57">
              <w:rPr>
                <w:rFonts w:cs="Arial"/>
                <w:sz w:val="22"/>
                <w:szCs w:val="22"/>
              </w:rPr>
              <w:t xml:space="preserve">Everyone has their GP organised through the service or their family. </w:t>
            </w:r>
            <w:r w:rsidR="00E12304">
              <w:rPr>
                <w:rFonts w:cs="Arial"/>
                <w:sz w:val="22"/>
                <w:szCs w:val="22"/>
              </w:rPr>
              <w:t>As noted t</w:t>
            </w:r>
            <w:r w:rsidR="00972FE0" w:rsidRPr="00EB5E57">
              <w:rPr>
                <w:rFonts w:cs="Arial"/>
                <w:sz w:val="22"/>
                <w:szCs w:val="22"/>
              </w:rPr>
              <w:t xml:space="preserve">here are good links with community and specialist services. </w:t>
            </w:r>
          </w:p>
          <w:p w14:paraId="305D5EFD" w14:textId="77777777" w:rsidR="00F13C23" w:rsidRPr="00E91FE2" w:rsidRDefault="00E91FE2" w:rsidP="00E12304">
            <w:pPr>
              <w:spacing w:before="120" w:after="120"/>
              <w:jc w:val="both"/>
              <w:rPr>
                <w:rFonts w:cs="Arial"/>
              </w:rPr>
            </w:pPr>
            <w:r w:rsidRPr="00E91FE2">
              <w:rPr>
                <w:color w:val="000000"/>
                <w:sz w:val="22"/>
                <w:szCs w:val="22"/>
                <w:shd w:val="clear" w:color="auto" w:fill="FFFFFF"/>
              </w:rPr>
              <w:t>The service has a restraint minimisation committee which meets every two months The service improvement manager is identified as the restraint coordinator</w:t>
            </w:r>
            <w:r>
              <w:rPr>
                <w:color w:val="000000"/>
                <w:sz w:val="22"/>
                <w:szCs w:val="22"/>
                <w:shd w:val="clear" w:color="auto" w:fill="FFFFFF"/>
              </w:rPr>
              <w:t xml:space="preserve">. </w:t>
            </w:r>
            <w:r w:rsidR="00F13C23" w:rsidRPr="00E91FE2">
              <w:rPr>
                <w:color w:val="000000"/>
                <w:sz w:val="22"/>
                <w:szCs w:val="22"/>
                <w:shd w:val="clear" w:color="auto" w:fill="FFFFFF"/>
              </w:rPr>
              <w:t xml:space="preserve">The service has developed an easy to read guide with definitions of both enablers and restraint in line with standards. </w:t>
            </w:r>
            <w:r>
              <w:rPr>
                <w:color w:val="000000"/>
                <w:sz w:val="22"/>
                <w:szCs w:val="22"/>
                <w:shd w:val="clear" w:color="auto" w:fill="FFFFFF"/>
              </w:rPr>
              <w:t xml:space="preserve">In the </w:t>
            </w:r>
            <w:r w:rsidR="009C2654">
              <w:rPr>
                <w:color w:val="000000"/>
                <w:sz w:val="22"/>
                <w:szCs w:val="22"/>
                <w:shd w:val="clear" w:color="auto" w:fill="FFFFFF"/>
              </w:rPr>
              <w:t>whare</w:t>
            </w:r>
            <w:r>
              <w:rPr>
                <w:color w:val="000000"/>
                <w:sz w:val="22"/>
                <w:szCs w:val="22"/>
                <w:shd w:val="clear" w:color="auto" w:fill="FFFFFF"/>
              </w:rPr>
              <w:t>,</w:t>
            </w:r>
            <w:r w:rsidR="009C3175" w:rsidRPr="00E91FE2">
              <w:rPr>
                <w:color w:val="000000"/>
                <w:sz w:val="22"/>
                <w:szCs w:val="22"/>
                <w:shd w:val="clear" w:color="auto" w:fill="FFFFFF"/>
              </w:rPr>
              <w:t xml:space="preserve"> however</w:t>
            </w:r>
            <w:r>
              <w:rPr>
                <w:color w:val="000000"/>
                <w:sz w:val="22"/>
                <w:szCs w:val="22"/>
                <w:shd w:val="clear" w:color="auto" w:fill="FFFFFF"/>
              </w:rPr>
              <w:t>,</w:t>
            </w:r>
            <w:r w:rsidR="009C3175" w:rsidRPr="00E91FE2">
              <w:rPr>
                <w:color w:val="000000"/>
                <w:sz w:val="22"/>
                <w:szCs w:val="22"/>
                <w:shd w:val="clear" w:color="auto" w:fill="FFFFFF"/>
              </w:rPr>
              <w:t xml:space="preserve"> t</w:t>
            </w:r>
            <w:r w:rsidR="00F13C23" w:rsidRPr="00E91FE2">
              <w:rPr>
                <w:rFonts w:cs="Arial"/>
                <w:sz w:val="22"/>
                <w:szCs w:val="22"/>
              </w:rPr>
              <w:t>here was confusion as to what constituted a</w:t>
            </w:r>
            <w:r w:rsidR="009C3175" w:rsidRPr="00E91FE2">
              <w:rPr>
                <w:rFonts w:cs="Arial"/>
                <w:sz w:val="22"/>
                <w:szCs w:val="22"/>
              </w:rPr>
              <w:t xml:space="preserve"> restraint and what </w:t>
            </w:r>
            <w:r w:rsidR="00A76A08" w:rsidRPr="00E91FE2">
              <w:rPr>
                <w:rFonts w:cs="Arial"/>
                <w:sz w:val="22"/>
                <w:szCs w:val="22"/>
              </w:rPr>
              <w:t>an enabler</w:t>
            </w:r>
            <w:r w:rsidR="00A76A08">
              <w:rPr>
                <w:rFonts w:cs="Arial"/>
                <w:sz w:val="22"/>
                <w:szCs w:val="22"/>
              </w:rPr>
              <w:t>.</w:t>
            </w:r>
            <w:r w:rsidR="009C3175" w:rsidRPr="00E91FE2">
              <w:rPr>
                <w:rFonts w:cs="Arial"/>
                <w:sz w:val="22"/>
                <w:szCs w:val="22"/>
              </w:rPr>
              <w:t xml:space="preserve"> </w:t>
            </w:r>
            <w:r w:rsidR="009C3175" w:rsidRPr="00E91FE2">
              <w:rPr>
                <w:color w:val="000000"/>
                <w:sz w:val="22"/>
                <w:szCs w:val="22"/>
                <w:shd w:val="clear" w:color="auto" w:fill="FFFFFF"/>
              </w:rPr>
              <w:t xml:space="preserve">Documentation around </w:t>
            </w:r>
            <w:r w:rsidR="00393FEB">
              <w:rPr>
                <w:color w:val="000000"/>
                <w:sz w:val="22"/>
                <w:szCs w:val="22"/>
                <w:shd w:val="clear" w:color="auto" w:fill="FFFFFF"/>
              </w:rPr>
              <w:t xml:space="preserve">the </w:t>
            </w:r>
            <w:r w:rsidR="001856A1">
              <w:rPr>
                <w:color w:val="000000"/>
                <w:sz w:val="22"/>
                <w:szCs w:val="22"/>
                <w:shd w:val="clear" w:color="auto" w:fill="FFFFFF"/>
              </w:rPr>
              <w:t>use of restraints and enablers wa</w:t>
            </w:r>
            <w:r w:rsidR="009C3175" w:rsidRPr="00E91FE2">
              <w:rPr>
                <w:color w:val="000000"/>
                <w:sz w:val="22"/>
                <w:szCs w:val="22"/>
                <w:shd w:val="clear" w:color="auto" w:fill="FFFFFF"/>
              </w:rPr>
              <w:t>s not eviden</w:t>
            </w:r>
            <w:r w:rsidR="00A76A08">
              <w:rPr>
                <w:color w:val="000000"/>
                <w:sz w:val="22"/>
                <w:szCs w:val="22"/>
                <w:shd w:val="clear" w:color="auto" w:fill="FFFFFF"/>
              </w:rPr>
              <w:t>t</w:t>
            </w:r>
            <w:r w:rsidR="009C3175" w:rsidRPr="00E91FE2">
              <w:rPr>
                <w:color w:val="000000"/>
                <w:sz w:val="22"/>
                <w:szCs w:val="22"/>
                <w:shd w:val="clear" w:color="auto" w:fill="FFFFFF"/>
              </w:rPr>
              <w:t xml:space="preserve"> in the TOP</w:t>
            </w:r>
            <w:r w:rsidR="00A76A08">
              <w:rPr>
                <w:color w:val="000000"/>
                <w:sz w:val="22"/>
                <w:szCs w:val="22"/>
                <w:shd w:val="clear" w:color="auto" w:fill="FFFFFF"/>
              </w:rPr>
              <w:t>. By definition</w:t>
            </w:r>
            <w:r w:rsidR="00393FEB">
              <w:rPr>
                <w:color w:val="000000"/>
                <w:sz w:val="22"/>
                <w:szCs w:val="22"/>
                <w:shd w:val="clear" w:color="auto" w:fill="FFFFFF"/>
              </w:rPr>
              <w:t>,</w:t>
            </w:r>
            <w:r w:rsidR="00A76A08">
              <w:rPr>
                <w:color w:val="000000"/>
                <w:sz w:val="22"/>
                <w:szCs w:val="22"/>
                <w:shd w:val="clear" w:color="auto" w:fill="FFFFFF"/>
              </w:rPr>
              <w:t xml:space="preserve"> if a </w:t>
            </w:r>
            <w:r w:rsidR="00393FEB">
              <w:rPr>
                <w:color w:val="000000"/>
                <w:sz w:val="22"/>
                <w:szCs w:val="22"/>
                <w:shd w:val="clear" w:color="auto" w:fill="FFFFFF"/>
              </w:rPr>
              <w:t>Tangata</w:t>
            </w:r>
            <w:r w:rsidR="001856A1">
              <w:rPr>
                <w:color w:val="000000"/>
                <w:sz w:val="22"/>
                <w:szCs w:val="22"/>
                <w:shd w:val="clear" w:color="auto" w:fill="FFFFFF"/>
              </w:rPr>
              <w:t xml:space="preserve">/ Welfare Guardian can’t give </w:t>
            </w:r>
            <w:r w:rsidR="009C3175" w:rsidRPr="00E91FE2">
              <w:rPr>
                <w:color w:val="000000"/>
                <w:sz w:val="22"/>
                <w:szCs w:val="22"/>
                <w:shd w:val="clear" w:color="auto" w:fill="FFFFFF"/>
              </w:rPr>
              <w:t>consent</w:t>
            </w:r>
            <w:r w:rsidR="001856A1">
              <w:rPr>
                <w:color w:val="000000"/>
                <w:sz w:val="22"/>
                <w:szCs w:val="22"/>
                <w:shd w:val="clear" w:color="auto" w:fill="FFFFFF"/>
              </w:rPr>
              <w:t xml:space="preserve"> for an enabler</w:t>
            </w:r>
            <w:r w:rsidR="009C3175" w:rsidRPr="00E91FE2">
              <w:rPr>
                <w:color w:val="000000"/>
                <w:sz w:val="22"/>
                <w:szCs w:val="22"/>
                <w:shd w:val="clear" w:color="auto" w:fill="FFFFFF"/>
              </w:rPr>
              <w:t xml:space="preserve">, </w:t>
            </w:r>
            <w:r w:rsidR="001856A1">
              <w:rPr>
                <w:color w:val="000000"/>
                <w:sz w:val="22"/>
                <w:szCs w:val="22"/>
                <w:shd w:val="clear" w:color="auto" w:fill="FFFFFF"/>
              </w:rPr>
              <w:t xml:space="preserve">then it becomes a restraint. In these instances there is a need for an </w:t>
            </w:r>
            <w:r w:rsidR="009C3175" w:rsidRPr="00E91FE2">
              <w:rPr>
                <w:color w:val="000000"/>
                <w:sz w:val="22"/>
                <w:szCs w:val="22"/>
                <w:shd w:val="clear" w:color="auto" w:fill="FFFFFF"/>
              </w:rPr>
              <w:t xml:space="preserve">assessment (including risks of the equipment used), planning, </w:t>
            </w:r>
            <w:r w:rsidR="001856A1" w:rsidRPr="00E91FE2">
              <w:rPr>
                <w:color w:val="000000"/>
                <w:sz w:val="22"/>
                <w:szCs w:val="22"/>
                <w:shd w:val="clear" w:color="auto" w:fill="FFFFFF"/>
              </w:rPr>
              <w:t>and review</w:t>
            </w:r>
            <w:r w:rsidR="009C3175" w:rsidRPr="00E91FE2">
              <w:rPr>
                <w:color w:val="000000"/>
                <w:sz w:val="22"/>
                <w:szCs w:val="22"/>
                <w:shd w:val="clear" w:color="auto" w:fill="FFFFFF"/>
              </w:rPr>
              <w:t xml:space="preserve"> of plans, monitoring and evaluation at least six monthly. In two </w:t>
            </w:r>
            <w:r w:rsidR="009C2654">
              <w:rPr>
                <w:color w:val="000000"/>
                <w:sz w:val="22"/>
                <w:szCs w:val="22"/>
                <w:shd w:val="clear" w:color="auto" w:fill="FFFFFF"/>
              </w:rPr>
              <w:t>whare</w:t>
            </w:r>
            <w:r w:rsidR="00393FEB">
              <w:rPr>
                <w:color w:val="000000"/>
                <w:sz w:val="22"/>
                <w:szCs w:val="22"/>
                <w:shd w:val="clear" w:color="auto" w:fill="FFFFFF"/>
              </w:rPr>
              <w:t>s</w:t>
            </w:r>
            <w:r w:rsidR="009C3175" w:rsidRPr="00E91FE2">
              <w:rPr>
                <w:color w:val="000000"/>
                <w:sz w:val="22"/>
                <w:szCs w:val="22"/>
                <w:shd w:val="clear" w:color="auto" w:fill="FFFFFF"/>
              </w:rPr>
              <w:t xml:space="preserve"> there were environmental </w:t>
            </w:r>
            <w:r w:rsidR="001856A1">
              <w:rPr>
                <w:color w:val="000000"/>
                <w:sz w:val="22"/>
                <w:szCs w:val="22"/>
                <w:shd w:val="clear" w:color="auto" w:fill="FFFFFF"/>
              </w:rPr>
              <w:t xml:space="preserve">restraint </w:t>
            </w:r>
            <w:r w:rsidR="009C3175" w:rsidRPr="00E91FE2">
              <w:rPr>
                <w:color w:val="000000"/>
                <w:sz w:val="22"/>
                <w:szCs w:val="22"/>
                <w:shd w:val="clear" w:color="auto" w:fill="FFFFFF"/>
              </w:rPr>
              <w:t xml:space="preserve">in both instances </w:t>
            </w:r>
            <w:r w:rsidR="001856A1">
              <w:rPr>
                <w:color w:val="000000"/>
                <w:sz w:val="22"/>
                <w:szCs w:val="22"/>
                <w:shd w:val="clear" w:color="auto" w:fill="FFFFFF"/>
              </w:rPr>
              <w:t>they had</w:t>
            </w:r>
            <w:r>
              <w:rPr>
                <w:color w:val="000000"/>
                <w:sz w:val="22"/>
                <w:szCs w:val="22"/>
                <w:shd w:val="clear" w:color="auto" w:fill="FFFFFF"/>
              </w:rPr>
              <w:t xml:space="preserve"> not </w:t>
            </w:r>
            <w:r w:rsidR="001856A1">
              <w:rPr>
                <w:color w:val="000000"/>
                <w:sz w:val="22"/>
                <w:szCs w:val="22"/>
                <w:shd w:val="clear" w:color="auto" w:fill="FFFFFF"/>
              </w:rPr>
              <w:t xml:space="preserve">been </w:t>
            </w:r>
            <w:r>
              <w:rPr>
                <w:color w:val="000000"/>
                <w:sz w:val="22"/>
                <w:szCs w:val="22"/>
                <w:shd w:val="clear" w:color="auto" w:fill="FFFFFF"/>
              </w:rPr>
              <w:t>authorised by the restraint committee</w:t>
            </w:r>
          </w:p>
          <w:p w14:paraId="305D5EFE" w14:textId="77777777" w:rsidR="00F13C23" w:rsidRPr="003457FB" w:rsidRDefault="003457FB" w:rsidP="0003663D">
            <w:pPr>
              <w:spacing w:before="120" w:after="120"/>
              <w:jc w:val="both"/>
              <w:rPr>
                <w:rFonts w:cs="Arial"/>
                <w:lang w:eastAsia="en-NZ"/>
              </w:rPr>
            </w:pPr>
            <w:r>
              <w:rPr>
                <w:rFonts w:cs="Arial"/>
                <w:sz w:val="22"/>
                <w:szCs w:val="22"/>
                <w:lang w:eastAsia="en-NZ"/>
              </w:rPr>
              <w:t>The service has an abuse and neglect policy which is introduced to staff at their induction; there is also a Protected Disclosure policy which staff are not as familiar with. Both policies should form part of the</w:t>
            </w:r>
            <w:r w:rsidR="009E3549">
              <w:rPr>
                <w:rFonts w:cs="Arial"/>
                <w:sz w:val="22"/>
                <w:szCs w:val="22"/>
                <w:lang w:eastAsia="en-NZ"/>
              </w:rPr>
              <w:t xml:space="preserve"> regular updates for staff alongside the Code of Rights.</w:t>
            </w:r>
          </w:p>
        </w:tc>
      </w:tr>
    </w:tbl>
    <w:p w14:paraId="305D5F00" w14:textId="77777777" w:rsidR="00C24A80" w:rsidRPr="00EB5E57" w:rsidRDefault="00C24A80" w:rsidP="00F4793D">
      <w:pPr>
        <w:pStyle w:val="Heading2"/>
        <w:spacing w:after="120"/>
        <w:rPr>
          <w:rFonts w:ascii="Arial" w:hAnsi="Arial" w:cs="Arial"/>
        </w:rPr>
      </w:pPr>
      <w:r w:rsidRPr="00EB5E57">
        <w:rPr>
          <w:rFonts w:ascii="Arial" w:hAnsi="Arial" w:cs="Arial"/>
        </w:rPr>
        <w:lastRenderedPageBreak/>
        <w:t>Outline of requirements and recommendations (not including those relevant to support for specific individuals)</w:t>
      </w:r>
      <w:r w:rsidR="00F71041" w:rsidRPr="00EB5E57">
        <w:rPr>
          <w:rFonts w:ascii="Arial" w:hAnsi="Arial" w:cs="Arial"/>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EB5E57" w14:paraId="305D5F0E" w14:textId="77777777" w:rsidTr="00A53C67">
        <w:tc>
          <w:tcPr>
            <w:tcW w:w="10314" w:type="dxa"/>
            <w:shd w:val="clear" w:color="auto" w:fill="auto"/>
          </w:tcPr>
          <w:p w14:paraId="305D5F01" w14:textId="77777777" w:rsidR="00F4793D" w:rsidRPr="00994080" w:rsidRDefault="00F4793D" w:rsidP="00F4793D">
            <w:pPr>
              <w:spacing w:before="120" w:after="120"/>
              <w:jc w:val="both"/>
              <w:rPr>
                <w:rFonts w:cs="Arial"/>
                <w:b/>
              </w:rPr>
            </w:pPr>
            <w:r w:rsidRPr="00994080">
              <w:rPr>
                <w:rFonts w:cs="Arial"/>
                <w:b/>
                <w:sz w:val="22"/>
                <w:szCs w:val="22"/>
              </w:rPr>
              <w:t>DEVELOPMENTAL EVALUATIONS FINDINGS</w:t>
            </w:r>
            <w:r w:rsidR="005F7312" w:rsidRPr="00994080">
              <w:rPr>
                <w:rStyle w:val="FootnoteReference"/>
                <w:rFonts w:cs="Arial"/>
                <w:b/>
                <w:sz w:val="22"/>
                <w:szCs w:val="22"/>
              </w:rPr>
              <w:footnoteReference w:id="1"/>
            </w:r>
          </w:p>
          <w:p w14:paraId="305D5F02" w14:textId="77777777" w:rsidR="0084063E" w:rsidRPr="00994080" w:rsidRDefault="00F4793D" w:rsidP="00F4793D">
            <w:pPr>
              <w:pStyle w:val="Header"/>
              <w:numPr>
                <w:ilvl w:val="0"/>
                <w:numId w:val="5"/>
              </w:numPr>
              <w:tabs>
                <w:tab w:val="clear" w:pos="4320"/>
                <w:tab w:val="clear" w:pos="8640"/>
                <w:tab w:val="center" w:pos="4153"/>
                <w:tab w:val="right" w:pos="8306"/>
              </w:tabs>
              <w:spacing w:before="120" w:after="120"/>
              <w:jc w:val="both"/>
              <w:rPr>
                <w:rFonts w:cs="Arial"/>
              </w:rPr>
            </w:pPr>
            <w:r w:rsidRPr="00994080">
              <w:rPr>
                <w:rFonts w:cs="Arial"/>
                <w:b/>
                <w:sz w:val="22"/>
                <w:szCs w:val="22"/>
              </w:rPr>
              <w:t xml:space="preserve">Finding </w:t>
            </w:r>
            <w:proofErr w:type="gramStart"/>
            <w:r w:rsidRPr="00994080">
              <w:rPr>
                <w:rFonts w:cs="Arial"/>
                <w:b/>
                <w:sz w:val="22"/>
                <w:szCs w:val="22"/>
              </w:rPr>
              <w:t>1.1</w:t>
            </w:r>
            <w:r w:rsidRPr="00994080">
              <w:rPr>
                <w:rFonts w:cs="Arial"/>
                <w:sz w:val="22"/>
                <w:szCs w:val="22"/>
              </w:rPr>
              <w:t xml:space="preserve">  </w:t>
            </w:r>
            <w:r w:rsidR="00F62B3F" w:rsidRPr="00994080">
              <w:rPr>
                <w:rFonts w:cs="Arial"/>
                <w:sz w:val="22"/>
                <w:szCs w:val="22"/>
              </w:rPr>
              <w:t>There</w:t>
            </w:r>
            <w:proofErr w:type="gramEnd"/>
            <w:r w:rsidR="00F62B3F" w:rsidRPr="00994080">
              <w:rPr>
                <w:rFonts w:cs="Arial"/>
                <w:sz w:val="22"/>
                <w:szCs w:val="22"/>
              </w:rPr>
              <w:t xml:space="preserve"> were gaps in </w:t>
            </w:r>
            <w:r w:rsidR="00393FEB">
              <w:rPr>
                <w:rFonts w:cs="Arial"/>
                <w:sz w:val="22"/>
                <w:szCs w:val="22"/>
              </w:rPr>
              <w:t xml:space="preserve">the </w:t>
            </w:r>
            <w:r w:rsidR="00F62B3F" w:rsidRPr="00994080">
              <w:rPr>
                <w:rFonts w:cs="Arial"/>
                <w:sz w:val="22"/>
                <w:szCs w:val="22"/>
              </w:rPr>
              <w:t>information held on Te Oranga Pumau plans. G</w:t>
            </w:r>
            <w:r w:rsidRPr="00994080">
              <w:rPr>
                <w:rFonts w:cs="Arial"/>
                <w:sz w:val="22"/>
                <w:szCs w:val="22"/>
              </w:rPr>
              <w:t>oal</w:t>
            </w:r>
            <w:r w:rsidR="00F62B3F" w:rsidRPr="00994080">
              <w:rPr>
                <w:rFonts w:cs="Arial"/>
                <w:sz w:val="22"/>
                <w:szCs w:val="22"/>
              </w:rPr>
              <w:t xml:space="preserve">s are written in a way </w:t>
            </w:r>
            <w:r w:rsidR="00C60526" w:rsidRPr="00994080">
              <w:rPr>
                <w:rFonts w:cs="Arial"/>
                <w:sz w:val="22"/>
                <w:szCs w:val="22"/>
              </w:rPr>
              <w:t xml:space="preserve">whereby </w:t>
            </w:r>
            <w:r w:rsidR="00C60526" w:rsidRPr="00994080">
              <w:rPr>
                <w:rFonts w:cs="Arial"/>
                <w:iCs/>
                <w:sz w:val="22"/>
                <w:szCs w:val="22"/>
              </w:rPr>
              <w:t xml:space="preserve">timeframes, review dates, resources/support allocated, are not identified. </w:t>
            </w:r>
            <w:r w:rsidR="00E12304" w:rsidRPr="00994080">
              <w:rPr>
                <w:rFonts w:cs="Arial"/>
                <w:iCs/>
                <w:sz w:val="22"/>
                <w:szCs w:val="22"/>
              </w:rPr>
              <w:t xml:space="preserve">TOP plans were new into the </w:t>
            </w:r>
            <w:r w:rsidR="009C2654" w:rsidRPr="00994080">
              <w:rPr>
                <w:rFonts w:cs="Arial"/>
                <w:iCs/>
                <w:sz w:val="22"/>
                <w:szCs w:val="22"/>
              </w:rPr>
              <w:t>whare</w:t>
            </w:r>
            <w:r w:rsidR="00E12304" w:rsidRPr="00994080">
              <w:rPr>
                <w:rFonts w:cs="Arial"/>
                <w:iCs/>
                <w:sz w:val="22"/>
                <w:szCs w:val="22"/>
              </w:rPr>
              <w:t xml:space="preserve"> and often incomplete and some of the goals had been developed without reference to whanau.</w:t>
            </w:r>
          </w:p>
          <w:p w14:paraId="305D5F03" w14:textId="77777777" w:rsidR="00E12304" w:rsidRPr="00994080" w:rsidRDefault="00E12304" w:rsidP="00F4793D">
            <w:pPr>
              <w:pStyle w:val="Header"/>
              <w:numPr>
                <w:ilvl w:val="0"/>
                <w:numId w:val="5"/>
              </w:numPr>
              <w:tabs>
                <w:tab w:val="clear" w:pos="4320"/>
                <w:tab w:val="clear" w:pos="8640"/>
                <w:tab w:val="center" w:pos="4153"/>
                <w:tab w:val="right" w:pos="8306"/>
              </w:tabs>
              <w:spacing w:before="120" w:after="120"/>
              <w:jc w:val="both"/>
              <w:rPr>
                <w:rFonts w:cs="Arial"/>
              </w:rPr>
            </w:pPr>
            <w:r w:rsidRPr="00994080">
              <w:rPr>
                <w:rFonts w:cs="Arial"/>
                <w:iCs/>
                <w:sz w:val="22"/>
                <w:szCs w:val="22"/>
              </w:rPr>
              <w:t xml:space="preserve"> </w:t>
            </w:r>
            <w:r w:rsidR="0084063E" w:rsidRPr="00994080">
              <w:rPr>
                <w:rFonts w:cs="Arial"/>
                <w:b/>
                <w:sz w:val="22"/>
                <w:szCs w:val="22"/>
              </w:rPr>
              <w:t>Finding 1.3</w:t>
            </w:r>
            <w:r w:rsidR="0084063E" w:rsidRPr="00994080">
              <w:rPr>
                <w:rFonts w:cs="Arial"/>
                <w:sz w:val="22"/>
                <w:szCs w:val="22"/>
              </w:rPr>
              <w:t xml:space="preserve"> Home</w:t>
            </w:r>
            <w:r w:rsidR="0084063E" w:rsidRPr="00994080">
              <w:rPr>
                <w:rFonts w:cs="Arial"/>
              </w:rPr>
              <w:t xml:space="preserve"> </w:t>
            </w:r>
            <w:r w:rsidR="0084063E" w:rsidRPr="00994080">
              <w:rPr>
                <w:rFonts w:cs="Arial"/>
                <w:sz w:val="22"/>
                <w:szCs w:val="22"/>
              </w:rPr>
              <w:t>agreements are reviewed in line with the contract.</w:t>
            </w:r>
          </w:p>
          <w:p w14:paraId="305D5F04" w14:textId="77777777" w:rsidR="00091BB2" w:rsidRPr="00994080" w:rsidRDefault="008B5555" w:rsidP="00F4793D">
            <w:pPr>
              <w:pStyle w:val="Header"/>
              <w:numPr>
                <w:ilvl w:val="0"/>
                <w:numId w:val="5"/>
              </w:numPr>
              <w:tabs>
                <w:tab w:val="clear" w:pos="4320"/>
                <w:tab w:val="clear" w:pos="8640"/>
                <w:tab w:val="center" w:pos="4153"/>
                <w:tab w:val="right" w:pos="8306"/>
              </w:tabs>
              <w:spacing w:before="120" w:after="120"/>
              <w:jc w:val="both"/>
              <w:rPr>
                <w:rFonts w:cs="Arial"/>
              </w:rPr>
            </w:pPr>
            <w:r w:rsidRPr="00994080">
              <w:rPr>
                <w:rFonts w:cs="Arial"/>
                <w:b/>
                <w:sz w:val="22"/>
                <w:szCs w:val="22"/>
              </w:rPr>
              <w:t xml:space="preserve">Finding 2.1 </w:t>
            </w:r>
            <w:r w:rsidRPr="00994080">
              <w:rPr>
                <w:rFonts w:cs="Arial"/>
                <w:sz w:val="22"/>
                <w:szCs w:val="22"/>
              </w:rPr>
              <w:t xml:space="preserve">Staffing Issues were identified in two homes in one case staff working excessive hours </w:t>
            </w:r>
          </w:p>
          <w:p w14:paraId="305D5F05" w14:textId="77777777" w:rsidR="00884E85" w:rsidRPr="00994080" w:rsidRDefault="00F4793D" w:rsidP="00884E85">
            <w:pPr>
              <w:numPr>
                <w:ilvl w:val="0"/>
                <w:numId w:val="5"/>
              </w:numPr>
              <w:spacing w:before="120" w:after="120"/>
              <w:jc w:val="both"/>
              <w:rPr>
                <w:rFonts w:cs="Arial"/>
              </w:rPr>
            </w:pPr>
            <w:r w:rsidRPr="00994080">
              <w:rPr>
                <w:rFonts w:cs="Arial"/>
                <w:b/>
                <w:sz w:val="22"/>
                <w:szCs w:val="22"/>
              </w:rPr>
              <w:t>Finding 2.2</w:t>
            </w:r>
            <w:r w:rsidRPr="00994080">
              <w:rPr>
                <w:rFonts w:cs="Arial"/>
                <w:sz w:val="22"/>
                <w:szCs w:val="22"/>
              </w:rPr>
              <w:t xml:space="preserve"> Significant maintenance issues</w:t>
            </w:r>
            <w:r w:rsidR="004810D4" w:rsidRPr="00994080">
              <w:rPr>
                <w:rFonts w:cs="Arial"/>
                <w:sz w:val="22"/>
                <w:szCs w:val="22"/>
              </w:rPr>
              <w:t xml:space="preserve"> w</w:t>
            </w:r>
            <w:r w:rsidR="00393FEB">
              <w:rPr>
                <w:rFonts w:cs="Arial"/>
                <w:sz w:val="22"/>
                <w:szCs w:val="22"/>
              </w:rPr>
              <w:t>ere</w:t>
            </w:r>
            <w:r w:rsidR="004810D4" w:rsidRPr="00994080">
              <w:rPr>
                <w:rFonts w:cs="Arial"/>
                <w:sz w:val="22"/>
                <w:szCs w:val="22"/>
              </w:rPr>
              <w:t xml:space="preserve"> identified in one of the </w:t>
            </w:r>
            <w:r w:rsidR="009C2654" w:rsidRPr="00994080">
              <w:rPr>
                <w:rFonts w:cs="Arial"/>
                <w:sz w:val="22"/>
                <w:szCs w:val="22"/>
              </w:rPr>
              <w:t>whare</w:t>
            </w:r>
            <w:r w:rsidR="00393FEB">
              <w:rPr>
                <w:rFonts w:cs="Arial"/>
                <w:sz w:val="22"/>
                <w:szCs w:val="22"/>
              </w:rPr>
              <w:t>s</w:t>
            </w:r>
            <w:r w:rsidR="004810D4" w:rsidRPr="00994080">
              <w:rPr>
                <w:rFonts w:cs="Arial"/>
                <w:sz w:val="22"/>
                <w:szCs w:val="22"/>
              </w:rPr>
              <w:t xml:space="preserve"> while heating was discussed in others.</w:t>
            </w:r>
          </w:p>
          <w:p w14:paraId="305D5F06" w14:textId="77777777" w:rsidR="00884E85" w:rsidRPr="00994080" w:rsidRDefault="00884E85" w:rsidP="00884E85">
            <w:pPr>
              <w:numPr>
                <w:ilvl w:val="0"/>
                <w:numId w:val="5"/>
              </w:numPr>
              <w:spacing w:before="120" w:after="120"/>
              <w:jc w:val="both"/>
              <w:rPr>
                <w:rFonts w:cs="Arial"/>
              </w:rPr>
            </w:pPr>
            <w:r w:rsidRPr="00994080">
              <w:rPr>
                <w:rFonts w:cs="Arial"/>
                <w:b/>
                <w:sz w:val="22"/>
                <w:szCs w:val="22"/>
              </w:rPr>
              <w:t xml:space="preserve"> Finding 4.2</w:t>
            </w:r>
            <w:r w:rsidRPr="00994080">
              <w:rPr>
                <w:rFonts w:cs="Arial"/>
                <w:sz w:val="22"/>
                <w:szCs w:val="22"/>
              </w:rPr>
              <w:t xml:space="preserve"> Risks were not identified in many TOP plans and where they did not necessarily lead to a plan to manage or mitigate the risks</w:t>
            </w:r>
            <w:r w:rsidRPr="00994080">
              <w:rPr>
                <w:rFonts w:cs="Arial"/>
              </w:rPr>
              <w:t>.</w:t>
            </w:r>
          </w:p>
          <w:p w14:paraId="305D5F07" w14:textId="77777777" w:rsidR="00602E8B" w:rsidRPr="00994080" w:rsidRDefault="00F4793D" w:rsidP="00F4793D">
            <w:pPr>
              <w:numPr>
                <w:ilvl w:val="0"/>
                <w:numId w:val="5"/>
              </w:numPr>
              <w:spacing w:before="120" w:after="120"/>
              <w:jc w:val="both"/>
              <w:rPr>
                <w:rFonts w:cs="Arial"/>
              </w:rPr>
            </w:pPr>
            <w:r w:rsidRPr="00994080">
              <w:rPr>
                <w:rFonts w:cs="Arial"/>
                <w:b/>
                <w:sz w:val="22"/>
                <w:szCs w:val="22"/>
              </w:rPr>
              <w:t xml:space="preserve">Finding </w:t>
            </w:r>
            <w:r w:rsidR="00C60526" w:rsidRPr="00994080">
              <w:rPr>
                <w:rFonts w:cs="Arial"/>
                <w:b/>
                <w:sz w:val="22"/>
                <w:szCs w:val="22"/>
              </w:rPr>
              <w:t>4.2</w:t>
            </w:r>
            <w:r w:rsidRPr="00994080">
              <w:rPr>
                <w:rFonts w:cs="Arial"/>
                <w:b/>
                <w:sz w:val="22"/>
                <w:szCs w:val="22"/>
              </w:rPr>
              <w:t xml:space="preserve"> </w:t>
            </w:r>
            <w:r w:rsidR="00602E8B" w:rsidRPr="00994080">
              <w:rPr>
                <w:rFonts w:cs="Arial"/>
                <w:sz w:val="22"/>
                <w:szCs w:val="22"/>
              </w:rPr>
              <w:t>A</w:t>
            </w:r>
            <w:r w:rsidR="00994080">
              <w:rPr>
                <w:rFonts w:cs="Arial"/>
                <w:sz w:val="22"/>
                <w:szCs w:val="22"/>
              </w:rPr>
              <w:t>n</w:t>
            </w:r>
            <w:r w:rsidR="00602E8B" w:rsidRPr="00994080">
              <w:rPr>
                <w:rFonts w:cs="Arial"/>
                <w:sz w:val="22"/>
                <w:szCs w:val="22"/>
              </w:rPr>
              <w:t xml:space="preserve"> electronic system is in place to record incidents and accidents. Prior information has been removed. New databases allow information to be correlated and </w:t>
            </w:r>
            <w:r w:rsidR="00393FEB">
              <w:rPr>
                <w:rFonts w:cs="Arial"/>
                <w:sz w:val="22"/>
                <w:szCs w:val="22"/>
              </w:rPr>
              <w:t xml:space="preserve">to </w:t>
            </w:r>
            <w:r w:rsidR="00602E8B" w:rsidRPr="00994080">
              <w:rPr>
                <w:rFonts w:cs="Arial"/>
                <w:sz w:val="22"/>
                <w:szCs w:val="22"/>
              </w:rPr>
              <w:t>identify trends. However</w:t>
            </w:r>
            <w:r w:rsidR="00393FEB">
              <w:rPr>
                <w:rFonts w:cs="Arial"/>
                <w:sz w:val="22"/>
                <w:szCs w:val="22"/>
              </w:rPr>
              <w:t>,</w:t>
            </w:r>
            <w:r w:rsidR="00602E8B" w:rsidRPr="00994080">
              <w:rPr>
                <w:rFonts w:cs="Arial"/>
                <w:sz w:val="22"/>
                <w:szCs w:val="22"/>
              </w:rPr>
              <w:t xml:space="preserve"> this information is not shared in the </w:t>
            </w:r>
            <w:r w:rsidR="009C2654" w:rsidRPr="00994080">
              <w:rPr>
                <w:rFonts w:cs="Arial"/>
                <w:sz w:val="22"/>
                <w:szCs w:val="22"/>
              </w:rPr>
              <w:t>whare</w:t>
            </w:r>
          </w:p>
          <w:p w14:paraId="305D5F08" w14:textId="77777777" w:rsidR="00197CF2" w:rsidRPr="00994080" w:rsidRDefault="0094053A" w:rsidP="006B5B71">
            <w:pPr>
              <w:numPr>
                <w:ilvl w:val="0"/>
                <w:numId w:val="8"/>
              </w:numPr>
              <w:spacing w:before="120" w:after="120"/>
              <w:rPr>
                <w:rFonts w:cs="Arial"/>
              </w:rPr>
            </w:pPr>
            <w:r w:rsidRPr="00994080">
              <w:rPr>
                <w:rFonts w:cs="Arial"/>
                <w:b/>
                <w:sz w:val="22"/>
                <w:szCs w:val="22"/>
              </w:rPr>
              <w:t xml:space="preserve">Finding 4.2 </w:t>
            </w:r>
            <w:r w:rsidR="004810D4" w:rsidRPr="00994080">
              <w:rPr>
                <w:rFonts w:cs="Arial"/>
                <w:sz w:val="22"/>
                <w:szCs w:val="22"/>
              </w:rPr>
              <w:t>Training records are kept of Core subjects</w:t>
            </w:r>
            <w:r w:rsidR="00B4614F" w:rsidRPr="00994080">
              <w:rPr>
                <w:rFonts w:cs="Arial"/>
                <w:sz w:val="22"/>
                <w:szCs w:val="22"/>
              </w:rPr>
              <w:t>, MAPA, First Aid, Medication, Code of Rights, Code of Rights</w:t>
            </w:r>
            <w:r w:rsidR="00B866AA" w:rsidRPr="00994080">
              <w:rPr>
                <w:rFonts w:cs="Arial"/>
                <w:sz w:val="22"/>
                <w:szCs w:val="22"/>
              </w:rPr>
              <w:t>.</w:t>
            </w:r>
            <w:r w:rsidR="00B4614F" w:rsidRPr="00994080">
              <w:rPr>
                <w:rFonts w:cs="Arial"/>
                <w:sz w:val="22"/>
                <w:szCs w:val="22"/>
              </w:rPr>
              <w:t xml:space="preserve"> </w:t>
            </w:r>
            <w:r w:rsidR="004810D4" w:rsidRPr="00994080">
              <w:rPr>
                <w:rFonts w:cs="Arial"/>
                <w:sz w:val="22"/>
                <w:szCs w:val="22"/>
              </w:rPr>
              <w:t xml:space="preserve"> </w:t>
            </w:r>
            <w:r w:rsidR="00B866AA" w:rsidRPr="00994080">
              <w:rPr>
                <w:rFonts w:cs="Arial"/>
                <w:sz w:val="22"/>
                <w:szCs w:val="22"/>
              </w:rPr>
              <w:t>B</w:t>
            </w:r>
            <w:r w:rsidR="004810D4" w:rsidRPr="00994080">
              <w:rPr>
                <w:rFonts w:cs="Arial"/>
                <w:sz w:val="22"/>
                <w:szCs w:val="22"/>
              </w:rPr>
              <w:t xml:space="preserve">ut training beyond this is not captured on databases or consistently </w:t>
            </w:r>
            <w:r w:rsidR="002D2EBC" w:rsidRPr="00994080">
              <w:rPr>
                <w:rFonts w:cs="Arial"/>
                <w:sz w:val="22"/>
                <w:szCs w:val="22"/>
              </w:rPr>
              <w:t>held on staff files. S</w:t>
            </w:r>
            <w:r w:rsidRPr="00994080">
              <w:rPr>
                <w:rFonts w:cs="Arial"/>
                <w:sz w:val="22"/>
                <w:szCs w:val="22"/>
              </w:rPr>
              <w:t xml:space="preserve">taff had </w:t>
            </w:r>
            <w:r w:rsidR="002D2EBC" w:rsidRPr="00994080">
              <w:rPr>
                <w:rFonts w:cs="Arial"/>
                <w:sz w:val="22"/>
                <w:szCs w:val="22"/>
              </w:rPr>
              <w:t xml:space="preserve">not </w:t>
            </w:r>
            <w:r w:rsidRPr="00994080">
              <w:rPr>
                <w:rFonts w:cs="Arial"/>
                <w:sz w:val="22"/>
                <w:szCs w:val="22"/>
              </w:rPr>
              <w:t>an appraisal of their performance</w:t>
            </w:r>
            <w:r w:rsidR="002D2EBC" w:rsidRPr="00994080">
              <w:rPr>
                <w:rFonts w:cs="Arial"/>
                <w:sz w:val="22"/>
                <w:szCs w:val="22"/>
              </w:rPr>
              <w:t xml:space="preserve"> in the last two years</w:t>
            </w:r>
            <w:r w:rsidR="00F325B4" w:rsidRPr="00994080">
              <w:rPr>
                <w:rFonts w:cs="Arial"/>
                <w:sz w:val="22"/>
                <w:szCs w:val="22"/>
              </w:rPr>
              <w:t>.</w:t>
            </w:r>
          </w:p>
          <w:p w14:paraId="305D5F09" w14:textId="77777777" w:rsidR="00F4793D" w:rsidRPr="00994080" w:rsidRDefault="0094053A" w:rsidP="006B5B71">
            <w:pPr>
              <w:numPr>
                <w:ilvl w:val="0"/>
                <w:numId w:val="8"/>
              </w:numPr>
              <w:spacing w:before="120" w:after="120"/>
              <w:rPr>
                <w:rFonts w:cs="Arial"/>
              </w:rPr>
            </w:pPr>
            <w:r w:rsidRPr="00994080">
              <w:rPr>
                <w:rFonts w:cs="Arial"/>
                <w:b/>
                <w:sz w:val="22"/>
                <w:szCs w:val="22"/>
              </w:rPr>
              <w:t>Finding 4</w:t>
            </w:r>
            <w:r w:rsidR="00F4793D" w:rsidRPr="00994080">
              <w:rPr>
                <w:rFonts w:cs="Arial"/>
                <w:b/>
                <w:sz w:val="22"/>
                <w:szCs w:val="22"/>
              </w:rPr>
              <w:t>.</w:t>
            </w:r>
            <w:r w:rsidRPr="00994080">
              <w:rPr>
                <w:rFonts w:cs="Arial"/>
                <w:b/>
                <w:sz w:val="22"/>
                <w:szCs w:val="22"/>
              </w:rPr>
              <w:t>2</w:t>
            </w:r>
            <w:r w:rsidR="00F4793D" w:rsidRPr="00994080">
              <w:rPr>
                <w:rFonts w:cs="Arial"/>
                <w:sz w:val="22"/>
                <w:szCs w:val="22"/>
              </w:rPr>
              <w:t xml:space="preserve"> </w:t>
            </w:r>
            <w:r w:rsidR="00B866AA" w:rsidRPr="00994080">
              <w:rPr>
                <w:rFonts w:cs="Arial"/>
                <w:sz w:val="22"/>
                <w:szCs w:val="22"/>
              </w:rPr>
              <w:t>There is an over</w:t>
            </w:r>
            <w:r w:rsidR="00393FEB">
              <w:rPr>
                <w:rFonts w:cs="Arial"/>
                <w:sz w:val="22"/>
                <w:szCs w:val="22"/>
              </w:rPr>
              <w:t>-</w:t>
            </w:r>
            <w:r w:rsidR="00B866AA" w:rsidRPr="00994080">
              <w:rPr>
                <w:rFonts w:cs="Arial"/>
                <w:sz w:val="22"/>
                <w:szCs w:val="22"/>
              </w:rPr>
              <w:t>reliance on g</w:t>
            </w:r>
            <w:r w:rsidR="00DF44FF" w:rsidRPr="00994080">
              <w:rPr>
                <w:rFonts w:cs="Arial"/>
                <w:sz w:val="22"/>
                <w:szCs w:val="22"/>
              </w:rPr>
              <w:t xml:space="preserve">eneric </w:t>
            </w:r>
            <w:r w:rsidR="00B866AA" w:rsidRPr="00994080">
              <w:rPr>
                <w:rFonts w:cs="Arial"/>
                <w:sz w:val="22"/>
                <w:szCs w:val="22"/>
              </w:rPr>
              <w:t xml:space="preserve">health and for safety checklists to identify hazards in the home. </w:t>
            </w:r>
            <w:r w:rsidR="00DF44FF" w:rsidRPr="00994080">
              <w:rPr>
                <w:rFonts w:cs="Arial"/>
                <w:sz w:val="22"/>
                <w:szCs w:val="22"/>
              </w:rPr>
              <w:t xml:space="preserve"> in three </w:t>
            </w:r>
            <w:r w:rsidR="009C2654" w:rsidRPr="00994080">
              <w:rPr>
                <w:rFonts w:cs="Arial"/>
                <w:sz w:val="22"/>
                <w:szCs w:val="22"/>
              </w:rPr>
              <w:t>whare</w:t>
            </w:r>
            <w:r w:rsidR="00393FEB">
              <w:rPr>
                <w:rFonts w:cs="Arial"/>
                <w:sz w:val="22"/>
                <w:szCs w:val="22"/>
              </w:rPr>
              <w:t>s</w:t>
            </w:r>
            <w:r w:rsidR="00DF44FF" w:rsidRPr="00994080">
              <w:rPr>
                <w:rFonts w:cs="Arial"/>
                <w:sz w:val="22"/>
                <w:szCs w:val="22"/>
              </w:rPr>
              <w:t xml:space="preserve"> the evaluators identified three hazards not identified </w:t>
            </w:r>
            <w:r w:rsidR="00B866AA" w:rsidRPr="00994080">
              <w:rPr>
                <w:rFonts w:cs="Arial"/>
                <w:sz w:val="22"/>
                <w:szCs w:val="22"/>
              </w:rPr>
              <w:t>by</w:t>
            </w:r>
            <w:r w:rsidR="00DF44FF" w:rsidRPr="00994080">
              <w:rPr>
                <w:rFonts w:cs="Arial"/>
                <w:sz w:val="22"/>
                <w:szCs w:val="22"/>
              </w:rPr>
              <w:t xml:space="preserve"> the </w:t>
            </w:r>
            <w:r w:rsidR="00B866AA" w:rsidRPr="00994080">
              <w:rPr>
                <w:rFonts w:cs="Arial"/>
                <w:sz w:val="22"/>
                <w:szCs w:val="22"/>
              </w:rPr>
              <w:t xml:space="preserve">internal </w:t>
            </w:r>
            <w:r w:rsidR="00DF44FF" w:rsidRPr="00994080">
              <w:rPr>
                <w:rFonts w:cs="Arial"/>
                <w:sz w:val="22"/>
                <w:szCs w:val="22"/>
              </w:rPr>
              <w:t>audit</w:t>
            </w:r>
            <w:r w:rsidR="00164369" w:rsidRPr="00994080">
              <w:rPr>
                <w:rFonts w:cs="Arial"/>
                <w:sz w:val="22"/>
                <w:szCs w:val="22"/>
              </w:rPr>
              <w:t xml:space="preserve"> </w:t>
            </w:r>
            <w:r w:rsidR="00197CF2" w:rsidRPr="00994080">
              <w:rPr>
                <w:rFonts w:cs="Arial"/>
                <w:sz w:val="22"/>
                <w:szCs w:val="22"/>
              </w:rPr>
              <w:t xml:space="preserve"> </w:t>
            </w:r>
          </w:p>
          <w:p w14:paraId="305D5F0A" w14:textId="77777777" w:rsidR="0094053A" w:rsidRPr="00994080" w:rsidRDefault="0094053A" w:rsidP="006B5B71">
            <w:pPr>
              <w:numPr>
                <w:ilvl w:val="0"/>
                <w:numId w:val="8"/>
              </w:numPr>
              <w:spacing w:before="120" w:after="120"/>
              <w:rPr>
                <w:rFonts w:cs="Arial"/>
              </w:rPr>
            </w:pPr>
            <w:r w:rsidRPr="00994080">
              <w:rPr>
                <w:rFonts w:cs="Arial"/>
                <w:b/>
                <w:sz w:val="22"/>
                <w:szCs w:val="22"/>
              </w:rPr>
              <w:t xml:space="preserve">Finding 4.2 </w:t>
            </w:r>
            <w:r w:rsidRPr="00994080">
              <w:rPr>
                <w:rFonts w:cs="Arial"/>
                <w:sz w:val="22"/>
                <w:szCs w:val="22"/>
              </w:rPr>
              <w:t xml:space="preserve">Fire evacuation </w:t>
            </w:r>
            <w:r w:rsidR="002D2EBC" w:rsidRPr="00994080">
              <w:rPr>
                <w:rFonts w:cs="Arial"/>
                <w:sz w:val="22"/>
                <w:szCs w:val="22"/>
              </w:rPr>
              <w:t>plans are prominently displayed and systems and evacuations are undertaken by a contractor, in between times the service conducts its trial evacuation. It was noted in two cases bolts had been fitted to two fire doors</w:t>
            </w:r>
            <w:r w:rsidR="00164369" w:rsidRPr="00994080">
              <w:rPr>
                <w:rFonts w:cs="Arial"/>
                <w:sz w:val="22"/>
                <w:szCs w:val="22"/>
              </w:rPr>
              <w:t>.</w:t>
            </w:r>
          </w:p>
          <w:p w14:paraId="305D5F0B" w14:textId="77777777" w:rsidR="00DF44FF" w:rsidRPr="00393FEB" w:rsidRDefault="0094053A" w:rsidP="006B5B71">
            <w:pPr>
              <w:numPr>
                <w:ilvl w:val="0"/>
                <w:numId w:val="8"/>
              </w:numPr>
              <w:spacing w:before="120" w:after="120"/>
              <w:rPr>
                <w:rFonts w:cs="Arial"/>
              </w:rPr>
            </w:pPr>
            <w:r w:rsidRPr="00994080">
              <w:rPr>
                <w:rFonts w:cs="Arial"/>
                <w:b/>
                <w:sz w:val="22"/>
                <w:szCs w:val="22"/>
              </w:rPr>
              <w:t xml:space="preserve">Finding </w:t>
            </w:r>
            <w:r w:rsidR="008D4EF4" w:rsidRPr="00994080">
              <w:rPr>
                <w:rFonts w:cs="Arial"/>
                <w:b/>
                <w:sz w:val="22"/>
                <w:szCs w:val="22"/>
              </w:rPr>
              <w:t>4.2</w:t>
            </w:r>
            <w:r w:rsidRPr="00994080">
              <w:rPr>
                <w:rFonts w:cs="Arial"/>
                <w:b/>
                <w:sz w:val="22"/>
                <w:szCs w:val="22"/>
              </w:rPr>
              <w:t xml:space="preserve"> </w:t>
            </w:r>
            <w:r w:rsidR="00E82930" w:rsidRPr="00994080">
              <w:rPr>
                <w:rFonts w:cs="Arial"/>
                <w:sz w:val="22"/>
                <w:szCs w:val="22"/>
              </w:rPr>
              <w:t>There is a need for i</w:t>
            </w:r>
            <w:r w:rsidRPr="00994080">
              <w:rPr>
                <w:rFonts w:cs="Arial"/>
                <w:sz w:val="22"/>
                <w:szCs w:val="22"/>
              </w:rPr>
              <w:t>mprovement in medication management</w:t>
            </w:r>
            <w:r w:rsidR="00E82930" w:rsidRPr="00994080">
              <w:rPr>
                <w:rFonts w:cs="Arial"/>
                <w:sz w:val="22"/>
                <w:szCs w:val="22"/>
              </w:rPr>
              <w:t>. I</w:t>
            </w:r>
            <w:r w:rsidRPr="00994080">
              <w:rPr>
                <w:rFonts w:cs="Arial"/>
                <w:sz w:val="22"/>
                <w:szCs w:val="22"/>
              </w:rPr>
              <w:t xml:space="preserve">n some of the </w:t>
            </w:r>
            <w:r w:rsidR="009C2654" w:rsidRPr="00994080">
              <w:rPr>
                <w:rFonts w:cs="Arial"/>
                <w:sz w:val="22"/>
                <w:szCs w:val="22"/>
              </w:rPr>
              <w:t>whare</w:t>
            </w:r>
            <w:r w:rsidRPr="00994080">
              <w:rPr>
                <w:rFonts w:cs="Arial"/>
                <w:sz w:val="22"/>
                <w:szCs w:val="22"/>
              </w:rPr>
              <w:t xml:space="preserve"> medication </w:t>
            </w:r>
            <w:r w:rsidR="002D2EBC" w:rsidRPr="00994080">
              <w:rPr>
                <w:rFonts w:cs="Arial"/>
                <w:sz w:val="22"/>
                <w:szCs w:val="22"/>
              </w:rPr>
              <w:t xml:space="preserve">packaged by the pharmacist was different </w:t>
            </w:r>
            <w:r w:rsidR="00393FEB">
              <w:rPr>
                <w:rFonts w:cs="Arial"/>
                <w:sz w:val="22"/>
                <w:szCs w:val="22"/>
              </w:rPr>
              <w:t>from</w:t>
            </w:r>
            <w:r w:rsidR="002D2EBC" w:rsidRPr="00994080">
              <w:rPr>
                <w:rFonts w:cs="Arial"/>
                <w:sz w:val="22"/>
                <w:szCs w:val="22"/>
              </w:rPr>
              <w:t xml:space="preserve"> the doctor’s prescription</w:t>
            </w:r>
            <w:r w:rsidR="00DF44FF" w:rsidRPr="00994080">
              <w:rPr>
                <w:rFonts w:cs="Arial"/>
                <w:sz w:val="22"/>
                <w:szCs w:val="22"/>
              </w:rPr>
              <w:t xml:space="preserve">. </w:t>
            </w:r>
            <w:r w:rsidR="00E82930" w:rsidRPr="00994080">
              <w:rPr>
                <w:rFonts w:cs="Arial"/>
                <w:sz w:val="22"/>
                <w:szCs w:val="22"/>
              </w:rPr>
              <w:t>In medication f</w:t>
            </w:r>
            <w:r w:rsidR="00435315" w:rsidRPr="00994080">
              <w:rPr>
                <w:rFonts w:cs="Arial"/>
                <w:sz w:val="22"/>
                <w:szCs w:val="22"/>
              </w:rPr>
              <w:t>olders</w:t>
            </w:r>
            <w:r w:rsidR="00393FEB">
              <w:rPr>
                <w:rFonts w:cs="Arial"/>
                <w:sz w:val="22"/>
                <w:szCs w:val="22"/>
              </w:rPr>
              <w:t>,</w:t>
            </w:r>
            <w:r w:rsidR="00E82930" w:rsidRPr="00994080">
              <w:rPr>
                <w:rFonts w:cs="Arial"/>
                <w:sz w:val="22"/>
                <w:szCs w:val="22"/>
              </w:rPr>
              <w:t xml:space="preserve"> t</w:t>
            </w:r>
            <w:r w:rsidR="00DF44FF" w:rsidRPr="00994080">
              <w:rPr>
                <w:rFonts w:cs="Arial"/>
                <w:sz w:val="22"/>
                <w:szCs w:val="22"/>
              </w:rPr>
              <w:t>here was a lack of guidance as to when PRN should be administered and information on the side effects of the medication held on the medication folders was not always complete.</w:t>
            </w:r>
            <w:r w:rsidRPr="00994080">
              <w:rPr>
                <w:rFonts w:cs="Arial"/>
                <w:sz w:val="22"/>
                <w:szCs w:val="22"/>
              </w:rPr>
              <w:t xml:space="preserve"> </w:t>
            </w:r>
          </w:p>
          <w:p w14:paraId="305D5F0C" w14:textId="77777777" w:rsidR="00662BD8" w:rsidRPr="00994080" w:rsidRDefault="00662BD8" w:rsidP="006B5B71">
            <w:pPr>
              <w:numPr>
                <w:ilvl w:val="0"/>
                <w:numId w:val="8"/>
              </w:numPr>
              <w:spacing w:before="120" w:after="120"/>
              <w:rPr>
                <w:rFonts w:cs="Arial"/>
              </w:rPr>
            </w:pPr>
            <w:r w:rsidRPr="00994080">
              <w:rPr>
                <w:rFonts w:cs="Arial"/>
                <w:b/>
                <w:sz w:val="22"/>
                <w:szCs w:val="22"/>
              </w:rPr>
              <w:lastRenderedPageBreak/>
              <w:t xml:space="preserve">Finding 6.1 – </w:t>
            </w:r>
            <w:r w:rsidR="00E82930" w:rsidRPr="00994080">
              <w:rPr>
                <w:rFonts w:cs="Arial"/>
                <w:sz w:val="22"/>
                <w:szCs w:val="22"/>
              </w:rPr>
              <w:t xml:space="preserve">Issues </w:t>
            </w:r>
            <w:r w:rsidR="00393FEB">
              <w:rPr>
                <w:rFonts w:cs="Arial"/>
                <w:sz w:val="22"/>
                <w:szCs w:val="22"/>
              </w:rPr>
              <w:t>regarding</w:t>
            </w:r>
            <w:r w:rsidR="00E82930" w:rsidRPr="00994080">
              <w:rPr>
                <w:rFonts w:cs="Arial"/>
                <w:sz w:val="22"/>
                <w:szCs w:val="22"/>
              </w:rPr>
              <w:t xml:space="preserve"> </w:t>
            </w:r>
            <w:r w:rsidR="008B5555" w:rsidRPr="00994080">
              <w:rPr>
                <w:rFonts w:cs="Arial"/>
                <w:sz w:val="22"/>
                <w:szCs w:val="22"/>
              </w:rPr>
              <w:t xml:space="preserve">the definitions of </w:t>
            </w:r>
            <w:r w:rsidR="00E82930" w:rsidRPr="00994080">
              <w:rPr>
                <w:rFonts w:cs="Arial"/>
                <w:sz w:val="22"/>
                <w:szCs w:val="22"/>
              </w:rPr>
              <w:t xml:space="preserve">restraint was identified in </w:t>
            </w:r>
            <w:r w:rsidR="00393FEB">
              <w:rPr>
                <w:rFonts w:cs="Arial"/>
                <w:sz w:val="22"/>
                <w:szCs w:val="22"/>
              </w:rPr>
              <w:t xml:space="preserve">the </w:t>
            </w:r>
            <w:r w:rsidR="009C2654" w:rsidRPr="00994080">
              <w:rPr>
                <w:rFonts w:cs="Arial"/>
                <w:sz w:val="22"/>
                <w:szCs w:val="22"/>
              </w:rPr>
              <w:t>whare</w:t>
            </w:r>
            <w:r w:rsidR="00393FEB">
              <w:rPr>
                <w:rFonts w:cs="Arial"/>
                <w:sz w:val="22"/>
                <w:szCs w:val="22"/>
              </w:rPr>
              <w:t>s</w:t>
            </w:r>
            <w:r w:rsidR="00E82930" w:rsidRPr="00994080">
              <w:rPr>
                <w:rFonts w:cs="Arial"/>
                <w:sz w:val="22"/>
                <w:szCs w:val="22"/>
              </w:rPr>
              <w:t xml:space="preserve">, restraint had not been recorded in TOP files or approved by the </w:t>
            </w:r>
            <w:r w:rsidR="00A32165" w:rsidRPr="00994080">
              <w:rPr>
                <w:rFonts w:cs="Arial"/>
                <w:sz w:val="22"/>
                <w:szCs w:val="22"/>
              </w:rPr>
              <w:t>restraint committee</w:t>
            </w:r>
            <w:r w:rsidRPr="00994080">
              <w:rPr>
                <w:rFonts w:cs="Arial"/>
                <w:sz w:val="22"/>
                <w:szCs w:val="22"/>
              </w:rPr>
              <w:t xml:space="preserve">. </w:t>
            </w:r>
          </w:p>
          <w:p w14:paraId="305D5F0D" w14:textId="77777777" w:rsidR="00C24A80" w:rsidRPr="00EB5E57" w:rsidRDefault="00C24A80" w:rsidP="00F4793D">
            <w:pPr>
              <w:pStyle w:val="Header"/>
              <w:spacing w:before="120" w:after="120"/>
              <w:rPr>
                <w:rFonts w:cs="Arial"/>
                <w:lang w:eastAsia="en-NZ"/>
              </w:rPr>
            </w:pPr>
          </w:p>
        </w:tc>
      </w:tr>
    </w:tbl>
    <w:p w14:paraId="305D5F0F" w14:textId="77777777" w:rsidR="00C24A80" w:rsidRPr="00EB5E57" w:rsidRDefault="00C24A80" w:rsidP="00C24A80">
      <w:pPr>
        <w:rPr>
          <w:rFonts w:cs="Arial"/>
          <w:b/>
          <w:sz w:val="22"/>
          <w:szCs w:val="22"/>
          <w:u w:val="single"/>
        </w:rPr>
      </w:pPr>
    </w:p>
    <w:p w14:paraId="305D5F10" w14:textId="77777777" w:rsidR="00F4793D" w:rsidRPr="00EB5E57" w:rsidRDefault="00F4793D" w:rsidP="00F4793D">
      <w:pPr>
        <w:pStyle w:val="Heading2"/>
        <w:spacing w:after="120"/>
        <w:rPr>
          <w:rFonts w:ascii="Arial" w:hAnsi="Arial" w:cs="Arial"/>
        </w:rPr>
      </w:pPr>
      <w:r w:rsidRPr="00EB5E57">
        <w:rPr>
          <w:rFonts w:ascii="Arial" w:hAnsi="Arial" w:cs="Arial"/>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EB5E57" w14:paraId="305D5F16" w14:textId="77777777" w:rsidTr="00A53C67">
        <w:tc>
          <w:tcPr>
            <w:tcW w:w="10314" w:type="dxa"/>
            <w:shd w:val="clear" w:color="auto" w:fill="auto"/>
          </w:tcPr>
          <w:p w14:paraId="305D5F11" w14:textId="77777777" w:rsidR="00F4793D" w:rsidRPr="00275E64" w:rsidRDefault="00435315" w:rsidP="00BE6B8D">
            <w:pPr>
              <w:pStyle w:val="Header"/>
              <w:numPr>
                <w:ilvl w:val="0"/>
                <w:numId w:val="13"/>
              </w:numPr>
              <w:spacing w:before="120" w:after="120"/>
              <w:ind w:left="318" w:hanging="284"/>
              <w:rPr>
                <w:rFonts w:cs="Arial"/>
                <w:lang w:eastAsia="en-NZ"/>
              </w:rPr>
            </w:pPr>
            <w:r w:rsidRPr="00275E64">
              <w:rPr>
                <w:rFonts w:cs="Arial"/>
                <w:sz w:val="22"/>
                <w:szCs w:val="22"/>
                <w:lang w:eastAsia="en-NZ"/>
              </w:rPr>
              <w:t>Update policies and formally review the risk register</w:t>
            </w:r>
            <w:r w:rsidR="00BE6B8D" w:rsidRPr="00275E64">
              <w:rPr>
                <w:rFonts w:cs="Arial"/>
                <w:sz w:val="22"/>
                <w:szCs w:val="22"/>
                <w:lang w:eastAsia="en-NZ"/>
              </w:rPr>
              <w:t>.</w:t>
            </w:r>
          </w:p>
          <w:p w14:paraId="305D5F12" w14:textId="77777777" w:rsidR="00BE6B8D" w:rsidRPr="00275E64" w:rsidRDefault="00435315" w:rsidP="00BE6B8D">
            <w:pPr>
              <w:pStyle w:val="Header"/>
              <w:numPr>
                <w:ilvl w:val="0"/>
                <w:numId w:val="13"/>
              </w:numPr>
              <w:spacing w:before="120" w:after="120"/>
              <w:ind w:left="318" w:hanging="284"/>
              <w:rPr>
                <w:rFonts w:cs="Arial"/>
                <w:lang w:eastAsia="en-NZ"/>
              </w:rPr>
            </w:pPr>
            <w:r w:rsidRPr="00275E64">
              <w:rPr>
                <w:rFonts w:cs="Arial"/>
                <w:sz w:val="22"/>
                <w:szCs w:val="22"/>
                <w:lang w:eastAsia="en-NZ"/>
              </w:rPr>
              <w:t xml:space="preserve">Conduct a </w:t>
            </w:r>
            <w:r w:rsidR="00994080">
              <w:rPr>
                <w:rFonts w:cs="Arial"/>
                <w:sz w:val="22"/>
                <w:szCs w:val="22"/>
                <w:lang w:eastAsia="en-NZ"/>
              </w:rPr>
              <w:t xml:space="preserve">complete </w:t>
            </w:r>
            <w:r w:rsidRPr="00275E64">
              <w:rPr>
                <w:rFonts w:cs="Arial"/>
                <w:sz w:val="22"/>
                <w:szCs w:val="22"/>
                <w:lang w:eastAsia="en-NZ"/>
              </w:rPr>
              <w:t xml:space="preserve">service review in one of the </w:t>
            </w:r>
            <w:r w:rsidR="009C2654">
              <w:rPr>
                <w:rFonts w:cs="Arial"/>
                <w:sz w:val="22"/>
                <w:szCs w:val="22"/>
                <w:lang w:eastAsia="en-NZ"/>
              </w:rPr>
              <w:t>whare</w:t>
            </w:r>
            <w:r w:rsidRPr="00275E64">
              <w:rPr>
                <w:rFonts w:cs="Arial"/>
                <w:sz w:val="22"/>
                <w:szCs w:val="22"/>
                <w:lang w:eastAsia="en-NZ"/>
              </w:rPr>
              <w:t xml:space="preserve"> identified in the house reports</w:t>
            </w:r>
          </w:p>
          <w:p w14:paraId="305D5F13" w14:textId="77777777" w:rsidR="00BE6B8D" w:rsidRPr="00884E85" w:rsidRDefault="00435315" w:rsidP="00275E64">
            <w:pPr>
              <w:pStyle w:val="Header"/>
              <w:numPr>
                <w:ilvl w:val="0"/>
                <w:numId w:val="13"/>
              </w:numPr>
              <w:spacing w:before="120" w:after="120"/>
              <w:ind w:left="318" w:hanging="284"/>
              <w:rPr>
                <w:rFonts w:cs="Arial"/>
                <w:lang w:eastAsia="en-NZ"/>
              </w:rPr>
            </w:pPr>
            <w:r w:rsidRPr="00275E64">
              <w:rPr>
                <w:rFonts w:cs="Arial"/>
                <w:sz w:val="22"/>
                <w:szCs w:val="22"/>
                <w:lang w:eastAsia="en-NZ"/>
              </w:rPr>
              <w:t xml:space="preserve">Offices do not impinge on </w:t>
            </w:r>
            <w:r w:rsidR="00393FEB">
              <w:rPr>
                <w:rFonts w:cs="Arial"/>
                <w:sz w:val="22"/>
                <w:szCs w:val="22"/>
                <w:lang w:eastAsia="en-NZ"/>
              </w:rPr>
              <w:t>Tangata</w:t>
            </w:r>
            <w:r w:rsidR="00275E64" w:rsidRPr="00275E64">
              <w:rPr>
                <w:rFonts w:cs="Arial"/>
                <w:sz w:val="22"/>
                <w:szCs w:val="22"/>
                <w:lang w:eastAsia="en-NZ"/>
              </w:rPr>
              <w:t xml:space="preserve"> living areas and confidential information is kept out of sight</w:t>
            </w:r>
          </w:p>
          <w:p w14:paraId="305D5F14" w14:textId="77777777" w:rsidR="00884E85" w:rsidRPr="00884E85" w:rsidRDefault="00884E85" w:rsidP="00884E85">
            <w:pPr>
              <w:pStyle w:val="Header"/>
              <w:numPr>
                <w:ilvl w:val="0"/>
                <w:numId w:val="13"/>
              </w:numPr>
              <w:spacing w:before="120" w:after="120"/>
              <w:ind w:left="318" w:hanging="284"/>
              <w:rPr>
                <w:rFonts w:cs="Arial"/>
                <w:lang w:eastAsia="en-NZ"/>
              </w:rPr>
            </w:pPr>
            <w:r>
              <w:rPr>
                <w:rFonts w:cs="Arial"/>
                <w:sz w:val="22"/>
                <w:szCs w:val="22"/>
                <w:lang w:eastAsia="en-NZ"/>
              </w:rPr>
              <w:t>Discuss with the NASC and FCSID the quality of information flowing between TRT and the organisations.</w:t>
            </w:r>
          </w:p>
          <w:p w14:paraId="305D5F15" w14:textId="77777777" w:rsidR="00884E85" w:rsidRPr="00EB5E57" w:rsidRDefault="00884E85" w:rsidP="00884E85">
            <w:pPr>
              <w:pStyle w:val="Header"/>
              <w:numPr>
                <w:ilvl w:val="0"/>
                <w:numId w:val="13"/>
              </w:numPr>
              <w:spacing w:before="120" w:after="120"/>
              <w:ind w:left="318" w:hanging="284"/>
              <w:rPr>
                <w:rFonts w:cs="Arial"/>
                <w:lang w:eastAsia="en-NZ"/>
              </w:rPr>
            </w:pPr>
            <w:r>
              <w:rPr>
                <w:rFonts w:cs="Arial"/>
                <w:sz w:val="22"/>
                <w:szCs w:val="22"/>
                <w:lang w:eastAsia="en-NZ"/>
              </w:rPr>
              <w:t>Improve whanau engagement in personal planning</w:t>
            </w:r>
          </w:p>
        </w:tc>
      </w:tr>
    </w:tbl>
    <w:p w14:paraId="305D5F17" w14:textId="77777777" w:rsidR="00C24A80" w:rsidRPr="00EB5E57" w:rsidRDefault="00C24A80" w:rsidP="00C24A80">
      <w:pPr>
        <w:rPr>
          <w:rFonts w:cs="Arial"/>
          <w:sz w:val="22"/>
          <w:szCs w:val="22"/>
        </w:rPr>
      </w:pPr>
    </w:p>
    <w:p w14:paraId="305D5F18" w14:textId="77777777" w:rsidR="00A53C67" w:rsidRPr="00EB5E57" w:rsidRDefault="00A53C67">
      <w:pPr>
        <w:rPr>
          <w:rFonts w:cs="Arial"/>
        </w:rPr>
      </w:pPr>
    </w:p>
    <w:sectPr w:rsidR="00A53C67" w:rsidRPr="00EB5E57" w:rsidSect="00156362">
      <w:footerReference w:type="default" r:id="rId11"/>
      <w:pgSz w:w="11906" w:h="16838"/>
      <w:pgMar w:top="851" w:right="849" w:bottom="567" w:left="851" w:header="426"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D5F1B" w14:textId="77777777" w:rsidR="00FC475F" w:rsidRDefault="00FC475F" w:rsidP="005F7312">
      <w:r>
        <w:separator/>
      </w:r>
    </w:p>
  </w:endnote>
  <w:endnote w:type="continuationSeparator" w:id="0">
    <w:p w14:paraId="305D5F1C" w14:textId="77777777" w:rsidR="00FC475F" w:rsidRDefault="00FC475F"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14:paraId="305D5F1D" w14:textId="77777777" w:rsidR="00884E85" w:rsidRPr="00194E7F" w:rsidRDefault="00884E85">
            <w:pPr>
              <w:pStyle w:val="Footer"/>
              <w:jc w:val="right"/>
              <w:rPr>
                <w:rFonts w:ascii="Georgia" w:hAnsi="Georgia"/>
                <w:sz w:val="16"/>
                <w:szCs w:val="16"/>
              </w:rPr>
            </w:pPr>
            <w:r w:rsidRPr="00194E7F">
              <w:rPr>
                <w:rFonts w:ascii="Georgia" w:hAnsi="Georgia"/>
                <w:sz w:val="16"/>
                <w:szCs w:val="16"/>
              </w:rPr>
              <w:t xml:space="preserve">Page </w:t>
            </w:r>
            <w:r w:rsidR="006913F9"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006913F9" w:rsidRPr="00194E7F">
              <w:rPr>
                <w:rFonts w:ascii="Georgia" w:hAnsi="Georgia"/>
                <w:b/>
                <w:bCs/>
                <w:sz w:val="16"/>
                <w:szCs w:val="16"/>
              </w:rPr>
              <w:fldChar w:fldCharType="separate"/>
            </w:r>
            <w:r w:rsidR="00E2798C">
              <w:rPr>
                <w:rFonts w:ascii="Georgia" w:hAnsi="Georgia"/>
                <w:b/>
                <w:bCs/>
                <w:noProof/>
                <w:sz w:val="16"/>
                <w:szCs w:val="16"/>
              </w:rPr>
              <w:t>4</w:t>
            </w:r>
            <w:r w:rsidR="006913F9" w:rsidRPr="00194E7F">
              <w:rPr>
                <w:rFonts w:ascii="Georgia" w:hAnsi="Georgia"/>
                <w:b/>
                <w:bCs/>
                <w:sz w:val="16"/>
                <w:szCs w:val="16"/>
              </w:rPr>
              <w:fldChar w:fldCharType="end"/>
            </w:r>
            <w:r w:rsidRPr="00194E7F">
              <w:rPr>
                <w:rFonts w:ascii="Georgia" w:hAnsi="Georgia"/>
                <w:sz w:val="16"/>
                <w:szCs w:val="16"/>
              </w:rPr>
              <w:t xml:space="preserve"> of </w:t>
            </w:r>
            <w:r w:rsidR="006913F9"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006913F9" w:rsidRPr="00194E7F">
              <w:rPr>
                <w:rFonts w:ascii="Georgia" w:hAnsi="Georgia"/>
                <w:b/>
                <w:bCs/>
                <w:sz w:val="16"/>
                <w:szCs w:val="16"/>
              </w:rPr>
              <w:fldChar w:fldCharType="separate"/>
            </w:r>
            <w:r w:rsidR="00E2798C">
              <w:rPr>
                <w:rFonts w:ascii="Georgia" w:hAnsi="Georgia"/>
                <w:b/>
                <w:bCs/>
                <w:noProof/>
                <w:sz w:val="16"/>
                <w:szCs w:val="16"/>
              </w:rPr>
              <w:t>6</w:t>
            </w:r>
            <w:r w:rsidR="006913F9" w:rsidRPr="00194E7F">
              <w:rPr>
                <w:rFonts w:ascii="Georgia" w:hAnsi="Georgia"/>
                <w:b/>
                <w:bCs/>
                <w:sz w:val="16"/>
                <w:szCs w:val="16"/>
              </w:rPr>
              <w:fldChar w:fldCharType="end"/>
            </w:r>
          </w:p>
        </w:sdtContent>
      </w:sdt>
    </w:sdtContent>
  </w:sdt>
  <w:p w14:paraId="305D5F1E" w14:textId="77777777" w:rsidR="00884E85" w:rsidRDefault="00884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D5F19" w14:textId="77777777" w:rsidR="00FC475F" w:rsidRDefault="00FC475F" w:rsidP="005F7312">
      <w:r>
        <w:separator/>
      </w:r>
    </w:p>
  </w:footnote>
  <w:footnote w:type="continuationSeparator" w:id="0">
    <w:p w14:paraId="305D5F1A" w14:textId="77777777" w:rsidR="00FC475F" w:rsidRDefault="00FC475F" w:rsidP="005F7312">
      <w:r>
        <w:continuationSeparator/>
      </w:r>
    </w:p>
  </w:footnote>
  <w:footnote w:id="1">
    <w:p w14:paraId="305D5F1F" w14:textId="77777777" w:rsidR="00884E85" w:rsidRPr="005F7312" w:rsidRDefault="00884E85">
      <w:pPr>
        <w:pStyle w:val="FootnoteText"/>
        <w:rPr>
          <w:rFonts w:ascii="Georgia" w:hAnsi="Georgia"/>
        </w:rPr>
      </w:pPr>
      <w:r w:rsidRPr="005F7312">
        <w:rPr>
          <w:rStyle w:val="FootnoteReference"/>
          <w:rFonts w:ascii="Georgia" w:hAnsi="Georgia"/>
        </w:rPr>
        <w:footnoteRef/>
      </w:r>
      <w:r w:rsidRPr="005F7312">
        <w:rPr>
          <w:rFonts w:ascii="Georgia" w:hAnsi="Georgia"/>
        </w:rPr>
        <w:t xml:space="preserve"> See the </w:t>
      </w:r>
      <w:hyperlink r:id="rId1" w:history="1">
        <w:r w:rsidRPr="00281013">
          <w:rPr>
            <w:rStyle w:val="Hyperlink"/>
            <w:rFonts w:ascii="Georgia" w:hAnsi="Georgia"/>
          </w:rPr>
          <w:t>evaluation tool</w:t>
        </w:r>
      </w:hyperlink>
      <w:r w:rsidRPr="005F7312">
        <w:rPr>
          <w:rFonts w:ascii="Georgia" w:hAnsi="Georgia"/>
        </w:rPr>
        <w:t xml:space="preserve"> for reference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874564F"/>
    <w:multiLevelType w:val="hybridMultilevel"/>
    <w:tmpl w:val="9888481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CA63365"/>
    <w:multiLevelType w:val="hybridMultilevel"/>
    <w:tmpl w:val="A12481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44178E"/>
    <w:multiLevelType w:val="multilevel"/>
    <w:tmpl w:val="5FD628B8"/>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4"/>
  </w:num>
  <w:num w:numId="4">
    <w:abstractNumId w:val="10"/>
  </w:num>
  <w:num w:numId="5">
    <w:abstractNumId w:val="0"/>
  </w:num>
  <w:num w:numId="6">
    <w:abstractNumId w:val="13"/>
  </w:num>
  <w:num w:numId="7">
    <w:abstractNumId w:val="11"/>
  </w:num>
  <w:num w:numId="8">
    <w:abstractNumId w:val="2"/>
  </w:num>
  <w:num w:numId="9">
    <w:abstractNumId w:val="12"/>
  </w:num>
  <w:num w:numId="10">
    <w:abstractNumId w:val="8"/>
  </w:num>
  <w:num w:numId="11">
    <w:abstractNumId w:val="4"/>
  </w:num>
  <w:num w:numId="12">
    <w:abstractNumId w:val="3"/>
  </w:num>
  <w:num w:numId="13">
    <w:abstractNumId w:val="5"/>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1sjC3MDcxNTE2MzFU0lEKTi0uzszPAykwqwUAzSC8diwAAAA="/>
  </w:docVars>
  <w:rsids>
    <w:rsidRoot w:val="00C24A80"/>
    <w:rsid w:val="00016A7C"/>
    <w:rsid w:val="000238A3"/>
    <w:rsid w:val="00025E36"/>
    <w:rsid w:val="0003663D"/>
    <w:rsid w:val="00041591"/>
    <w:rsid w:val="0004445C"/>
    <w:rsid w:val="00044DE4"/>
    <w:rsid w:val="000630FB"/>
    <w:rsid w:val="00087195"/>
    <w:rsid w:val="00091BB2"/>
    <w:rsid w:val="000C59ED"/>
    <w:rsid w:val="000C5A28"/>
    <w:rsid w:val="000D483B"/>
    <w:rsid w:val="000E2E65"/>
    <w:rsid w:val="000F6AC5"/>
    <w:rsid w:val="00104C41"/>
    <w:rsid w:val="0011110E"/>
    <w:rsid w:val="0011457E"/>
    <w:rsid w:val="00127A58"/>
    <w:rsid w:val="00147F72"/>
    <w:rsid w:val="00151DF5"/>
    <w:rsid w:val="00156362"/>
    <w:rsid w:val="00160787"/>
    <w:rsid w:val="00164369"/>
    <w:rsid w:val="001669A3"/>
    <w:rsid w:val="001856A1"/>
    <w:rsid w:val="00187EEF"/>
    <w:rsid w:val="00193BCA"/>
    <w:rsid w:val="00194065"/>
    <w:rsid w:val="00194E7F"/>
    <w:rsid w:val="00197CF2"/>
    <w:rsid w:val="001A1664"/>
    <w:rsid w:val="001B203C"/>
    <w:rsid w:val="001C1C85"/>
    <w:rsid w:val="001C25FC"/>
    <w:rsid w:val="001C4DCF"/>
    <w:rsid w:val="001F1061"/>
    <w:rsid w:val="00203EB2"/>
    <w:rsid w:val="00227FC9"/>
    <w:rsid w:val="002329D7"/>
    <w:rsid w:val="00244CDD"/>
    <w:rsid w:val="0024516B"/>
    <w:rsid w:val="00252D52"/>
    <w:rsid w:val="0027479D"/>
    <w:rsid w:val="00275E64"/>
    <w:rsid w:val="00276255"/>
    <w:rsid w:val="002772B1"/>
    <w:rsid w:val="00281013"/>
    <w:rsid w:val="00285714"/>
    <w:rsid w:val="00295245"/>
    <w:rsid w:val="002B0942"/>
    <w:rsid w:val="002B135F"/>
    <w:rsid w:val="002B1C44"/>
    <w:rsid w:val="002B4FEB"/>
    <w:rsid w:val="002C1F52"/>
    <w:rsid w:val="002D223B"/>
    <w:rsid w:val="002D2EBC"/>
    <w:rsid w:val="002E1D60"/>
    <w:rsid w:val="003034F4"/>
    <w:rsid w:val="00305210"/>
    <w:rsid w:val="00311A0D"/>
    <w:rsid w:val="00312782"/>
    <w:rsid w:val="00332039"/>
    <w:rsid w:val="00341F7B"/>
    <w:rsid w:val="00343D2F"/>
    <w:rsid w:val="003457FB"/>
    <w:rsid w:val="0036236E"/>
    <w:rsid w:val="003624B5"/>
    <w:rsid w:val="00366E1C"/>
    <w:rsid w:val="0037294E"/>
    <w:rsid w:val="00384662"/>
    <w:rsid w:val="003909E4"/>
    <w:rsid w:val="00392CA5"/>
    <w:rsid w:val="00393FEB"/>
    <w:rsid w:val="003A1ADE"/>
    <w:rsid w:val="003A4DD1"/>
    <w:rsid w:val="003A68D1"/>
    <w:rsid w:val="003A7233"/>
    <w:rsid w:val="003A74AD"/>
    <w:rsid w:val="003B1EC1"/>
    <w:rsid w:val="003B6D91"/>
    <w:rsid w:val="003D24E2"/>
    <w:rsid w:val="003D4BEF"/>
    <w:rsid w:val="003E6104"/>
    <w:rsid w:val="003E62C7"/>
    <w:rsid w:val="003E6B41"/>
    <w:rsid w:val="003F039F"/>
    <w:rsid w:val="0041094D"/>
    <w:rsid w:val="00421EF0"/>
    <w:rsid w:val="004253B9"/>
    <w:rsid w:val="0043346B"/>
    <w:rsid w:val="00435315"/>
    <w:rsid w:val="0044107E"/>
    <w:rsid w:val="0044741B"/>
    <w:rsid w:val="004568B2"/>
    <w:rsid w:val="00470063"/>
    <w:rsid w:val="004810D4"/>
    <w:rsid w:val="00491C78"/>
    <w:rsid w:val="00496DA9"/>
    <w:rsid w:val="00496E02"/>
    <w:rsid w:val="0049737F"/>
    <w:rsid w:val="004C50D8"/>
    <w:rsid w:val="004E06FC"/>
    <w:rsid w:val="004E26C2"/>
    <w:rsid w:val="004E712F"/>
    <w:rsid w:val="004F2207"/>
    <w:rsid w:val="00507B38"/>
    <w:rsid w:val="00507EBF"/>
    <w:rsid w:val="0051341D"/>
    <w:rsid w:val="005372B3"/>
    <w:rsid w:val="00541E2D"/>
    <w:rsid w:val="00565770"/>
    <w:rsid w:val="005705E0"/>
    <w:rsid w:val="00570E4C"/>
    <w:rsid w:val="00573F0A"/>
    <w:rsid w:val="00585F5D"/>
    <w:rsid w:val="005950AC"/>
    <w:rsid w:val="00595F01"/>
    <w:rsid w:val="005A2D5F"/>
    <w:rsid w:val="005A5ABB"/>
    <w:rsid w:val="005B341C"/>
    <w:rsid w:val="005B6376"/>
    <w:rsid w:val="005C6D47"/>
    <w:rsid w:val="005F7169"/>
    <w:rsid w:val="005F7312"/>
    <w:rsid w:val="00602E8B"/>
    <w:rsid w:val="00606CBD"/>
    <w:rsid w:val="00613F8E"/>
    <w:rsid w:val="00625C53"/>
    <w:rsid w:val="00661C80"/>
    <w:rsid w:val="00662BD8"/>
    <w:rsid w:val="006679FA"/>
    <w:rsid w:val="006759ED"/>
    <w:rsid w:val="00677894"/>
    <w:rsid w:val="006913F9"/>
    <w:rsid w:val="006A7D72"/>
    <w:rsid w:val="006B5B71"/>
    <w:rsid w:val="006C09A9"/>
    <w:rsid w:val="006C13F1"/>
    <w:rsid w:val="006C72CC"/>
    <w:rsid w:val="006D43A0"/>
    <w:rsid w:val="006F1EAD"/>
    <w:rsid w:val="00716D5D"/>
    <w:rsid w:val="007416F8"/>
    <w:rsid w:val="007543B5"/>
    <w:rsid w:val="0075561B"/>
    <w:rsid w:val="007600F1"/>
    <w:rsid w:val="007620B2"/>
    <w:rsid w:val="00792771"/>
    <w:rsid w:val="007B06AC"/>
    <w:rsid w:val="007B1060"/>
    <w:rsid w:val="007B174D"/>
    <w:rsid w:val="007B3FD7"/>
    <w:rsid w:val="007B7897"/>
    <w:rsid w:val="007C0FA6"/>
    <w:rsid w:val="007D72B7"/>
    <w:rsid w:val="007F61B6"/>
    <w:rsid w:val="008269FE"/>
    <w:rsid w:val="0084063E"/>
    <w:rsid w:val="008471C6"/>
    <w:rsid w:val="00852B3B"/>
    <w:rsid w:val="00877ED0"/>
    <w:rsid w:val="00884E85"/>
    <w:rsid w:val="00890B0A"/>
    <w:rsid w:val="00892D3A"/>
    <w:rsid w:val="0089454F"/>
    <w:rsid w:val="008A2F0B"/>
    <w:rsid w:val="008A7F87"/>
    <w:rsid w:val="008B5555"/>
    <w:rsid w:val="008D4EF4"/>
    <w:rsid w:val="008E4B41"/>
    <w:rsid w:val="008E6CA3"/>
    <w:rsid w:val="008F523A"/>
    <w:rsid w:val="00903C58"/>
    <w:rsid w:val="00910FCB"/>
    <w:rsid w:val="00912F9E"/>
    <w:rsid w:val="009145F0"/>
    <w:rsid w:val="00923CE1"/>
    <w:rsid w:val="009245B5"/>
    <w:rsid w:val="009315BF"/>
    <w:rsid w:val="0094053A"/>
    <w:rsid w:val="00954242"/>
    <w:rsid w:val="00955E67"/>
    <w:rsid w:val="00955FFF"/>
    <w:rsid w:val="009634F3"/>
    <w:rsid w:val="009701BF"/>
    <w:rsid w:val="00972259"/>
    <w:rsid w:val="00972FE0"/>
    <w:rsid w:val="00980812"/>
    <w:rsid w:val="00981308"/>
    <w:rsid w:val="00982C2F"/>
    <w:rsid w:val="0098318E"/>
    <w:rsid w:val="0098437A"/>
    <w:rsid w:val="00990D09"/>
    <w:rsid w:val="00994080"/>
    <w:rsid w:val="009A7FFE"/>
    <w:rsid w:val="009B42BD"/>
    <w:rsid w:val="009C126B"/>
    <w:rsid w:val="009C2654"/>
    <w:rsid w:val="009C3175"/>
    <w:rsid w:val="009C40E4"/>
    <w:rsid w:val="009C5B27"/>
    <w:rsid w:val="009C79B2"/>
    <w:rsid w:val="009E3549"/>
    <w:rsid w:val="009F49E2"/>
    <w:rsid w:val="00A058CF"/>
    <w:rsid w:val="00A11B98"/>
    <w:rsid w:val="00A135C4"/>
    <w:rsid w:val="00A21BF1"/>
    <w:rsid w:val="00A2615A"/>
    <w:rsid w:val="00A32165"/>
    <w:rsid w:val="00A53C67"/>
    <w:rsid w:val="00A55D30"/>
    <w:rsid w:val="00A56F98"/>
    <w:rsid w:val="00A57C41"/>
    <w:rsid w:val="00A57C9C"/>
    <w:rsid w:val="00A64E17"/>
    <w:rsid w:val="00A76817"/>
    <w:rsid w:val="00A76A08"/>
    <w:rsid w:val="00AA154F"/>
    <w:rsid w:val="00AA7836"/>
    <w:rsid w:val="00AB7A19"/>
    <w:rsid w:val="00AD06A9"/>
    <w:rsid w:val="00AD6D0A"/>
    <w:rsid w:val="00AE0A63"/>
    <w:rsid w:val="00AE6A17"/>
    <w:rsid w:val="00B1436C"/>
    <w:rsid w:val="00B21FDF"/>
    <w:rsid w:val="00B256BD"/>
    <w:rsid w:val="00B44B06"/>
    <w:rsid w:val="00B4614F"/>
    <w:rsid w:val="00B51237"/>
    <w:rsid w:val="00B57CC2"/>
    <w:rsid w:val="00B64002"/>
    <w:rsid w:val="00B72750"/>
    <w:rsid w:val="00B72812"/>
    <w:rsid w:val="00B866AA"/>
    <w:rsid w:val="00B877A7"/>
    <w:rsid w:val="00BA0ACD"/>
    <w:rsid w:val="00BB4180"/>
    <w:rsid w:val="00BD4C2F"/>
    <w:rsid w:val="00BD5B3F"/>
    <w:rsid w:val="00BE6B8D"/>
    <w:rsid w:val="00BF66E1"/>
    <w:rsid w:val="00C022E2"/>
    <w:rsid w:val="00C0673B"/>
    <w:rsid w:val="00C10C8A"/>
    <w:rsid w:val="00C170FE"/>
    <w:rsid w:val="00C20475"/>
    <w:rsid w:val="00C24A80"/>
    <w:rsid w:val="00C30F5F"/>
    <w:rsid w:val="00C318B7"/>
    <w:rsid w:val="00C530A4"/>
    <w:rsid w:val="00C60526"/>
    <w:rsid w:val="00C75A14"/>
    <w:rsid w:val="00C94EA0"/>
    <w:rsid w:val="00CF5A9C"/>
    <w:rsid w:val="00D036AD"/>
    <w:rsid w:val="00D1255A"/>
    <w:rsid w:val="00D41EE7"/>
    <w:rsid w:val="00D46F7D"/>
    <w:rsid w:val="00D47E25"/>
    <w:rsid w:val="00D54B3C"/>
    <w:rsid w:val="00D90A76"/>
    <w:rsid w:val="00D90E50"/>
    <w:rsid w:val="00D92AD6"/>
    <w:rsid w:val="00DB0A5F"/>
    <w:rsid w:val="00DB6C01"/>
    <w:rsid w:val="00DC14FC"/>
    <w:rsid w:val="00DC698E"/>
    <w:rsid w:val="00DD3441"/>
    <w:rsid w:val="00DD4BB4"/>
    <w:rsid w:val="00DE3737"/>
    <w:rsid w:val="00DF44FF"/>
    <w:rsid w:val="00DF7371"/>
    <w:rsid w:val="00E04FA7"/>
    <w:rsid w:val="00E05520"/>
    <w:rsid w:val="00E07967"/>
    <w:rsid w:val="00E12304"/>
    <w:rsid w:val="00E245ED"/>
    <w:rsid w:val="00E2798C"/>
    <w:rsid w:val="00E46AA3"/>
    <w:rsid w:val="00E47580"/>
    <w:rsid w:val="00E55D90"/>
    <w:rsid w:val="00E72912"/>
    <w:rsid w:val="00E72EAC"/>
    <w:rsid w:val="00E82930"/>
    <w:rsid w:val="00E91FE2"/>
    <w:rsid w:val="00EA4B98"/>
    <w:rsid w:val="00EB0CED"/>
    <w:rsid w:val="00EB2E09"/>
    <w:rsid w:val="00EB3D73"/>
    <w:rsid w:val="00EB5E57"/>
    <w:rsid w:val="00ED0530"/>
    <w:rsid w:val="00EE35C3"/>
    <w:rsid w:val="00F01F54"/>
    <w:rsid w:val="00F02A79"/>
    <w:rsid w:val="00F03A48"/>
    <w:rsid w:val="00F1367E"/>
    <w:rsid w:val="00F13AA0"/>
    <w:rsid w:val="00F13C23"/>
    <w:rsid w:val="00F210F1"/>
    <w:rsid w:val="00F21EEF"/>
    <w:rsid w:val="00F26C3C"/>
    <w:rsid w:val="00F325B4"/>
    <w:rsid w:val="00F375FB"/>
    <w:rsid w:val="00F4793D"/>
    <w:rsid w:val="00F54AE9"/>
    <w:rsid w:val="00F62B3F"/>
    <w:rsid w:val="00F71041"/>
    <w:rsid w:val="00F972EC"/>
    <w:rsid w:val="00FA3B42"/>
    <w:rsid w:val="00FA5589"/>
    <w:rsid w:val="00FB02ED"/>
    <w:rsid w:val="00FC475F"/>
    <w:rsid w:val="00FF4A0F"/>
    <w:rsid w:val="00FF6337"/>
    <w:rsid w:val="00FF6E5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D5EA2"/>
  <w15:docId w15:val="{7639BE06-A63C-4E29-BD61-09828289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281013"/>
    <w:rPr>
      <w:color w:val="0000FF" w:themeColor="hyperlink"/>
      <w:u w:val="single"/>
    </w:rPr>
  </w:style>
  <w:style w:type="character" w:styleId="CommentReference">
    <w:name w:val="annotation reference"/>
    <w:basedOn w:val="DefaultParagraphFont"/>
    <w:uiPriority w:val="99"/>
    <w:semiHidden/>
    <w:unhideWhenUsed/>
    <w:rsid w:val="00541E2D"/>
    <w:rPr>
      <w:sz w:val="16"/>
      <w:szCs w:val="16"/>
    </w:rPr>
  </w:style>
  <w:style w:type="paragraph" w:styleId="CommentText">
    <w:name w:val="annotation text"/>
    <w:basedOn w:val="Normal"/>
    <w:link w:val="CommentTextChar"/>
    <w:uiPriority w:val="99"/>
    <w:semiHidden/>
    <w:unhideWhenUsed/>
    <w:rsid w:val="00541E2D"/>
    <w:rPr>
      <w:sz w:val="20"/>
      <w:szCs w:val="20"/>
    </w:rPr>
  </w:style>
  <w:style w:type="character" w:customStyle="1" w:styleId="CommentTextChar">
    <w:name w:val="Comment Text Char"/>
    <w:basedOn w:val="DefaultParagraphFont"/>
    <w:link w:val="CommentText"/>
    <w:uiPriority w:val="99"/>
    <w:semiHidden/>
    <w:rsid w:val="00541E2D"/>
    <w:rPr>
      <w:rFonts w:ascii="Arial" w:eastAsia="Times New Roman" w:hAnsi="Arial" w:cs="Times"/>
      <w:sz w:val="20"/>
      <w:szCs w:val="20"/>
      <w:lang w:eastAsia="en-GB"/>
    </w:rPr>
  </w:style>
  <w:style w:type="paragraph" w:styleId="CommentSubject">
    <w:name w:val="annotation subject"/>
    <w:basedOn w:val="CommentText"/>
    <w:next w:val="CommentText"/>
    <w:link w:val="CommentSubjectChar"/>
    <w:uiPriority w:val="99"/>
    <w:semiHidden/>
    <w:unhideWhenUsed/>
    <w:rsid w:val="00541E2D"/>
    <w:rPr>
      <w:b/>
      <w:bCs/>
    </w:rPr>
  </w:style>
  <w:style w:type="character" w:customStyle="1" w:styleId="CommentSubjectChar">
    <w:name w:val="Comment Subject Char"/>
    <w:basedOn w:val="CommentTextChar"/>
    <w:link w:val="CommentSubject"/>
    <w:uiPriority w:val="99"/>
    <w:semiHidden/>
    <w:rsid w:val="00541E2D"/>
    <w:rPr>
      <w:rFonts w:ascii="Arial" w:eastAsia="Times New Roman" w:hAnsi="Arial" w:cs="Times"/>
      <w:b/>
      <w:bCs/>
      <w:sz w:val="20"/>
      <w:szCs w:val="20"/>
      <w:lang w:eastAsia="en-GB"/>
    </w:rPr>
  </w:style>
  <w:style w:type="paragraph" w:styleId="BalloonText">
    <w:name w:val="Balloon Text"/>
    <w:basedOn w:val="Normal"/>
    <w:link w:val="BalloonTextChar"/>
    <w:uiPriority w:val="99"/>
    <w:semiHidden/>
    <w:unhideWhenUsed/>
    <w:rsid w:val="00541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E2D"/>
    <w:rPr>
      <w:rFonts w:ascii="Segoe UI" w:eastAsia="Times New Roman" w:hAnsi="Segoe UI" w:cs="Segoe UI"/>
      <w:sz w:val="18"/>
      <w:szCs w:val="18"/>
      <w:lang w:eastAsia="en-GB"/>
    </w:rPr>
  </w:style>
  <w:style w:type="paragraph" w:styleId="ListParagraph">
    <w:name w:val="List Paragraph"/>
    <w:basedOn w:val="Normal"/>
    <w:uiPriority w:val="34"/>
    <w:qFormat/>
    <w:rsid w:val="00496E02"/>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D82E3FC07494888D7C9368DFAC697" ma:contentTypeVersion="9" ma:contentTypeDescription="Create a new document." ma:contentTypeScope="" ma:versionID="d05c2d9883ce522e9ab8ccb90f45769e">
  <xsd:schema xmlns:xsd="http://www.w3.org/2001/XMLSchema" xmlns:xs="http://www.w3.org/2001/XMLSchema" xmlns:p="http://schemas.microsoft.com/office/2006/metadata/properties" xmlns:ns3="417601d8-b133-4bfa-a841-9972946f34d2" targetNamespace="http://schemas.microsoft.com/office/2006/metadata/properties" ma:root="true" ma:fieldsID="cc91fe76acadb2d3b7f248687177a0c3" ns3:_="">
    <xsd:import namespace="417601d8-b133-4bfa-a841-9972946f34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601d8-b133-4bfa-a841-9972946f3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07316-52E1-47F4-BFF8-DE48D8864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601d8-b133-4bfa-a841-9972946f3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EDD119-A5CA-4D31-B858-90BC548098E8}">
  <ds:schemaRefs>
    <ds:schemaRef ds:uri="http://schemas.microsoft.com/sharepoint/v3/contenttype/forms"/>
  </ds:schemaRefs>
</ds:datastoreItem>
</file>

<file path=customXml/itemProps3.xml><?xml version="1.0" encoding="utf-8"?>
<ds:datastoreItem xmlns:ds="http://schemas.openxmlformats.org/officeDocument/2006/customXml" ds:itemID="{D5E6246E-1136-4A78-92DF-576778C52D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41D1FE-BD87-46A3-B328-4B7D9DECE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2974</Words>
  <Characters>16956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Developmental Evaluation Report Summary: Te Roopu Taurima O Manukau Trust</vt:lpstr>
    </vt:vector>
  </TitlesOfParts>
  <Company>Ministry of Health</Company>
  <LinksUpToDate>false</LinksUpToDate>
  <CharactersWithSpaces>19891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 Te Roopu Taurima O Manukau Trust</dc:title>
  <dc:creator>Ministry of Health</dc:creator>
  <cp:lastModifiedBy>Ministry of Health</cp:lastModifiedBy>
  <cp:revision>2</cp:revision>
  <cp:lastPrinted>2017-09-06T02:11:00Z</cp:lastPrinted>
  <dcterms:created xsi:type="dcterms:W3CDTF">2020-09-09T21:32:00Z</dcterms:created>
  <dcterms:modified xsi:type="dcterms:W3CDTF">2020-09-09T21:32:00Z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0x010100080D82E3FC07494888D7C9368DFAC697</vt:lpwstr>
  </property>
</Properties>
</file>