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C6C2" w14:textId="71A89C33" w:rsidR="00DA0DAA" w:rsidRDefault="00DA0DAA" w:rsidP="001C2379">
      <w:pPr>
        <w:rPr>
          <w:rFonts w:ascii="Arial" w:hAnsi="Arial" w:cs="Arial"/>
          <w:sz w:val="52"/>
          <w:szCs w:val="52"/>
        </w:rPr>
      </w:pPr>
    </w:p>
    <w:p w14:paraId="075E9539" w14:textId="6A9E3FFB" w:rsidR="00DA0DAA" w:rsidRDefault="00DA0DAA" w:rsidP="001012D8">
      <w:pPr>
        <w:jc w:val="center"/>
        <w:rPr>
          <w:rFonts w:ascii="Arial" w:hAnsi="Arial" w:cs="Arial"/>
          <w:sz w:val="52"/>
          <w:szCs w:val="52"/>
        </w:rPr>
      </w:pPr>
      <w:r>
        <w:rPr>
          <w:rFonts w:ascii="Arial" w:hAnsi="Arial" w:cs="Arial"/>
          <w:sz w:val="52"/>
          <w:szCs w:val="52"/>
        </w:rPr>
        <w:t xml:space="preserve">A Developmental Evaluation Report for </w:t>
      </w:r>
      <w:r w:rsidR="00D90EC1" w:rsidRPr="00D90EC1">
        <w:rPr>
          <w:rFonts w:ascii="Arial" w:hAnsi="Arial" w:cs="Arial"/>
          <w:sz w:val="52"/>
          <w:szCs w:val="52"/>
        </w:rPr>
        <w:t>Flexible Disability Supports</w:t>
      </w:r>
      <w:r w:rsidR="00304752">
        <w:rPr>
          <w:rFonts w:ascii="Arial" w:hAnsi="Arial" w:cs="Arial"/>
          <w:sz w:val="52"/>
          <w:szCs w:val="52"/>
        </w:rPr>
        <w:t xml:space="preserve"> (FDS)</w:t>
      </w:r>
      <w:r w:rsidR="00D90EC1" w:rsidRPr="00D90EC1">
        <w:rPr>
          <w:rFonts w:ascii="Arial" w:hAnsi="Arial" w:cs="Arial"/>
          <w:sz w:val="52"/>
          <w:szCs w:val="52"/>
        </w:rPr>
        <w:t xml:space="preserve"> and Community Residential Service</w:t>
      </w:r>
      <w:r w:rsidR="00D90EC1">
        <w:rPr>
          <w:rFonts w:ascii="Arial" w:hAnsi="Arial" w:cs="Arial"/>
          <w:sz w:val="52"/>
          <w:szCs w:val="52"/>
        </w:rPr>
        <w:t>s</w:t>
      </w:r>
    </w:p>
    <w:p w14:paraId="74DA7EAD" w14:textId="77777777" w:rsidR="001A0F31" w:rsidRDefault="001A0F31" w:rsidP="001C2379">
      <w:pPr>
        <w:rPr>
          <w:rFonts w:ascii="Arial" w:hAnsi="Arial" w:cs="Arial"/>
          <w:b/>
          <w:color w:val="FF0000"/>
          <w:sz w:val="24"/>
          <w:szCs w:val="24"/>
        </w:rPr>
      </w:pPr>
    </w:p>
    <w:p w14:paraId="4BCC3B52" w14:textId="77777777" w:rsidR="001A0F31" w:rsidRPr="00002812" w:rsidRDefault="001A0F31" w:rsidP="001C2379">
      <w:pPr>
        <w:rPr>
          <w:rFonts w:ascii="Arial" w:hAnsi="Arial" w:cs="Arial"/>
          <w:b/>
          <w:sz w:val="24"/>
          <w:szCs w:val="24"/>
        </w:rPr>
      </w:pPr>
    </w:p>
    <w:p w14:paraId="54096E67" w14:textId="2A7B4295" w:rsidR="00EC0340" w:rsidRPr="00EF34BE" w:rsidRDefault="00593FC1" w:rsidP="00623ABA">
      <w:pPr>
        <w:jc w:val="center"/>
        <w:rPr>
          <w:rFonts w:ascii="Arial" w:hAnsi="Arial" w:cs="Arial"/>
          <w:b/>
          <w:sz w:val="24"/>
          <w:szCs w:val="24"/>
        </w:rPr>
      </w:pPr>
      <w:r w:rsidRPr="00EF34BE">
        <w:rPr>
          <w:rFonts w:ascii="Arial" w:hAnsi="Arial" w:cs="Arial"/>
          <w:b/>
          <w:sz w:val="24"/>
          <w:szCs w:val="24"/>
        </w:rPr>
        <w:t>Contracts</w:t>
      </w:r>
      <w:r w:rsidR="00EC7E32" w:rsidRPr="00EF34BE">
        <w:rPr>
          <w:rFonts w:ascii="Arial" w:hAnsi="Arial" w:cs="Arial"/>
          <w:b/>
          <w:sz w:val="24"/>
          <w:szCs w:val="24"/>
        </w:rPr>
        <w:t>:</w:t>
      </w:r>
      <w:r w:rsidR="004F6EEB">
        <w:rPr>
          <w:rFonts w:ascii="Arial" w:hAnsi="Arial" w:cs="Arial"/>
          <w:b/>
          <w:sz w:val="24"/>
          <w:szCs w:val="24"/>
        </w:rPr>
        <w:t xml:space="preserve"> 261705-15</w:t>
      </w:r>
    </w:p>
    <w:p w14:paraId="49FEFE37" w14:textId="77777777" w:rsidR="00593FC1" w:rsidRPr="00171246" w:rsidRDefault="00593FC1" w:rsidP="001C2379">
      <w:pPr>
        <w:rPr>
          <w:rFonts w:ascii="Arial" w:hAnsi="Arial" w:cs="Arial"/>
          <w:sz w:val="40"/>
          <w:szCs w:val="40"/>
          <w:highlight w:val="yellow"/>
        </w:rPr>
      </w:pPr>
    </w:p>
    <w:p w14:paraId="2E3C7880" w14:textId="5C5CC578" w:rsidR="0007413F" w:rsidRPr="00002812" w:rsidRDefault="0007413F" w:rsidP="001C2379">
      <w:pPr>
        <w:rPr>
          <w:rFonts w:ascii="Arial" w:hAnsi="Arial" w:cs="Arial"/>
          <w:sz w:val="40"/>
          <w:szCs w:val="40"/>
        </w:rPr>
      </w:pPr>
      <w:r w:rsidRPr="00D95F3A">
        <w:rPr>
          <w:rFonts w:ascii="Arial" w:hAnsi="Arial" w:cs="Arial"/>
          <w:sz w:val="40"/>
          <w:szCs w:val="40"/>
        </w:rPr>
        <w:t>Provider name:</w:t>
      </w:r>
      <w:r w:rsidR="004F6EEB">
        <w:rPr>
          <w:rFonts w:ascii="Arial" w:hAnsi="Arial" w:cs="Arial"/>
          <w:sz w:val="40"/>
          <w:szCs w:val="40"/>
        </w:rPr>
        <w:t xml:space="preserve"> </w:t>
      </w:r>
      <w:r w:rsidR="009C3057" w:rsidRPr="009C3057">
        <w:rPr>
          <w:rFonts w:ascii="Arial" w:hAnsi="Arial"/>
          <w:sz w:val="40"/>
          <w:szCs w:val="40"/>
        </w:rPr>
        <w:t>Hōhepa</w:t>
      </w:r>
      <w:r w:rsidR="009C3057" w:rsidRPr="009C3057">
        <w:rPr>
          <w:rFonts w:ascii="Arial" w:hAnsi="Arial" w:cs="Arial"/>
          <w:sz w:val="40"/>
          <w:szCs w:val="40"/>
        </w:rPr>
        <w:t xml:space="preserve"> </w:t>
      </w:r>
      <w:r w:rsidR="004F6EEB">
        <w:rPr>
          <w:rFonts w:ascii="Arial" w:hAnsi="Arial" w:cs="Arial"/>
          <w:sz w:val="40"/>
          <w:szCs w:val="40"/>
        </w:rPr>
        <w:t>Hawke Bay</w:t>
      </w:r>
    </w:p>
    <w:p w14:paraId="5A096411" w14:textId="77777777" w:rsidR="001A0F31" w:rsidRDefault="001A0F31" w:rsidP="00EC0340">
      <w:pPr>
        <w:jc w:val="center"/>
        <w:rPr>
          <w:rFonts w:ascii="Arial" w:hAnsi="Arial" w:cs="Arial"/>
          <w:sz w:val="32"/>
          <w:szCs w:val="32"/>
        </w:rPr>
      </w:pPr>
    </w:p>
    <w:p w14:paraId="046FC3A4" w14:textId="7CA1F491" w:rsidR="001C2379" w:rsidRDefault="001C2379" w:rsidP="00EC0340">
      <w:pPr>
        <w:jc w:val="center"/>
        <w:rPr>
          <w:rFonts w:ascii="Arial" w:hAnsi="Arial" w:cs="Arial"/>
          <w:sz w:val="32"/>
          <w:szCs w:val="32"/>
        </w:rPr>
      </w:pPr>
      <w:r w:rsidRPr="00327F65">
        <w:rPr>
          <w:rFonts w:ascii="Arial" w:hAnsi="Arial" w:cs="Arial"/>
          <w:sz w:val="32"/>
          <w:szCs w:val="32"/>
        </w:rPr>
        <w:t>An E</w:t>
      </w:r>
      <w:r>
        <w:rPr>
          <w:rFonts w:ascii="Arial" w:hAnsi="Arial" w:cs="Arial"/>
          <w:sz w:val="32"/>
          <w:szCs w:val="32"/>
        </w:rPr>
        <w:t xml:space="preserve">nabling </w:t>
      </w:r>
      <w:r w:rsidRPr="00327F65">
        <w:rPr>
          <w:rFonts w:ascii="Arial" w:hAnsi="Arial" w:cs="Arial"/>
          <w:sz w:val="32"/>
          <w:szCs w:val="32"/>
        </w:rPr>
        <w:t>G</w:t>
      </w:r>
      <w:r>
        <w:rPr>
          <w:rFonts w:ascii="Arial" w:hAnsi="Arial" w:cs="Arial"/>
          <w:sz w:val="32"/>
          <w:szCs w:val="32"/>
        </w:rPr>
        <w:t xml:space="preserve">ood </w:t>
      </w:r>
      <w:r w:rsidRPr="00327F65">
        <w:rPr>
          <w:rFonts w:ascii="Arial" w:hAnsi="Arial" w:cs="Arial"/>
          <w:sz w:val="32"/>
          <w:szCs w:val="32"/>
        </w:rPr>
        <w:t>L</w:t>
      </w:r>
      <w:r>
        <w:rPr>
          <w:rFonts w:ascii="Arial" w:hAnsi="Arial" w:cs="Arial"/>
          <w:sz w:val="32"/>
          <w:szCs w:val="32"/>
        </w:rPr>
        <w:t>ives (EGL)</w:t>
      </w:r>
      <w:r w:rsidRPr="00327F65">
        <w:rPr>
          <w:rFonts w:ascii="Arial" w:hAnsi="Arial" w:cs="Arial"/>
          <w:sz w:val="32"/>
          <w:szCs w:val="32"/>
        </w:rPr>
        <w:t xml:space="preserve"> </w:t>
      </w:r>
      <w:r w:rsidR="00833785">
        <w:rPr>
          <w:rFonts w:ascii="Arial" w:hAnsi="Arial" w:cs="Arial"/>
          <w:sz w:val="32"/>
          <w:szCs w:val="32"/>
        </w:rPr>
        <w:t>P</w:t>
      </w:r>
      <w:r w:rsidRPr="00327F65">
        <w:rPr>
          <w:rFonts w:ascii="Arial" w:hAnsi="Arial" w:cs="Arial"/>
          <w:sz w:val="32"/>
          <w:szCs w:val="32"/>
        </w:rPr>
        <w:t xml:space="preserve">rinciples </w:t>
      </w:r>
      <w:r w:rsidR="00EC0340" w:rsidRPr="00327F65">
        <w:rPr>
          <w:rFonts w:ascii="Arial" w:hAnsi="Arial" w:cs="Arial"/>
          <w:sz w:val="32"/>
          <w:szCs w:val="32"/>
        </w:rPr>
        <w:t>based</w:t>
      </w:r>
      <w:r w:rsidRPr="00327F65">
        <w:rPr>
          <w:rFonts w:ascii="Arial" w:hAnsi="Arial" w:cs="Arial"/>
          <w:sz w:val="32"/>
          <w:szCs w:val="32"/>
        </w:rPr>
        <w:t xml:space="preserve"> and outcomes focussed framework for Developmental Evaluation</w:t>
      </w:r>
    </w:p>
    <w:p w14:paraId="2ADBCB1D" w14:textId="77777777" w:rsidR="00EC0340" w:rsidRDefault="00EC0340" w:rsidP="00DA0DAA">
      <w:pPr>
        <w:pStyle w:val="Heading2"/>
        <w:pBdr>
          <w:bottom w:val="single" w:sz="4" w:space="1" w:color="auto"/>
        </w:pBdr>
        <w:jc w:val="left"/>
        <w:rPr>
          <w:sz w:val="28"/>
          <w:szCs w:val="28"/>
        </w:rPr>
      </w:pPr>
    </w:p>
    <w:p w14:paraId="5B2424FB" w14:textId="77777777" w:rsidR="00EC0340" w:rsidRDefault="00EC0340" w:rsidP="00DA0DAA">
      <w:pPr>
        <w:pStyle w:val="Heading2"/>
        <w:pBdr>
          <w:bottom w:val="single" w:sz="4" w:space="1" w:color="auto"/>
        </w:pBdr>
        <w:jc w:val="left"/>
        <w:rPr>
          <w:sz w:val="28"/>
          <w:szCs w:val="28"/>
        </w:rPr>
      </w:pPr>
    </w:p>
    <w:p w14:paraId="00058A10" w14:textId="77777777" w:rsidR="00B83B13" w:rsidRDefault="00B83B13" w:rsidP="00B83B13">
      <w:pPr>
        <w:pStyle w:val="Heading2"/>
        <w:pBdr>
          <w:bottom w:val="single" w:sz="4" w:space="1" w:color="auto"/>
        </w:pBdr>
        <w:jc w:val="left"/>
        <w:rPr>
          <w:sz w:val="28"/>
          <w:szCs w:val="28"/>
        </w:rPr>
      </w:pPr>
      <w:r>
        <w:rPr>
          <w:sz w:val="28"/>
          <w:szCs w:val="28"/>
        </w:rPr>
        <w:t>Report structure</w:t>
      </w:r>
    </w:p>
    <w:p w14:paraId="6F8E2D0D" w14:textId="77777777" w:rsidR="00B83B13" w:rsidRPr="005E1968" w:rsidRDefault="00B83B13" w:rsidP="002F16F6">
      <w:pPr>
        <w:pStyle w:val="ListParagraph"/>
        <w:numPr>
          <w:ilvl w:val="0"/>
          <w:numId w:val="15"/>
        </w:numPr>
        <w:spacing w:before="120"/>
        <w:rPr>
          <w:rFonts w:ascii="Arial" w:hAnsi="Arial" w:cs="Arial"/>
        </w:rPr>
      </w:pPr>
      <w:r w:rsidRPr="005E1968">
        <w:rPr>
          <w:rFonts w:ascii="Arial" w:hAnsi="Arial" w:cs="Arial"/>
        </w:rPr>
        <w:t>General information</w:t>
      </w:r>
    </w:p>
    <w:p w14:paraId="3C633021" w14:textId="77777777" w:rsidR="00B83B13" w:rsidRPr="005E1968" w:rsidRDefault="00B83B13" w:rsidP="00B83B13">
      <w:pPr>
        <w:pStyle w:val="ListParagraph"/>
        <w:numPr>
          <w:ilvl w:val="0"/>
          <w:numId w:val="15"/>
        </w:numPr>
        <w:rPr>
          <w:rFonts w:ascii="Arial" w:hAnsi="Arial" w:cs="Arial"/>
        </w:rPr>
      </w:pPr>
      <w:r w:rsidRPr="005E1968">
        <w:rPr>
          <w:rFonts w:ascii="Arial" w:hAnsi="Arial" w:cs="Arial"/>
        </w:rPr>
        <w:t>Executive summary</w:t>
      </w:r>
    </w:p>
    <w:p w14:paraId="443A32B0" w14:textId="77777777" w:rsidR="00B83B13" w:rsidRPr="005E1968" w:rsidRDefault="00B83B13" w:rsidP="00B83B13">
      <w:pPr>
        <w:pStyle w:val="ListParagraph"/>
        <w:numPr>
          <w:ilvl w:val="0"/>
          <w:numId w:val="15"/>
        </w:numPr>
        <w:rPr>
          <w:rFonts w:ascii="Arial" w:hAnsi="Arial" w:cs="Arial"/>
        </w:rPr>
      </w:pPr>
      <w:r w:rsidRPr="005E1968">
        <w:rPr>
          <w:rFonts w:ascii="Arial" w:hAnsi="Arial" w:cs="Arial"/>
        </w:rPr>
        <w:t xml:space="preserve">Summary of feedback from disabled people and families </w:t>
      </w:r>
    </w:p>
    <w:p w14:paraId="07B75578" w14:textId="77777777" w:rsidR="00B83B13" w:rsidRPr="005E1968" w:rsidRDefault="00B83B13" w:rsidP="00B83B13">
      <w:pPr>
        <w:pStyle w:val="ListParagraph"/>
        <w:numPr>
          <w:ilvl w:val="0"/>
          <w:numId w:val="15"/>
        </w:numPr>
        <w:rPr>
          <w:rFonts w:ascii="Arial" w:hAnsi="Arial" w:cs="Arial"/>
        </w:rPr>
      </w:pPr>
      <w:r w:rsidRPr="005E1968">
        <w:rPr>
          <w:rFonts w:ascii="Arial" w:hAnsi="Arial" w:cs="Arial"/>
        </w:rPr>
        <w:t>Outcomes for disabled people</w:t>
      </w:r>
    </w:p>
    <w:p w14:paraId="1F5693AB"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identity</w:t>
      </w:r>
    </w:p>
    <w:p w14:paraId="576BCE01"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authority</w:t>
      </w:r>
    </w:p>
    <w:p w14:paraId="5DCACFC2"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connections</w:t>
      </w:r>
    </w:p>
    <w:p w14:paraId="489125AF"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wellbeing</w:t>
      </w:r>
    </w:p>
    <w:p w14:paraId="035F8D1C"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contribution</w:t>
      </w:r>
    </w:p>
    <w:p w14:paraId="03B5192F"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support</w:t>
      </w:r>
    </w:p>
    <w:p w14:paraId="5593C16B"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resources</w:t>
      </w:r>
    </w:p>
    <w:p w14:paraId="206FF932" w14:textId="77777777" w:rsidR="00B83B13" w:rsidRPr="005E1968" w:rsidRDefault="00B83B13" w:rsidP="00B83B13">
      <w:pPr>
        <w:pStyle w:val="ListParagraph"/>
        <w:numPr>
          <w:ilvl w:val="0"/>
          <w:numId w:val="15"/>
        </w:numPr>
        <w:rPr>
          <w:rFonts w:ascii="Arial" w:hAnsi="Arial" w:cs="Arial"/>
        </w:rPr>
      </w:pPr>
      <w:r w:rsidRPr="005E1968">
        <w:rPr>
          <w:rFonts w:ascii="Arial" w:hAnsi="Arial" w:cs="Arial"/>
        </w:rPr>
        <w:t>Organisational health</w:t>
      </w:r>
    </w:p>
    <w:p w14:paraId="02B7A60B" w14:textId="77777777" w:rsidR="00B83B13" w:rsidRDefault="00B83B13" w:rsidP="00B83B13">
      <w:pPr>
        <w:pStyle w:val="ListParagraph"/>
        <w:numPr>
          <w:ilvl w:val="0"/>
          <w:numId w:val="15"/>
        </w:numPr>
        <w:rPr>
          <w:rFonts w:ascii="Arial" w:hAnsi="Arial" w:cs="Arial"/>
        </w:rPr>
      </w:pPr>
      <w:r w:rsidRPr="005E1968">
        <w:rPr>
          <w:rFonts w:ascii="Arial" w:hAnsi="Arial" w:cs="Arial"/>
        </w:rPr>
        <w:t>Value for money</w:t>
      </w:r>
    </w:p>
    <w:p w14:paraId="5A69B449" w14:textId="793A9079" w:rsidR="00B83B13" w:rsidRDefault="00B83B13" w:rsidP="00B83B13">
      <w:pPr>
        <w:pStyle w:val="ListParagraph"/>
        <w:numPr>
          <w:ilvl w:val="0"/>
          <w:numId w:val="15"/>
        </w:numPr>
        <w:rPr>
          <w:rFonts w:ascii="Arial" w:hAnsi="Arial" w:cs="Arial"/>
        </w:rPr>
      </w:pPr>
      <w:r>
        <w:rPr>
          <w:rFonts w:ascii="Arial" w:hAnsi="Arial" w:cs="Arial"/>
        </w:rPr>
        <w:t>Equity</w:t>
      </w:r>
    </w:p>
    <w:p w14:paraId="56C57814" w14:textId="47146E3D" w:rsidR="000E063E" w:rsidRDefault="000E063E" w:rsidP="00B83B13">
      <w:pPr>
        <w:pStyle w:val="ListParagraph"/>
        <w:numPr>
          <w:ilvl w:val="0"/>
          <w:numId w:val="15"/>
        </w:numPr>
        <w:rPr>
          <w:rFonts w:ascii="Arial" w:hAnsi="Arial" w:cs="Arial"/>
        </w:rPr>
      </w:pPr>
      <w:r>
        <w:rPr>
          <w:rFonts w:ascii="Arial" w:hAnsi="Arial" w:cs="Arial"/>
        </w:rPr>
        <w:t>Enabling Good Lives</w:t>
      </w:r>
    </w:p>
    <w:p w14:paraId="24362885" w14:textId="77777777" w:rsidR="00B83B13" w:rsidRDefault="00B83B13" w:rsidP="00B83B13">
      <w:pPr>
        <w:pStyle w:val="ListParagraph"/>
        <w:numPr>
          <w:ilvl w:val="0"/>
          <w:numId w:val="15"/>
        </w:numPr>
        <w:rPr>
          <w:rFonts w:ascii="Arial" w:hAnsi="Arial" w:cs="Arial"/>
        </w:rPr>
      </w:pPr>
      <w:r>
        <w:rPr>
          <w:rFonts w:ascii="Arial" w:hAnsi="Arial" w:cs="Arial"/>
        </w:rPr>
        <w:t>Response to the draft report from the provider</w:t>
      </w:r>
    </w:p>
    <w:p w14:paraId="4CBD322F" w14:textId="2DD9C084" w:rsidR="00B83B13" w:rsidRDefault="00B83B13" w:rsidP="00B83B13">
      <w:pPr>
        <w:pStyle w:val="ListParagraph"/>
        <w:numPr>
          <w:ilvl w:val="0"/>
          <w:numId w:val="15"/>
        </w:numPr>
        <w:rPr>
          <w:rFonts w:ascii="Arial" w:hAnsi="Arial" w:cs="Arial"/>
        </w:rPr>
      </w:pPr>
      <w:r>
        <w:rPr>
          <w:rFonts w:ascii="Arial" w:hAnsi="Arial" w:cs="Arial"/>
        </w:rPr>
        <w:t xml:space="preserve">Appendix 1: Information about the report.  </w:t>
      </w:r>
    </w:p>
    <w:p w14:paraId="1D284B34" w14:textId="5379278A" w:rsidR="00B83B13" w:rsidRPr="00B83B13" w:rsidRDefault="00B83B13" w:rsidP="00B83B13">
      <w:pPr>
        <w:rPr>
          <w:rFonts w:ascii="Arial" w:hAnsi="Arial" w:cs="Arial"/>
        </w:rPr>
      </w:pPr>
      <w:r>
        <w:rPr>
          <w:rFonts w:ascii="Arial" w:hAnsi="Arial" w:cs="Arial"/>
        </w:rPr>
        <w:br w:type="page"/>
      </w:r>
    </w:p>
    <w:p w14:paraId="2B312BFB" w14:textId="61F9935C" w:rsidR="00DA0DAA" w:rsidRPr="00DA0DAA" w:rsidRDefault="00DA0DAA" w:rsidP="00B83B13">
      <w:pPr>
        <w:pStyle w:val="Heading2"/>
        <w:numPr>
          <w:ilvl w:val="0"/>
          <w:numId w:val="16"/>
        </w:numPr>
        <w:pBdr>
          <w:bottom w:val="single" w:sz="4" w:space="1" w:color="auto"/>
        </w:pBdr>
        <w:jc w:val="left"/>
        <w:rPr>
          <w:sz w:val="28"/>
          <w:szCs w:val="28"/>
        </w:rPr>
      </w:pPr>
      <w:r w:rsidRPr="00DA0DAA">
        <w:rPr>
          <w:sz w:val="28"/>
          <w:szCs w:val="28"/>
        </w:rPr>
        <w:lastRenderedPageBreak/>
        <w:t>General</w:t>
      </w:r>
      <w:r w:rsidR="00B83B13">
        <w:rPr>
          <w:sz w:val="28"/>
          <w:szCs w:val="28"/>
        </w:rPr>
        <w:t xml:space="preserve"> Information</w:t>
      </w:r>
    </w:p>
    <w:p w14:paraId="18711799" w14:textId="77777777" w:rsidR="00DA0DAA" w:rsidRPr="00DA0DAA" w:rsidRDefault="00DA0DAA" w:rsidP="00DA0DAA">
      <w:pPr>
        <w:rPr>
          <w:rFonts w:ascii="Arial" w:hAnsi="Arial" w:cs="Arial"/>
          <w:b/>
        </w:rPr>
      </w:pPr>
    </w:p>
    <w:p w14:paraId="45A31323" w14:textId="268BFBE7"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lang w:eastAsia="en-NZ"/>
        </w:rPr>
      </w:pPr>
      <w:r w:rsidRPr="00DA0DAA">
        <w:rPr>
          <w:rFonts w:ascii="Arial" w:hAnsi="Arial" w:cs="Arial"/>
          <w:b/>
          <w:lang w:eastAsia="en-NZ"/>
        </w:rPr>
        <w:t>Date evaluation completed:</w:t>
      </w:r>
      <w:r w:rsidRPr="00DA0DAA">
        <w:rPr>
          <w:rFonts w:ascii="Arial" w:hAnsi="Arial" w:cs="Arial"/>
          <w:lang w:eastAsia="en-NZ"/>
        </w:rPr>
        <w:t xml:space="preserve"> </w:t>
      </w:r>
      <w:r w:rsidR="004F6EEB">
        <w:rPr>
          <w:rFonts w:ascii="Arial" w:hAnsi="Arial" w:cs="Arial"/>
          <w:lang w:eastAsia="en-NZ"/>
        </w:rPr>
        <w:t>13 July 2022</w:t>
      </w:r>
      <w:r w:rsidRPr="00DA0DAA">
        <w:rPr>
          <w:rStyle w:val="PlaceholderText"/>
          <w:rFonts w:ascii="Arial" w:hAnsi="Arial" w:cs="Arial"/>
        </w:rPr>
        <w:t>.</w:t>
      </w:r>
    </w:p>
    <w:p w14:paraId="1C21F54B" w14:textId="21D2C5DA"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lang w:eastAsia="en-NZ"/>
        </w:rPr>
      </w:pPr>
      <w:r w:rsidRPr="00DA0DAA">
        <w:rPr>
          <w:rFonts w:ascii="Arial" w:hAnsi="Arial" w:cs="Arial"/>
          <w:b/>
          <w:lang w:eastAsia="en-NZ"/>
        </w:rPr>
        <w:t>Date evaluation report sent to the provider:</w:t>
      </w:r>
      <w:r w:rsidRPr="00DA0DAA">
        <w:rPr>
          <w:rFonts w:ascii="Arial" w:hAnsi="Arial" w:cs="Arial"/>
          <w:lang w:eastAsia="en-NZ"/>
        </w:rPr>
        <w:t xml:space="preserve"> </w:t>
      </w:r>
      <w:r w:rsidR="00870D50">
        <w:rPr>
          <w:rFonts w:ascii="Arial" w:hAnsi="Arial" w:cs="Arial"/>
          <w:lang w:eastAsia="en-NZ"/>
        </w:rPr>
        <w:t>5</w:t>
      </w:r>
      <w:r w:rsidR="00CC3AC9">
        <w:rPr>
          <w:rFonts w:ascii="Arial" w:hAnsi="Arial" w:cs="Arial"/>
          <w:lang w:eastAsia="en-NZ"/>
        </w:rPr>
        <w:t xml:space="preserve"> </w:t>
      </w:r>
      <w:r w:rsidR="00870D50">
        <w:rPr>
          <w:rFonts w:ascii="Arial" w:hAnsi="Arial" w:cs="Arial"/>
          <w:lang w:eastAsia="en-NZ"/>
        </w:rPr>
        <w:t>September 2022</w:t>
      </w:r>
      <w:r w:rsidRPr="00DA0DAA">
        <w:rPr>
          <w:rStyle w:val="PlaceholderText"/>
          <w:rFonts w:ascii="Arial" w:hAnsi="Arial" w:cs="Arial"/>
        </w:rPr>
        <w:t>.</w:t>
      </w:r>
    </w:p>
    <w:p w14:paraId="5DCBEDF9" w14:textId="0D432F3E" w:rsidR="00DA0DAA" w:rsidRPr="00DA0DAA" w:rsidRDefault="00DA0DAA" w:rsidP="00DA0DAA">
      <w:pPr>
        <w:pStyle w:val="ListParagraph"/>
        <w:numPr>
          <w:ilvl w:val="0"/>
          <w:numId w:val="8"/>
        </w:numPr>
        <w:spacing w:after="120" w:line="360" w:lineRule="auto"/>
        <w:ind w:left="426" w:hanging="426"/>
        <w:contextualSpacing w:val="0"/>
        <w:rPr>
          <w:rFonts w:ascii="Arial" w:hAnsi="Arial" w:cs="Arial"/>
          <w:lang w:eastAsia="en-NZ"/>
        </w:rPr>
      </w:pPr>
      <w:r w:rsidRPr="00DA0DAA">
        <w:rPr>
          <w:rFonts w:ascii="Arial" w:hAnsi="Arial" w:cs="Arial"/>
          <w:b/>
          <w:lang w:eastAsia="en-NZ"/>
        </w:rPr>
        <w:t>Date evaluation report signed off:</w:t>
      </w:r>
      <w:r w:rsidRPr="00DA0DAA">
        <w:rPr>
          <w:rFonts w:ascii="Arial" w:hAnsi="Arial" w:cs="Arial"/>
          <w:lang w:eastAsia="en-NZ"/>
        </w:rPr>
        <w:t xml:space="preserve"> </w:t>
      </w:r>
      <w:r w:rsidR="00CC3AC9">
        <w:rPr>
          <w:rFonts w:ascii="Arial" w:hAnsi="Arial" w:cs="Arial"/>
          <w:lang w:eastAsia="en-NZ"/>
        </w:rPr>
        <w:t xml:space="preserve"> 16 September 2022</w:t>
      </w:r>
    </w:p>
    <w:p w14:paraId="73755E58" w14:textId="12EFC686" w:rsidR="00DA0DAA" w:rsidRPr="00DA0DAA" w:rsidRDefault="00DA0DAA" w:rsidP="00DA0DAA">
      <w:pPr>
        <w:pStyle w:val="ListParagraph"/>
        <w:numPr>
          <w:ilvl w:val="0"/>
          <w:numId w:val="8"/>
        </w:numPr>
        <w:spacing w:beforeLines="20" w:before="48" w:after="120" w:line="360" w:lineRule="auto"/>
        <w:ind w:left="426" w:hanging="426"/>
        <w:contextualSpacing w:val="0"/>
        <w:rPr>
          <w:rFonts w:ascii="Arial" w:hAnsi="Arial" w:cs="Arial"/>
          <w:lang w:eastAsia="en-NZ"/>
        </w:rPr>
      </w:pPr>
      <w:r w:rsidRPr="00DA0DAA">
        <w:rPr>
          <w:rFonts w:ascii="Arial" w:hAnsi="Arial" w:cs="Arial"/>
          <w:b/>
          <w:lang w:eastAsia="en-NZ"/>
        </w:rPr>
        <w:t>Names of evaluator</w:t>
      </w:r>
      <w:r w:rsidR="00E20CED">
        <w:rPr>
          <w:rFonts w:ascii="Arial" w:hAnsi="Arial" w:cs="Arial"/>
          <w:b/>
          <w:lang w:eastAsia="en-NZ"/>
        </w:rPr>
        <w:t>s</w:t>
      </w:r>
      <w:r w:rsidRPr="00DA0DAA">
        <w:rPr>
          <w:rFonts w:ascii="Arial" w:hAnsi="Arial" w:cs="Arial"/>
          <w:b/>
          <w:lang w:eastAsia="en-NZ"/>
        </w:rPr>
        <w:t>/report writer</w:t>
      </w:r>
      <w:r w:rsidR="00E20CED">
        <w:rPr>
          <w:rFonts w:ascii="Arial" w:hAnsi="Arial" w:cs="Arial"/>
          <w:b/>
          <w:lang w:eastAsia="en-NZ"/>
        </w:rPr>
        <w:t>s</w:t>
      </w:r>
      <w:r w:rsidRPr="00DA0DAA">
        <w:rPr>
          <w:rFonts w:ascii="Arial" w:hAnsi="Arial" w:cs="Arial"/>
          <w:b/>
          <w:lang w:eastAsia="en-NZ"/>
        </w:rPr>
        <w:t>:</w:t>
      </w:r>
      <w:r w:rsidRPr="00DA0DAA">
        <w:rPr>
          <w:rFonts w:ascii="Arial" w:hAnsi="Arial" w:cs="Arial"/>
          <w:lang w:eastAsia="en-NZ"/>
        </w:rPr>
        <w:t xml:space="preserve"> </w:t>
      </w:r>
      <w:r w:rsidR="001747BB">
        <w:rPr>
          <w:rStyle w:val="PlaceholderText"/>
          <w:rFonts w:ascii="Arial" w:hAnsi="Arial" w:cs="Arial"/>
        </w:rPr>
        <w:t>Audrey Buel, Jennifer Donaldson</w:t>
      </w:r>
    </w:p>
    <w:p w14:paraId="108DE142" w14:textId="251CC650" w:rsidR="009F54C8" w:rsidRPr="009F54C8" w:rsidRDefault="009F54C8" w:rsidP="002F16F6">
      <w:pPr>
        <w:spacing w:before="120" w:after="120"/>
        <w:ind w:firstLine="426"/>
        <w:rPr>
          <w:rFonts w:ascii="Arial" w:hAnsi="Arial" w:cs="Arial"/>
          <w:lang w:eastAsia="en-NZ"/>
        </w:rPr>
      </w:pPr>
      <w:r w:rsidRPr="009F54C8">
        <w:rPr>
          <w:rFonts w:ascii="Arial" w:hAnsi="Arial" w:cs="Arial"/>
        </w:rPr>
        <w:t>For guidance on the evaluation process and rating scale please</w:t>
      </w:r>
      <w:r w:rsidR="00833785">
        <w:rPr>
          <w:rFonts w:ascii="Arial" w:hAnsi="Arial" w:cs="Arial"/>
        </w:rPr>
        <w:t>,</w:t>
      </w:r>
      <w:r w:rsidRPr="009F54C8">
        <w:rPr>
          <w:rFonts w:ascii="Arial" w:hAnsi="Arial" w:cs="Arial"/>
        </w:rPr>
        <w:t xml:space="preserve"> see </w:t>
      </w:r>
      <w:r w:rsidR="00833785">
        <w:rPr>
          <w:rFonts w:ascii="Arial" w:hAnsi="Arial" w:cs="Arial"/>
        </w:rPr>
        <w:t>A</w:t>
      </w:r>
      <w:r w:rsidRPr="009F54C8">
        <w:rPr>
          <w:rFonts w:ascii="Arial" w:hAnsi="Arial" w:cs="Arial"/>
        </w:rPr>
        <w:t xml:space="preserve">ppendix </w:t>
      </w:r>
      <w:r w:rsidR="00833785">
        <w:rPr>
          <w:rFonts w:ascii="Arial" w:hAnsi="Arial" w:cs="Arial"/>
        </w:rPr>
        <w:t>1</w:t>
      </w:r>
      <w:r w:rsidRPr="009F54C8">
        <w:rPr>
          <w:rFonts w:ascii="Arial" w:hAnsi="Arial" w:cs="Arial"/>
        </w:rPr>
        <w:t>.</w:t>
      </w:r>
    </w:p>
    <w:p w14:paraId="78B13D97" w14:textId="08A7B51A" w:rsidR="00DA0DAA" w:rsidRDefault="00DA0DAA" w:rsidP="00DA0DAA">
      <w:pPr>
        <w:spacing w:before="120" w:after="120"/>
        <w:rPr>
          <w:rFonts w:ascii="Arial" w:hAnsi="Arial" w:cs="Arial"/>
          <w:b/>
          <w:lang w:eastAsia="en-NZ"/>
        </w:rPr>
      </w:pPr>
    </w:p>
    <w:p w14:paraId="24DB6670" w14:textId="01077ED5" w:rsidR="00761382" w:rsidRDefault="00761382" w:rsidP="00DA0DAA">
      <w:pPr>
        <w:spacing w:before="120" w:after="120"/>
        <w:rPr>
          <w:rFonts w:ascii="Arial" w:hAnsi="Arial" w:cs="Arial"/>
          <w:sz w:val="28"/>
          <w:szCs w:val="28"/>
          <w:lang w:eastAsia="en-NZ"/>
        </w:rPr>
      </w:pPr>
      <w:r w:rsidRPr="00761382">
        <w:rPr>
          <w:rFonts w:ascii="Arial" w:hAnsi="Arial" w:cs="Arial"/>
          <w:sz w:val="28"/>
          <w:szCs w:val="28"/>
          <w:lang w:eastAsia="en-NZ"/>
        </w:rPr>
        <w:t>About the provider</w:t>
      </w:r>
    </w:p>
    <w:p w14:paraId="735D101E" w14:textId="3BFCA899"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Provider number: </w:t>
      </w:r>
      <w:r w:rsidR="004F6EEB">
        <w:rPr>
          <w:rFonts w:ascii="Arial" w:hAnsi="Arial" w:cs="Arial"/>
          <w:lang w:eastAsia="en-NZ"/>
        </w:rPr>
        <w:t>918708</w:t>
      </w:r>
      <w:r w:rsidR="004F6EEB" w:rsidRPr="00DA0DAA">
        <w:rPr>
          <w:rStyle w:val="PlaceholderText"/>
          <w:rFonts w:ascii="Arial" w:hAnsi="Arial" w:cs="Arial"/>
        </w:rPr>
        <w:t xml:space="preserve"> </w:t>
      </w:r>
    </w:p>
    <w:p w14:paraId="5440374F" w14:textId="39F84F31"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Provider address: </w:t>
      </w:r>
      <w:r w:rsidR="004F6EEB">
        <w:rPr>
          <w:rFonts w:ascii="Arial" w:hAnsi="Arial" w:cs="Arial"/>
          <w:lang w:eastAsia="en-NZ"/>
        </w:rPr>
        <w:t>PO Box 3, Clive 4148</w:t>
      </w:r>
      <w:r w:rsidR="004F6EEB" w:rsidRPr="00DA0DAA">
        <w:rPr>
          <w:rStyle w:val="PlaceholderText"/>
          <w:rFonts w:ascii="Arial" w:hAnsi="Arial" w:cs="Arial"/>
        </w:rPr>
        <w:t xml:space="preserve"> </w:t>
      </w:r>
    </w:p>
    <w:p w14:paraId="3E96C337" w14:textId="26BC0595"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Evaluation venue: </w:t>
      </w:r>
      <w:r w:rsidR="004F6EEB">
        <w:rPr>
          <w:rFonts w:ascii="Arial" w:hAnsi="Arial" w:cs="Arial"/>
          <w:b/>
          <w:lang w:eastAsia="en-NZ"/>
        </w:rPr>
        <w:t>McCaskill</w:t>
      </w:r>
      <w:r w:rsidR="004F6EEB">
        <w:rPr>
          <w:rFonts w:ascii="Arial" w:hAnsi="Arial" w:cs="Arial"/>
          <w:lang w:eastAsia="en-NZ"/>
        </w:rPr>
        <w:t>, 61 Burness Road, Hastings</w:t>
      </w:r>
    </w:p>
    <w:p w14:paraId="38CBF5F0" w14:textId="6F6BDC94"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Provider contract person: </w:t>
      </w:r>
      <w:r w:rsidR="004F6EEB">
        <w:rPr>
          <w:rFonts w:ascii="Arial" w:hAnsi="Arial" w:cs="Arial"/>
          <w:b/>
          <w:lang w:eastAsia="en-NZ"/>
        </w:rPr>
        <w:t xml:space="preserve"> </w:t>
      </w:r>
      <w:r w:rsidR="004F6EEB" w:rsidRPr="00870D50">
        <w:rPr>
          <w:rFonts w:ascii="Arial" w:hAnsi="Arial" w:cs="Arial"/>
          <w:bCs/>
          <w:lang w:eastAsia="en-NZ"/>
        </w:rPr>
        <w:t>Julia Sobkowiak</w:t>
      </w:r>
      <w:r w:rsidR="004F6EEB">
        <w:rPr>
          <w:rFonts w:ascii="Arial" w:hAnsi="Arial" w:cs="Arial"/>
          <w:b/>
          <w:lang w:eastAsia="en-NZ"/>
        </w:rPr>
        <w:t xml:space="preserve">, </w:t>
      </w:r>
      <w:r w:rsidR="004F6EEB" w:rsidRPr="00635018">
        <w:rPr>
          <w:rFonts w:ascii="Arial" w:hAnsi="Arial" w:cs="Arial"/>
          <w:bCs/>
          <w:lang w:eastAsia="en-NZ"/>
        </w:rPr>
        <w:t>Director of Services</w:t>
      </w:r>
    </w:p>
    <w:p w14:paraId="03A6D3AE" w14:textId="7405775C"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Brief description of service: </w:t>
      </w:r>
      <w:r w:rsidR="004F6EEB">
        <w:rPr>
          <w:rFonts w:ascii="Arial" w:hAnsi="Arial" w:cs="Arial"/>
          <w:lang w:eastAsia="en-NZ"/>
        </w:rPr>
        <w:t>Hōhepa Hawkes Bay provide</w:t>
      </w:r>
      <w:r w:rsidR="005361C0">
        <w:rPr>
          <w:rFonts w:ascii="Arial" w:hAnsi="Arial" w:cs="Arial"/>
          <w:lang w:eastAsia="en-NZ"/>
        </w:rPr>
        <w:t>s</w:t>
      </w:r>
      <w:r w:rsidR="004F6EEB">
        <w:rPr>
          <w:rFonts w:ascii="Arial" w:hAnsi="Arial" w:cs="Arial"/>
          <w:lang w:eastAsia="en-NZ"/>
        </w:rPr>
        <w:t xml:space="preserve"> adults with learning disabilities </w:t>
      </w:r>
      <w:r w:rsidR="005361C0">
        <w:rPr>
          <w:rFonts w:ascii="Arial" w:hAnsi="Arial" w:cs="Arial"/>
          <w:lang w:eastAsia="en-NZ"/>
        </w:rPr>
        <w:t xml:space="preserve">with </w:t>
      </w:r>
      <w:r w:rsidR="004F6EEB">
        <w:rPr>
          <w:rFonts w:ascii="Arial" w:hAnsi="Arial" w:cs="Arial"/>
          <w:lang w:eastAsia="en-NZ"/>
        </w:rPr>
        <w:t xml:space="preserve">opportunities to live in more independent flatting accommodation in </w:t>
      </w:r>
      <w:r w:rsidR="000122BF">
        <w:rPr>
          <w:rFonts w:ascii="Arial" w:hAnsi="Arial" w:cs="Arial"/>
          <w:lang w:eastAsia="en-NZ"/>
        </w:rPr>
        <w:t>McCaskill</w:t>
      </w:r>
      <w:r w:rsidR="004F6EEB">
        <w:rPr>
          <w:rFonts w:ascii="Arial" w:hAnsi="Arial" w:cs="Arial"/>
          <w:lang w:eastAsia="en-NZ"/>
        </w:rPr>
        <w:t xml:space="preserve"> Flat located in Hastings</w:t>
      </w:r>
      <w:r w:rsidRPr="00DA0DAA">
        <w:rPr>
          <w:rStyle w:val="PlaceholderText"/>
          <w:rFonts w:ascii="Arial" w:hAnsi="Arial" w:cs="Arial"/>
        </w:rPr>
        <w:t>.</w:t>
      </w:r>
    </w:p>
    <w:p w14:paraId="3213655F" w14:textId="169CBCE9" w:rsidR="00761382" w:rsidRPr="00DA0DAA" w:rsidRDefault="00761382" w:rsidP="00761382">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Number of </w:t>
      </w:r>
      <w:r>
        <w:rPr>
          <w:rFonts w:ascii="Arial" w:hAnsi="Arial" w:cs="Arial"/>
          <w:b/>
          <w:lang w:eastAsia="en-NZ"/>
        </w:rPr>
        <w:t>disabled people</w:t>
      </w:r>
      <w:r w:rsidRPr="00DA0DAA">
        <w:rPr>
          <w:rFonts w:ascii="Arial" w:hAnsi="Arial" w:cs="Arial"/>
          <w:b/>
          <w:lang w:eastAsia="en-NZ"/>
        </w:rPr>
        <w:t xml:space="preserve">: </w:t>
      </w:r>
      <w:r w:rsidR="000122BF">
        <w:rPr>
          <w:rStyle w:val="PlaceholderText"/>
          <w:rFonts w:ascii="Arial" w:hAnsi="Arial" w:cs="Arial"/>
        </w:rPr>
        <w:t xml:space="preserve">Two women </w:t>
      </w:r>
    </w:p>
    <w:p w14:paraId="730D11A2" w14:textId="66F3F25D" w:rsidR="00844367" w:rsidRPr="00844367" w:rsidRDefault="00761382" w:rsidP="00844367">
      <w:pPr>
        <w:pStyle w:val="ListParagraph"/>
        <w:numPr>
          <w:ilvl w:val="0"/>
          <w:numId w:val="8"/>
        </w:numPr>
        <w:spacing w:after="120" w:line="360" w:lineRule="auto"/>
        <w:ind w:left="426" w:hanging="426"/>
        <w:contextualSpacing w:val="0"/>
        <w:rPr>
          <w:rStyle w:val="PlaceholderText"/>
          <w:rFonts w:ascii="Arial" w:hAnsi="Arial" w:cs="Arial"/>
          <w:color w:val="auto"/>
          <w:sz w:val="28"/>
          <w:szCs w:val="28"/>
          <w:lang w:eastAsia="en-NZ"/>
        </w:rPr>
      </w:pPr>
      <w:r w:rsidRPr="00DA0DAA">
        <w:rPr>
          <w:rFonts w:ascii="Arial" w:hAnsi="Arial" w:cs="Arial"/>
          <w:b/>
          <w:lang w:eastAsia="en-NZ"/>
        </w:rPr>
        <w:t xml:space="preserve">Brief description of </w:t>
      </w:r>
      <w:r>
        <w:rPr>
          <w:rFonts w:ascii="Arial" w:hAnsi="Arial" w:cs="Arial"/>
          <w:b/>
          <w:lang w:eastAsia="en-NZ"/>
        </w:rPr>
        <w:t>the disabled people</w:t>
      </w:r>
      <w:r w:rsidR="00C46426">
        <w:rPr>
          <w:rFonts w:ascii="Arial" w:hAnsi="Arial" w:cs="Arial"/>
          <w:b/>
          <w:lang w:eastAsia="en-NZ"/>
        </w:rPr>
        <w:t xml:space="preserve"> (</w:t>
      </w:r>
      <w:r w:rsidR="00371593">
        <w:rPr>
          <w:rFonts w:ascii="Arial" w:hAnsi="Arial" w:cs="Arial"/>
          <w:b/>
          <w:lang w:eastAsia="en-NZ"/>
        </w:rPr>
        <w:t>demographics)</w:t>
      </w:r>
      <w:r w:rsidRPr="00DA0DAA">
        <w:rPr>
          <w:rFonts w:ascii="Arial" w:hAnsi="Arial" w:cs="Arial"/>
          <w:b/>
          <w:lang w:eastAsia="en-NZ"/>
        </w:rPr>
        <w:t xml:space="preserve">: </w:t>
      </w:r>
      <w:r w:rsidR="004B6637">
        <w:rPr>
          <w:rStyle w:val="PlaceholderText"/>
          <w:rFonts w:ascii="Arial" w:hAnsi="Arial" w:cs="Arial"/>
        </w:rPr>
        <w:t xml:space="preserve"> </w:t>
      </w:r>
      <w:r w:rsidR="004B6637" w:rsidRPr="004B6637">
        <w:rPr>
          <w:rStyle w:val="PlaceholderText"/>
          <w:rFonts w:ascii="Arial" w:hAnsi="Arial" w:cs="Arial"/>
          <w:color w:val="000000" w:themeColor="text1"/>
          <w:highlight w:val="black"/>
        </w:rPr>
        <w:t>xxxx</w:t>
      </w:r>
    </w:p>
    <w:p w14:paraId="2FC15C13" w14:textId="77777777" w:rsidR="00DA0DAA" w:rsidRPr="00DA0DAA" w:rsidRDefault="00DA0DAA" w:rsidP="00DA0DAA">
      <w:pPr>
        <w:spacing w:after="120" w:line="360" w:lineRule="auto"/>
        <w:rPr>
          <w:rFonts w:ascii="Arial" w:hAnsi="Arial" w:cs="Arial"/>
          <w:b/>
          <w:lang w:eastAsia="en-NZ"/>
        </w:rPr>
      </w:pPr>
    </w:p>
    <w:p w14:paraId="27F610A8" w14:textId="77777777" w:rsidR="00DA0DAA" w:rsidRPr="00DA0DAA" w:rsidRDefault="00DA0DAA" w:rsidP="00DA0DAA">
      <w:pPr>
        <w:ind w:firstLine="720"/>
        <w:rPr>
          <w:rFonts w:ascii="Arial" w:hAnsi="Arial" w:cs="Arial"/>
        </w:rPr>
      </w:pPr>
    </w:p>
    <w:p w14:paraId="25E9C903" w14:textId="77777777" w:rsidR="00DA0DAA" w:rsidRPr="00DA0DAA" w:rsidRDefault="00DA0DAA" w:rsidP="00DA0DAA">
      <w:pPr>
        <w:rPr>
          <w:rFonts w:ascii="Arial" w:hAnsi="Arial" w:cs="Arial"/>
          <w:b/>
        </w:rPr>
      </w:pPr>
      <w:r w:rsidRPr="00DA0DAA">
        <w:rPr>
          <w:rFonts w:ascii="Arial" w:hAnsi="Arial" w:cs="Arial"/>
        </w:rPr>
        <w:br w:type="page"/>
      </w:r>
    </w:p>
    <w:p w14:paraId="6EC0E5CC" w14:textId="2968F1ED" w:rsidR="00DA0DAA" w:rsidRPr="00374B20" w:rsidRDefault="00DA0DAA" w:rsidP="00416FC0">
      <w:pPr>
        <w:pStyle w:val="Heading1"/>
        <w:numPr>
          <w:ilvl w:val="0"/>
          <w:numId w:val="16"/>
        </w:numPr>
        <w:pBdr>
          <w:bottom w:val="single" w:sz="4" w:space="1" w:color="auto"/>
        </w:pBdr>
        <w:rPr>
          <w:rFonts w:ascii="Arial" w:hAnsi="Arial" w:cs="Arial"/>
          <w:b/>
          <w:bCs/>
          <w:color w:val="auto"/>
          <w:sz w:val="28"/>
          <w:szCs w:val="28"/>
        </w:rPr>
      </w:pPr>
      <w:r w:rsidRPr="00374B20">
        <w:rPr>
          <w:rFonts w:ascii="Arial" w:hAnsi="Arial" w:cs="Arial"/>
          <w:b/>
          <w:bCs/>
          <w:color w:val="auto"/>
          <w:sz w:val="28"/>
          <w:szCs w:val="28"/>
        </w:rPr>
        <w:lastRenderedPageBreak/>
        <w:t>Executive summary</w:t>
      </w:r>
    </w:p>
    <w:p w14:paraId="793CC050" w14:textId="77777777" w:rsidR="00DA0DAA" w:rsidRPr="00DA0DAA" w:rsidRDefault="00DA0DAA" w:rsidP="002F16F6">
      <w:pPr>
        <w:spacing w:after="0"/>
        <w:rPr>
          <w:rFonts w:ascii="Arial" w:hAnsi="Arial" w:cs="Arial"/>
          <w:b/>
        </w:rPr>
      </w:pPr>
    </w:p>
    <w:p w14:paraId="51B40900" w14:textId="77777777" w:rsidR="000122BF" w:rsidRDefault="000122BF" w:rsidP="000122BF">
      <w:pPr>
        <w:rPr>
          <w:rFonts w:ascii="Arial" w:hAnsi="Arial"/>
        </w:rPr>
      </w:pPr>
      <w:r>
        <w:rPr>
          <w:rFonts w:ascii="Arial" w:hAnsi="Arial"/>
        </w:rPr>
        <w:t>Hōhepa Hawkes Bay</w:t>
      </w:r>
      <w:r>
        <w:rPr>
          <w:rFonts w:ascii="Arial" w:hAnsi="Arial" w:cs="Arial"/>
        </w:rPr>
        <w:t xml:space="preserve"> is one of four Hōhepa communities associated with the national Hōhepa Homes Trust.  Hōhepa is founded on the teachings of Rudolf Steiner and the model reflects a special character of anthroposophy and holistic care.  The Evaluation Team is encouraged to see that Hōhepa is striving to retain its philosophical beliefs while helping people become more integrated into the wider community, embracing best practices of the sector combined with ensuring Hōhepa is aligned with the Enabling Good Lives (EGL) Principles.</w:t>
      </w:r>
    </w:p>
    <w:p w14:paraId="02CA17E0" w14:textId="77777777" w:rsidR="000122BF" w:rsidRDefault="000122BF" w:rsidP="000122BF">
      <w:pPr>
        <w:rPr>
          <w:rFonts w:ascii="Arial" w:hAnsi="Arial"/>
        </w:rPr>
      </w:pPr>
      <w:r>
        <w:rPr>
          <w:rFonts w:ascii="Arial" w:hAnsi="Arial"/>
        </w:rPr>
        <w:t xml:space="preserve">Hōhepa Hawkes Bay has become one of the few providers able to offer out-of-family residential options for children.  Their offer of an educational environment to families of children who have been unsuccessful in schools in their local communities has resulted in children living some distance from their families at an early age.  Many of these children go on to live in residential services offered by Hōhepa and some are included in this review.  </w:t>
      </w:r>
    </w:p>
    <w:p w14:paraId="1E029BCF" w14:textId="77777777" w:rsidR="000122BF" w:rsidRDefault="000122BF" w:rsidP="000122BF">
      <w:pPr>
        <w:rPr>
          <w:rFonts w:ascii="Arial" w:hAnsi="Arial"/>
        </w:rPr>
      </w:pPr>
      <w:r>
        <w:rPr>
          <w:rFonts w:ascii="Arial" w:hAnsi="Arial"/>
        </w:rPr>
        <w:t xml:space="preserve">Traditionally, Hōhepa Hawkes Bay has provided all services from a central hub in Clive.  However, there has been a move to introduce living options in the wider Hawkes Bay community for those entering Hōhepa while also assisting people living in the Clive hub to transition into the wider community.  Hōhepa’s aim is to move the remaining people residing in the Clive hub adult services to community locations by 2030.  Not only will this move minimise the Tsunami/flood risk to services, it is a deliberate effort by Hōhepa to continue its desire to become community focused.  </w:t>
      </w:r>
    </w:p>
    <w:p w14:paraId="652006DA" w14:textId="6CE9B889" w:rsidR="000122BF" w:rsidRDefault="000122BF" w:rsidP="000122BF">
      <w:pPr>
        <w:rPr>
          <w:rFonts w:ascii="Arial" w:hAnsi="Arial"/>
        </w:rPr>
      </w:pPr>
      <w:r>
        <w:rPr>
          <w:rFonts w:ascii="Arial" w:hAnsi="Arial"/>
        </w:rPr>
        <w:t xml:space="preserve">The families interviewed as part of this review </w:t>
      </w:r>
      <w:r w:rsidR="009C3057">
        <w:rPr>
          <w:rFonts w:ascii="Arial" w:hAnsi="Arial"/>
        </w:rPr>
        <w:t xml:space="preserve">support Hōhepa’s </w:t>
      </w:r>
      <w:r w:rsidR="00943819">
        <w:rPr>
          <w:rFonts w:ascii="Arial" w:hAnsi="Arial"/>
        </w:rPr>
        <w:t xml:space="preserve">move </w:t>
      </w:r>
      <w:r>
        <w:rPr>
          <w:rFonts w:ascii="Arial" w:hAnsi="Arial"/>
        </w:rPr>
        <w:t xml:space="preserve">into </w:t>
      </w:r>
      <w:r w:rsidR="005361C0">
        <w:rPr>
          <w:rFonts w:ascii="Arial" w:hAnsi="Arial"/>
        </w:rPr>
        <w:t>the community</w:t>
      </w:r>
      <w:r w:rsidR="003764D1">
        <w:rPr>
          <w:rFonts w:ascii="Arial" w:hAnsi="Arial"/>
        </w:rPr>
        <w:t xml:space="preserve">. Hōhep </w:t>
      </w:r>
      <w:r>
        <w:rPr>
          <w:rFonts w:ascii="Arial" w:hAnsi="Arial"/>
        </w:rPr>
        <w:t>’s alignment with the EGL Principles are working well</w:t>
      </w:r>
      <w:r w:rsidR="003764D1">
        <w:rPr>
          <w:rFonts w:ascii="Arial" w:hAnsi="Arial"/>
        </w:rPr>
        <w:t xml:space="preserve"> supported by families </w:t>
      </w:r>
      <w:r>
        <w:rPr>
          <w:rFonts w:ascii="Arial" w:hAnsi="Arial"/>
        </w:rPr>
        <w:t>and in some instances</w:t>
      </w:r>
      <w:r w:rsidR="00770B08">
        <w:rPr>
          <w:rFonts w:ascii="Arial" w:hAnsi="Arial"/>
        </w:rPr>
        <w:t>,</w:t>
      </w:r>
      <w:r w:rsidR="003764D1">
        <w:rPr>
          <w:rFonts w:ascii="Arial" w:hAnsi="Arial"/>
        </w:rPr>
        <w:t xml:space="preserve"> it is working </w:t>
      </w:r>
      <w:r>
        <w:rPr>
          <w:rFonts w:ascii="Arial" w:hAnsi="Arial"/>
        </w:rPr>
        <w:t xml:space="preserve">better than expected. </w:t>
      </w:r>
    </w:p>
    <w:p w14:paraId="68710C4A" w14:textId="663ED84F" w:rsidR="00A42551" w:rsidRDefault="00943819" w:rsidP="00943819">
      <w:pPr>
        <w:pStyle w:val="ListParagraph"/>
        <w:spacing w:before="120" w:line="240" w:lineRule="auto"/>
        <w:ind w:left="0"/>
        <w:jc w:val="both"/>
        <w:rPr>
          <w:rFonts w:ascii="Arial" w:hAnsi="Arial" w:cs="Arial"/>
          <w:b/>
          <w:bCs/>
        </w:rPr>
      </w:pPr>
      <w:r>
        <w:rPr>
          <w:rFonts w:ascii="Arial" w:hAnsi="Arial"/>
        </w:rPr>
        <w:t xml:space="preserve">McCascill </w:t>
      </w:r>
      <w:r w:rsidR="000122BF">
        <w:rPr>
          <w:rFonts w:ascii="Arial" w:hAnsi="Arial"/>
        </w:rPr>
        <w:t xml:space="preserve">Flat is designed for people who have a desire to experience </w:t>
      </w:r>
      <w:r w:rsidR="00A42551">
        <w:rPr>
          <w:rFonts w:ascii="Arial" w:hAnsi="Arial"/>
        </w:rPr>
        <w:t>more independent living options.</w:t>
      </w:r>
      <w:r w:rsidR="00D63539">
        <w:rPr>
          <w:rFonts w:ascii="Arial" w:hAnsi="Arial"/>
        </w:rPr>
        <w:t xml:space="preserve"> </w:t>
      </w:r>
      <w:r>
        <w:rPr>
          <w:rFonts w:ascii="Arial" w:hAnsi="Arial"/>
        </w:rPr>
        <w:t>It</w:t>
      </w:r>
      <w:r w:rsidR="003764D1">
        <w:rPr>
          <w:rFonts w:ascii="Arial" w:hAnsi="Arial"/>
        </w:rPr>
        <w:t xml:space="preserve"> is</w:t>
      </w:r>
      <w:r>
        <w:rPr>
          <w:rFonts w:ascii="Arial" w:hAnsi="Arial"/>
        </w:rPr>
        <w:t xml:space="preserve"> located on the same property of a Hōhepa group home</w:t>
      </w:r>
      <w:r w:rsidR="00D63539">
        <w:rPr>
          <w:rFonts w:ascii="Arial" w:hAnsi="Arial"/>
        </w:rPr>
        <w:t>,</w:t>
      </w:r>
      <w:r>
        <w:rPr>
          <w:rFonts w:ascii="Arial" w:hAnsi="Arial"/>
        </w:rPr>
        <w:t xml:space="preserve"> and the two women transition</w:t>
      </w:r>
      <w:r w:rsidR="00D63539">
        <w:rPr>
          <w:rFonts w:ascii="Arial" w:hAnsi="Arial"/>
        </w:rPr>
        <w:t>ed</w:t>
      </w:r>
      <w:r>
        <w:rPr>
          <w:rFonts w:ascii="Arial" w:hAnsi="Arial"/>
        </w:rPr>
        <w:t xml:space="preserve"> to the flat from having first lived in the home.  One whānau member stated this move reassured them that their family member’s skills were being maintained and</w:t>
      </w:r>
      <w:r w:rsidR="00770B08">
        <w:rPr>
          <w:rFonts w:ascii="Arial" w:hAnsi="Arial"/>
        </w:rPr>
        <w:t>,</w:t>
      </w:r>
      <w:r>
        <w:rPr>
          <w:rFonts w:ascii="Arial" w:hAnsi="Arial"/>
        </w:rPr>
        <w:t xml:space="preserve"> in some instances</w:t>
      </w:r>
      <w:r w:rsidR="00770B08">
        <w:rPr>
          <w:rFonts w:ascii="Arial" w:hAnsi="Arial"/>
        </w:rPr>
        <w:t>,</w:t>
      </w:r>
      <w:r>
        <w:rPr>
          <w:rFonts w:ascii="Arial" w:hAnsi="Arial"/>
        </w:rPr>
        <w:t xml:space="preserve"> extended </w:t>
      </w:r>
      <w:r w:rsidR="00770B08">
        <w:rPr>
          <w:rFonts w:ascii="Arial" w:hAnsi="Arial"/>
        </w:rPr>
        <w:t xml:space="preserve">them </w:t>
      </w:r>
      <w:r>
        <w:rPr>
          <w:rFonts w:ascii="Arial" w:hAnsi="Arial"/>
        </w:rPr>
        <w:t xml:space="preserve">further.  It is noted that the women are currently enjoying a more ‘retired’ lifestyle than when they first shifted into the flat </w:t>
      </w:r>
      <w:r w:rsidR="003764D1">
        <w:rPr>
          <w:rFonts w:ascii="Arial" w:hAnsi="Arial"/>
        </w:rPr>
        <w:t xml:space="preserve">approximately </w:t>
      </w:r>
      <w:r>
        <w:rPr>
          <w:rFonts w:ascii="Arial" w:hAnsi="Arial"/>
        </w:rPr>
        <w:t>20 years ago.</w:t>
      </w:r>
    </w:p>
    <w:p w14:paraId="31583C62" w14:textId="77777777" w:rsidR="006557D0" w:rsidRPr="00E70A3F" w:rsidRDefault="006557D0" w:rsidP="006557D0">
      <w:pPr>
        <w:rPr>
          <w:rFonts w:ascii="Arial" w:hAnsi="Arial" w:cs="Arial"/>
          <w:b/>
          <w:bCs/>
        </w:rPr>
      </w:pPr>
      <w:r w:rsidRPr="00E70A3F">
        <w:rPr>
          <w:rFonts w:ascii="Arial" w:hAnsi="Arial" w:cs="Arial"/>
          <w:b/>
          <w:bCs/>
        </w:rPr>
        <w:t>Strengths</w:t>
      </w:r>
    </w:p>
    <w:p w14:paraId="21113D77" w14:textId="296D1DE4" w:rsidR="006557D0" w:rsidRDefault="00844367" w:rsidP="006557D0">
      <w:pPr>
        <w:pStyle w:val="ListParagraph"/>
        <w:numPr>
          <w:ilvl w:val="0"/>
          <w:numId w:val="5"/>
        </w:numPr>
        <w:ind w:left="720"/>
        <w:rPr>
          <w:rFonts w:ascii="Arial" w:hAnsi="Arial" w:cs="Arial"/>
        </w:rPr>
      </w:pPr>
      <w:r>
        <w:rPr>
          <w:rFonts w:ascii="Arial" w:hAnsi="Arial" w:cs="Arial"/>
        </w:rPr>
        <w:t>The staff work as a team to provide the women with a quality lifestyles that meet</w:t>
      </w:r>
      <w:r w:rsidR="00A23533">
        <w:rPr>
          <w:rFonts w:ascii="Arial" w:hAnsi="Arial" w:cs="Arial"/>
        </w:rPr>
        <w:t>s</w:t>
      </w:r>
      <w:r>
        <w:rPr>
          <w:rFonts w:ascii="Arial" w:hAnsi="Arial" w:cs="Arial"/>
        </w:rPr>
        <w:t xml:space="preserve"> their needs.</w:t>
      </w:r>
    </w:p>
    <w:p w14:paraId="06A88CAF" w14:textId="13FD4431" w:rsidR="00A42551" w:rsidRDefault="00A42551" w:rsidP="006557D0">
      <w:pPr>
        <w:pStyle w:val="ListParagraph"/>
        <w:numPr>
          <w:ilvl w:val="0"/>
          <w:numId w:val="5"/>
        </w:numPr>
        <w:ind w:left="720"/>
        <w:rPr>
          <w:rFonts w:ascii="Arial" w:hAnsi="Arial" w:cs="Arial"/>
        </w:rPr>
      </w:pPr>
      <w:r>
        <w:rPr>
          <w:rFonts w:ascii="Arial" w:hAnsi="Arial" w:cs="Arial"/>
        </w:rPr>
        <w:t>The staff are willing to explore new ways to overcome barriers ensuring the skills</w:t>
      </w:r>
      <w:r w:rsidR="00770B08">
        <w:rPr>
          <w:rFonts w:ascii="Arial" w:hAnsi="Arial" w:cs="Arial"/>
        </w:rPr>
        <w:t xml:space="preserve"> </w:t>
      </w:r>
      <w:r>
        <w:rPr>
          <w:rFonts w:ascii="Arial" w:hAnsi="Arial" w:cs="Arial"/>
        </w:rPr>
        <w:t>/</w:t>
      </w:r>
      <w:r w:rsidR="00A23533">
        <w:rPr>
          <w:rFonts w:ascii="Arial" w:hAnsi="Arial" w:cs="Arial"/>
        </w:rPr>
        <w:t xml:space="preserve"> </w:t>
      </w:r>
      <w:r>
        <w:rPr>
          <w:rFonts w:ascii="Arial" w:hAnsi="Arial" w:cs="Arial"/>
        </w:rPr>
        <w:t>interests of the women are maintained</w:t>
      </w:r>
      <w:r w:rsidR="00A23533">
        <w:rPr>
          <w:rFonts w:ascii="Arial" w:hAnsi="Arial" w:cs="Arial"/>
        </w:rPr>
        <w:t>.</w:t>
      </w:r>
    </w:p>
    <w:p w14:paraId="651F6BF9" w14:textId="7E564BFD" w:rsidR="00844367" w:rsidRDefault="00A42551" w:rsidP="006557D0">
      <w:pPr>
        <w:pStyle w:val="ListParagraph"/>
        <w:numPr>
          <w:ilvl w:val="0"/>
          <w:numId w:val="5"/>
        </w:numPr>
        <w:ind w:left="720"/>
        <w:rPr>
          <w:rFonts w:ascii="Arial" w:hAnsi="Arial" w:cs="Arial"/>
        </w:rPr>
      </w:pPr>
      <w:r>
        <w:rPr>
          <w:rFonts w:ascii="Arial" w:hAnsi="Arial" w:cs="Arial"/>
        </w:rPr>
        <w:t>Despite restrictions re</w:t>
      </w:r>
      <w:r w:rsidR="00A23533">
        <w:rPr>
          <w:rFonts w:ascii="Arial" w:hAnsi="Arial" w:cs="Arial"/>
        </w:rPr>
        <w:t xml:space="preserve"> C</w:t>
      </w:r>
      <w:r>
        <w:rPr>
          <w:rFonts w:ascii="Arial" w:hAnsi="Arial" w:cs="Arial"/>
        </w:rPr>
        <w:t>ovid</w:t>
      </w:r>
      <w:r w:rsidR="00A23533">
        <w:rPr>
          <w:rFonts w:ascii="Arial" w:hAnsi="Arial" w:cs="Arial"/>
        </w:rPr>
        <w:t>,</w:t>
      </w:r>
      <w:r>
        <w:rPr>
          <w:rFonts w:ascii="Arial" w:hAnsi="Arial" w:cs="Arial"/>
        </w:rPr>
        <w:t xml:space="preserve"> the staff have endeavoured to provide outcomes without compromising safety</w:t>
      </w:r>
      <w:r w:rsidR="00A23533">
        <w:rPr>
          <w:rFonts w:ascii="Arial" w:hAnsi="Arial" w:cs="Arial"/>
        </w:rPr>
        <w:t>.</w:t>
      </w:r>
    </w:p>
    <w:p w14:paraId="40A47E17" w14:textId="28793BCC" w:rsidR="00A42551" w:rsidRDefault="00A42551" w:rsidP="006557D0">
      <w:pPr>
        <w:pStyle w:val="ListParagraph"/>
        <w:numPr>
          <w:ilvl w:val="0"/>
          <w:numId w:val="5"/>
        </w:numPr>
        <w:ind w:left="720"/>
        <w:rPr>
          <w:rFonts w:ascii="Arial" w:hAnsi="Arial" w:cs="Arial"/>
        </w:rPr>
      </w:pPr>
      <w:r>
        <w:rPr>
          <w:rFonts w:ascii="Arial" w:hAnsi="Arial" w:cs="Arial"/>
        </w:rPr>
        <w:t>The women have achieved goals identified in their IDP (Individual Development Plan)</w:t>
      </w:r>
      <w:r w:rsidR="00A23533">
        <w:rPr>
          <w:rFonts w:ascii="Arial" w:hAnsi="Arial" w:cs="Arial"/>
        </w:rPr>
        <w:t>.</w:t>
      </w:r>
    </w:p>
    <w:p w14:paraId="5625E3C2" w14:textId="209FAB3E" w:rsidR="00A42551" w:rsidRDefault="00A42551" w:rsidP="006557D0">
      <w:pPr>
        <w:pStyle w:val="ListParagraph"/>
        <w:numPr>
          <w:ilvl w:val="0"/>
          <w:numId w:val="5"/>
        </w:numPr>
        <w:ind w:left="720"/>
        <w:rPr>
          <w:rFonts w:ascii="Arial" w:hAnsi="Arial" w:cs="Arial"/>
        </w:rPr>
      </w:pPr>
      <w:r>
        <w:rPr>
          <w:rFonts w:ascii="Arial" w:hAnsi="Arial" w:cs="Arial"/>
        </w:rPr>
        <w:t>The families note that consistent staffing, including relievers</w:t>
      </w:r>
      <w:r w:rsidR="00A23533">
        <w:rPr>
          <w:rFonts w:ascii="Arial" w:hAnsi="Arial" w:cs="Arial"/>
        </w:rPr>
        <w:t>,</w:t>
      </w:r>
      <w:r>
        <w:rPr>
          <w:rFonts w:ascii="Arial" w:hAnsi="Arial" w:cs="Arial"/>
        </w:rPr>
        <w:t xml:space="preserve"> has given the women and their whānau security.</w:t>
      </w:r>
    </w:p>
    <w:p w14:paraId="450FA798" w14:textId="4CA0C8B0" w:rsidR="00A42551" w:rsidRDefault="00A42551" w:rsidP="006557D0">
      <w:pPr>
        <w:pStyle w:val="ListParagraph"/>
        <w:numPr>
          <w:ilvl w:val="0"/>
          <w:numId w:val="5"/>
        </w:numPr>
        <w:ind w:left="720"/>
        <w:rPr>
          <w:rFonts w:ascii="Arial" w:hAnsi="Arial" w:cs="Arial"/>
        </w:rPr>
      </w:pPr>
      <w:r>
        <w:rPr>
          <w:rFonts w:ascii="Arial" w:hAnsi="Arial" w:cs="Arial"/>
        </w:rPr>
        <w:t>The women have a variety of opportunities to socialise with their friends.</w:t>
      </w:r>
    </w:p>
    <w:p w14:paraId="59053FF0" w14:textId="77777777" w:rsidR="00A42551" w:rsidRDefault="00A42551" w:rsidP="001B0971">
      <w:pPr>
        <w:pStyle w:val="ListParagraph"/>
        <w:rPr>
          <w:rFonts w:ascii="Arial" w:hAnsi="Arial" w:cs="Arial"/>
        </w:rPr>
      </w:pPr>
    </w:p>
    <w:p w14:paraId="34CFB296" w14:textId="1A8A92C4" w:rsidR="006557D0" w:rsidRPr="00E70A3F" w:rsidRDefault="006557D0" w:rsidP="002F16F6">
      <w:pPr>
        <w:spacing w:after="120"/>
        <w:rPr>
          <w:rFonts w:ascii="Arial" w:hAnsi="Arial" w:cs="Arial"/>
          <w:b/>
          <w:bCs/>
        </w:rPr>
      </w:pPr>
      <w:r w:rsidRPr="00E70A3F">
        <w:rPr>
          <w:rFonts w:ascii="Arial" w:hAnsi="Arial" w:cs="Arial"/>
          <w:b/>
          <w:bCs/>
        </w:rPr>
        <w:t>Areas of Development</w:t>
      </w:r>
      <w:r w:rsidR="001B0971">
        <w:rPr>
          <w:rFonts w:ascii="Arial" w:hAnsi="Arial" w:cs="Arial"/>
          <w:b/>
          <w:bCs/>
        </w:rPr>
        <w:t>/Recommendation</w:t>
      </w:r>
    </w:p>
    <w:p w14:paraId="7668DE43" w14:textId="6700D8E7" w:rsidR="00146404" w:rsidRDefault="002945E9" w:rsidP="006557D0">
      <w:pPr>
        <w:pStyle w:val="ListParagraph"/>
        <w:numPr>
          <w:ilvl w:val="0"/>
          <w:numId w:val="6"/>
        </w:numPr>
        <w:rPr>
          <w:rFonts w:ascii="Arial" w:hAnsi="Arial" w:cs="Arial"/>
        </w:rPr>
      </w:pPr>
      <w:r>
        <w:rPr>
          <w:rFonts w:ascii="Arial" w:hAnsi="Arial" w:cs="Arial"/>
        </w:rPr>
        <w:lastRenderedPageBreak/>
        <w:t xml:space="preserve">The </w:t>
      </w:r>
      <w:r w:rsidR="00146404">
        <w:rPr>
          <w:rFonts w:ascii="Arial" w:hAnsi="Arial" w:cs="Arial"/>
        </w:rPr>
        <w:t>service explores how the women can give feedback while maintaining privacy</w:t>
      </w:r>
      <w:r w:rsidR="001B0971">
        <w:rPr>
          <w:rFonts w:ascii="Arial" w:hAnsi="Arial" w:cs="Arial"/>
        </w:rPr>
        <w:t xml:space="preserve"> </w:t>
      </w:r>
      <w:r w:rsidR="00146404">
        <w:rPr>
          <w:rFonts w:ascii="Arial" w:hAnsi="Arial" w:cs="Arial"/>
        </w:rPr>
        <w:t>(2.2).</w:t>
      </w:r>
    </w:p>
    <w:p w14:paraId="51022408" w14:textId="79105F94" w:rsidR="00146404" w:rsidRDefault="00146404" w:rsidP="006557D0">
      <w:pPr>
        <w:pStyle w:val="ListParagraph"/>
        <w:numPr>
          <w:ilvl w:val="0"/>
          <w:numId w:val="6"/>
        </w:numPr>
        <w:rPr>
          <w:rFonts w:ascii="Arial" w:hAnsi="Arial" w:cs="Arial"/>
        </w:rPr>
      </w:pPr>
      <w:r>
        <w:rPr>
          <w:rFonts w:ascii="Arial" w:hAnsi="Arial" w:cs="Arial"/>
        </w:rPr>
        <w:t>Continue exploring how community participation can occur (3.1).</w:t>
      </w:r>
    </w:p>
    <w:p w14:paraId="1F02EDED" w14:textId="3C5370D2" w:rsidR="006557D0" w:rsidRDefault="00146404" w:rsidP="006557D0">
      <w:pPr>
        <w:pStyle w:val="ListParagraph"/>
        <w:numPr>
          <w:ilvl w:val="0"/>
          <w:numId w:val="6"/>
        </w:numPr>
        <w:rPr>
          <w:rFonts w:ascii="Arial" w:hAnsi="Arial" w:cs="Arial"/>
        </w:rPr>
      </w:pPr>
      <w:r>
        <w:rPr>
          <w:rFonts w:ascii="Arial" w:hAnsi="Arial" w:cs="Arial"/>
        </w:rPr>
        <w:t xml:space="preserve">The </w:t>
      </w:r>
      <w:r w:rsidR="002945E9">
        <w:rPr>
          <w:rFonts w:ascii="Arial" w:hAnsi="Arial" w:cs="Arial"/>
        </w:rPr>
        <w:t>service continues to assist the women to manage their anxiety</w:t>
      </w:r>
      <w:r>
        <w:rPr>
          <w:rFonts w:ascii="Arial" w:hAnsi="Arial" w:cs="Arial"/>
        </w:rPr>
        <w:t xml:space="preserve"> (4.2)</w:t>
      </w:r>
      <w:r w:rsidR="002945E9">
        <w:rPr>
          <w:rFonts w:ascii="Arial" w:hAnsi="Arial" w:cs="Arial"/>
        </w:rPr>
        <w:t>.</w:t>
      </w:r>
    </w:p>
    <w:p w14:paraId="184EE726" w14:textId="77777777" w:rsidR="002945E9" w:rsidRDefault="002945E9" w:rsidP="002945E9">
      <w:pPr>
        <w:pStyle w:val="ListParagraph"/>
        <w:rPr>
          <w:rFonts w:ascii="Arial" w:hAnsi="Arial" w:cs="Arial"/>
        </w:rPr>
      </w:pPr>
    </w:p>
    <w:p w14:paraId="4E6E50DF" w14:textId="5D39B532" w:rsidR="006557D0" w:rsidRPr="00B54BF1" w:rsidRDefault="006557D0" w:rsidP="002945E9">
      <w:pPr>
        <w:pStyle w:val="ListParagraph"/>
        <w:spacing w:after="0"/>
        <w:rPr>
          <w:rFonts w:ascii="Arial" w:hAnsi="Arial" w:cs="Arial"/>
        </w:rPr>
      </w:pPr>
    </w:p>
    <w:p w14:paraId="660EA76B" w14:textId="0B00E44B" w:rsidR="006557D0" w:rsidRPr="002F16F6" w:rsidRDefault="006557D0" w:rsidP="006557D0">
      <w:pPr>
        <w:spacing w:after="120"/>
        <w:jc w:val="both"/>
        <w:rPr>
          <w:rFonts w:ascii="Arial" w:hAnsi="Arial" w:cs="Arial"/>
          <w:b/>
          <w:bCs/>
          <w:iCs/>
          <w:sz w:val="24"/>
          <w:szCs w:val="24"/>
        </w:rPr>
      </w:pPr>
      <w:r w:rsidRPr="002F16F6">
        <w:rPr>
          <w:rFonts w:ascii="Arial" w:hAnsi="Arial" w:cs="Arial"/>
          <w:b/>
          <w:bCs/>
          <w:iCs/>
          <w:sz w:val="24"/>
          <w:szCs w:val="24"/>
        </w:rPr>
        <w:t>Requirements</w:t>
      </w:r>
      <w:r w:rsidR="002945E9">
        <w:rPr>
          <w:rFonts w:ascii="Arial" w:hAnsi="Arial" w:cs="Arial"/>
          <w:b/>
          <w:bCs/>
          <w:iCs/>
          <w:sz w:val="24"/>
          <w:szCs w:val="24"/>
        </w:rPr>
        <w:t xml:space="preserve"> N/A</w:t>
      </w:r>
    </w:p>
    <w:p w14:paraId="0FD7E90B" w14:textId="77777777" w:rsidR="006557D0" w:rsidRDefault="006557D0" w:rsidP="002F16F6">
      <w:pPr>
        <w:spacing w:after="0"/>
        <w:ind w:left="360"/>
        <w:rPr>
          <w:rFonts w:ascii="Georgia" w:hAnsi="Georgia"/>
        </w:rPr>
      </w:pPr>
    </w:p>
    <w:p w14:paraId="691403CA" w14:textId="77777777" w:rsidR="006557D0" w:rsidRPr="002F16F6" w:rsidRDefault="006557D0" w:rsidP="002F16F6">
      <w:pPr>
        <w:spacing w:after="120"/>
        <w:rPr>
          <w:rFonts w:ascii="Arial" w:hAnsi="Arial" w:cs="Arial"/>
          <w:b/>
          <w:bCs/>
          <w:sz w:val="24"/>
          <w:szCs w:val="24"/>
        </w:rPr>
      </w:pPr>
      <w:r w:rsidRPr="002F16F6">
        <w:rPr>
          <w:rFonts w:ascii="Arial" w:hAnsi="Arial" w:cs="Arial"/>
          <w:b/>
          <w:bCs/>
          <w:sz w:val="24"/>
          <w:szCs w:val="24"/>
        </w:rPr>
        <w:t xml:space="preserve">Recommendations </w:t>
      </w:r>
    </w:p>
    <w:p w14:paraId="196378D4" w14:textId="77777777" w:rsidR="00000A5D" w:rsidRPr="00DA0DAA" w:rsidRDefault="00000A5D" w:rsidP="00DA0DAA">
      <w:pPr>
        <w:rPr>
          <w:rFonts w:ascii="Arial" w:hAnsi="Arial" w:cs="Arial"/>
        </w:rPr>
      </w:pPr>
    </w:p>
    <w:p w14:paraId="795BCD4C" w14:textId="73DB6E4E" w:rsidR="003A5A1B" w:rsidRPr="00AE79AD" w:rsidRDefault="003A5A1B" w:rsidP="003A5A1B">
      <w:pPr>
        <w:pStyle w:val="Heading1"/>
        <w:numPr>
          <w:ilvl w:val="0"/>
          <w:numId w:val="16"/>
        </w:numPr>
        <w:pBdr>
          <w:bottom w:val="single" w:sz="4" w:space="1" w:color="auto"/>
        </w:pBdr>
        <w:rPr>
          <w:rFonts w:ascii="Arial" w:hAnsi="Arial" w:cs="Arial"/>
          <w:b/>
          <w:bCs/>
          <w:color w:val="auto"/>
          <w:sz w:val="28"/>
          <w:szCs w:val="28"/>
        </w:rPr>
      </w:pPr>
      <w:r w:rsidRPr="00AE79AD">
        <w:rPr>
          <w:rFonts w:ascii="Arial" w:hAnsi="Arial" w:cs="Arial"/>
          <w:b/>
          <w:bCs/>
          <w:color w:val="auto"/>
          <w:sz w:val="28"/>
          <w:szCs w:val="28"/>
        </w:rPr>
        <w:t>Outcomes for disabled people</w:t>
      </w:r>
    </w:p>
    <w:p w14:paraId="70144A5D" w14:textId="77777777" w:rsidR="009B5C74" w:rsidRPr="009B5C74" w:rsidRDefault="009B5C74" w:rsidP="002F16F6">
      <w:pPr>
        <w:pBdr>
          <w:bottom w:val="single" w:sz="4" w:space="1" w:color="auto"/>
        </w:pBdr>
        <w:spacing w:after="0"/>
        <w:rPr>
          <w:rFonts w:ascii="Arial" w:hAnsi="Arial" w:cs="Arial"/>
          <w:b/>
          <w:bCs/>
          <w:sz w:val="28"/>
          <w:szCs w:val="28"/>
        </w:rPr>
      </w:pPr>
    </w:p>
    <w:p w14:paraId="51DFCAD4" w14:textId="22213C55" w:rsidR="003A5A1B" w:rsidRDefault="003A5A1B" w:rsidP="003A5A1B">
      <w:pPr>
        <w:pStyle w:val="ListParagraph"/>
        <w:numPr>
          <w:ilvl w:val="0"/>
          <w:numId w:val="2"/>
        </w:numPr>
        <w:pBdr>
          <w:bottom w:val="single" w:sz="4" w:space="1" w:color="auto"/>
        </w:pBdr>
        <w:ind w:left="360"/>
        <w:rPr>
          <w:rFonts w:ascii="Arial" w:hAnsi="Arial" w:cs="Arial"/>
          <w:b/>
          <w:bCs/>
          <w:sz w:val="28"/>
          <w:szCs w:val="28"/>
        </w:rPr>
      </w:pPr>
      <w:r w:rsidRPr="00724EAC">
        <w:rPr>
          <w:rFonts w:ascii="Arial" w:hAnsi="Arial" w:cs="Arial"/>
          <w:b/>
          <w:bCs/>
          <w:sz w:val="28"/>
          <w:szCs w:val="28"/>
        </w:rPr>
        <w:t>My identity / Tuakiri</w:t>
      </w:r>
    </w:p>
    <w:p w14:paraId="1175085A" w14:textId="77777777" w:rsidR="003A5A1B" w:rsidRDefault="003A5A1B" w:rsidP="003A5A1B">
      <w:pPr>
        <w:pBdr>
          <w:bottom w:val="single" w:sz="4" w:space="1" w:color="auto"/>
        </w:pBdr>
        <w:rPr>
          <w:rFonts w:ascii="Arial" w:hAnsi="Arial" w:cs="Arial"/>
          <w:bCs/>
          <w:sz w:val="28"/>
          <w:szCs w:val="28"/>
        </w:rPr>
      </w:pPr>
      <w:r w:rsidRPr="00D35878">
        <w:rPr>
          <w:rFonts w:ascii="Arial" w:hAnsi="Arial" w:cs="Arial"/>
          <w:bCs/>
          <w:sz w:val="28"/>
          <w:szCs w:val="28"/>
        </w:rPr>
        <w:t>High level outcome: My contribution is valued</w:t>
      </w:r>
    </w:p>
    <w:tbl>
      <w:tblPr>
        <w:tblStyle w:val="TableGrid"/>
        <w:tblW w:w="5000" w:type="pct"/>
        <w:tblLook w:val="04A0" w:firstRow="1" w:lastRow="0" w:firstColumn="1" w:lastColumn="0" w:noHBand="0" w:noVBand="1"/>
      </w:tblPr>
      <w:tblGrid>
        <w:gridCol w:w="534"/>
        <w:gridCol w:w="6000"/>
        <w:gridCol w:w="2708"/>
      </w:tblGrid>
      <w:tr w:rsidR="003A5A1B" w:rsidRPr="00004DD4" w14:paraId="366C60C2" w14:textId="77777777" w:rsidTr="006C32FB">
        <w:tc>
          <w:tcPr>
            <w:tcW w:w="3535" w:type="pct"/>
            <w:gridSpan w:val="2"/>
          </w:tcPr>
          <w:p w14:paraId="51CE164C"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outcome area</w:t>
            </w:r>
            <w:r>
              <w:rPr>
                <w:rStyle w:val="FootnoteReference"/>
                <w:rFonts w:ascii="Arial" w:hAnsi="Arial" w:cs="Arial"/>
                <w:b/>
              </w:rPr>
              <w:footnoteReference w:id="1"/>
            </w:r>
            <w:r>
              <w:rPr>
                <w:rFonts w:ascii="Arial" w:hAnsi="Arial" w:cs="Arial"/>
                <w:b/>
              </w:rPr>
              <w:t xml:space="preserve">                  </w:t>
            </w:r>
          </w:p>
        </w:tc>
        <w:tc>
          <w:tcPr>
            <w:tcW w:w="1465" w:type="pct"/>
            <w:shd w:val="clear" w:color="auto" w:fill="92D050"/>
            <w:vAlign w:val="center"/>
          </w:tcPr>
          <w:p w14:paraId="7AD41D13" w14:textId="0DC3EFF4" w:rsidR="003A5A1B" w:rsidRPr="00004DD4" w:rsidRDefault="006C32FB" w:rsidP="006C32FB">
            <w:pPr>
              <w:spacing w:before="120" w:after="120"/>
              <w:jc w:val="center"/>
              <w:rPr>
                <w:rFonts w:ascii="Arial" w:hAnsi="Arial" w:cs="Arial"/>
                <w:b/>
                <w:bCs/>
                <w:color w:val="000000" w:themeColor="text1"/>
              </w:rPr>
            </w:pPr>
            <w:r>
              <w:t>Good practice evident</w:t>
            </w:r>
          </w:p>
        </w:tc>
      </w:tr>
      <w:tr w:rsidR="00145332" w:rsidRPr="00E70A3F" w14:paraId="3B2697AE" w14:textId="77777777" w:rsidTr="004A0C8A">
        <w:tc>
          <w:tcPr>
            <w:tcW w:w="289" w:type="pct"/>
          </w:tcPr>
          <w:p w14:paraId="5B366BEA" w14:textId="77777777" w:rsidR="00145332" w:rsidRPr="00E70A3F" w:rsidRDefault="00145332" w:rsidP="006C32FB">
            <w:pPr>
              <w:rPr>
                <w:rFonts w:ascii="Arial" w:hAnsi="Arial" w:cs="Arial"/>
                <w:b/>
                <w:bCs/>
              </w:rPr>
            </w:pPr>
          </w:p>
        </w:tc>
        <w:tc>
          <w:tcPr>
            <w:tcW w:w="4711" w:type="pct"/>
            <w:gridSpan w:val="2"/>
          </w:tcPr>
          <w:p w14:paraId="51D6DE9A" w14:textId="0C38ED8B" w:rsidR="00145332" w:rsidRPr="00E70A3F" w:rsidRDefault="00145332" w:rsidP="00442AD4">
            <w:pPr>
              <w:spacing w:after="120"/>
              <w:rPr>
                <w:rFonts w:ascii="Arial" w:hAnsi="Arial" w:cs="Arial"/>
                <w:b/>
                <w:bCs/>
              </w:rPr>
            </w:pPr>
          </w:p>
        </w:tc>
      </w:tr>
      <w:tr w:rsidR="003A5A1B" w:rsidRPr="00E70A3F" w14:paraId="661A045E" w14:textId="77777777" w:rsidTr="004A0C8A">
        <w:tc>
          <w:tcPr>
            <w:tcW w:w="289" w:type="pct"/>
          </w:tcPr>
          <w:p w14:paraId="76C8B9E1" w14:textId="77777777" w:rsidR="003A5A1B" w:rsidRPr="00E70A3F" w:rsidRDefault="003A5A1B" w:rsidP="006C32FB">
            <w:pPr>
              <w:rPr>
                <w:rFonts w:ascii="Arial" w:hAnsi="Arial" w:cs="Arial"/>
                <w:b/>
                <w:bCs/>
              </w:rPr>
            </w:pPr>
            <w:r w:rsidRPr="00E70A3F">
              <w:rPr>
                <w:rFonts w:ascii="Arial" w:hAnsi="Arial" w:cs="Arial"/>
                <w:b/>
                <w:bCs/>
              </w:rPr>
              <w:t>1.1</w:t>
            </w:r>
          </w:p>
        </w:tc>
        <w:tc>
          <w:tcPr>
            <w:tcW w:w="4711" w:type="pct"/>
            <w:gridSpan w:val="2"/>
          </w:tcPr>
          <w:p w14:paraId="0D8FF0EA" w14:textId="77777777" w:rsidR="003A5A1B" w:rsidRPr="00E70A3F" w:rsidRDefault="003A5A1B" w:rsidP="002F16F6">
            <w:pPr>
              <w:spacing w:after="60"/>
              <w:rPr>
                <w:rFonts w:ascii="Arial" w:hAnsi="Arial" w:cs="Arial"/>
                <w:b/>
                <w:bCs/>
              </w:rPr>
            </w:pPr>
            <w:r w:rsidRPr="00E70A3F">
              <w:rPr>
                <w:rFonts w:ascii="Arial" w:hAnsi="Arial" w:cs="Arial"/>
                <w:b/>
                <w:bCs/>
              </w:rPr>
              <w:t>My culture, beliefs and preferences are supported</w:t>
            </w:r>
          </w:p>
        </w:tc>
      </w:tr>
      <w:tr w:rsidR="003A5A1B" w:rsidRPr="00284865" w14:paraId="7F7EB346" w14:textId="77777777" w:rsidTr="004A0C8A">
        <w:tc>
          <w:tcPr>
            <w:tcW w:w="289" w:type="pct"/>
          </w:tcPr>
          <w:p w14:paraId="0F266F4E" w14:textId="77777777" w:rsidR="003A5A1B" w:rsidRPr="00284865" w:rsidRDefault="003A5A1B" w:rsidP="006C32FB">
            <w:pPr>
              <w:rPr>
                <w:rFonts w:ascii="Arial" w:hAnsi="Arial" w:cs="Arial"/>
              </w:rPr>
            </w:pPr>
          </w:p>
        </w:tc>
        <w:tc>
          <w:tcPr>
            <w:tcW w:w="4711" w:type="pct"/>
            <w:gridSpan w:val="2"/>
          </w:tcPr>
          <w:p w14:paraId="7354FE37" w14:textId="48B392E7" w:rsidR="002945E9" w:rsidRDefault="002945E9" w:rsidP="002945E9">
            <w:pPr>
              <w:spacing w:after="120"/>
              <w:rPr>
                <w:rFonts w:ascii="Arial" w:hAnsi="Arial" w:cs="Arial"/>
              </w:rPr>
            </w:pPr>
            <w:r>
              <w:rPr>
                <w:rFonts w:ascii="Arial" w:hAnsi="Arial" w:cs="Arial"/>
              </w:rPr>
              <w:t>Policies and procedures have been developed to support people from all cultures, including those who identify as Māori and Pacifi</w:t>
            </w:r>
            <w:r w:rsidR="001D1F90">
              <w:rPr>
                <w:rFonts w:ascii="Arial" w:hAnsi="Arial" w:cs="Arial"/>
              </w:rPr>
              <w:t>k</w:t>
            </w:r>
            <w:r>
              <w:rPr>
                <w:rFonts w:ascii="Arial" w:hAnsi="Arial" w:cs="Arial"/>
              </w:rPr>
              <w:t xml:space="preserve">a.  A Culture and Development Manager has been employed to assist the people to stay connected with their personal whānau, iwi and hapu as well as helping Hōhepa connect with iwi in the local area.  There is evidence of Te Reo Māori being woven into the special character and values of Hōhepa as was evidenced by the welcome provided by the kapa haka group.  </w:t>
            </w:r>
          </w:p>
          <w:p w14:paraId="1EA98190" w14:textId="28A451D6" w:rsidR="002945E9" w:rsidRDefault="002945E9" w:rsidP="002945E9">
            <w:pPr>
              <w:spacing w:after="120"/>
              <w:rPr>
                <w:rFonts w:ascii="Arial" w:hAnsi="Arial" w:cs="Arial"/>
              </w:rPr>
            </w:pPr>
            <w:r>
              <w:rPr>
                <w:rFonts w:ascii="Arial" w:hAnsi="Arial" w:cs="Arial"/>
              </w:rPr>
              <w:t xml:space="preserve">Neither of the women in this review identifies as </w:t>
            </w:r>
            <w:r w:rsidR="004B6637">
              <w:rPr>
                <w:rFonts w:ascii="Arial" w:hAnsi="Arial" w:cs="Arial"/>
                <w:bCs/>
                <w:highlight w:val="black"/>
                <w:lang w:eastAsia="en-NZ"/>
              </w:rPr>
              <w:t>xxxx</w:t>
            </w:r>
            <w:r>
              <w:rPr>
                <w:rFonts w:ascii="Arial" w:hAnsi="Arial" w:cs="Arial"/>
              </w:rPr>
              <w:t xml:space="preserve">; however, it was evident that their religious preferences </w:t>
            </w:r>
            <w:r w:rsidR="001D1F90">
              <w:rPr>
                <w:rFonts w:ascii="Arial" w:hAnsi="Arial" w:cs="Arial"/>
              </w:rPr>
              <w:t xml:space="preserve">are </w:t>
            </w:r>
            <w:r>
              <w:rPr>
                <w:rFonts w:ascii="Arial" w:hAnsi="Arial" w:cs="Arial"/>
              </w:rPr>
              <w:t xml:space="preserve">well supported. </w:t>
            </w:r>
          </w:p>
          <w:p w14:paraId="7C9BC919" w14:textId="1E4110FC" w:rsidR="003A5A1B" w:rsidRDefault="002945E9" w:rsidP="002945E9">
            <w:pPr>
              <w:spacing w:after="120"/>
              <w:rPr>
                <w:rFonts w:ascii="Arial" w:hAnsi="Arial" w:cs="Arial"/>
              </w:rPr>
            </w:pPr>
            <w:r>
              <w:rPr>
                <w:rFonts w:ascii="Arial" w:hAnsi="Arial" w:cs="Arial"/>
              </w:rPr>
              <w:t>Hōhepa has invested resources in a training package which will support people to navigate the complexities surrounding relationships and sexuality as a way to respond to their individual situation.  We understand this is the result of requests for this support.  One of the women spoke of having a spe</w:t>
            </w:r>
            <w:r w:rsidR="001D1F90">
              <w:rPr>
                <w:rFonts w:ascii="Arial" w:hAnsi="Arial" w:cs="Arial"/>
              </w:rPr>
              <w:t>c</w:t>
            </w:r>
            <w:r>
              <w:rPr>
                <w:rFonts w:ascii="Arial" w:hAnsi="Arial" w:cs="Arial"/>
              </w:rPr>
              <w:t xml:space="preserve">ial relationship with another </w:t>
            </w:r>
            <w:r>
              <w:rPr>
                <w:rFonts w:ascii="Arial" w:hAnsi="Arial"/>
              </w:rPr>
              <w:t>Hōhepa peer.</w:t>
            </w:r>
          </w:p>
        </w:tc>
      </w:tr>
      <w:tr w:rsidR="003A5A1B" w:rsidRPr="00E70A3F" w14:paraId="2482DADF" w14:textId="77777777" w:rsidTr="004A0C8A">
        <w:tc>
          <w:tcPr>
            <w:tcW w:w="289" w:type="pct"/>
          </w:tcPr>
          <w:p w14:paraId="3AB0738D" w14:textId="77777777" w:rsidR="003A5A1B" w:rsidRPr="00E70A3F" w:rsidRDefault="003A5A1B" w:rsidP="006C32FB">
            <w:pPr>
              <w:rPr>
                <w:rFonts w:ascii="Arial" w:hAnsi="Arial" w:cs="Arial"/>
                <w:b/>
                <w:bCs/>
              </w:rPr>
            </w:pPr>
            <w:r w:rsidRPr="00E70A3F">
              <w:rPr>
                <w:rFonts w:ascii="Arial" w:hAnsi="Arial" w:cs="Arial"/>
                <w:b/>
                <w:bCs/>
              </w:rPr>
              <w:t>1.2</w:t>
            </w:r>
          </w:p>
        </w:tc>
        <w:tc>
          <w:tcPr>
            <w:tcW w:w="4711" w:type="pct"/>
            <w:gridSpan w:val="2"/>
          </w:tcPr>
          <w:p w14:paraId="1E4DAA16" w14:textId="77777777" w:rsidR="003A5A1B" w:rsidRPr="00E70A3F" w:rsidRDefault="003A5A1B" w:rsidP="002F16F6">
            <w:pPr>
              <w:spacing w:after="60"/>
              <w:rPr>
                <w:rFonts w:ascii="Arial" w:hAnsi="Arial" w:cs="Arial"/>
                <w:b/>
                <w:bCs/>
              </w:rPr>
            </w:pPr>
            <w:r w:rsidRPr="00E70A3F">
              <w:rPr>
                <w:rFonts w:ascii="Arial" w:hAnsi="Arial" w:cs="Arial"/>
                <w:b/>
                <w:bCs/>
              </w:rPr>
              <w:t>My family and whānau are valued</w:t>
            </w:r>
          </w:p>
        </w:tc>
      </w:tr>
      <w:tr w:rsidR="003A5A1B" w:rsidRPr="00284865" w14:paraId="0C22F10E" w14:textId="77777777" w:rsidTr="004A0C8A">
        <w:tc>
          <w:tcPr>
            <w:tcW w:w="289" w:type="pct"/>
          </w:tcPr>
          <w:p w14:paraId="4B135E6C" w14:textId="77777777" w:rsidR="003A5A1B" w:rsidRPr="00284865" w:rsidRDefault="003A5A1B" w:rsidP="006C32FB">
            <w:pPr>
              <w:rPr>
                <w:rFonts w:ascii="Arial" w:hAnsi="Arial" w:cs="Arial"/>
              </w:rPr>
            </w:pPr>
          </w:p>
        </w:tc>
        <w:tc>
          <w:tcPr>
            <w:tcW w:w="4711" w:type="pct"/>
            <w:gridSpan w:val="2"/>
          </w:tcPr>
          <w:p w14:paraId="199BE167" w14:textId="5A917599" w:rsidR="003A5A1B" w:rsidRDefault="002945E9" w:rsidP="00AF1883">
            <w:pPr>
              <w:spacing w:after="120"/>
              <w:rPr>
                <w:rFonts w:ascii="Arial" w:hAnsi="Arial" w:cs="Arial"/>
              </w:rPr>
            </w:pPr>
            <w:r>
              <w:rPr>
                <w:rFonts w:ascii="Arial" w:hAnsi="Arial" w:cs="Arial"/>
              </w:rPr>
              <w:t xml:space="preserve">The women have active family involvement and make decisions about the contact they have with various whānau </w:t>
            </w:r>
            <w:r w:rsidR="00AF1883">
              <w:rPr>
                <w:rFonts w:ascii="Arial" w:hAnsi="Arial" w:cs="Arial"/>
              </w:rPr>
              <w:t>members</w:t>
            </w:r>
            <w:r>
              <w:rPr>
                <w:rFonts w:ascii="Arial" w:hAnsi="Arial" w:cs="Arial"/>
              </w:rPr>
              <w:t>.</w:t>
            </w:r>
            <w:r w:rsidR="00360814">
              <w:rPr>
                <w:rFonts w:ascii="Arial" w:hAnsi="Arial" w:cs="Arial"/>
              </w:rPr>
              <w:t xml:space="preserve"> </w:t>
            </w:r>
            <w:r>
              <w:rPr>
                <w:rFonts w:ascii="Arial" w:hAnsi="Arial" w:cs="Arial"/>
              </w:rPr>
              <w:t xml:space="preserve">Both of the </w:t>
            </w:r>
            <w:r w:rsidR="00AF1883">
              <w:rPr>
                <w:rFonts w:ascii="Arial" w:hAnsi="Arial" w:cs="Arial"/>
              </w:rPr>
              <w:t>wo</w:t>
            </w:r>
            <w:r>
              <w:rPr>
                <w:rFonts w:ascii="Arial" w:hAnsi="Arial" w:cs="Arial"/>
              </w:rPr>
              <w:t>men have close family connections despite</w:t>
            </w:r>
            <w:r w:rsidR="00AF1883">
              <w:rPr>
                <w:rFonts w:ascii="Arial" w:hAnsi="Arial" w:cs="Arial"/>
              </w:rPr>
              <w:t xml:space="preserve"> one living in another </w:t>
            </w:r>
            <w:r>
              <w:rPr>
                <w:rFonts w:ascii="Arial" w:hAnsi="Arial" w:cs="Arial"/>
              </w:rPr>
              <w:t xml:space="preserve">town. </w:t>
            </w:r>
            <w:r w:rsidR="00AF1883">
              <w:rPr>
                <w:rFonts w:ascii="Arial" w:hAnsi="Arial" w:cs="Arial"/>
              </w:rPr>
              <w:t>Whānau members express</w:t>
            </w:r>
            <w:r w:rsidR="001D1F90">
              <w:rPr>
                <w:rFonts w:ascii="Arial" w:hAnsi="Arial" w:cs="Arial"/>
              </w:rPr>
              <w:t>ed</w:t>
            </w:r>
            <w:r w:rsidR="00AF1883">
              <w:rPr>
                <w:rFonts w:ascii="Arial" w:hAnsi="Arial" w:cs="Arial"/>
              </w:rPr>
              <w:t xml:space="preserve"> appreciation for receiving </w:t>
            </w:r>
            <w:r>
              <w:rPr>
                <w:rFonts w:ascii="Arial" w:hAnsi="Arial" w:cs="Arial"/>
              </w:rPr>
              <w:t xml:space="preserve">newsletters which keep them up-to-date with events at Hōhepa.  The families </w:t>
            </w:r>
            <w:r w:rsidR="00AF1883">
              <w:rPr>
                <w:rFonts w:ascii="Arial" w:hAnsi="Arial" w:cs="Arial"/>
              </w:rPr>
              <w:t xml:space="preserve">believe the renewed commitment of the CEO and the Board Chair has had a positive </w:t>
            </w:r>
            <w:r w:rsidR="00AF1883">
              <w:rPr>
                <w:rFonts w:ascii="Arial" w:hAnsi="Arial" w:cs="Arial"/>
              </w:rPr>
              <w:lastRenderedPageBreak/>
              <w:t>impact on everyone associated with the service</w:t>
            </w:r>
            <w:r>
              <w:rPr>
                <w:rFonts w:ascii="Arial" w:hAnsi="Arial" w:cs="Arial"/>
              </w:rPr>
              <w:t>.</w:t>
            </w:r>
          </w:p>
        </w:tc>
      </w:tr>
      <w:tr w:rsidR="003A5A1B" w:rsidRPr="00E70A3F" w14:paraId="0AC94183" w14:textId="77777777" w:rsidTr="004A0C8A">
        <w:trPr>
          <w:trHeight w:val="357"/>
        </w:trPr>
        <w:tc>
          <w:tcPr>
            <w:tcW w:w="289" w:type="pct"/>
          </w:tcPr>
          <w:p w14:paraId="33866840" w14:textId="77777777" w:rsidR="003A5A1B" w:rsidRPr="00E70A3F" w:rsidRDefault="003A5A1B" w:rsidP="006C32FB">
            <w:pPr>
              <w:rPr>
                <w:rFonts w:ascii="Arial" w:hAnsi="Arial" w:cs="Arial"/>
                <w:b/>
                <w:bCs/>
              </w:rPr>
            </w:pPr>
            <w:r w:rsidRPr="00E70A3F">
              <w:rPr>
                <w:rFonts w:ascii="Arial" w:hAnsi="Arial" w:cs="Arial"/>
                <w:b/>
                <w:bCs/>
              </w:rPr>
              <w:lastRenderedPageBreak/>
              <w:t>1.3</w:t>
            </w:r>
          </w:p>
        </w:tc>
        <w:tc>
          <w:tcPr>
            <w:tcW w:w="4711" w:type="pct"/>
            <w:gridSpan w:val="2"/>
          </w:tcPr>
          <w:p w14:paraId="465A21A3" w14:textId="77777777" w:rsidR="003A5A1B" w:rsidRPr="00E70A3F" w:rsidRDefault="003A5A1B" w:rsidP="002F16F6">
            <w:pPr>
              <w:spacing w:after="60"/>
              <w:rPr>
                <w:rFonts w:ascii="Arial" w:hAnsi="Arial" w:cs="Arial"/>
                <w:b/>
                <w:bCs/>
              </w:rPr>
            </w:pPr>
            <w:r w:rsidRPr="00E70A3F">
              <w:rPr>
                <w:rFonts w:ascii="Arial" w:hAnsi="Arial" w:cs="Arial"/>
                <w:b/>
                <w:bCs/>
              </w:rPr>
              <w:t>I am understood</w:t>
            </w:r>
          </w:p>
        </w:tc>
      </w:tr>
      <w:tr w:rsidR="003A5A1B" w:rsidRPr="00284865" w14:paraId="255E1D2C" w14:textId="77777777" w:rsidTr="004A0C8A">
        <w:trPr>
          <w:trHeight w:val="357"/>
        </w:trPr>
        <w:tc>
          <w:tcPr>
            <w:tcW w:w="289" w:type="pct"/>
          </w:tcPr>
          <w:p w14:paraId="65E2E327" w14:textId="77777777" w:rsidR="003A5A1B" w:rsidRPr="00284865" w:rsidRDefault="003A5A1B" w:rsidP="006C32FB">
            <w:pPr>
              <w:rPr>
                <w:rFonts w:ascii="Arial" w:hAnsi="Arial" w:cs="Arial"/>
              </w:rPr>
            </w:pPr>
          </w:p>
        </w:tc>
        <w:tc>
          <w:tcPr>
            <w:tcW w:w="4711" w:type="pct"/>
            <w:gridSpan w:val="2"/>
          </w:tcPr>
          <w:p w14:paraId="6B4A885C" w14:textId="0835B194" w:rsidR="003A5A1B" w:rsidRPr="00284865" w:rsidRDefault="00AF1883" w:rsidP="008F7A44">
            <w:pPr>
              <w:spacing w:after="120"/>
              <w:rPr>
                <w:rFonts w:ascii="Arial" w:hAnsi="Arial" w:cs="Arial"/>
              </w:rPr>
            </w:pPr>
            <w:r>
              <w:rPr>
                <w:rFonts w:ascii="Arial" w:hAnsi="Arial" w:cs="Arial"/>
                <w:iCs/>
              </w:rPr>
              <w:t xml:space="preserve">The women are able to express themselves well, </w:t>
            </w:r>
            <w:r w:rsidR="00DD15D8">
              <w:rPr>
                <w:rFonts w:ascii="Arial" w:hAnsi="Arial" w:cs="Arial"/>
                <w:iCs/>
              </w:rPr>
              <w:t>with both possessing extensive vocabularies. The women read simple sentences and one enjoys using visual</w:t>
            </w:r>
            <w:r w:rsidR="008F7A44">
              <w:rPr>
                <w:rFonts w:ascii="Arial" w:hAnsi="Arial" w:cs="Arial"/>
                <w:iCs/>
              </w:rPr>
              <w:t>s</w:t>
            </w:r>
            <w:r w:rsidR="00DD15D8">
              <w:rPr>
                <w:rFonts w:ascii="Arial" w:hAnsi="Arial" w:cs="Arial"/>
                <w:iCs/>
              </w:rPr>
              <w:t xml:space="preserve"> for additional support</w:t>
            </w:r>
            <w:r w:rsidR="008F7A44">
              <w:rPr>
                <w:rFonts w:ascii="Arial" w:hAnsi="Arial" w:cs="Arial"/>
                <w:iCs/>
              </w:rPr>
              <w:t xml:space="preserve">. </w:t>
            </w:r>
            <w:r w:rsidR="00DD15D8">
              <w:rPr>
                <w:rFonts w:ascii="Arial" w:hAnsi="Arial" w:cs="Arial"/>
                <w:iCs/>
              </w:rPr>
              <w:t xml:space="preserve"> As anxiety can impact on the women’s communication</w:t>
            </w:r>
            <w:r w:rsidR="001D1F90">
              <w:rPr>
                <w:rFonts w:ascii="Arial" w:hAnsi="Arial" w:cs="Arial"/>
                <w:iCs/>
              </w:rPr>
              <w:t>,</w:t>
            </w:r>
            <w:r w:rsidR="00DD15D8">
              <w:rPr>
                <w:rFonts w:ascii="Arial" w:hAnsi="Arial" w:cs="Arial"/>
                <w:iCs/>
              </w:rPr>
              <w:t xml:space="preserve"> the staff are aware of the need</w:t>
            </w:r>
            <w:r w:rsidR="001D1F90">
              <w:rPr>
                <w:rFonts w:ascii="Arial" w:hAnsi="Arial" w:cs="Arial"/>
                <w:iCs/>
              </w:rPr>
              <w:t xml:space="preserve"> to</w:t>
            </w:r>
            <w:r w:rsidR="00DD15D8">
              <w:rPr>
                <w:rFonts w:ascii="Arial" w:hAnsi="Arial" w:cs="Arial"/>
                <w:iCs/>
              </w:rPr>
              <w:t xml:space="preserve"> repeat</w:t>
            </w:r>
            <w:r w:rsidR="008F7A44">
              <w:rPr>
                <w:rFonts w:ascii="Arial" w:hAnsi="Arial" w:cs="Arial"/>
                <w:iCs/>
              </w:rPr>
              <w:t xml:space="preserve"> some</w:t>
            </w:r>
            <w:r w:rsidR="00DD15D8">
              <w:rPr>
                <w:rFonts w:ascii="Arial" w:hAnsi="Arial" w:cs="Arial"/>
                <w:iCs/>
              </w:rPr>
              <w:t xml:space="preserve"> information</w:t>
            </w:r>
            <w:r w:rsidR="008F7A44">
              <w:rPr>
                <w:rFonts w:ascii="Arial" w:hAnsi="Arial" w:cs="Arial"/>
                <w:iCs/>
              </w:rPr>
              <w:t xml:space="preserve">.  The women, especially when anxious, </w:t>
            </w:r>
            <w:r w:rsidR="00DD15D8">
              <w:rPr>
                <w:rFonts w:ascii="Arial" w:hAnsi="Arial" w:cs="Arial"/>
                <w:iCs/>
              </w:rPr>
              <w:t xml:space="preserve"> </w:t>
            </w:r>
            <w:r w:rsidR="008F7A44">
              <w:rPr>
                <w:rFonts w:ascii="Arial" w:hAnsi="Arial" w:cs="Arial"/>
                <w:iCs/>
              </w:rPr>
              <w:t>may repeat themselves and stu</w:t>
            </w:r>
            <w:r w:rsidR="001D1F90">
              <w:rPr>
                <w:rFonts w:ascii="Arial" w:hAnsi="Arial" w:cs="Arial"/>
                <w:iCs/>
              </w:rPr>
              <w:t>tter</w:t>
            </w:r>
            <w:r w:rsidR="008F7A44">
              <w:rPr>
                <w:rFonts w:ascii="Arial" w:hAnsi="Arial" w:cs="Arial"/>
                <w:iCs/>
              </w:rPr>
              <w:t xml:space="preserve"> </w:t>
            </w:r>
            <w:r w:rsidR="00DD15D8">
              <w:rPr>
                <w:rFonts w:ascii="Arial" w:hAnsi="Arial" w:cs="Arial"/>
                <w:iCs/>
              </w:rPr>
              <w:t xml:space="preserve">which can trigger a need to continue on a conversational theme after the conversation has concluded.  </w:t>
            </w:r>
            <w:r w:rsidR="008F7A44">
              <w:rPr>
                <w:rFonts w:ascii="Arial" w:hAnsi="Arial" w:cs="Arial"/>
                <w:iCs/>
              </w:rPr>
              <w:t>The staff understand the importance of using positive strategies</w:t>
            </w:r>
            <w:r w:rsidR="001D1F90">
              <w:rPr>
                <w:rFonts w:ascii="Arial" w:hAnsi="Arial" w:cs="Arial"/>
                <w:iCs/>
              </w:rPr>
              <w:t>,</w:t>
            </w:r>
            <w:r w:rsidR="008F7A44">
              <w:rPr>
                <w:rFonts w:ascii="Arial" w:hAnsi="Arial" w:cs="Arial"/>
                <w:iCs/>
              </w:rPr>
              <w:t xml:space="preserve"> such as distraction and reassurance</w:t>
            </w:r>
            <w:r w:rsidR="00C33A81">
              <w:rPr>
                <w:rFonts w:ascii="Arial" w:hAnsi="Arial" w:cs="Arial"/>
                <w:iCs/>
              </w:rPr>
              <w:t>,</w:t>
            </w:r>
            <w:r w:rsidR="008F7A44">
              <w:rPr>
                <w:rFonts w:ascii="Arial" w:hAnsi="Arial" w:cs="Arial"/>
                <w:iCs/>
              </w:rPr>
              <w:t xml:space="preserve"> which can reduce anxiety</w:t>
            </w:r>
            <w:r w:rsidR="00C33A81">
              <w:rPr>
                <w:rFonts w:ascii="Arial" w:hAnsi="Arial" w:cs="Arial"/>
                <w:iCs/>
              </w:rPr>
              <w:t xml:space="preserve"> nd </w:t>
            </w:r>
            <w:r w:rsidR="001D1F90">
              <w:rPr>
                <w:rFonts w:ascii="Arial" w:hAnsi="Arial" w:cs="Arial"/>
                <w:iCs/>
              </w:rPr>
              <w:t xml:space="preserve"> </w:t>
            </w:r>
            <w:r w:rsidR="008F7A44">
              <w:rPr>
                <w:rFonts w:ascii="Arial" w:hAnsi="Arial" w:cs="Arial"/>
                <w:iCs/>
              </w:rPr>
              <w:t xml:space="preserve">in turn improves communication.   </w:t>
            </w:r>
            <w:r w:rsidR="00DD15D8">
              <w:rPr>
                <w:rFonts w:ascii="Arial" w:hAnsi="Arial" w:cs="Arial"/>
                <w:iCs/>
              </w:rPr>
              <w:t xml:space="preserve"> </w:t>
            </w:r>
          </w:p>
        </w:tc>
      </w:tr>
      <w:tr w:rsidR="003A5A1B" w:rsidRPr="00E70A3F" w14:paraId="66D48026" w14:textId="77777777" w:rsidTr="004A0C8A">
        <w:tc>
          <w:tcPr>
            <w:tcW w:w="289" w:type="pct"/>
          </w:tcPr>
          <w:p w14:paraId="2691DC41" w14:textId="77777777" w:rsidR="003A5A1B" w:rsidRPr="00E70A3F" w:rsidRDefault="003A5A1B" w:rsidP="006C32FB">
            <w:pPr>
              <w:rPr>
                <w:rFonts w:ascii="Arial" w:hAnsi="Arial" w:cs="Arial"/>
                <w:b/>
                <w:bCs/>
              </w:rPr>
            </w:pPr>
            <w:r>
              <w:rPr>
                <w:rFonts w:ascii="Arial" w:hAnsi="Arial" w:cs="Arial"/>
                <w:b/>
                <w:bCs/>
              </w:rPr>
              <w:t>1.4</w:t>
            </w:r>
          </w:p>
        </w:tc>
        <w:tc>
          <w:tcPr>
            <w:tcW w:w="4711" w:type="pct"/>
            <w:gridSpan w:val="2"/>
          </w:tcPr>
          <w:p w14:paraId="44BB7717" w14:textId="77777777" w:rsidR="003A5A1B" w:rsidRPr="00E70A3F" w:rsidRDefault="003A5A1B" w:rsidP="002F16F6">
            <w:pPr>
              <w:spacing w:after="60"/>
              <w:rPr>
                <w:rFonts w:ascii="Arial" w:hAnsi="Arial" w:cs="Arial"/>
                <w:b/>
                <w:bCs/>
              </w:rPr>
            </w:pPr>
            <w:r w:rsidRPr="00E70A3F">
              <w:rPr>
                <w:rFonts w:ascii="Arial" w:hAnsi="Arial" w:cs="Arial"/>
                <w:b/>
                <w:bCs/>
              </w:rPr>
              <w:t>My mana is acknowledged, upheld and enhanced by my contact with sup</w:t>
            </w:r>
            <w:r>
              <w:rPr>
                <w:rFonts w:ascii="Arial" w:hAnsi="Arial" w:cs="Arial"/>
                <w:b/>
                <w:bCs/>
              </w:rPr>
              <w:t>port</w:t>
            </w:r>
          </w:p>
        </w:tc>
      </w:tr>
      <w:tr w:rsidR="003A5A1B" w:rsidRPr="00E70A3F" w14:paraId="3F7EF68A" w14:textId="77777777" w:rsidTr="004A0C8A">
        <w:tc>
          <w:tcPr>
            <w:tcW w:w="289" w:type="pct"/>
          </w:tcPr>
          <w:p w14:paraId="014526FF" w14:textId="77777777" w:rsidR="003A5A1B" w:rsidRDefault="003A5A1B" w:rsidP="006C32FB">
            <w:pPr>
              <w:rPr>
                <w:rFonts w:ascii="Arial" w:hAnsi="Arial" w:cs="Arial"/>
                <w:b/>
                <w:bCs/>
              </w:rPr>
            </w:pPr>
          </w:p>
        </w:tc>
        <w:tc>
          <w:tcPr>
            <w:tcW w:w="4711" w:type="pct"/>
            <w:gridSpan w:val="2"/>
          </w:tcPr>
          <w:p w14:paraId="1063FF9B" w14:textId="2730E057" w:rsidR="008F7A44" w:rsidRDefault="008F7A44" w:rsidP="008F7A44">
            <w:pPr>
              <w:spacing w:after="120"/>
              <w:rPr>
                <w:rFonts w:ascii="Arial" w:hAnsi="Arial" w:cs="Arial"/>
              </w:rPr>
            </w:pPr>
            <w:r>
              <w:rPr>
                <w:rFonts w:ascii="Arial" w:hAnsi="Arial" w:cs="Arial"/>
              </w:rPr>
              <w:t>Hōhepa’s vision, ‘every life fully lived’</w:t>
            </w:r>
            <w:r w:rsidR="005A337E">
              <w:rPr>
                <w:rFonts w:ascii="Arial" w:hAnsi="Arial" w:cs="Arial"/>
              </w:rPr>
              <w:t xml:space="preserve">, </w:t>
            </w:r>
            <w:r>
              <w:rPr>
                <w:rFonts w:ascii="Arial" w:hAnsi="Arial" w:cs="Arial"/>
              </w:rPr>
              <w:t>combined with their mission statement [in]  ‘supportive communities inspired by anthroposophy which celebrate the diverse ways of being human’ are pivotal to the core values from which Hōhepa operates.   Encompassing Whakamana – gives strength to, and empowers individuals, creat</w:t>
            </w:r>
            <w:r w:rsidR="005A337E">
              <w:rPr>
                <w:rFonts w:ascii="Arial" w:hAnsi="Arial" w:cs="Arial"/>
              </w:rPr>
              <w:t>es</w:t>
            </w:r>
            <w:r>
              <w:rPr>
                <w:rFonts w:ascii="Arial" w:hAnsi="Arial" w:cs="Arial"/>
              </w:rPr>
              <w:t xml:space="preserve"> a mana enhancing environment.  </w:t>
            </w:r>
          </w:p>
          <w:p w14:paraId="675191D5" w14:textId="45E734F2" w:rsidR="008F7A44" w:rsidRDefault="008F7A44" w:rsidP="008F7A44">
            <w:pPr>
              <w:spacing w:after="120"/>
              <w:rPr>
                <w:rFonts w:ascii="Arial" w:hAnsi="Arial" w:cs="Arial"/>
              </w:rPr>
            </w:pPr>
            <w:r>
              <w:rPr>
                <w:rFonts w:ascii="Arial" w:hAnsi="Arial" w:cs="Arial"/>
              </w:rPr>
              <w:t xml:space="preserve">The rights of the </w:t>
            </w:r>
            <w:r w:rsidR="00AA1B2F">
              <w:rPr>
                <w:rFonts w:ascii="Arial" w:hAnsi="Arial" w:cs="Arial"/>
              </w:rPr>
              <w:t>wo</w:t>
            </w:r>
            <w:r>
              <w:rPr>
                <w:rFonts w:ascii="Arial" w:hAnsi="Arial" w:cs="Arial"/>
              </w:rPr>
              <w:t xml:space="preserve">men are reinforced through the </w:t>
            </w:r>
            <w:r>
              <w:rPr>
                <w:rFonts w:ascii="Arial" w:hAnsi="Arial" w:cs="Arial"/>
                <w:i/>
              </w:rPr>
              <w:t>Code of Health and Disability Services Consumers’ Rights</w:t>
            </w:r>
            <w:r>
              <w:rPr>
                <w:rFonts w:ascii="Arial" w:hAnsi="Arial" w:cs="Arial"/>
              </w:rPr>
              <w:t xml:space="preserve"> and through home agreements which are agreed to by those using the service.  House meetings provide opportunities for the </w:t>
            </w:r>
            <w:r w:rsidR="00AA1B2F">
              <w:rPr>
                <w:rFonts w:ascii="Arial" w:hAnsi="Arial" w:cs="Arial"/>
              </w:rPr>
              <w:t>wo</w:t>
            </w:r>
            <w:r>
              <w:rPr>
                <w:rFonts w:ascii="Arial" w:hAnsi="Arial" w:cs="Arial"/>
              </w:rPr>
              <w:t>men to exercise their rights</w:t>
            </w:r>
            <w:r w:rsidR="00AA1B2F">
              <w:rPr>
                <w:rFonts w:ascii="Arial" w:hAnsi="Arial" w:cs="Arial"/>
              </w:rPr>
              <w:t xml:space="preserve">. </w:t>
            </w:r>
            <w:r w:rsidR="005A337E">
              <w:rPr>
                <w:rFonts w:ascii="Arial" w:hAnsi="Arial" w:cs="Arial"/>
              </w:rPr>
              <w:t xml:space="preserve"> </w:t>
            </w:r>
            <w:r w:rsidR="00AA1B2F">
              <w:rPr>
                <w:rFonts w:ascii="Arial" w:hAnsi="Arial" w:cs="Arial"/>
              </w:rPr>
              <w:t xml:space="preserve">While neither of the women </w:t>
            </w:r>
            <w:r w:rsidR="005A337E">
              <w:rPr>
                <w:rFonts w:ascii="Arial" w:hAnsi="Arial" w:cs="Arial"/>
              </w:rPr>
              <w:t>is</w:t>
            </w:r>
            <w:r w:rsidR="00AA1B2F">
              <w:rPr>
                <w:rFonts w:ascii="Arial" w:hAnsi="Arial" w:cs="Arial"/>
              </w:rPr>
              <w:t xml:space="preserve"> part of </w:t>
            </w:r>
            <w:r w:rsidR="00C33A81">
              <w:rPr>
                <w:rFonts w:ascii="Arial" w:hAnsi="Arial" w:cs="Arial"/>
              </w:rPr>
              <w:t>the Community</w:t>
            </w:r>
            <w:r>
              <w:rPr>
                <w:rFonts w:ascii="Arial" w:hAnsi="Arial" w:cs="Arial"/>
              </w:rPr>
              <w:t xml:space="preserve"> Leadership Group</w:t>
            </w:r>
            <w:r w:rsidR="00C33A81">
              <w:rPr>
                <w:rFonts w:ascii="Arial" w:hAnsi="Arial" w:cs="Arial"/>
              </w:rPr>
              <w:t xml:space="preserve">, it </w:t>
            </w:r>
            <w:r w:rsidR="00AA1B2F">
              <w:rPr>
                <w:rFonts w:ascii="Arial" w:hAnsi="Arial" w:cs="Arial"/>
              </w:rPr>
              <w:t>was encouraging to learn t</w:t>
            </w:r>
            <w:r>
              <w:rPr>
                <w:rFonts w:ascii="Arial" w:hAnsi="Arial" w:cs="Arial"/>
              </w:rPr>
              <w:t xml:space="preserve">his group feeds back the views of others to the </w:t>
            </w:r>
            <w:r w:rsidR="00AA1B2F">
              <w:rPr>
                <w:rFonts w:ascii="Arial" w:hAnsi="Arial" w:cs="Arial"/>
              </w:rPr>
              <w:t xml:space="preserve">Hōhepa </w:t>
            </w:r>
            <w:r>
              <w:rPr>
                <w:rFonts w:ascii="Arial" w:hAnsi="Arial" w:cs="Arial"/>
              </w:rPr>
              <w:t xml:space="preserve">management team. </w:t>
            </w:r>
            <w:r w:rsidR="00AA1B2F">
              <w:rPr>
                <w:rFonts w:ascii="Arial" w:hAnsi="Arial" w:cs="Arial"/>
              </w:rPr>
              <w:t>The women are on the Electora</w:t>
            </w:r>
            <w:r>
              <w:rPr>
                <w:rFonts w:ascii="Arial" w:hAnsi="Arial" w:cs="Arial"/>
              </w:rPr>
              <w:t xml:space="preserve">l </w:t>
            </w:r>
            <w:r w:rsidR="00943CC4">
              <w:rPr>
                <w:rFonts w:ascii="Arial" w:hAnsi="Arial" w:cs="Arial"/>
              </w:rPr>
              <w:t>Roll,</w:t>
            </w:r>
            <w:r>
              <w:rPr>
                <w:rFonts w:ascii="Arial" w:hAnsi="Arial" w:cs="Arial"/>
              </w:rPr>
              <w:t xml:space="preserve"> and </w:t>
            </w:r>
            <w:r w:rsidR="00AA1B2F">
              <w:rPr>
                <w:rFonts w:ascii="Arial" w:hAnsi="Arial" w:cs="Arial"/>
              </w:rPr>
              <w:t xml:space="preserve">we </w:t>
            </w:r>
            <w:r>
              <w:rPr>
                <w:rFonts w:ascii="Arial" w:hAnsi="Arial" w:cs="Arial"/>
              </w:rPr>
              <w:t xml:space="preserve">believe they </w:t>
            </w:r>
            <w:r w:rsidR="00AA1B2F">
              <w:rPr>
                <w:rFonts w:ascii="Arial" w:hAnsi="Arial" w:cs="Arial"/>
              </w:rPr>
              <w:t xml:space="preserve">took part in the last </w:t>
            </w:r>
            <w:r>
              <w:rPr>
                <w:rFonts w:ascii="Arial" w:hAnsi="Arial" w:cs="Arial"/>
              </w:rPr>
              <w:t xml:space="preserve">election. </w:t>
            </w:r>
          </w:p>
          <w:p w14:paraId="3F547EE2" w14:textId="1CE1ACBB" w:rsidR="008F7A44" w:rsidRDefault="008F7A44" w:rsidP="008F7A44">
            <w:pPr>
              <w:spacing w:after="120"/>
              <w:rPr>
                <w:rFonts w:ascii="Arial" w:hAnsi="Arial" w:cs="Arial"/>
              </w:rPr>
            </w:pPr>
            <w:r>
              <w:rPr>
                <w:rFonts w:ascii="Arial" w:hAnsi="Arial" w:cs="Arial"/>
              </w:rPr>
              <w:t xml:space="preserve">The interaction between the </w:t>
            </w:r>
            <w:r w:rsidR="00AA1B2F">
              <w:rPr>
                <w:rFonts w:ascii="Arial" w:hAnsi="Arial" w:cs="Arial"/>
              </w:rPr>
              <w:t>wo</w:t>
            </w:r>
            <w:r>
              <w:rPr>
                <w:rFonts w:ascii="Arial" w:hAnsi="Arial" w:cs="Arial"/>
              </w:rPr>
              <w:t xml:space="preserve">men is </w:t>
            </w:r>
            <w:r w:rsidR="00043E16">
              <w:rPr>
                <w:rFonts w:ascii="Arial" w:hAnsi="Arial" w:cs="Arial"/>
              </w:rPr>
              <w:t>reciprocal</w:t>
            </w:r>
            <w:r w:rsidR="00AA1B2F">
              <w:rPr>
                <w:rFonts w:ascii="Arial" w:hAnsi="Arial" w:cs="Arial"/>
              </w:rPr>
              <w:t xml:space="preserve">, nurturing and </w:t>
            </w:r>
            <w:r>
              <w:rPr>
                <w:rFonts w:ascii="Arial" w:hAnsi="Arial" w:cs="Arial"/>
              </w:rPr>
              <w:t xml:space="preserve">valuing </w:t>
            </w:r>
            <w:r w:rsidR="00043E16">
              <w:rPr>
                <w:rFonts w:ascii="Arial" w:hAnsi="Arial" w:cs="Arial"/>
              </w:rPr>
              <w:t>of each other’s uniqueness.  The interactions between the women and the staff demonstrate mutual respect and a sincere desire to help each other out</w:t>
            </w:r>
            <w:r>
              <w:rPr>
                <w:rFonts w:ascii="Arial" w:hAnsi="Arial" w:cs="Arial"/>
              </w:rPr>
              <w:t xml:space="preserve">. </w:t>
            </w:r>
          </w:p>
          <w:p w14:paraId="2FE356A0" w14:textId="7AFFDF61" w:rsidR="003A5A1B" w:rsidRPr="00E70A3F" w:rsidRDefault="008F7A44" w:rsidP="00043E16">
            <w:pPr>
              <w:spacing w:after="120"/>
              <w:rPr>
                <w:rFonts w:ascii="Arial" w:hAnsi="Arial" w:cs="Arial"/>
                <w:b/>
                <w:bCs/>
              </w:rPr>
            </w:pPr>
            <w:r>
              <w:rPr>
                <w:rFonts w:ascii="Arial" w:hAnsi="Arial" w:cs="Arial"/>
              </w:rPr>
              <w:t>Team Teach</w:t>
            </w:r>
            <w:r w:rsidR="00043E16">
              <w:rPr>
                <w:rFonts w:ascii="Arial" w:hAnsi="Arial" w:cs="Arial"/>
              </w:rPr>
              <w:t xml:space="preserve"> training </w:t>
            </w:r>
            <w:r>
              <w:rPr>
                <w:rFonts w:ascii="Arial" w:hAnsi="Arial" w:cs="Arial"/>
              </w:rPr>
              <w:t>(positive behaviour support and restraint) has been available to staff in the past.</w:t>
            </w:r>
          </w:p>
        </w:tc>
      </w:tr>
    </w:tbl>
    <w:p w14:paraId="3B4CF8D2" w14:textId="0A99EE64" w:rsidR="003A5A1B" w:rsidRDefault="003A5A1B" w:rsidP="003A5A1B">
      <w:pPr>
        <w:rPr>
          <w:rFonts w:ascii="Arial" w:hAnsi="Arial" w:cs="Arial"/>
          <w:b/>
          <w:bCs/>
        </w:rPr>
      </w:pPr>
    </w:p>
    <w:p w14:paraId="4E5B19F7" w14:textId="5B24F536" w:rsidR="00833785" w:rsidRDefault="00833785" w:rsidP="003A5A1B">
      <w:pPr>
        <w:rPr>
          <w:rFonts w:ascii="Arial" w:hAnsi="Arial" w:cs="Arial"/>
          <w:b/>
          <w:bCs/>
        </w:rPr>
      </w:pPr>
      <w:r>
        <w:rPr>
          <w:rFonts w:ascii="Arial" w:hAnsi="Arial" w:cs="Arial"/>
          <w:b/>
          <w:bCs/>
        </w:rPr>
        <w:br w:type="page"/>
      </w:r>
    </w:p>
    <w:p w14:paraId="12F26A5B" w14:textId="77777777" w:rsidR="003A5A1B" w:rsidRDefault="003A5A1B" w:rsidP="003A5A1B">
      <w:pPr>
        <w:pStyle w:val="ListParagraph"/>
        <w:numPr>
          <w:ilvl w:val="0"/>
          <w:numId w:val="2"/>
        </w:numPr>
        <w:pBdr>
          <w:bottom w:val="single" w:sz="4" w:space="1" w:color="auto"/>
        </w:pBdr>
        <w:ind w:left="360"/>
        <w:rPr>
          <w:rFonts w:ascii="Arial" w:hAnsi="Arial" w:cs="Arial"/>
          <w:b/>
          <w:bCs/>
          <w:sz w:val="28"/>
          <w:szCs w:val="28"/>
        </w:rPr>
      </w:pPr>
      <w:r w:rsidRPr="003A7C35">
        <w:rPr>
          <w:rFonts w:ascii="Arial" w:hAnsi="Arial" w:cs="Arial"/>
          <w:b/>
          <w:bCs/>
          <w:sz w:val="28"/>
          <w:szCs w:val="28"/>
        </w:rPr>
        <w:lastRenderedPageBreak/>
        <w:t>My authority / Te Rang</w:t>
      </w:r>
      <w:r>
        <w:rPr>
          <w:rFonts w:ascii="Arial" w:hAnsi="Arial" w:cs="Arial"/>
          <w:b/>
          <w:bCs/>
          <w:sz w:val="28"/>
          <w:szCs w:val="28"/>
        </w:rPr>
        <w:t>a</w:t>
      </w:r>
      <w:r w:rsidRPr="003A7C35">
        <w:rPr>
          <w:rFonts w:ascii="Arial" w:hAnsi="Arial" w:cs="Arial"/>
          <w:b/>
          <w:bCs/>
          <w:sz w:val="28"/>
          <w:szCs w:val="28"/>
        </w:rPr>
        <w:t>tiratanga</w:t>
      </w:r>
    </w:p>
    <w:p w14:paraId="78E6E545" w14:textId="77777777" w:rsidR="003A5A1B" w:rsidRPr="00647AAA" w:rsidRDefault="003A5A1B" w:rsidP="003A5A1B">
      <w:pPr>
        <w:pBdr>
          <w:bottom w:val="single" w:sz="4" w:space="1" w:color="auto"/>
        </w:pBdr>
        <w:rPr>
          <w:rFonts w:ascii="Arial" w:hAnsi="Arial" w:cs="Arial"/>
          <w:bCs/>
          <w:sz w:val="28"/>
          <w:szCs w:val="28"/>
        </w:rPr>
      </w:pPr>
      <w:r w:rsidRPr="00647AAA">
        <w:rPr>
          <w:rFonts w:ascii="Arial" w:hAnsi="Arial" w:cs="Arial"/>
          <w:bCs/>
          <w:sz w:val="28"/>
          <w:szCs w:val="28"/>
        </w:rPr>
        <w:t xml:space="preserve">High level outcome: </w:t>
      </w:r>
      <w:r>
        <w:rPr>
          <w:rFonts w:ascii="Arial" w:hAnsi="Arial" w:cs="Arial"/>
          <w:bCs/>
          <w:sz w:val="28"/>
          <w:szCs w:val="28"/>
        </w:rPr>
        <w:t>I can exercise choice and control</w:t>
      </w:r>
    </w:p>
    <w:tbl>
      <w:tblPr>
        <w:tblStyle w:val="TableGrid"/>
        <w:tblW w:w="5000" w:type="pct"/>
        <w:tblLook w:val="04A0" w:firstRow="1" w:lastRow="0" w:firstColumn="1" w:lastColumn="0" w:noHBand="0" w:noVBand="1"/>
      </w:tblPr>
      <w:tblGrid>
        <w:gridCol w:w="536"/>
        <w:gridCol w:w="5998"/>
        <w:gridCol w:w="2708"/>
      </w:tblGrid>
      <w:tr w:rsidR="003A5A1B" w:rsidRPr="00004DD4" w14:paraId="2172C0C0" w14:textId="77777777" w:rsidTr="006C32FB">
        <w:tc>
          <w:tcPr>
            <w:tcW w:w="3535" w:type="pct"/>
            <w:gridSpan w:val="2"/>
          </w:tcPr>
          <w:p w14:paraId="4CF67B75"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26EB06DB" w14:textId="77777777" w:rsidR="003A5A1B" w:rsidRPr="00004DD4" w:rsidRDefault="003A5A1B" w:rsidP="006C32FB">
            <w:pPr>
              <w:spacing w:before="120" w:after="120"/>
              <w:rPr>
                <w:rFonts w:ascii="Arial" w:hAnsi="Arial" w:cs="Arial"/>
                <w:b/>
                <w:bCs/>
                <w:color w:val="000000" w:themeColor="text1"/>
              </w:rPr>
            </w:pPr>
            <w:r>
              <w:t>Good practice evident</w:t>
            </w:r>
          </w:p>
        </w:tc>
      </w:tr>
      <w:tr w:rsidR="00145332" w:rsidRPr="00E70A3F" w14:paraId="63F6A3F5" w14:textId="77777777" w:rsidTr="006C32FB">
        <w:tc>
          <w:tcPr>
            <w:tcW w:w="290" w:type="pct"/>
          </w:tcPr>
          <w:p w14:paraId="0BCC8BB6" w14:textId="77777777" w:rsidR="00145332" w:rsidRDefault="00145332" w:rsidP="006C32FB">
            <w:pPr>
              <w:rPr>
                <w:rFonts w:ascii="Arial" w:hAnsi="Arial" w:cs="Arial"/>
                <w:b/>
                <w:bCs/>
              </w:rPr>
            </w:pPr>
          </w:p>
        </w:tc>
        <w:tc>
          <w:tcPr>
            <w:tcW w:w="4710" w:type="pct"/>
            <w:gridSpan w:val="2"/>
          </w:tcPr>
          <w:p w14:paraId="41188016" w14:textId="613B364B" w:rsidR="00145332" w:rsidRPr="00E70A3F" w:rsidRDefault="00145332" w:rsidP="00442AD4">
            <w:pPr>
              <w:spacing w:after="120"/>
              <w:rPr>
                <w:rFonts w:ascii="Arial" w:hAnsi="Arial" w:cs="Arial"/>
                <w:b/>
                <w:bCs/>
              </w:rPr>
            </w:pPr>
          </w:p>
        </w:tc>
      </w:tr>
      <w:tr w:rsidR="003A5A1B" w:rsidRPr="00E70A3F" w14:paraId="714217E1" w14:textId="77777777" w:rsidTr="006C32FB">
        <w:tc>
          <w:tcPr>
            <w:tcW w:w="290" w:type="pct"/>
          </w:tcPr>
          <w:p w14:paraId="4A593A46" w14:textId="77777777" w:rsidR="003A5A1B" w:rsidRPr="00E70A3F" w:rsidRDefault="003A5A1B" w:rsidP="006C32FB">
            <w:pPr>
              <w:rPr>
                <w:rFonts w:ascii="Arial" w:hAnsi="Arial" w:cs="Arial"/>
                <w:b/>
                <w:bCs/>
              </w:rPr>
            </w:pPr>
            <w:r>
              <w:rPr>
                <w:rFonts w:ascii="Arial" w:hAnsi="Arial" w:cs="Arial"/>
                <w:b/>
                <w:bCs/>
              </w:rPr>
              <w:t>2</w:t>
            </w:r>
            <w:r w:rsidRPr="00E70A3F">
              <w:rPr>
                <w:rFonts w:ascii="Arial" w:hAnsi="Arial" w:cs="Arial"/>
                <w:b/>
                <w:bCs/>
              </w:rPr>
              <w:t>.1</w:t>
            </w:r>
          </w:p>
        </w:tc>
        <w:tc>
          <w:tcPr>
            <w:tcW w:w="4710" w:type="pct"/>
            <w:gridSpan w:val="2"/>
          </w:tcPr>
          <w:p w14:paraId="5C1D75EE" w14:textId="77777777" w:rsidR="003A5A1B" w:rsidRPr="00E70A3F" w:rsidRDefault="003A5A1B" w:rsidP="002F16F6">
            <w:pPr>
              <w:spacing w:after="60"/>
              <w:rPr>
                <w:rFonts w:ascii="Arial" w:hAnsi="Arial" w:cs="Arial"/>
                <w:b/>
                <w:bCs/>
              </w:rPr>
            </w:pPr>
            <w:r w:rsidRPr="00E70A3F">
              <w:rPr>
                <w:rFonts w:ascii="Arial" w:hAnsi="Arial" w:cs="Arial"/>
                <w:b/>
                <w:bCs/>
              </w:rPr>
              <w:t>I make choices about my life</w:t>
            </w:r>
          </w:p>
        </w:tc>
      </w:tr>
      <w:tr w:rsidR="003A5A1B" w:rsidRPr="00284865" w14:paraId="47796A77" w14:textId="77777777" w:rsidTr="006C32FB">
        <w:tc>
          <w:tcPr>
            <w:tcW w:w="290" w:type="pct"/>
          </w:tcPr>
          <w:p w14:paraId="0F9B0C93" w14:textId="77777777" w:rsidR="003A5A1B" w:rsidRPr="00284865" w:rsidRDefault="003A5A1B" w:rsidP="006C32FB">
            <w:pPr>
              <w:rPr>
                <w:rFonts w:ascii="Arial" w:hAnsi="Arial" w:cs="Arial"/>
              </w:rPr>
            </w:pPr>
          </w:p>
        </w:tc>
        <w:tc>
          <w:tcPr>
            <w:tcW w:w="4710" w:type="pct"/>
            <w:gridSpan w:val="2"/>
          </w:tcPr>
          <w:p w14:paraId="45F0F1CF" w14:textId="01869266" w:rsidR="003A5A1B" w:rsidRDefault="005D100B" w:rsidP="00943CC4">
            <w:pPr>
              <w:spacing w:after="120"/>
              <w:rPr>
                <w:rFonts w:ascii="Arial" w:hAnsi="Arial" w:cs="Arial"/>
              </w:rPr>
            </w:pPr>
            <w:r>
              <w:rPr>
                <w:rFonts w:ascii="Arial" w:hAnsi="Arial" w:cs="Arial"/>
              </w:rPr>
              <w:t xml:space="preserve">The women make </w:t>
            </w:r>
            <w:r w:rsidR="00307946">
              <w:rPr>
                <w:rFonts w:ascii="Arial" w:hAnsi="Arial" w:cs="Arial"/>
              </w:rPr>
              <w:t>multiple choices which define their lifestyle</w:t>
            </w:r>
            <w:r w:rsidR="005A337E">
              <w:rPr>
                <w:rFonts w:ascii="Arial" w:hAnsi="Arial" w:cs="Arial"/>
              </w:rPr>
              <w:t>.</w:t>
            </w:r>
            <w:r w:rsidR="00307946">
              <w:rPr>
                <w:rFonts w:ascii="Arial" w:hAnsi="Arial" w:cs="Arial"/>
              </w:rPr>
              <w:t xml:space="preserve"> They participate in preferred activities, choosing vocational options, visiting family and friends, and engaging in paid and volunteer work. </w:t>
            </w:r>
            <w:r w:rsidR="005A337E">
              <w:rPr>
                <w:rFonts w:ascii="Arial" w:hAnsi="Arial" w:cs="Arial"/>
              </w:rPr>
              <w:t xml:space="preserve"> </w:t>
            </w:r>
            <w:r w:rsidR="00307946">
              <w:rPr>
                <w:rFonts w:ascii="Arial" w:hAnsi="Arial" w:cs="Arial"/>
              </w:rPr>
              <w:t>The staff know the women well, so adequate support is available should the women require support.</w:t>
            </w:r>
          </w:p>
        </w:tc>
      </w:tr>
      <w:tr w:rsidR="003A5A1B" w:rsidRPr="00E70A3F" w14:paraId="56EF9389" w14:textId="77777777" w:rsidTr="006C32FB">
        <w:tc>
          <w:tcPr>
            <w:tcW w:w="290" w:type="pct"/>
          </w:tcPr>
          <w:p w14:paraId="17F63006" w14:textId="77777777" w:rsidR="003A5A1B" w:rsidRPr="00E70A3F" w:rsidRDefault="003A5A1B" w:rsidP="006C32FB">
            <w:pPr>
              <w:rPr>
                <w:rFonts w:ascii="Arial" w:hAnsi="Arial" w:cs="Arial"/>
                <w:b/>
                <w:bCs/>
              </w:rPr>
            </w:pPr>
            <w:r>
              <w:rPr>
                <w:rFonts w:ascii="Arial" w:hAnsi="Arial" w:cs="Arial"/>
                <w:b/>
                <w:bCs/>
              </w:rPr>
              <w:t>2</w:t>
            </w:r>
            <w:r w:rsidRPr="00E70A3F">
              <w:rPr>
                <w:rFonts w:ascii="Arial" w:hAnsi="Arial" w:cs="Arial"/>
                <w:b/>
                <w:bCs/>
              </w:rPr>
              <w:t>.2</w:t>
            </w:r>
          </w:p>
        </w:tc>
        <w:tc>
          <w:tcPr>
            <w:tcW w:w="4710" w:type="pct"/>
            <w:gridSpan w:val="2"/>
          </w:tcPr>
          <w:p w14:paraId="5A9D1305" w14:textId="77777777" w:rsidR="003A5A1B" w:rsidRPr="00E70A3F" w:rsidRDefault="003A5A1B" w:rsidP="002F16F6">
            <w:pPr>
              <w:spacing w:after="60"/>
              <w:rPr>
                <w:rFonts w:ascii="Arial" w:hAnsi="Arial" w:cs="Arial"/>
                <w:b/>
                <w:bCs/>
              </w:rPr>
            </w:pPr>
            <w:r w:rsidRPr="00E70A3F">
              <w:rPr>
                <w:rFonts w:ascii="Arial" w:hAnsi="Arial" w:cs="Arial"/>
                <w:b/>
                <w:bCs/>
              </w:rPr>
              <w:t>I choose and realise personal goals</w:t>
            </w:r>
          </w:p>
        </w:tc>
      </w:tr>
      <w:tr w:rsidR="003A5A1B" w:rsidRPr="00284865" w14:paraId="03B7CBD0" w14:textId="77777777" w:rsidTr="006C32FB">
        <w:tc>
          <w:tcPr>
            <w:tcW w:w="290" w:type="pct"/>
          </w:tcPr>
          <w:p w14:paraId="3FFBDE1D" w14:textId="77777777" w:rsidR="003A5A1B" w:rsidRPr="00284865" w:rsidRDefault="003A5A1B" w:rsidP="006C32FB">
            <w:pPr>
              <w:rPr>
                <w:rFonts w:ascii="Arial" w:hAnsi="Arial" w:cs="Arial"/>
              </w:rPr>
            </w:pPr>
          </w:p>
        </w:tc>
        <w:tc>
          <w:tcPr>
            <w:tcW w:w="4710" w:type="pct"/>
            <w:gridSpan w:val="2"/>
          </w:tcPr>
          <w:p w14:paraId="46FF9B8C" w14:textId="75AED191" w:rsidR="00AD3171" w:rsidRDefault="00AD3171" w:rsidP="00AD3171">
            <w:pPr>
              <w:spacing w:after="120"/>
              <w:rPr>
                <w:rFonts w:ascii="Arial" w:hAnsi="Arial" w:cs="Arial"/>
                <w:iCs/>
              </w:rPr>
            </w:pPr>
            <w:r>
              <w:rPr>
                <w:rFonts w:ascii="Arial" w:hAnsi="Arial" w:cs="Arial"/>
                <w:iCs/>
              </w:rPr>
              <w:t xml:space="preserve">An Individual Development Plan (IDP) is developed yearly with reviews occurring every six months.   The families interviewed contributed to the development of the plan and believed the plans were an accurate representation of the life goals and achievements as identified by them.  </w:t>
            </w:r>
          </w:p>
          <w:p w14:paraId="2D6B8A06" w14:textId="77777777" w:rsidR="00AD3171" w:rsidRDefault="00AD3171" w:rsidP="00AD3171">
            <w:pPr>
              <w:spacing w:after="120"/>
              <w:rPr>
                <w:rFonts w:ascii="Arial" w:hAnsi="Arial" w:cs="Arial"/>
                <w:iCs/>
              </w:rPr>
            </w:pPr>
            <w:r>
              <w:rPr>
                <w:rFonts w:ascii="Arial" w:hAnsi="Arial" w:cs="Arial"/>
                <w:iCs/>
              </w:rPr>
              <w:t xml:space="preserve">IDP goals incorporate the physical/environment, emotional/relationship and autonomy/aspirations.  These sit alongside anthroposophy’s relationship with the body/hands, the soul/heart and the spirit/head.  </w:t>
            </w:r>
          </w:p>
          <w:p w14:paraId="3B6EB04E" w14:textId="22AB045C" w:rsidR="00AD3171" w:rsidRDefault="00AD3171" w:rsidP="00AD3171">
            <w:pPr>
              <w:spacing w:after="120"/>
              <w:rPr>
                <w:rFonts w:ascii="Arial" w:hAnsi="Arial" w:cs="Arial"/>
                <w:iCs/>
              </w:rPr>
            </w:pPr>
            <w:r>
              <w:rPr>
                <w:rFonts w:ascii="Arial" w:hAnsi="Arial" w:cs="Arial"/>
                <w:iCs/>
              </w:rPr>
              <w:t>The women are being supported to achieve goals such as</w:t>
            </w:r>
            <w:r w:rsidR="00E50D1C">
              <w:rPr>
                <w:rFonts w:ascii="Arial" w:hAnsi="Arial" w:cs="Arial"/>
                <w:iCs/>
              </w:rPr>
              <w:t>,</w:t>
            </w:r>
            <w:r>
              <w:rPr>
                <w:rFonts w:ascii="Arial" w:hAnsi="Arial" w:cs="Arial"/>
                <w:iCs/>
              </w:rPr>
              <w:t xml:space="preserve"> to ‘make a cake/biscuits</w:t>
            </w:r>
            <w:r w:rsidR="00943CC4">
              <w:rPr>
                <w:rFonts w:ascii="Arial" w:hAnsi="Arial" w:cs="Arial"/>
                <w:iCs/>
              </w:rPr>
              <w:t>,</w:t>
            </w:r>
            <w:r>
              <w:rPr>
                <w:rFonts w:ascii="Arial" w:hAnsi="Arial" w:cs="Arial"/>
                <w:iCs/>
              </w:rPr>
              <w:t xml:space="preserve"> to share at storytelling, have a holiday, </w:t>
            </w:r>
            <w:r w:rsidR="00037FAD">
              <w:rPr>
                <w:rFonts w:ascii="Arial" w:hAnsi="Arial" w:cs="Arial"/>
                <w:iCs/>
              </w:rPr>
              <w:t>and maintain</w:t>
            </w:r>
            <w:r>
              <w:rPr>
                <w:rFonts w:ascii="Arial" w:hAnsi="Arial" w:cs="Arial"/>
                <w:iCs/>
              </w:rPr>
              <w:t xml:space="preserve"> independent skills, learning strategies to assist when unpredictable things occur</w:t>
            </w:r>
            <w:r w:rsidR="006E1129">
              <w:rPr>
                <w:rFonts w:ascii="Arial" w:hAnsi="Arial" w:cs="Arial"/>
                <w:iCs/>
              </w:rPr>
              <w:t xml:space="preserve">, pursue art therapy and to make a notebook to assist people to understand my communication. The above list is just a few of the areas the women </w:t>
            </w:r>
            <w:r w:rsidR="00037FAD">
              <w:rPr>
                <w:rFonts w:ascii="Arial" w:hAnsi="Arial" w:cs="Arial"/>
                <w:iCs/>
              </w:rPr>
              <w:t>have identified that they would like to focus on.</w:t>
            </w:r>
            <w:r w:rsidR="006E1129">
              <w:rPr>
                <w:rFonts w:ascii="Arial" w:hAnsi="Arial" w:cs="Arial"/>
                <w:iCs/>
              </w:rPr>
              <w:t xml:space="preserve"> </w:t>
            </w:r>
            <w:r>
              <w:rPr>
                <w:rFonts w:ascii="Arial" w:hAnsi="Arial" w:cs="Arial"/>
                <w:iCs/>
              </w:rPr>
              <w:t xml:space="preserve"> </w:t>
            </w:r>
          </w:p>
          <w:p w14:paraId="3FC90BFE" w14:textId="7ED9CAEF" w:rsidR="00037FAD" w:rsidRDefault="00AD3171" w:rsidP="00E50D1C">
            <w:pPr>
              <w:spacing w:after="120"/>
              <w:rPr>
                <w:rFonts w:ascii="Arial" w:hAnsi="Arial" w:cs="Arial"/>
                <w:iCs/>
              </w:rPr>
            </w:pPr>
            <w:r>
              <w:rPr>
                <w:rFonts w:ascii="Arial" w:hAnsi="Arial" w:cs="Arial"/>
                <w:iCs/>
              </w:rPr>
              <w:t xml:space="preserve">The staff document aspects of the </w:t>
            </w:r>
            <w:r w:rsidR="006E1129">
              <w:rPr>
                <w:rFonts w:ascii="Arial" w:hAnsi="Arial" w:cs="Arial"/>
                <w:iCs/>
              </w:rPr>
              <w:t>wo</w:t>
            </w:r>
            <w:r>
              <w:rPr>
                <w:rFonts w:ascii="Arial" w:hAnsi="Arial" w:cs="Arial"/>
                <w:iCs/>
              </w:rPr>
              <w:t>men’s lives in a monthly summary.  This document provides a good overview</w:t>
            </w:r>
            <w:r w:rsidR="006E1129">
              <w:rPr>
                <w:rFonts w:ascii="Arial" w:hAnsi="Arial" w:cs="Arial"/>
                <w:iCs/>
              </w:rPr>
              <w:t>; however, more information is desired by some families</w:t>
            </w:r>
            <w:r>
              <w:rPr>
                <w:rFonts w:ascii="Arial" w:hAnsi="Arial" w:cs="Arial"/>
                <w:iCs/>
              </w:rPr>
              <w:t xml:space="preserve">.  The service is conscious of the need to respect the </w:t>
            </w:r>
            <w:r w:rsidR="006E1129">
              <w:rPr>
                <w:rFonts w:ascii="Arial" w:hAnsi="Arial" w:cs="Arial"/>
                <w:iCs/>
              </w:rPr>
              <w:t>women</w:t>
            </w:r>
            <w:r>
              <w:rPr>
                <w:rFonts w:ascii="Arial" w:hAnsi="Arial" w:cs="Arial"/>
                <w:iCs/>
              </w:rPr>
              <w:t xml:space="preserve">’s privacy and is </w:t>
            </w:r>
            <w:r w:rsidR="000001B7">
              <w:rPr>
                <w:rFonts w:ascii="Arial" w:hAnsi="Arial" w:cs="Arial"/>
                <w:iCs/>
              </w:rPr>
              <w:t xml:space="preserve">continuing to </w:t>
            </w:r>
            <w:r w:rsidR="00A55CD0">
              <w:rPr>
                <w:rFonts w:ascii="Arial" w:hAnsi="Arial" w:cs="Arial"/>
                <w:iCs/>
              </w:rPr>
              <w:t>explore</w:t>
            </w:r>
            <w:r w:rsidR="00037FAD">
              <w:rPr>
                <w:rFonts w:ascii="Arial" w:hAnsi="Arial" w:cs="Arial"/>
                <w:iCs/>
              </w:rPr>
              <w:t xml:space="preserve"> </w:t>
            </w:r>
            <w:r>
              <w:rPr>
                <w:rFonts w:ascii="Arial" w:hAnsi="Arial" w:cs="Arial"/>
                <w:iCs/>
              </w:rPr>
              <w:t xml:space="preserve">ways </w:t>
            </w:r>
            <w:r w:rsidR="004E0C7A">
              <w:rPr>
                <w:rFonts w:ascii="Arial" w:hAnsi="Arial" w:cs="Arial"/>
                <w:iCs/>
              </w:rPr>
              <w:t xml:space="preserve">in which </w:t>
            </w:r>
            <w:r w:rsidR="00037FAD">
              <w:rPr>
                <w:rFonts w:ascii="Arial" w:hAnsi="Arial" w:cs="Arial"/>
                <w:iCs/>
              </w:rPr>
              <w:t>they could provide feedback while continuing to maintain their privacy</w:t>
            </w:r>
            <w:r w:rsidR="000001B7">
              <w:rPr>
                <w:rFonts w:ascii="Arial" w:hAnsi="Arial" w:cs="Arial"/>
                <w:iCs/>
              </w:rPr>
              <w:t xml:space="preserve"> </w:t>
            </w:r>
            <w:r w:rsidR="005A337E">
              <w:rPr>
                <w:rFonts w:ascii="Arial" w:hAnsi="Arial" w:cs="Arial"/>
                <w:iCs/>
              </w:rPr>
              <w:t>(</w:t>
            </w:r>
            <w:r w:rsidR="000001B7">
              <w:rPr>
                <w:rFonts w:ascii="Arial" w:hAnsi="Arial" w:cs="Arial"/>
                <w:iCs/>
              </w:rPr>
              <w:t>2.2</w:t>
            </w:r>
            <w:r w:rsidR="005A337E">
              <w:rPr>
                <w:rFonts w:ascii="Arial" w:hAnsi="Arial" w:cs="Arial"/>
                <w:iCs/>
              </w:rPr>
              <w:t>)</w:t>
            </w:r>
            <w:r w:rsidR="00037FAD">
              <w:rPr>
                <w:rFonts w:ascii="Arial" w:hAnsi="Arial" w:cs="Arial"/>
                <w:iCs/>
              </w:rPr>
              <w:t xml:space="preserve">. </w:t>
            </w:r>
          </w:p>
          <w:p w14:paraId="21743F94" w14:textId="3A4351DA" w:rsidR="003A5A1B" w:rsidRDefault="00AD3171" w:rsidP="00E50D1C">
            <w:pPr>
              <w:spacing w:after="120"/>
              <w:rPr>
                <w:rFonts w:ascii="Arial" w:hAnsi="Arial" w:cs="Arial"/>
              </w:rPr>
            </w:pPr>
            <w:r>
              <w:rPr>
                <w:rFonts w:ascii="Arial" w:hAnsi="Arial" w:cs="Arial"/>
                <w:iCs/>
              </w:rPr>
              <w:t>We commend the service for respecting the finer aspects of true autonomy.</w:t>
            </w:r>
          </w:p>
        </w:tc>
      </w:tr>
      <w:tr w:rsidR="003A5A1B" w:rsidRPr="00E70A3F" w14:paraId="6E4A254A" w14:textId="77777777" w:rsidTr="006C32FB">
        <w:trPr>
          <w:trHeight w:val="357"/>
        </w:trPr>
        <w:tc>
          <w:tcPr>
            <w:tcW w:w="290" w:type="pct"/>
          </w:tcPr>
          <w:p w14:paraId="3D12A322" w14:textId="1EDDE0B9" w:rsidR="003A5A1B" w:rsidRPr="00E70A3F" w:rsidRDefault="003A5A1B" w:rsidP="006C32FB">
            <w:pPr>
              <w:rPr>
                <w:rFonts w:ascii="Arial" w:hAnsi="Arial" w:cs="Arial"/>
                <w:b/>
                <w:bCs/>
              </w:rPr>
            </w:pPr>
            <w:r>
              <w:rPr>
                <w:rFonts w:ascii="Arial" w:hAnsi="Arial" w:cs="Arial"/>
                <w:b/>
                <w:bCs/>
              </w:rPr>
              <w:t>2</w:t>
            </w:r>
            <w:r w:rsidRPr="00E70A3F">
              <w:rPr>
                <w:rFonts w:ascii="Arial" w:hAnsi="Arial" w:cs="Arial"/>
                <w:b/>
                <w:bCs/>
              </w:rPr>
              <w:t>.3</w:t>
            </w:r>
          </w:p>
        </w:tc>
        <w:tc>
          <w:tcPr>
            <w:tcW w:w="4710" w:type="pct"/>
            <w:gridSpan w:val="2"/>
          </w:tcPr>
          <w:p w14:paraId="0F092E84" w14:textId="64D4B65E" w:rsidR="003A5A1B" w:rsidRPr="0056235A" w:rsidRDefault="003A5A1B" w:rsidP="002F16F6">
            <w:pPr>
              <w:spacing w:after="60"/>
              <w:rPr>
                <w:rFonts w:ascii="Arial" w:hAnsi="Arial" w:cs="Arial"/>
                <w:b/>
              </w:rPr>
            </w:pPr>
            <w:r w:rsidRPr="002F16F6">
              <w:rPr>
                <w:rFonts w:ascii="Arial" w:hAnsi="Arial" w:cs="Arial"/>
                <w:b/>
                <w:bCs/>
              </w:rPr>
              <w:t>I</w:t>
            </w:r>
            <w:r>
              <w:rPr>
                <w:rFonts w:ascii="Arial" w:hAnsi="Arial" w:cs="Arial"/>
              </w:rPr>
              <w:t xml:space="preserve"> </w:t>
            </w:r>
            <w:r w:rsidRPr="00142FA6">
              <w:rPr>
                <w:rFonts w:ascii="Arial" w:hAnsi="Arial" w:cs="Arial"/>
                <w:b/>
              </w:rPr>
              <w:t>make decisions about my daily life</w:t>
            </w:r>
            <w:r w:rsidR="00B83F25">
              <w:rPr>
                <w:rFonts w:ascii="Arial" w:hAnsi="Arial" w:cs="Arial"/>
                <w:b/>
              </w:rPr>
              <w:t xml:space="preserve"> and funding</w:t>
            </w:r>
          </w:p>
        </w:tc>
      </w:tr>
      <w:tr w:rsidR="003A5A1B" w:rsidRPr="00284865" w14:paraId="26F4604B" w14:textId="77777777" w:rsidTr="006C32FB">
        <w:trPr>
          <w:trHeight w:val="357"/>
        </w:trPr>
        <w:tc>
          <w:tcPr>
            <w:tcW w:w="290" w:type="pct"/>
          </w:tcPr>
          <w:p w14:paraId="2D856F96" w14:textId="77777777" w:rsidR="003A5A1B" w:rsidRPr="00284865" w:rsidRDefault="003A5A1B" w:rsidP="006C32FB">
            <w:pPr>
              <w:rPr>
                <w:rFonts w:ascii="Arial" w:hAnsi="Arial" w:cs="Arial"/>
              </w:rPr>
            </w:pPr>
          </w:p>
        </w:tc>
        <w:tc>
          <w:tcPr>
            <w:tcW w:w="4710" w:type="pct"/>
            <w:gridSpan w:val="2"/>
          </w:tcPr>
          <w:p w14:paraId="4B92B407" w14:textId="6C59CCCC" w:rsidR="00CD32BB" w:rsidRDefault="00E50D1C" w:rsidP="00E50D1C">
            <w:pPr>
              <w:spacing w:after="120"/>
              <w:rPr>
                <w:rFonts w:ascii="Arial" w:hAnsi="Arial"/>
              </w:rPr>
            </w:pPr>
            <w:r>
              <w:rPr>
                <w:rFonts w:ascii="Arial" w:hAnsi="Arial" w:cs="Arial"/>
              </w:rPr>
              <w:t xml:space="preserve">The way in which the service transitioned the women from </w:t>
            </w:r>
            <w:r w:rsidR="00CD32BB">
              <w:rPr>
                <w:rFonts w:ascii="Arial" w:hAnsi="Arial" w:cs="Arial"/>
              </w:rPr>
              <w:t>t</w:t>
            </w:r>
            <w:r>
              <w:rPr>
                <w:rFonts w:ascii="Arial" w:hAnsi="Arial" w:cs="Arial"/>
              </w:rPr>
              <w:t xml:space="preserve">he group home to the flatting accommodation </w:t>
            </w:r>
            <w:r w:rsidR="00037FAD">
              <w:rPr>
                <w:rFonts w:ascii="Arial" w:hAnsi="Arial" w:cs="Arial"/>
              </w:rPr>
              <w:t xml:space="preserve">was </w:t>
            </w:r>
            <w:r>
              <w:rPr>
                <w:rFonts w:ascii="Arial" w:hAnsi="Arial" w:cs="Arial"/>
              </w:rPr>
              <w:t xml:space="preserve">done with </w:t>
            </w:r>
            <w:r w:rsidR="00CD32BB">
              <w:rPr>
                <w:rFonts w:ascii="Arial" w:hAnsi="Arial" w:cs="Arial"/>
              </w:rPr>
              <w:t xml:space="preserve">full consultation with </w:t>
            </w:r>
            <w:r w:rsidR="00037FAD">
              <w:rPr>
                <w:rFonts w:ascii="Arial" w:hAnsi="Arial" w:cs="Arial"/>
              </w:rPr>
              <w:t xml:space="preserve">each of the women </w:t>
            </w:r>
            <w:r w:rsidR="00CD32BB">
              <w:rPr>
                <w:rFonts w:ascii="Arial" w:hAnsi="Arial" w:cs="Arial"/>
              </w:rPr>
              <w:t>and their whānau</w:t>
            </w:r>
            <w:r>
              <w:rPr>
                <w:rFonts w:ascii="Arial" w:hAnsi="Arial" w:cs="Arial"/>
              </w:rPr>
              <w:t>.</w:t>
            </w:r>
            <w:r w:rsidR="004E0C7A">
              <w:rPr>
                <w:rFonts w:ascii="Arial" w:hAnsi="Arial" w:cs="Arial"/>
              </w:rPr>
              <w:t xml:space="preserve"> </w:t>
            </w:r>
            <w:r w:rsidR="00CD32BB">
              <w:rPr>
                <w:rFonts w:ascii="Arial" w:hAnsi="Arial" w:cs="Arial"/>
              </w:rPr>
              <w:t xml:space="preserve">We agree with </w:t>
            </w:r>
            <w:r w:rsidR="00037FAD">
              <w:rPr>
                <w:rFonts w:ascii="Arial" w:hAnsi="Arial" w:cs="Arial"/>
              </w:rPr>
              <w:t xml:space="preserve">the </w:t>
            </w:r>
            <w:r w:rsidR="00CD32BB">
              <w:rPr>
                <w:rFonts w:ascii="Arial" w:hAnsi="Arial" w:cs="Arial"/>
              </w:rPr>
              <w:t xml:space="preserve">family member who acknowledged the move represented independent skills.  </w:t>
            </w:r>
            <w:r w:rsidR="00CD32BB">
              <w:rPr>
                <w:rFonts w:ascii="Arial" w:hAnsi="Arial"/>
              </w:rPr>
              <w:t>The Evaluation Team believes the flexibility of being able to transition to more independent options shows the service is willing to react to each woman’s persona</w:t>
            </w:r>
            <w:r w:rsidR="00270AC2">
              <w:rPr>
                <w:rFonts w:ascii="Arial" w:hAnsi="Arial"/>
              </w:rPr>
              <w:t>l</w:t>
            </w:r>
            <w:r w:rsidR="00CD32BB">
              <w:rPr>
                <w:rFonts w:ascii="Arial" w:hAnsi="Arial"/>
              </w:rPr>
              <w:t xml:space="preserve"> decision</w:t>
            </w:r>
            <w:r w:rsidR="00CD32BB">
              <w:rPr>
                <w:rFonts w:ascii="Arial" w:hAnsi="Arial" w:cs="Arial"/>
              </w:rPr>
              <w:t xml:space="preserve"> while giving further opportunities to explore</w:t>
            </w:r>
            <w:r w:rsidR="00706A7B">
              <w:rPr>
                <w:rFonts w:ascii="Arial" w:hAnsi="Arial" w:cs="Arial"/>
              </w:rPr>
              <w:t xml:space="preserve"> </w:t>
            </w:r>
            <w:r w:rsidR="00CD32BB">
              <w:rPr>
                <w:rFonts w:ascii="Arial" w:hAnsi="Arial" w:cs="Arial"/>
              </w:rPr>
              <w:t>/</w:t>
            </w:r>
            <w:r w:rsidR="00706A7B">
              <w:rPr>
                <w:rFonts w:ascii="Arial" w:hAnsi="Arial" w:cs="Arial"/>
              </w:rPr>
              <w:t xml:space="preserve"> </w:t>
            </w:r>
            <w:r w:rsidR="00CD32BB">
              <w:rPr>
                <w:rFonts w:ascii="Arial" w:hAnsi="Arial" w:cs="Arial"/>
              </w:rPr>
              <w:t xml:space="preserve">maintain skill development. </w:t>
            </w:r>
            <w:r>
              <w:rPr>
                <w:rFonts w:ascii="Arial" w:hAnsi="Arial" w:cs="Arial"/>
              </w:rPr>
              <w:t xml:space="preserve">   </w:t>
            </w:r>
          </w:p>
          <w:p w14:paraId="3A151AEB" w14:textId="3BC87AA6" w:rsidR="00F715C8" w:rsidRDefault="00270AC2" w:rsidP="00E50D1C">
            <w:pPr>
              <w:spacing w:after="120"/>
              <w:rPr>
                <w:rFonts w:ascii="Arial" w:hAnsi="Arial"/>
              </w:rPr>
            </w:pPr>
            <w:r>
              <w:rPr>
                <w:rFonts w:ascii="Arial" w:hAnsi="Arial"/>
              </w:rPr>
              <w:t xml:space="preserve">While increased </w:t>
            </w:r>
            <w:r w:rsidR="00E50D1C">
              <w:rPr>
                <w:rFonts w:ascii="Arial" w:hAnsi="Arial"/>
              </w:rPr>
              <w:t xml:space="preserve">independence </w:t>
            </w:r>
            <w:r>
              <w:rPr>
                <w:rFonts w:ascii="Arial" w:hAnsi="Arial"/>
              </w:rPr>
              <w:t xml:space="preserve">has been the </w:t>
            </w:r>
            <w:r w:rsidR="00E50D1C">
              <w:rPr>
                <w:rFonts w:ascii="Arial" w:hAnsi="Arial"/>
              </w:rPr>
              <w:t xml:space="preserve">primary aim of life in the flat, the </w:t>
            </w:r>
            <w:r>
              <w:rPr>
                <w:rFonts w:ascii="Arial" w:hAnsi="Arial"/>
              </w:rPr>
              <w:t xml:space="preserve">women have begun to live a more retired lifestyle as they have aged.  This has meant that they are becoming more reliant on staff support for some aspects of daily living.  The </w:t>
            </w:r>
            <w:r w:rsidR="004E0C7A">
              <w:rPr>
                <w:rFonts w:ascii="Arial" w:hAnsi="Arial"/>
              </w:rPr>
              <w:t>C</w:t>
            </w:r>
            <w:r>
              <w:rPr>
                <w:rFonts w:ascii="Arial" w:hAnsi="Arial"/>
              </w:rPr>
              <w:t xml:space="preserve">ovid lockdowns </w:t>
            </w:r>
            <w:r w:rsidR="00F715C8">
              <w:rPr>
                <w:rFonts w:ascii="Arial" w:hAnsi="Arial"/>
              </w:rPr>
              <w:t xml:space="preserve">highlighted the benefits the women gained by experiencing a slower pace and </w:t>
            </w:r>
            <w:r w:rsidR="004E0C7A">
              <w:rPr>
                <w:rFonts w:ascii="Arial" w:hAnsi="Arial"/>
              </w:rPr>
              <w:t>t</w:t>
            </w:r>
            <w:r w:rsidR="00F715C8">
              <w:rPr>
                <w:rFonts w:ascii="Arial" w:hAnsi="Arial"/>
              </w:rPr>
              <w:t xml:space="preserve">his has led to a modification in their day programme.  </w:t>
            </w:r>
          </w:p>
          <w:p w14:paraId="08CC76C0" w14:textId="64D32456" w:rsidR="003A5A1B" w:rsidRPr="00284865" w:rsidRDefault="00E50D1C" w:rsidP="000001B7">
            <w:pPr>
              <w:spacing w:after="120"/>
              <w:rPr>
                <w:rFonts w:ascii="Arial" w:hAnsi="Arial" w:cs="Arial"/>
              </w:rPr>
            </w:pPr>
            <w:r>
              <w:rPr>
                <w:rFonts w:ascii="Arial" w:hAnsi="Arial"/>
              </w:rPr>
              <w:t xml:space="preserve">The </w:t>
            </w:r>
            <w:r w:rsidR="00F715C8">
              <w:rPr>
                <w:rFonts w:ascii="Arial" w:hAnsi="Arial"/>
              </w:rPr>
              <w:t>wo</w:t>
            </w:r>
            <w:r>
              <w:rPr>
                <w:rFonts w:ascii="Arial" w:hAnsi="Arial"/>
              </w:rPr>
              <w:t>men have a Home Understanding Agreement which outlines their responsibilities and those of Hōhepa.  These were signed by the famil</w:t>
            </w:r>
            <w:r w:rsidR="004E0C7A">
              <w:rPr>
                <w:rFonts w:ascii="Arial" w:hAnsi="Arial"/>
              </w:rPr>
              <w:t>ies</w:t>
            </w:r>
            <w:r>
              <w:rPr>
                <w:rFonts w:ascii="Arial" w:hAnsi="Arial"/>
              </w:rPr>
              <w:t xml:space="preserve"> of the </w:t>
            </w:r>
            <w:r w:rsidR="00F715C8">
              <w:rPr>
                <w:rFonts w:ascii="Arial" w:hAnsi="Arial"/>
              </w:rPr>
              <w:t>wo</w:t>
            </w:r>
            <w:r>
              <w:rPr>
                <w:rFonts w:ascii="Arial" w:hAnsi="Arial"/>
              </w:rPr>
              <w:t xml:space="preserve">men themselves.  We encourage the service to ensure the agreements are reviewed annually as the agreements the Evaluation Team viewed </w:t>
            </w:r>
            <w:r w:rsidR="00F715C8">
              <w:rPr>
                <w:rFonts w:ascii="Arial" w:hAnsi="Arial"/>
              </w:rPr>
              <w:t xml:space="preserve">looked as </w:t>
            </w:r>
            <w:r w:rsidR="00D46D56">
              <w:rPr>
                <w:rFonts w:ascii="Arial" w:hAnsi="Arial"/>
              </w:rPr>
              <w:t>though</w:t>
            </w:r>
            <w:r w:rsidR="00F715C8">
              <w:rPr>
                <w:rFonts w:ascii="Arial" w:hAnsi="Arial"/>
              </w:rPr>
              <w:t xml:space="preserve"> they may need </w:t>
            </w:r>
            <w:r>
              <w:rPr>
                <w:rFonts w:ascii="Arial" w:hAnsi="Arial"/>
              </w:rPr>
              <w:t>updat</w:t>
            </w:r>
            <w:r w:rsidR="00F715C8">
              <w:rPr>
                <w:rFonts w:ascii="Arial" w:hAnsi="Arial"/>
              </w:rPr>
              <w:t>ing</w:t>
            </w:r>
            <w:r>
              <w:rPr>
                <w:rFonts w:ascii="Arial" w:hAnsi="Arial"/>
              </w:rPr>
              <w:t xml:space="preserve">.  </w:t>
            </w:r>
          </w:p>
        </w:tc>
      </w:tr>
    </w:tbl>
    <w:p w14:paraId="73EC1BF7" w14:textId="77777777" w:rsidR="00146404" w:rsidRDefault="00146404" w:rsidP="003A5A1B">
      <w:pPr>
        <w:rPr>
          <w:rFonts w:ascii="Arial" w:hAnsi="Arial" w:cs="Arial"/>
          <w:b/>
        </w:rPr>
      </w:pPr>
    </w:p>
    <w:p w14:paraId="24E1ABFF" w14:textId="7D562D56" w:rsidR="00833785" w:rsidRPr="00146404" w:rsidRDefault="00A55CD0" w:rsidP="003A5A1B">
      <w:pPr>
        <w:rPr>
          <w:rFonts w:ascii="Arial" w:hAnsi="Arial" w:cs="Arial"/>
          <w:b/>
        </w:rPr>
      </w:pPr>
      <w:r w:rsidRPr="00146404">
        <w:rPr>
          <w:rFonts w:ascii="Arial" w:hAnsi="Arial" w:cs="Arial"/>
          <w:b/>
        </w:rPr>
        <w:t>Recommendation</w:t>
      </w:r>
      <w:r w:rsidR="004E0C7A">
        <w:rPr>
          <w:rFonts w:ascii="Arial" w:hAnsi="Arial" w:cs="Arial"/>
          <w:b/>
        </w:rPr>
        <w:t>:</w:t>
      </w:r>
    </w:p>
    <w:p w14:paraId="33C5620D" w14:textId="2B666963" w:rsidR="00A55CD0" w:rsidRPr="00A55CD0" w:rsidRDefault="00A55CD0" w:rsidP="00A55CD0">
      <w:pPr>
        <w:pStyle w:val="ListParagraph"/>
        <w:numPr>
          <w:ilvl w:val="0"/>
          <w:numId w:val="21"/>
        </w:numPr>
        <w:rPr>
          <w:rFonts w:ascii="Arial" w:hAnsi="Arial" w:cs="Arial"/>
        </w:rPr>
      </w:pPr>
      <w:r>
        <w:rPr>
          <w:rFonts w:ascii="Arial" w:hAnsi="Arial" w:cs="Arial"/>
          <w:iCs/>
        </w:rPr>
        <w:t>continu</w:t>
      </w:r>
      <w:r w:rsidR="004B6637">
        <w:rPr>
          <w:rFonts w:ascii="Arial" w:hAnsi="Arial" w:cs="Arial"/>
          <w:iCs/>
        </w:rPr>
        <w:t>e</w:t>
      </w:r>
      <w:r>
        <w:rPr>
          <w:rFonts w:ascii="Arial" w:hAnsi="Arial" w:cs="Arial"/>
          <w:iCs/>
        </w:rPr>
        <w:t xml:space="preserve"> to explore ways </w:t>
      </w:r>
      <w:r w:rsidR="004E0C7A">
        <w:rPr>
          <w:rFonts w:ascii="Arial" w:hAnsi="Arial" w:cs="Arial"/>
          <w:iCs/>
        </w:rPr>
        <w:t xml:space="preserve">in which </w:t>
      </w:r>
      <w:r>
        <w:rPr>
          <w:rFonts w:ascii="Arial" w:hAnsi="Arial" w:cs="Arial"/>
          <w:iCs/>
        </w:rPr>
        <w:t xml:space="preserve">the women could provide feedback while continuing to maintain their privacy </w:t>
      </w:r>
    </w:p>
    <w:p w14:paraId="0C7E1B63" w14:textId="77777777" w:rsidR="00A55CD0" w:rsidRPr="00A55CD0" w:rsidRDefault="00A55CD0" w:rsidP="00146404">
      <w:pPr>
        <w:pStyle w:val="ListParagraph"/>
        <w:rPr>
          <w:rFonts w:ascii="Arial" w:hAnsi="Arial" w:cs="Arial"/>
        </w:rPr>
      </w:pPr>
    </w:p>
    <w:p w14:paraId="0090175A" w14:textId="77777777" w:rsidR="003A5A1B" w:rsidRPr="009E4B6A" w:rsidRDefault="003A5A1B" w:rsidP="003A5A1B">
      <w:pPr>
        <w:pStyle w:val="ListParagraph"/>
        <w:numPr>
          <w:ilvl w:val="0"/>
          <w:numId w:val="2"/>
        </w:numPr>
        <w:pBdr>
          <w:bottom w:val="single" w:sz="4" w:space="1" w:color="auto"/>
        </w:pBdr>
        <w:ind w:left="360"/>
        <w:rPr>
          <w:rFonts w:ascii="Arial" w:hAnsi="Arial" w:cs="Arial"/>
          <w:b/>
          <w:bCs/>
          <w:sz w:val="28"/>
          <w:szCs w:val="28"/>
        </w:rPr>
      </w:pPr>
      <w:bookmarkStart w:id="0" w:name="_Toc46247356"/>
      <w:r w:rsidRPr="009E4B6A">
        <w:rPr>
          <w:rFonts w:ascii="Arial" w:hAnsi="Arial" w:cs="Arial"/>
          <w:b/>
          <w:bCs/>
          <w:sz w:val="28"/>
          <w:szCs w:val="28"/>
        </w:rPr>
        <w:t>My Connections / Te Ao Hurihuri</w:t>
      </w:r>
      <w:bookmarkEnd w:id="0"/>
      <w:r w:rsidRPr="009E4B6A">
        <w:rPr>
          <w:rFonts w:ascii="Arial" w:hAnsi="Arial" w:cs="Arial"/>
          <w:b/>
          <w:bCs/>
          <w:sz w:val="28"/>
          <w:szCs w:val="28"/>
        </w:rPr>
        <w:t xml:space="preserve"> </w:t>
      </w:r>
    </w:p>
    <w:p w14:paraId="32DC96A3" w14:textId="77777777" w:rsidR="003A5A1B" w:rsidRPr="009E4B6A" w:rsidRDefault="003A5A1B" w:rsidP="003A5A1B">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Pr>
          <w:rFonts w:ascii="Arial" w:hAnsi="Arial" w:cs="Arial"/>
          <w:bCs/>
          <w:sz w:val="28"/>
          <w:szCs w:val="28"/>
        </w:rPr>
        <w:t>have positive relationships</w:t>
      </w:r>
    </w:p>
    <w:tbl>
      <w:tblPr>
        <w:tblStyle w:val="TableGrid"/>
        <w:tblW w:w="5000" w:type="pct"/>
        <w:tblLook w:val="04A0" w:firstRow="1" w:lastRow="0" w:firstColumn="1" w:lastColumn="0" w:noHBand="0" w:noVBand="1"/>
      </w:tblPr>
      <w:tblGrid>
        <w:gridCol w:w="536"/>
        <w:gridCol w:w="5998"/>
        <w:gridCol w:w="2708"/>
      </w:tblGrid>
      <w:tr w:rsidR="003A5A1B" w:rsidRPr="00004DD4" w14:paraId="60CF7E98" w14:textId="77777777" w:rsidTr="006C32FB">
        <w:tc>
          <w:tcPr>
            <w:tcW w:w="3535" w:type="pct"/>
            <w:gridSpan w:val="2"/>
          </w:tcPr>
          <w:p w14:paraId="538BB4DF"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31A6A332" w14:textId="77777777" w:rsidR="003A5A1B" w:rsidRPr="00004DD4" w:rsidRDefault="003A5A1B" w:rsidP="006C32FB">
            <w:pPr>
              <w:spacing w:before="120" w:after="120"/>
              <w:rPr>
                <w:rFonts w:ascii="Arial" w:hAnsi="Arial" w:cs="Arial"/>
                <w:b/>
                <w:bCs/>
                <w:color w:val="000000" w:themeColor="text1"/>
              </w:rPr>
            </w:pPr>
            <w:r>
              <w:t>Good practice evident</w:t>
            </w:r>
          </w:p>
        </w:tc>
      </w:tr>
      <w:tr w:rsidR="00145332" w:rsidRPr="00E70A3F" w14:paraId="1AC67FBC" w14:textId="77777777" w:rsidTr="006C32FB">
        <w:tc>
          <w:tcPr>
            <w:tcW w:w="290" w:type="pct"/>
          </w:tcPr>
          <w:p w14:paraId="5D0848C3" w14:textId="77777777" w:rsidR="00145332" w:rsidRDefault="00145332" w:rsidP="006C32FB">
            <w:pPr>
              <w:rPr>
                <w:rFonts w:ascii="Arial" w:hAnsi="Arial" w:cs="Arial"/>
                <w:b/>
                <w:bCs/>
              </w:rPr>
            </w:pPr>
          </w:p>
        </w:tc>
        <w:tc>
          <w:tcPr>
            <w:tcW w:w="4710" w:type="pct"/>
            <w:gridSpan w:val="2"/>
          </w:tcPr>
          <w:p w14:paraId="21DC4818" w14:textId="4E6F216A" w:rsidR="00145332" w:rsidRPr="00E70A3F" w:rsidRDefault="00145332" w:rsidP="00442AD4">
            <w:pPr>
              <w:spacing w:after="120"/>
              <w:rPr>
                <w:rFonts w:ascii="Arial" w:hAnsi="Arial" w:cs="Arial"/>
                <w:b/>
                <w:bCs/>
              </w:rPr>
            </w:pPr>
          </w:p>
        </w:tc>
      </w:tr>
      <w:tr w:rsidR="00860D5E" w:rsidRPr="00E70A3F" w14:paraId="13C918A0" w14:textId="77777777" w:rsidTr="006C32FB">
        <w:tc>
          <w:tcPr>
            <w:tcW w:w="290" w:type="pct"/>
          </w:tcPr>
          <w:p w14:paraId="64A526C5" w14:textId="2FCBA308" w:rsidR="00860D5E" w:rsidRDefault="00860D5E" w:rsidP="006C32FB">
            <w:pPr>
              <w:rPr>
                <w:rFonts w:ascii="Arial" w:hAnsi="Arial" w:cs="Arial"/>
                <w:b/>
                <w:bCs/>
              </w:rPr>
            </w:pPr>
            <w:r>
              <w:rPr>
                <w:rFonts w:ascii="Arial" w:hAnsi="Arial" w:cs="Arial"/>
                <w:b/>
                <w:bCs/>
              </w:rPr>
              <w:t>3</w:t>
            </w:r>
            <w:r>
              <w:rPr>
                <w:b/>
                <w:bCs/>
              </w:rPr>
              <w:t>.</w:t>
            </w:r>
            <w:r w:rsidRPr="002F16F6">
              <w:rPr>
                <w:rFonts w:ascii="Arial" w:hAnsi="Arial" w:cs="Arial"/>
                <w:b/>
                <w:bCs/>
              </w:rPr>
              <w:t>1</w:t>
            </w:r>
          </w:p>
        </w:tc>
        <w:tc>
          <w:tcPr>
            <w:tcW w:w="4710" w:type="pct"/>
            <w:gridSpan w:val="2"/>
          </w:tcPr>
          <w:p w14:paraId="2ECD447C" w14:textId="5FE24C97" w:rsidR="00860D5E" w:rsidRPr="00860D5E" w:rsidRDefault="00860D5E" w:rsidP="002F16F6">
            <w:pPr>
              <w:spacing w:after="60"/>
              <w:rPr>
                <w:rFonts w:ascii="Arial" w:hAnsi="Arial" w:cs="Arial"/>
                <w:b/>
                <w:bCs/>
              </w:rPr>
            </w:pPr>
            <w:r w:rsidRPr="00860D5E">
              <w:rPr>
                <w:rFonts w:ascii="Arial" w:hAnsi="Arial" w:cs="Arial"/>
                <w:b/>
                <w:bCs/>
              </w:rPr>
              <w:t>I associate with people and networks of my choosing</w:t>
            </w:r>
          </w:p>
        </w:tc>
      </w:tr>
      <w:tr w:rsidR="00860D5E" w:rsidRPr="00E70A3F" w14:paraId="7EC0271F" w14:textId="77777777" w:rsidTr="006C32FB">
        <w:tc>
          <w:tcPr>
            <w:tcW w:w="290" w:type="pct"/>
          </w:tcPr>
          <w:p w14:paraId="7D9E5640" w14:textId="77777777" w:rsidR="00860D5E" w:rsidRDefault="00860D5E" w:rsidP="006C32FB">
            <w:pPr>
              <w:rPr>
                <w:rFonts w:ascii="Arial" w:hAnsi="Arial" w:cs="Arial"/>
                <w:b/>
                <w:bCs/>
              </w:rPr>
            </w:pPr>
          </w:p>
        </w:tc>
        <w:tc>
          <w:tcPr>
            <w:tcW w:w="4710" w:type="pct"/>
            <w:gridSpan w:val="2"/>
          </w:tcPr>
          <w:p w14:paraId="79C3F7C4" w14:textId="0FF60679" w:rsidR="003C07DE" w:rsidRDefault="00F715C8" w:rsidP="00F715C8">
            <w:pPr>
              <w:spacing w:after="120"/>
              <w:rPr>
                <w:rFonts w:ascii="Arial" w:hAnsi="Arial" w:cs="Arial"/>
              </w:rPr>
            </w:pPr>
            <w:r>
              <w:rPr>
                <w:rFonts w:ascii="Arial" w:hAnsi="Arial" w:cs="Arial"/>
              </w:rPr>
              <w:t>The women participate in a number of routine activities and some of these are linked to the wider Hawkes Bay community, eg</w:t>
            </w:r>
            <w:r w:rsidR="004E0C7A">
              <w:rPr>
                <w:rFonts w:ascii="Arial" w:hAnsi="Arial" w:cs="Arial"/>
              </w:rPr>
              <w:t>,</w:t>
            </w:r>
            <w:r>
              <w:rPr>
                <w:rFonts w:ascii="Arial" w:hAnsi="Arial" w:cs="Arial"/>
              </w:rPr>
              <w:t xml:space="preserve"> </w:t>
            </w:r>
            <w:r w:rsidR="003C07DE">
              <w:rPr>
                <w:rFonts w:ascii="Arial" w:hAnsi="Arial" w:cs="Arial"/>
              </w:rPr>
              <w:t>frequenting cafés, going for walks, playing indoor bowls, participating in Shake Rattle N’ Roll</w:t>
            </w:r>
            <w:r w:rsidR="004E0C7A">
              <w:rPr>
                <w:rFonts w:ascii="Arial" w:hAnsi="Arial" w:cs="Arial"/>
              </w:rPr>
              <w:t>,</w:t>
            </w:r>
            <w:r w:rsidR="005C2522">
              <w:rPr>
                <w:rFonts w:ascii="Arial" w:hAnsi="Arial" w:cs="Arial"/>
              </w:rPr>
              <w:t xml:space="preserve"> and attending fairs and theatre productions.  The women attend church and other Hōhepa events.</w:t>
            </w:r>
            <w:r w:rsidR="00A55CD0">
              <w:rPr>
                <w:rFonts w:ascii="Arial" w:hAnsi="Arial" w:cs="Arial"/>
              </w:rPr>
              <w:t xml:space="preserve"> </w:t>
            </w:r>
            <w:r w:rsidR="004E0C7A">
              <w:rPr>
                <w:rFonts w:ascii="Arial" w:hAnsi="Arial" w:cs="Arial"/>
              </w:rPr>
              <w:t xml:space="preserve"> </w:t>
            </w:r>
            <w:r w:rsidR="00A55CD0">
              <w:rPr>
                <w:rFonts w:ascii="Arial" w:hAnsi="Arial" w:cs="Arial"/>
              </w:rPr>
              <w:t>We encourage the service to continue exploring how community participation can occur</w:t>
            </w:r>
            <w:r w:rsidR="004E0C7A">
              <w:rPr>
                <w:rFonts w:ascii="Arial" w:hAnsi="Arial" w:cs="Arial"/>
              </w:rPr>
              <w:t>.</w:t>
            </w:r>
          </w:p>
          <w:p w14:paraId="20D5B565" w14:textId="3BB63F02" w:rsidR="00F715C8" w:rsidRDefault="00F715C8" w:rsidP="00F715C8">
            <w:pPr>
              <w:spacing w:after="120"/>
              <w:rPr>
                <w:rFonts w:ascii="Arial" w:hAnsi="Arial" w:cs="Arial"/>
              </w:rPr>
            </w:pPr>
            <w:r>
              <w:rPr>
                <w:rFonts w:ascii="Arial" w:hAnsi="Arial" w:cs="Arial"/>
              </w:rPr>
              <w:t xml:space="preserve">The </w:t>
            </w:r>
            <w:r w:rsidR="005C2522">
              <w:rPr>
                <w:rFonts w:ascii="Arial" w:hAnsi="Arial" w:cs="Arial"/>
              </w:rPr>
              <w:t>wo</w:t>
            </w:r>
            <w:r>
              <w:rPr>
                <w:rFonts w:ascii="Arial" w:hAnsi="Arial" w:cs="Arial"/>
              </w:rPr>
              <w:t xml:space="preserve">men have access to a range of therapies offered through Hōhepa as well as extensive activities at the Clive farm and the Creative Works site located in downtown Napier.  Activities including but are not limited to cheese making, weaving and candle-making.  </w:t>
            </w:r>
          </w:p>
          <w:p w14:paraId="3E5FDD78" w14:textId="1CA92DE3" w:rsidR="00860D5E" w:rsidRPr="00146404" w:rsidRDefault="00F715C8" w:rsidP="005C2522">
            <w:pPr>
              <w:spacing w:after="120"/>
              <w:rPr>
                <w:rFonts w:ascii="Arial" w:hAnsi="Arial" w:cs="Arial"/>
              </w:rPr>
            </w:pPr>
            <w:r>
              <w:rPr>
                <w:rFonts w:ascii="Arial" w:hAnsi="Arial" w:cs="Arial"/>
              </w:rPr>
              <w:t xml:space="preserve">The new role of Community Facilitator has the potential to create additional experiences for the </w:t>
            </w:r>
            <w:r w:rsidR="005C2522">
              <w:rPr>
                <w:rFonts w:ascii="Arial" w:hAnsi="Arial" w:cs="Arial"/>
              </w:rPr>
              <w:t xml:space="preserve">women which enhance </w:t>
            </w:r>
            <w:r w:rsidR="000001B7">
              <w:rPr>
                <w:rFonts w:ascii="Arial" w:hAnsi="Arial" w:cs="Arial"/>
              </w:rPr>
              <w:t>their</w:t>
            </w:r>
            <w:r w:rsidR="005C2522">
              <w:rPr>
                <w:rFonts w:ascii="Arial" w:hAnsi="Arial" w:cs="Arial"/>
              </w:rPr>
              <w:t xml:space="preserve"> lifestyle.</w:t>
            </w:r>
            <w:r>
              <w:rPr>
                <w:rFonts w:ascii="Arial" w:hAnsi="Arial" w:cs="Arial"/>
              </w:rPr>
              <w:t xml:space="preserve">  The focus on providing 1:1 support reinforces the EGL Principle of ‘mainstream first’.  </w:t>
            </w:r>
          </w:p>
        </w:tc>
      </w:tr>
      <w:tr w:rsidR="003A5A1B" w:rsidRPr="00E70A3F" w14:paraId="797E3236" w14:textId="77777777" w:rsidTr="006C32FB">
        <w:tc>
          <w:tcPr>
            <w:tcW w:w="290" w:type="pct"/>
          </w:tcPr>
          <w:p w14:paraId="1338675C" w14:textId="000450FF" w:rsidR="003A5A1B" w:rsidRPr="00E70A3F" w:rsidRDefault="003A5A1B" w:rsidP="006C32FB">
            <w:pPr>
              <w:rPr>
                <w:rFonts w:ascii="Arial" w:hAnsi="Arial" w:cs="Arial"/>
                <w:b/>
                <w:bCs/>
              </w:rPr>
            </w:pPr>
            <w:r>
              <w:rPr>
                <w:rFonts w:ascii="Arial" w:hAnsi="Arial" w:cs="Arial"/>
                <w:b/>
                <w:bCs/>
              </w:rPr>
              <w:t>3</w:t>
            </w:r>
            <w:r w:rsidRPr="00E70A3F">
              <w:rPr>
                <w:rFonts w:ascii="Arial" w:hAnsi="Arial" w:cs="Arial"/>
                <w:b/>
                <w:bCs/>
              </w:rPr>
              <w:t>.</w:t>
            </w:r>
            <w:r w:rsidR="00860D5E">
              <w:rPr>
                <w:rFonts w:ascii="Arial" w:hAnsi="Arial" w:cs="Arial"/>
                <w:b/>
                <w:bCs/>
              </w:rPr>
              <w:t>2</w:t>
            </w:r>
          </w:p>
        </w:tc>
        <w:tc>
          <w:tcPr>
            <w:tcW w:w="4710" w:type="pct"/>
            <w:gridSpan w:val="2"/>
          </w:tcPr>
          <w:p w14:paraId="75E1FB9A" w14:textId="77777777" w:rsidR="003A5A1B" w:rsidRPr="00E70A3F" w:rsidRDefault="003A5A1B" w:rsidP="002F16F6">
            <w:pPr>
              <w:spacing w:after="60"/>
              <w:rPr>
                <w:rFonts w:ascii="Arial" w:hAnsi="Arial" w:cs="Arial"/>
                <w:b/>
                <w:bCs/>
              </w:rPr>
            </w:pPr>
            <w:r w:rsidRPr="00E70A3F">
              <w:rPr>
                <w:rFonts w:ascii="Arial" w:hAnsi="Arial" w:cs="Arial"/>
                <w:b/>
                <w:bCs/>
              </w:rPr>
              <w:t xml:space="preserve">I </w:t>
            </w:r>
            <w:r>
              <w:rPr>
                <w:rFonts w:ascii="Arial" w:hAnsi="Arial" w:cs="Arial"/>
                <w:b/>
                <w:bCs/>
              </w:rPr>
              <w:t>am part of the community</w:t>
            </w:r>
          </w:p>
        </w:tc>
      </w:tr>
      <w:tr w:rsidR="003A5A1B" w:rsidRPr="00284865" w14:paraId="68DC556C" w14:textId="77777777" w:rsidTr="006C32FB">
        <w:tc>
          <w:tcPr>
            <w:tcW w:w="290" w:type="pct"/>
          </w:tcPr>
          <w:p w14:paraId="795937C7" w14:textId="77777777" w:rsidR="003A5A1B" w:rsidRPr="00284865" w:rsidRDefault="003A5A1B" w:rsidP="006C32FB">
            <w:pPr>
              <w:rPr>
                <w:rFonts w:ascii="Arial" w:hAnsi="Arial" w:cs="Arial"/>
              </w:rPr>
            </w:pPr>
          </w:p>
        </w:tc>
        <w:tc>
          <w:tcPr>
            <w:tcW w:w="4710" w:type="pct"/>
            <w:gridSpan w:val="2"/>
          </w:tcPr>
          <w:p w14:paraId="1CACEEEE" w14:textId="77777777" w:rsidR="00D3292F" w:rsidRDefault="005C2522" w:rsidP="005C2522">
            <w:pPr>
              <w:spacing w:after="120"/>
              <w:rPr>
                <w:rFonts w:ascii="Arial" w:hAnsi="Arial" w:cs="Arial"/>
              </w:rPr>
            </w:pPr>
            <w:r>
              <w:rPr>
                <w:rFonts w:ascii="Arial" w:hAnsi="Arial" w:cs="Arial"/>
              </w:rPr>
              <w:t>The women make choices about the people they associate with.  The</w:t>
            </w:r>
            <w:r w:rsidR="00D3292F">
              <w:rPr>
                <w:rFonts w:ascii="Arial" w:hAnsi="Arial" w:cs="Arial"/>
              </w:rPr>
              <w:t xml:space="preserve"> women’s flat is adjacent to </w:t>
            </w:r>
            <w:r>
              <w:rPr>
                <w:rFonts w:ascii="Arial" w:hAnsi="Arial" w:cs="Arial"/>
              </w:rPr>
              <w:t xml:space="preserve">a Hōhepa residential service </w:t>
            </w:r>
            <w:r w:rsidR="00D3292F">
              <w:rPr>
                <w:rFonts w:ascii="Arial" w:hAnsi="Arial" w:cs="Arial"/>
              </w:rPr>
              <w:t xml:space="preserve">with a connecting door which leads into the women’s dining/lounge area. They </w:t>
            </w:r>
            <w:r>
              <w:rPr>
                <w:rFonts w:ascii="Arial" w:hAnsi="Arial" w:cs="Arial"/>
              </w:rPr>
              <w:t>often share meals with the people in th</w:t>
            </w:r>
            <w:r w:rsidR="00D3292F">
              <w:rPr>
                <w:rFonts w:ascii="Arial" w:hAnsi="Arial" w:cs="Arial"/>
              </w:rPr>
              <w:t>e</w:t>
            </w:r>
            <w:r>
              <w:rPr>
                <w:rFonts w:ascii="Arial" w:hAnsi="Arial" w:cs="Arial"/>
              </w:rPr>
              <w:t xml:space="preserve"> house</w:t>
            </w:r>
            <w:r w:rsidR="00D3292F">
              <w:rPr>
                <w:rFonts w:ascii="Arial" w:hAnsi="Arial" w:cs="Arial"/>
              </w:rPr>
              <w:t>.</w:t>
            </w:r>
            <w:r>
              <w:rPr>
                <w:rFonts w:ascii="Arial" w:hAnsi="Arial" w:cs="Arial"/>
              </w:rPr>
              <w:t xml:space="preserve">  Despite living in such close proximity, the</w:t>
            </w:r>
            <w:r w:rsidR="00D3292F">
              <w:rPr>
                <w:rFonts w:ascii="Arial" w:hAnsi="Arial" w:cs="Arial"/>
              </w:rPr>
              <w:t xml:space="preserve"> people in the house are </w:t>
            </w:r>
            <w:r>
              <w:rPr>
                <w:rFonts w:ascii="Arial" w:hAnsi="Arial" w:cs="Arial"/>
              </w:rPr>
              <w:t xml:space="preserve">respectful of </w:t>
            </w:r>
            <w:r w:rsidR="00D3292F">
              <w:rPr>
                <w:rFonts w:ascii="Arial" w:hAnsi="Arial" w:cs="Arial"/>
              </w:rPr>
              <w:t xml:space="preserve">the women’s </w:t>
            </w:r>
            <w:r>
              <w:rPr>
                <w:rFonts w:ascii="Arial" w:hAnsi="Arial" w:cs="Arial"/>
              </w:rPr>
              <w:t xml:space="preserve">privacy.  </w:t>
            </w:r>
          </w:p>
          <w:p w14:paraId="15C022B7" w14:textId="16640B15" w:rsidR="005C2522" w:rsidRDefault="005C2522" w:rsidP="005C2522">
            <w:pPr>
              <w:spacing w:after="120"/>
              <w:rPr>
                <w:rFonts w:ascii="Arial" w:hAnsi="Arial" w:cs="Arial"/>
              </w:rPr>
            </w:pPr>
            <w:r>
              <w:rPr>
                <w:rFonts w:ascii="Arial" w:hAnsi="Arial" w:cs="Arial"/>
              </w:rPr>
              <w:t>Hōhepa has a strong belief that developing healthy, positive relationships with each other is an important part of life.  The Evaluation Team was encouraged to learn about the recent investment by Hōhepa to support people when faced with issues related to relationships and sexuality.  We were advised that this develop</w:t>
            </w:r>
            <w:r w:rsidR="004E0C7A">
              <w:rPr>
                <w:rFonts w:ascii="Arial" w:hAnsi="Arial" w:cs="Arial"/>
              </w:rPr>
              <w:t>ment</w:t>
            </w:r>
            <w:r>
              <w:rPr>
                <w:rFonts w:ascii="Arial" w:hAnsi="Arial" w:cs="Arial"/>
              </w:rPr>
              <w:t xml:space="preserve"> came about as a response </w:t>
            </w:r>
            <w:r w:rsidR="004E0C7A">
              <w:rPr>
                <w:rFonts w:ascii="Arial" w:hAnsi="Arial" w:cs="Arial"/>
              </w:rPr>
              <w:t>to</w:t>
            </w:r>
            <w:r>
              <w:rPr>
                <w:rFonts w:ascii="Arial" w:hAnsi="Arial" w:cs="Arial"/>
              </w:rPr>
              <w:t xml:space="preserve"> requests for support.  We believe that the families and staff will also be offered the training.  Anyone participating in the training gives consent prior to enrolment.   </w:t>
            </w:r>
          </w:p>
          <w:p w14:paraId="62BF8849" w14:textId="5F77699E" w:rsidR="003A5A1B" w:rsidRDefault="005C2522" w:rsidP="00D3292F">
            <w:pPr>
              <w:spacing w:after="120"/>
              <w:rPr>
                <w:rFonts w:ascii="Arial" w:hAnsi="Arial" w:cs="Arial"/>
              </w:rPr>
            </w:pPr>
            <w:r>
              <w:rPr>
                <w:rFonts w:ascii="Arial" w:hAnsi="Arial" w:cs="Arial"/>
              </w:rPr>
              <w:t xml:space="preserve">The </w:t>
            </w:r>
            <w:r w:rsidR="00D3292F">
              <w:rPr>
                <w:rFonts w:ascii="Arial" w:hAnsi="Arial" w:cs="Arial"/>
              </w:rPr>
              <w:t>wo</w:t>
            </w:r>
            <w:r>
              <w:rPr>
                <w:rFonts w:ascii="Arial" w:hAnsi="Arial" w:cs="Arial"/>
              </w:rPr>
              <w:t xml:space="preserve">men are supported by a network of family and friends who encourage them to live their dreams.  Additionally, the </w:t>
            </w:r>
            <w:r w:rsidR="00D3292F">
              <w:rPr>
                <w:rFonts w:ascii="Arial" w:hAnsi="Arial" w:cs="Arial"/>
              </w:rPr>
              <w:t>wo</w:t>
            </w:r>
            <w:r>
              <w:rPr>
                <w:rFonts w:ascii="Arial" w:hAnsi="Arial" w:cs="Arial"/>
              </w:rPr>
              <w:t>men associate with their peers and have many occasions to visit and socialise.  The location of the service means that visit</w:t>
            </w:r>
            <w:r w:rsidR="003169FD">
              <w:rPr>
                <w:rFonts w:ascii="Arial" w:hAnsi="Arial" w:cs="Arial"/>
              </w:rPr>
              <w:t>ing</w:t>
            </w:r>
            <w:r>
              <w:rPr>
                <w:rFonts w:ascii="Arial" w:hAnsi="Arial" w:cs="Arial"/>
              </w:rPr>
              <w:t xml:space="preserve"> </w:t>
            </w:r>
            <w:r w:rsidR="00D3292F">
              <w:rPr>
                <w:rFonts w:ascii="Arial" w:hAnsi="Arial" w:cs="Arial"/>
              </w:rPr>
              <w:t xml:space="preserve">their peers </w:t>
            </w:r>
            <w:r>
              <w:rPr>
                <w:rFonts w:ascii="Arial" w:hAnsi="Arial" w:cs="Arial"/>
              </w:rPr>
              <w:t>is able to be done safely.</w:t>
            </w:r>
          </w:p>
        </w:tc>
      </w:tr>
    </w:tbl>
    <w:p w14:paraId="01B76827" w14:textId="77777777" w:rsidR="00A55CD0" w:rsidRPr="00146404" w:rsidRDefault="00A55CD0" w:rsidP="003A5A1B">
      <w:pPr>
        <w:rPr>
          <w:rFonts w:ascii="Arial" w:hAnsi="Arial" w:cs="Arial"/>
          <w:b/>
        </w:rPr>
      </w:pPr>
      <w:r w:rsidRPr="00146404">
        <w:rPr>
          <w:b/>
        </w:rPr>
        <w:t>Recommendation</w:t>
      </w:r>
      <w:r w:rsidRPr="00146404">
        <w:rPr>
          <w:rFonts w:ascii="Arial" w:hAnsi="Arial" w:cs="Arial"/>
          <w:b/>
        </w:rPr>
        <w:t xml:space="preserve"> </w:t>
      </w:r>
    </w:p>
    <w:p w14:paraId="2CEAD721" w14:textId="031BCC03" w:rsidR="003A5A1B" w:rsidRDefault="00A55CD0" w:rsidP="00A55CD0">
      <w:pPr>
        <w:pStyle w:val="ListParagraph"/>
        <w:numPr>
          <w:ilvl w:val="0"/>
          <w:numId w:val="22"/>
        </w:numPr>
      </w:pPr>
      <w:r w:rsidRPr="00A55CD0">
        <w:rPr>
          <w:rFonts w:ascii="Arial" w:hAnsi="Arial" w:cs="Arial"/>
        </w:rPr>
        <w:t>We encourage the service to continue exploring how community participation can occur</w:t>
      </w:r>
      <w:r w:rsidR="003169FD">
        <w:rPr>
          <w:rFonts w:ascii="Arial" w:hAnsi="Arial" w:cs="Arial"/>
        </w:rPr>
        <w:t>.</w:t>
      </w:r>
    </w:p>
    <w:p w14:paraId="063E354C" w14:textId="43F9C5BF" w:rsidR="00833785" w:rsidRDefault="00833785" w:rsidP="003A5A1B"/>
    <w:p w14:paraId="233F208D" w14:textId="77777777" w:rsidR="003A5A1B" w:rsidRPr="00386627" w:rsidRDefault="003A5A1B" w:rsidP="003A5A1B">
      <w:pPr>
        <w:pStyle w:val="ListParagraph"/>
        <w:numPr>
          <w:ilvl w:val="0"/>
          <w:numId w:val="2"/>
        </w:numPr>
        <w:pBdr>
          <w:bottom w:val="single" w:sz="4" w:space="1" w:color="auto"/>
        </w:pBdr>
        <w:ind w:left="360"/>
        <w:rPr>
          <w:rFonts w:ascii="Arial" w:hAnsi="Arial" w:cs="Arial"/>
          <w:b/>
          <w:bCs/>
          <w:sz w:val="28"/>
          <w:szCs w:val="28"/>
        </w:rPr>
      </w:pPr>
      <w:bookmarkStart w:id="1" w:name="_Toc46247357"/>
      <w:r w:rsidRPr="00386627">
        <w:rPr>
          <w:rFonts w:ascii="Arial" w:hAnsi="Arial" w:cs="Arial"/>
          <w:b/>
          <w:bCs/>
          <w:sz w:val="28"/>
          <w:szCs w:val="28"/>
        </w:rPr>
        <w:lastRenderedPageBreak/>
        <w:t xml:space="preserve">My Wellbeing </w:t>
      </w:r>
      <w:bookmarkStart w:id="2" w:name="_Hlk39051537"/>
      <w:r w:rsidRPr="00386627">
        <w:rPr>
          <w:rFonts w:ascii="Arial" w:hAnsi="Arial" w:cs="Arial"/>
          <w:b/>
          <w:bCs/>
          <w:sz w:val="28"/>
          <w:szCs w:val="28"/>
        </w:rPr>
        <w:t>/ Hauora</w:t>
      </w:r>
      <w:bookmarkEnd w:id="1"/>
      <w:bookmarkEnd w:id="2"/>
    </w:p>
    <w:p w14:paraId="47D089D4" w14:textId="77777777" w:rsidR="003A5A1B" w:rsidRPr="009E4B6A" w:rsidRDefault="003A5A1B" w:rsidP="003A5A1B">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Pr>
          <w:rFonts w:ascii="Arial" w:hAnsi="Arial" w:cs="Arial"/>
          <w:bCs/>
          <w:sz w:val="28"/>
          <w:szCs w:val="28"/>
        </w:rPr>
        <w:t>am happy and healthy; I have rights and protection</w:t>
      </w:r>
    </w:p>
    <w:tbl>
      <w:tblPr>
        <w:tblStyle w:val="TableGrid"/>
        <w:tblW w:w="5000" w:type="pct"/>
        <w:tblLook w:val="04A0" w:firstRow="1" w:lastRow="0" w:firstColumn="1" w:lastColumn="0" w:noHBand="0" w:noVBand="1"/>
      </w:tblPr>
      <w:tblGrid>
        <w:gridCol w:w="536"/>
        <w:gridCol w:w="5998"/>
        <w:gridCol w:w="2708"/>
      </w:tblGrid>
      <w:tr w:rsidR="003A5A1B" w:rsidRPr="00004DD4" w14:paraId="4E04B447" w14:textId="77777777" w:rsidTr="006C32FB">
        <w:tc>
          <w:tcPr>
            <w:tcW w:w="3535" w:type="pct"/>
            <w:gridSpan w:val="2"/>
          </w:tcPr>
          <w:p w14:paraId="2644643B"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28C5F996" w14:textId="77777777" w:rsidR="003A5A1B" w:rsidRPr="00004DD4" w:rsidRDefault="003A5A1B" w:rsidP="006C32FB">
            <w:pPr>
              <w:spacing w:before="120" w:after="120"/>
              <w:rPr>
                <w:rFonts w:ascii="Arial" w:hAnsi="Arial" w:cs="Arial"/>
                <w:b/>
                <w:bCs/>
                <w:color w:val="000000" w:themeColor="text1"/>
              </w:rPr>
            </w:pPr>
            <w:r>
              <w:t>Good practice evident</w:t>
            </w:r>
          </w:p>
        </w:tc>
      </w:tr>
      <w:tr w:rsidR="00145332" w:rsidRPr="00E70A3F" w14:paraId="748299D2" w14:textId="77777777" w:rsidTr="006C32FB">
        <w:tc>
          <w:tcPr>
            <w:tcW w:w="290" w:type="pct"/>
          </w:tcPr>
          <w:p w14:paraId="7AC7938D" w14:textId="77777777" w:rsidR="00145332" w:rsidRDefault="00145332" w:rsidP="006C32FB">
            <w:pPr>
              <w:rPr>
                <w:rFonts w:ascii="Arial" w:hAnsi="Arial" w:cs="Arial"/>
                <w:b/>
                <w:bCs/>
              </w:rPr>
            </w:pPr>
          </w:p>
        </w:tc>
        <w:tc>
          <w:tcPr>
            <w:tcW w:w="4710" w:type="pct"/>
            <w:gridSpan w:val="2"/>
          </w:tcPr>
          <w:p w14:paraId="557494F0" w14:textId="3936D0BE" w:rsidR="00145332" w:rsidRPr="00E70A3F" w:rsidRDefault="00145332" w:rsidP="00442AD4">
            <w:pPr>
              <w:spacing w:after="120"/>
              <w:rPr>
                <w:rFonts w:ascii="Arial" w:hAnsi="Arial" w:cs="Arial"/>
                <w:b/>
                <w:bCs/>
              </w:rPr>
            </w:pPr>
          </w:p>
        </w:tc>
      </w:tr>
      <w:tr w:rsidR="003A5A1B" w:rsidRPr="00E70A3F" w14:paraId="67DA8948" w14:textId="77777777" w:rsidTr="006C32FB">
        <w:tc>
          <w:tcPr>
            <w:tcW w:w="290" w:type="pct"/>
          </w:tcPr>
          <w:p w14:paraId="2584D7E5" w14:textId="77777777" w:rsidR="003A5A1B" w:rsidRPr="00E70A3F" w:rsidRDefault="003A5A1B" w:rsidP="006C32FB">
            <w:pPr>
              <w:rPr>
                <w:rFonts w:ascii="Arial" w:hAnsi="Arial" w:cs="Arial"/>
                <w:b/>
                <w:bCs/>
              </w:rPr>
            </w:pPr>
            <w:r>
              <w:rPr>
                <w:rFonts w:ascii="Arial" w:hAnsi="Arial" w:cs="Arial"/>
                <w:b/>
                <w:bCs/>
              </w:rPr>
              <w:t>4</w:t>
            </w:r>
            <w:r w:rsidRPr="00E70A3F">
              <w:rPr>
                <w:rFonts w:ascii="Arial" w:hAnsi="Arial" w:cs="Arial"/>
                <w:b/>
                <w:bCs/>
              </w:rPr>
              <w:t>.1</w:t>
            </w:r>
          </w:p>
        </w:tc>
        <w:tc>
          <w:tcPr>
            <w:tcW w:w="4710" w:type="pct"/>
            <w:gridSpan w:val="2"/>
          </w:tcPr>
          <w:p w14:paraId="745B2655" w14:textId="3529A159" w:rsidR="003A5A1B" w:rsidRPr="00E70A3F" w:rsidRDefault="00860D5E" w:rsidP="002F16F6">
            <w:pPr>
              <w:spacing w:after="60"/>
              <w:rPr>
                <w:rFonts w:ascii="Arial" w:hAnsi="Arial" w:cs="Arial"/>
                <w:b/>
                <w:bCs/>
              </w:rPr>
            </w:pPr>
            <w:r>
              <w:rPr>
                <w:rFonts w:ascii="Arial" w:hAnsi="Arial" w:cs="Arial"/>
                <w:b/>
                <w:bCs/>
              </w:rPr>
              <w:t>I am safe</w:t>
            </w:r>
          </w:p>
        </w:tc>
      </w:tr>
      <w:tr w:rsidR="003A5A1B" w:rsidRPr="00284865" w14:paraId="28E59B21" w14:textId="77777777" w:rsidTr="006C32FB">
        <w:tc>
          <w:tcPr>
            <w:tcW w:w="290" w:type="pct"/>
          </w:tcPr>
          <w:p w14:paraId="45D1797B" w14:textId="77777777" w:rsidR="003A5A1B" w:rsidRPr="00284865" w:rsidRDefault="003A5A1B" w:rsidP="006C32FB">
            <w:pPr>
              <w:rPr>
                <w:rFonts w:ascii="Arial" w:hAnsi="Arial" w:cs="Arial"/>
              </w:rPr>
            </w:pPr>
          </w:p>
        </w:tc>
        <w:tc>
          <w:tcPr>
            <w:tcW w:w="4710" w:type="pct"/>
            <w:gridSpan w:val="2"/>
          </w:tcPr>
          <w:p w14:paraId="391675E3" w14:textId="25958A47" w:rsidR="00B751D8" w:rsidRDefault="00B751D8" w:rsidP="00B751D8">
            <w:pPr>
              <w:tabs>
                <w:tab w:val="left" w:pos="363"/>
              </w:tabs>
              <w:spacing w:after="120"/>
              <w:rPr>
                <w:rFonts w:ascii="Arial" w:hAnsi="Arial" w:cs="Arial"/>
              </w:rPr>
            </w:pPr>
            <w:r>
              <w:rPr>
                <w:rFonts w:ascii="Arial" w:hAnsi="Arial" w:cs="Arial"/>
              </w:rPr>
              <w:t xml:space="preserve">Hōhepa has extensive policies to ensure </w:t>
            </w:r>
            <w:r w:rsidR="003169FD">
              <w:rPr>
                <w:rFonts w:ascii="Arial" w:hAnsi="Arial" w:cs="Arial"/>
              </w:rPr>
              <w:t xml:space="preserve">any </w:t>
            </w:r>
            <w:r>
              <w:rPr>
                <w:rFonts w:ascii="Arial" w:hAnsi="Arial" w:cs="Arial"/>
              </w:rPr>
              <w:t xml:space="preserve">detection of and response to signs of abuse and neglect are acted upon.  The women’s files include Risk Management Plans which provide additional safeguards and proactive strategies to minimise risks. </w:t>
            </w:r>
          </w:p>
          <w:p w14:paraId="1D88EC80" w14:textId="74DD330E" w:rsidR="003A5A1B" w:rsidRDefault="00B751D8" w:rsidP="00B751D8">
            <w:pPr>
              <w:tabs>
                <w:tab w:val="left" w:pos="363"/>
              </w:tabs>
              <w:spacing w:after="120"/>
              <w:rPr>
                <w:rFonts w:ascii="Arial" w:hAnsi="Arial" w:cs="Arial"/>
              </w:rPr>
            </w:pPr>
            <w:r>
              <w:rPr>
                <w:rFonts w:ascii="Arial" w:hAnsi="Arial" w:cs="Arial"/>
              </w:rPr>
              <w:t xml:space="preserve">Documentation related to needs assessments, guardianship, consent and electoral role status provides additional clarification about how Hōhepa responds to the individual needs of each woman.  </w:t>
            </w:r>
          </w:p>
        </w:tc>
      </w:tr>
      <w:tr w:rsidR="003A5A1B" w:rsidRPr="00E70A3F" w14:paraId="75CEB9C6" w14:textId="77777777" w:rsidTr="006C32FB">
        <w:tc>
          <w:tcPr>
            <w:tcW w:w="290" w:type="pct"/>
          </w:tcPr>
          <w:p w14:paraId="0B7D1669" w14:textId="77777777" w:rsidR="003A5A1B" w:rsidRPr="00E70A3F" w:rsidRDefault="003A5A1B" w:rsidP="006C32FB">
            <w:pPr>
              <w:rPr>
                <w:rFonts w:ascii="Arial" w:hAnsi="Arial" w:cs="Arial"/>
                <w:b/>
                <w:bCs/>
              </w:rPr>
            </w:pPr>
            <w:r>
              <w:rPr>
                <w:rFonts w:ascii="Arial" w:hAnsi="Arial" w:cs="Arial"/>
                <w:b/>
                <w:bCs/>
              </w:rPr>
              <w:t>4</w:t>
            </w:r>
            <w:r w:rsidRPr="00E70A3F">
              <w:rPr>
                <w:rFonts w:ascii="Arial" w:hAnsi="Arial" w:cs="Arial"/>
                <w:b/>
                <w:bCs/>
              </w:rPr>
              <w:t>.2</w:t>
            </w:r>
          </w:p>
        </w:tc>
        <w:tc>
          <w:tcPr>
            <w:tcW w:w="4710" w:type="pct"/>
            <w:gridSpan w:val="2"/>
          </w:tcPr>
          <w:p w14:paraId="4459C88E" w14:textId="77777777" w:rsidR="00B751D8" w:rsidRDefault="00860D5E" w:rsidP="00B751D8">
            <w:pPr>
              <w:spacing w:after="120"/>
              <w:rPr>
                <w:rFonts w:ascii="Arial" w:hAnsi="Arial" w:cs="Arial"/>
              </w:rPr>
            </w:pPr>
            <w:r w:rsidRPr="00E70A3F">
              <w:rPr>
                <w:rFonts w:ascii="Arial" w:hAnsi="Arial" w:cs="Arial"/>
                <w:b/>
                <w:bCs/>
              </w:rPr>
              <w:t xml:space="preserve">I </w:t>
            </w:r>
            <w:r>
              <w:rPr>
                <w:rFonts w:ascii="Arial" w:hAnsi="Arial" w:cs="Arial"/>
                <w:b/>
                <w:bCs/>
              </w:rPr>
              <w:t>have the best possible health and wellbeing</w:t>
            </w:r>
            <w:r w:rsidR="00B751D8">
              <w:rPr>
                <w:rFonts w:ascii="Arial" w:hAnsi="Arial" w:cs="Arial"/>
              </w:rPr>
              <w:t xml:space="preserve"> </w:t>
            </w:r>
          </w:p>
          <w:p w14:paraId="6DE3DAD2" w14:textId="5656CD7E" w:rsidR="00B751D8" w:rsidRDefault="00B751D8" w:rsidP="00B751D8">
            <w:pPr>
              <w:spacing w:after="120"/>
              <w:rPr>
                <w:rFonts w:ascii="Arial" w:hAnsi="Arial" w:cs="Arial"/>
              </w:rPr>
            </w:pPr>
            <w:r>
              <w:rPr>
                <w:rFonts w:ascii="Arial" w:hAnsi="Arial" w:cs="Arial"/>
              </w:rPr>
              <w:t>Maintaining good health is important for the women so visits to doctors and dentists occur regularly.   Access to specialists is available if required.  Medical records are maintained and regular health checks are place.  Medication files include the women’s photo, known allergies and PRN medication if required.  The women enjoy a range of food without dietary restrictions.</w:t>
            </w:r>
          </w:p>
          <w:p w14:paraId="594E9E0D" w14:textId="713C09BB" w:rsidR="00B751D8" w:rsidRDefault="00B751D8" w:rsidP="00B751D8">
            <w:pPr>
              <w:spacing w:after="120"/>
              <w:rPr>
                <w:rFonts w:ascii="Arial" w:hAnsi="Arial" w:cs="Arial"/>
              </w:rPr>
            </w:pPr>
            <w:r>
              <w:rPr>
                <w:rFonts w:ascii="Arial" w:hAnsi="Arial" w:cs="Arial"/>
              </w:rPr>
              <w:t>One of the women’s IDP goals identifies a desire to bake cakes and biscuits. During our visit one of the women was receiving a hand massage using copper oil which assists with circulation challenges associated with her disability</w:t>
            </w:r>
            <w:r w:rsidR="003169FD">
              <w:rPr>
                <w:rFonts w:ascii="Arial" w:hAnsi="Arial" w:cs="Arial"/>
              </w:rPr>
              <w:t>.</w:t>
            </w:r>
            <w:r>
              <w:rPr>
                <w:rFonts w:ascii="Arial" w:hAnsi="Arial" w:cs="Arial"/>
              </w:rPr>
              <w:t xml:space="preserve">  Therapies are used to help the women maintain good health</w:t>
            </w:r>
            <w:r w:rsidR="003169FD">
              <w:rPr>
                <w:rFonts w:ascii="Arial" w:hAnsi="Arial" w:cs="Arial"/>
              </w:rPr>
              <w:t>.</w:t>
            </w:r>
            <w:r>
              <w:rPr>
                <w:rFonts w:ascii="Arial" w:hAnsi="Arial" w:cs="Arial"/>
              </w:rPr>
              <w:t xml:space="preserve"> </w:t>
            </w:r>
          </w:p>
          <w:p w14:paraId="4F5DE20B" w14:textId="3A8804C1" w:rsidR="00B751D8" w:rsidRDefault="00B751D8" w:rsidP="00B751D8">
            <w:pPr>
              <w:tabs>
                <w:tab w:val="left" w:pos="363"/>
              </w:tabs>
              <w:spacing w:after="120"/>
              <w:rPr>
                <w:rFonts w:ascii="Arial" w:hAnsi="Arial" w:cs="Arial"/>
              </w:rPr>
            </w:pPr>
            <w:r>
              <w:rPr>
                <w:rFonts w:ascii="Arial" w:hAnsi="Arial" w:cs="Arial"/>
              </w:rPr>
              <w:t xml:space="preserve">Hōhepa has employs a Positive Behaviour Support (PBS) Team Leader who is able to provide more immediate support should there be a need to gain support from Explore. Three staff share the 115 rostered hours with the people next door and additional </w:t>
            </w:r>
            <w:r w:rsidR="00D46D56">
              <w:rPr>
                <w:rFonts w:ascii="Arial" w:hAnsi="Arial" w:cs="Arial"/>
              </w:rPr>
              <w:t xml:space="preserve">cover </w:t>
            </w:r>
            <w:r w:rsidR="003169FD">
              <w:rPr>
                <w:rFonts w:ascii="Arial" w:hAnsi="Arial" w:cs="Arial"/>
              </w:rPr>
              <w:t xml:space="preserve">is </w:t>
            </w:r>
            <w:r w:rsidR="00D46D56">
              <w:rPr>
                <w:rFonts w:ascii="Arial" w:hAnsi="Arial" w:cs="Arial"/>
              </w:rPr>
              <w:t>available</w:t>
            </w:r>
            <w:r>
              <w:rPr>
                <w:rFonts w:ascii="Arial" w:hAnsi="Arial" w:cs="Arial"/>
              </w:rPr>
              <w:t xml:space="preserve"> if required.  We encourage the service to continue to assist the women to manage their anxiety. </w:t>
            </w:r>
          </w:p>
          <w:p w14:paraId="30D3A5D3" w14:textId="0F2B3C34" w:rsidR="00B751D8" w:rsidRDefault="00B751D8" w:rsidP="00B751D8">
            <w:pPr>
              <w:tabs>
                <w:tab w:val="left" w:pos="363"/>
              </w:tabs>
              <w:spacing w:after="120"/>
              <w:rPr>
                <w:rFonts w:ascii="Arial" w:hAnsi="Arial" w:cs="Arial"/>
              </w:rPr>
            </w:pPr>
            <w:r>
              <w:rPr>
                <w:rFonts w:ascii="Arial" w:hAnsi="Arial" w:cs="Arial"/>
              </w:rPr>
              <w:t xml:space="preserve">The staff have ample training opportunities to complete Level 2 certificate requirements and many have tertiary level qualifications.  Hōhepa provides comprehensive in-house training related to topics such as medication, first aid, cultural awareness, rights, informed consent to name but a few.  Most recent topics have included EGL Principles and aspects of Hōhepa’s special character.  </w:t>
            </w:r>
          </w:p>
          <w:p w14:paraId="64FC9B0B" w14:textId="07ABE2FF" w:rsidR="003A5A1B" w:rsidRDefault="00B751D8" w:rsidP="00B751D8">
            <w:pPr>
              <w:spacing w:after="60"/>
              <w:rPr>
                <w:rFonts w:ascii="Arial" w:hAnsi="Arial" w:cs="Arial"/>
                <w:b/>
                <w:bCs/>
              </w:rPr>
            </w:pPr>
            <w:r>
              <w:rPr>
                <w:rFonts w:ascii="Arial" w:hAnsi="Arial" w:cs="Arial"/>
              </w:rPr>
              <w:t xml:space="preserve">The women described what to do in an emergency, although emergency situations can cause one of the women to become unnecessarily anxious.  There are back-up supplies should these be required during an emergency and </w:t>
            </w:r>
            <w:r w:rsidR="003169FD">
              <w:rPr>
                <w:rFonts w:ascii="Arial" w:hAnsi="Arial" w:cs="Arial"/>
              </w:rPr>
              <w:t>f</w:t>
            </w:r>
            <w:r>
              <w:rPr>
                <w:rFonts w:ascii="Arial" w:hAnsi="Arial" w:cs="Arial"/>
              </w:rPr>
              <w:t xml:space="preserve">irst </w:t>
            </w:r>
            <w:r w:rsidR="003169FD">
              <w:rPr>
                <w:rFonts w:ascii="Arial" w:hAnsi="Arial" w:cs="Arial"/>
              </w:rPr>
              <w:t>a</w:t>
            </w:r>
            <w:r>
              <w:rPr>
                <w:rFonts w:ascii="Arial" w:hAnsi="Arial" w:cs="Arial"/>
              </w:rPr>
              <w:t xml:space="preserve">id and </w:t>
            </w:r>
            <w:r w:rsidR="003169FD">
              <w:rPr>
                <w:rFonts w:ascii="Arial" w:hAnsi="Arial" w:cs="Arial"/>
              </w:rPr>
              <w:t>c</w:t>
            </w:r>
            <w:r>
              <w:rPr>
                <w:rFonts w:ascii="Arial" w:hAnsi="Arial" w:cs="Arial"/>
              </w:rPr>
              <w:t xml:space="preserve">ivil </w:t>
            </w:r>
            <w:r w:rsidR="003169FD">
              <w:rPr>
                <w:rFonts w:ascii="Arial" w:hAnsi="Arial" w:cs="Arial"/>
              </w:rPr>
              <w:t>d</w:t>
            </w:r>
            <w:r>
              <w:rPr>
                <w:rFonts w:ascii="Arial" w:hAnsi="Arial" w:cs="Arial"/>
              </w:rPr>
              <w:t xml:space="preserve">efence Kits are kept </w:t>
            </w:r>
            <w:r w:rsidR="006B5CB5">
              <w:rPr>
                <w:rFonts w:ascii="Arial" w:hAnsi="Arial" w:cs="Arial"/>
              </w:rPr>
              <w:t>up to date</w:t>
            </w:r>
            <w:r>
              <w:rPr>
                <w:rFonts w:ascii="Arial" w:hAnsi="Arial" w:cs="Arial"/>
              </w:rPr>
              <w:t>.</w:t>
            </w:r>
          </w:p>
          <w:p w14:paraId="58D17051" w14:textId="191F98A5" w:rsidR="00B751D8" w:rsidRPr="00E70A3F" w:rsidRDefault="00B751D8" w:rsidP="002F16F6">
            <w:pPr>
              <w:spacing w:after="60"/>
              <w:rPr>
                <w:rFonts w:ascii="Arial" w:hAnsi="Arial" w:cs="Arial"/>
                <w:b/>
                <w:bCs/>
              </w:rPr>
            </w:pPr>
          </w:p>
        </w:tc>
      </w:tr>
      <w:tr w:rsidR="003A5A1B" w:rsidRPr="00284865" w14:paraId="10FC7120" w14:textId="77777777" w:rsidTr="006C32FB">
        <w:tc>
          <w:tcPr>
            <w:tcW w:w="290" w:type="pct"/>
          </w:tcPr>
          <w:p w14:paraId="16B9E5C8" w14:textId="77777777" w:rsidR="003A5A1B" w:rsidRPr="00284865" w:rsidRDefault="003A5A1B" w:rsidP="006C32FB">
            <w:pPr>
              <w:rPr>
                <w:rFonts w:ascii="Arial" w:hAnsi="Arial" w:cs="Arial"/>
              </w:rPr>
            </w:pPr>
          </w:p>
        </w:tc>
        <w:tc>
          <w:tcPr>
            <w:tcW w:w="4710" w:type="pct"/>
            <w:gridSpan w:val="2"/>
          </w:tcPr>
          <w:p w14:paraId="1F47650D" w14:textId="098F6FD5" w:rsidR="003A5A1B" w:rsidRDefault="003A5A1B" w:rsidP="00442AD4">
            <w:pPr>
              <w:spacing w:after="120"/>
              <w:rPr>
                <w:rFonts w:ascii="Arial" w:hAnsi="Arial" w:cs="Arial"/>
              </w:rPr>
            </w:pPr>
          </w:p>
        </w:tc>
      </w:tr>
    </w:tbl>
    <w:p w14:paraId="3AA5DC8F" w14:textId="6D4ABC42" w:rsidR="00D46D56" w:rsidRDefault="00B751D8" w:rsidP="003A5A1B">
      <w:pPr>
        <w:rPr>
          <w:rFonts w:ascii="Arial" w:hAnsi="Arial" w:cs="Arial"/>
          <w:color w:val="000000" w:themeColor="text1"/>
        </w:rPr>
      </w:pPr>
      <w:r>
        <w:rPr>
          <w:rFonts w:ascii="Arial" w:hAnsi="Arial" w:cs="Arial"/>
          <w:color w:val="000000" w:themeColor="text1"/>
        </w:rPr>
        <w:t>R</w:t>
      </w:r>
      <w:r w:rsidR="00D46D56">
        <w:rPr>
          <w:rFonts w:ascii="Arial" w:hAnsi="Arial" w:cs="Arial"/>
          <w:color w:val="000000" w:themeColor="text1"/>
        </w:rPr>
        <w:t>ecommendation</w:t>
      </w:r>
      <w:r w:rsidR="006B5CB5">
        <w:rPr>
          <w:rFonts w:ascii="Arial" w:hAnsi="Arial" w:cs="Arial"/>
          <w:color w:val="000000" w:themeColor="text1"/>
        </w:rPr>
        <w:t>:</w:t>
      </w:r>
    </w:p>
    <w:p w14:paraId="2D98830B" w14:textId="6725150E" w:rsidR="00D46D56" w:rsidRPr="00D46D56" w:rsidRDefault="00D46D56" w:rsidP="00D46D56">
      <w:pPr>
        <w:pStyle w:val="ListParagraph"/>
        <w:numPr>
          <w:ilvl w:val="0"/>
          <w:numId w:val="22"/>
        </w:numPr>
        <w:rPr>
          <w:rFonts w:ascii="Arial" w:hAnsi="Arial" w:cs="Arial"/>
          <w:color w:val="000000" w:themeColor="text1"/>
        </w:rPr>
      </w:pPr>
      <w:r>
        <w:rPr>
          <w:rFonts w:ascii="Arial" w:hAnsi="Arial" w:cs="Arial"/>
        </w:rPr>
        <w:t>The service to continue to assist the women to manage their anxiety</w:t>
      </w:r>
      <w:r w:rsidR="006B5CB5">
        <w:rPr>
          <w:rFonts w:ascii="Arial" w:hAnsi="Arial" w:cs="Arial"/>
        </w:rPr>
        <w:t>.</w:t>
      </w:r>
    </w:p>
    <w:p w14:paraId="3F8CA474" w14:textId="3B7500F6" w:rsidR="00833785" w:rsidRPr="00B751D8" w:rsidRDefault="00833785" w:rsidP="00B751D8">
      <w:pPr>
        <w:pStyle w:val="ListParagraph"/>
        <w:numPr>
          <w:ilvl w:val="0"/>
          <w:numId w:val="22"/>
        </w:numPr>
        <w:rPr>
          <w:rFonts w:ascii="Arial" w:hAnsi="Arial" w:cs="Arial"/>
          <w:color w:val="000000" w:themeColor="text1"/>
        </w:rPr>
      </w:pPr>
      <w:r w:rsidRPr="00B751D8">
        <w:rPr>
          <w:rFonts w:ascii="Arial" w:hAnsi="Arial" w:cs="Arial"/>
          <w:color w:val="000000" w:themeColor="text1"/>
        </w:rPr>
        <w:br w:type="page"/>
      </w:r>
    </w:p>
    <w:p w14:paraId="118DC917" w14:textId="77777777" w:rsidR="003A5A1B" w:rsidRPr="005A133C" w:rsidRDefault="003A5A1B" w:rsidP="003A5A1B">
      <w:pPr>
        <w:pStyle w:val="ListParagraph"/>
        <w:numPr>
          <w:ilvl w:val="0"/>
          <w:numId w:val="2"/>
        </w:numPr>
        <w:pBdr>
          <w:bottom w:val="single" w:sz="4" w:space="1" w:color="auto"/>
        </w:pBdr>
        <w:ind w:left="360"/>
        <w:rPr>
          <w:rFonts w:ascii="Arial" w:hAnsi="Arial" w:cs="Arial"/>
          <w:b/>
          <w:bCs/>
          <w:sz w:val="28"/>
          <w:szCs w:val="28"/>
        </w:rPr>
      </w:pPr>
      <w:bookmarkStart w:id="3" w:name="_Toc46247358"/>
      <w:r w:rsidRPr="005A133C">
        <w:rPr>
          <w:rFonts w:ascii="Arial" w:hAnsi="Arial" w:cs="Arial"/>
          <w:b/>
          <w:bCs/>
          <w:sz w:val="28"/>
          <w:szCs w:val="28"/>
        </w:rPr>
        <w:lastRenderedPageBreak/>
        <w:t xml:space="preserve">My Contribution </w:t>
      </w:r>
      <w:bookmarkStart w:id="4" w:name="_Hlk39051603"/>
      <w:r w:rsidRPr="005A133C">
        <w:rPr>
          <w:rFonts w:ascii="Arial" w:hAnsi="Arial" w:cs="Arial"/>
          <w:b/>
          <w:bCs/>
          <w:sz w:val="28"/>
          <w:szCs w:val="28"/>
        </w:rPr>
        <w:t>/ Tāpaetanga</w:t>
      </w:r>
      <w:bookmarkEnd w:id="3"/>
      <w:bookmarkEnd w:id="4"/>
    </w:p>
    <w:p w14:paraId="07682DC2" w14:textId="77777777" w:rsidR="003A5A1B" w:rsidRPr="009E4B6A" w:rsidRDefault="003A5A1B" w:rsidP="003A5A1B">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Pr>
          <w:rFonts w:ascii="Arial" w:hAnsi="Arial" w:cs="Arial"/>
          <w:bCs/>
          <w:sz w:val="28"/>
          <w:szCs w:val="28"/>
        </w:rPr>
        <w:t>belong, contribute and am valued</w:t>
      </w:r>
    </w:p>
    <w:tbl>
      <w:tblPr>
        <w:tblStyle w:val="TableGrid"/>
        <w:tblW w:w="5000" w:type="pct"/>
        <w:tblLook w:val="04A0" w:firstRow="1" w:lastRow="0" w:firstColumn="1" w:lastColumn="0" w:noHBand="0" w:noVBand="1"/>
      </w:tblPr>
      <w:tblGrid>
        <w:gridCol w:w="536"/>
        <w:gridCol w:w="5998"/>
        <w:gridCol w:w="2708"/>
      </w:tblGrid>
      <w:tr w:rsidR="003A5A1B" w:rsidRPr="00004DD4" w14:paraId="26DBB1AC" w14:textId="77777777" w:rsidTr="006C32FB">
        <w:tc>
          <w:tcPr>
            <w:tcW w:w="3535" w:type="pct"/>
            <w:gridSpan w:val="2"/>
          </w:tcPr>
          <w:p w14:paraId="42B01A02"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78E290D8" w14:textId="77777777" w:rsidR="003A5A1B" w:rsidRPr="00004DD4" w:rsidRDefault="003A5A1B" w:rsidP="006C32FB">
            <w:pPr>
              <w:spacing w:before="120" w:after="120"/>
              <w:rPr>
                <w:rFonts w:ascii="Arial" w:hAnsi="Arial" w:cs="Arial"/>
                <w:b/>
                <w:bCs/>
                <w:color w:val="000000" w:themeColor="text1"/>
              </w:rPr>
            </w:pPr>
            <w:r>
              <w:t>Good practice evident</w:t>
            </w:r>
          </w:p>
        </w:tc>
      </w:tr>
      <w:tr w:rsidR="00145332" w:rsidRPr="00E70A3F" w14:paraId="4CAC0006" w14:textId="77777777" w:rsidTr="006C32FB">
        <w:tc>
          <w:tcPr>
            <w:tcW w:w="290" w:type="pct"/>
          </w:tcPr>
          <w:p w14:paraId="6302791B" w14:textId="77777777" w:rsidR="00145332" w:rsidRDefault="00145332" w:rsidP="006C32FB">
            <w:pPr>
              <w:rPr>
                <w:rFonts w:ascii="Arial" w:hAnsi="Arial" w:cs="Arial"/>
                <w:b/>
                <w:bCs/>
              </w:rPr>
            </w:pPr>
          </w:p>
        </w:tc>
        <w:tc>
          <w:tcPr>
            <w:tcW w:w="4710" w:type="pct"/>
            <w:gridSpan w:val="2"/>
          </w:tcPr>
          <w:p w14:paraId="70ECEF7A" w14:textId="1CE316E8" w:rsidR="00145332" w:rsidRPr="00E70A3F" w:rsidRDefault="00145332" w:rsidP="00442AD4">
            <w:pPr>
              <w:spacing w:after="120"/>
              <w:rPr>
                <w:rFonts w:ascii="Arial" w:hAnsi="Arial" w:cs="Arial"/>
                <w:b/>
                <w:bCs/>
              </w:rPr>
            </w:pPr>
          </w:p>
        </w:tc>
      </w:tr>
      <w:tr w:rsidR="003A5A1B" w:rsidRPr="00E70A3F" w14:paraId="32E4F6F6" w14:textId="77777777" w:rsidTr="006C32FB">
        <w:tc>
          <w:tcPr>
            <w:tcW w:w="290" w:type="pct"/>
          </w:tcPr>
          <w:p w14:paraId="553BC90F" w14:textId="77777777" w:rsidR="003A5A1B" w:rsidRPr="00E70A3F" w:rsidRDefault="003A5A1B" w:rsidP="006C32FB">
            <w:pPr>
              <w:rPr>
                <w:rFonts w:ascii="Arial" w:hAnsi="Arial" w:cs="Arial"/>
                <w:b/>
                <w:bCs/>
              </w:rPr>
            </w:pPr>
            <w:r>
              <w:rPr>
                <w:rFonts w:ascii="Arial" w:hAnsi="Arial" w:cs="Arial"/>
                <w:b/>
                <w:bCs/>
              </w:rPr>
              <w:t>5</w:t>
            </w:r>
            <w:r w:rsidRPr="00E70A3F">
              <w:rPr>
                <w:rFonts w:ascii="Arial" w:hAnsi="Arial" w:cs="Arial"/>
                <w:b/>
                <w:bCs/>
              </w:rPr>
              <w:t>.1</w:t>
            </w:r>
          </w:p>
        </w:tc>
        <w:tc>
          <w:tcPr>
            <w:tcW w:w="4710" w:type="pct"/>
            <w:gridSpan w:val="2"/>
          </w:tcPr>
          <w:p w14:paraId="719D196A" w14:textId="77777777" w:rsidR="003A5A1B" w:rsidRPr="00E70A3F" w:rsidRDefault="003A5A1B" w:rsidP="002F16F6">
            <w:pPr>
              <w:spacing w:after="60"/>
              <w:rPr>
                <w:rFonts w:ascii="Arial" w:hAnsi="Arial" w:cs="Arial"/>
                <w:b/>
                <w:bCs/>
              </w:rPr>
            </w:pPr>
            <w:r w:rsidRPr="00E70A3F">
              <w:rPr>
                <w:rFonts w:ascii="Arial" w:hAnsi="Arial" w:cs="Arial"/>
                <w:b/>
                <w:bCs/>
              </w:rPr>
              <w:t xml:space="preserve">I </w:t>
            </w:r>
            <w:r>
              <w:rPr>
                <w:rFonts w:ascii="Arial" w:hAnsi="Arial" w:cs="Arial"/>
                <w:b/>
                <w:bCs/>
              </w:rPr>
              <w:t>can contribute to my community and society</w:t>
            </w:r>
          </w:p>
        </w:tc>
      </w:tr>
      <w:tr w:rsidR="003A5A1B" w:rsidRPr="00284865" w14:paraId="3CA48821" w14:textId="77777777" w:rsidTr="006C32FB">
        <w:tc>
          <w:tcPr>
            <w:tcW w:w="290" w:type="pct"/>
          </w:tcPr>
          <w:p w14:paraId="14E31429" w14:textId="77777777" w:rsidR="003A5A1B" w:rsidRPr="00284865" w:rsidRDefault="003A5A1B" w:rsidP="006C32FB">
            <w:pPr>
              <w:rPr>
                <w:rFonts w:ascii="Arial" w:hAnsi="Arial" w:cs="Arial"/>
              </w:rPr>
            </w:pPr>
          </w:p>
        </w:tc>
        <w:tc>
          <w:tcPr>
            <w:tcW w:w="4710" w:type="pct"/>
            <w:gridSpan w:val="2"/>
          </w:tcPr>
          <w:p w14:paraId="6097DA74" w14:textId="2178693D" w:rsidR="003A5A1B" w:rsidRPr="006B5CB5" w:rsidRDefault="00507CF6" w:rsidP="00507CF6">
            <w:pPr>
              <w:spacing w:after="120"/>
              <w:rPr>
                <w:rFonts w:ascii="Arial" w:hAnsi="Arial" w:cs="Arial"/>
                <w:bCs/>
                <w:iCs/>
              </w:rPr>
            </w:pPr>
            <w:r w:rsidRPr="006B5CB5">
              <w:rPr>
                <w:rFonts w:ascii="Arial" w:hAnsi="Arial" w:cs="Arial"/>
                <w:bCs/>
                <w:iCs/>
              </w:rPr>
              <w:t xml:space="preserve">Holding valued roles is one way in which the women’s contributions are recognised and valued.  The women in this review hold roles such sister, daughter, club member, </w:t>
            </w:r>
            <w:r w:rsidR="006B5CB5" w:rsidRPr="006B5CB5">
              <w:rPr>
                <w:rFonts w:ascii="Arial" w:hAnsi="Arial" w:cs="Arial"/>
                <w:bCs/>
                <w:iCs/>
              </w:rPr>
              <w:t>artist, church</w:t>
            </w:r>
            <w:r w:rsidRPr="006B5CB5">
              <w:rPr>
                <w:rFonts w:ascii="Arial" w:hAnsi="Arial" w:cs="Arial"/>
                <w:bCs/>
                <w:iCs/>
              </w:rPr>
              <w:t xml:space="preserve"> member, sports competitor, and pet owner. </w:t>
            </w:r>
          </w:p>
        </w:tc>
      </w:tr>
      <w:tr w:rsidR="003A5A1B" w:rsidRPr="00E70A3F" w14:paraId="6439D044" w14:textId="77777777" w:rsidTr="006C32FB">
        <w:tc>
          <w:tcPr>
            <w:tcW w:w="290" w:type="pct"/>
          </w:tcPr>
          <w:p w14:paraId="0F073AB9" w14:textId="77777777" w:rsidR="003A5A1B" w:rsidRPr="00E70A3F" w:rsidRDefault="003A5A1B" w:rsidP="006C32FB">
            <w:pPr>
              <w:rPr>
                <w:rFonts w:ascii="Arial" w:hAnsi="Arial" w:cs="Arial"/>
                <w:b/>
                <w:bCs/>
              </w:rPr>
            </w:pPr>
            <w:r>
              <w:rPr>
                <w:rFonts w:ascii="Arial" w:hAnsi="Arial" w:cs="Arial"/>
                <w:b/>
                <w:bCs/>
              </w:rPr>
              <w:t>5</w:t>
            </w:r>
            <w:r w:rsidRPr="00E70A3F">
              <w:rPr>
                <w:rFonts w:ascii="Arial" w:hAnsi="Arial" w:cs="Arial"/>
                <w:b/>
                <w:bCs/>
              </w:rPr>
              <w:t>.2</w:t>
            </w:r>
          </w:p>
        </w:tc>
        <w:tc>
          <w:tcPr>
            <w:tcW w:w="4710" w:type="pct"/>
            <w:gridSpan w:val="2"/>
          </w:tcPr>
          <w:p w14:paraId="236491CB" w14:textId="77777777" w:rsidR="003A5A1B" w:rsidRPr="00E70A3F" w:rsidRDefault="003A5A1B" w:rsidP="002F16F6">
            <w:pPr>
              <w:spacing w:after="60"/>
              <w:rPr>
                <w:rFonts w:ascii="Arial" w:hAnsi="Arial" w:cs="Arial"/>
                <w:b/>
                <w:bCs/>
              </w:rPr>
            </w:pPr>
            <w:r>
              <w:rPr>
                <w:rFonts w:ascii="Arial" w:hAnsi="Arial" w:cs="Arial"/>
                <w:b/>
                <w:bCs/>
              </w:rPr>
              <w:t>I am involved in service development</w:t>
            </w:r>
          </w:p>
        </w:tc>
      </w:tr>
      <w:tr w:rsidR="003A5A1B" w:rsidRPr="00284865" w14:paraId="021A9F57" w14:textId="77777777" w:rsidTr="006C32FB">
        <w:tc>
          <w:tcPr>
            <w:tcW w:w="290" w:type="pct"/>
          </w:tcPr>
          <w:p w14:paraId="18F7B166" w14:textId="77777777" w:rsidR="003A5A1B" w:rsidRPr="00284865" w:rsidRDefault="003A5A1B" w:rsidP="006C32FB">
            <w:pPr>
              <w:rPr>
                <w:rFonts w:ascii="Arial" w:hAnsi="Arial" w:cs="Arial"/>
              </w:rPr>
            </w:pPr>
          </w:p>
        </w:tc>
        <w:tc>
          <w:tcPr>
            <w:tcW w:w="4710" w:type="pct"/>
            <w:gridSpan w:val="2"/>
          </w:tcPr>
          <w:p w14:paraId="3DB82E0E" w14:textId="23F78E64" w:rsidR="00507CF6" w:rsidRDefault="00507CF6" w:rsidP="00507CF6">
            <w:pPr>
              <w:spacing w:after="120"/>
              <w:rPr>
                <w:rFonts w:ascii="Arial" w:hAnsi="Arial" w:cs="Arial"/>
                <w:iCs/>
              </w:rPr>
            </w:pPr>
            <w:r>
              <w:rPr>
                <w:rFonts w:ascii="Arial" w:hAnsi="Arial" w:cs="Arial"/>
                <w:iCs/>
              </w:rPr>
              <w:t xml:space="preserve">The women participate in house meetings where they share their views.  Topics raised can be taken to the Community Leadership Group (CLG) which provides further opportunity for discussion.  Topics raised through the CLG are passed onto the Board of Trustees.  </w:t>
            </w:r>
          </w:p>
          <w:p w14:paraId="43F0A5EF" w14:textId="56A1B3BA" w:rsidR="003A5A1B" w:rsidRDefault="00507CF6" w:rsidP="00442AD4">
            <w:pPr>
              <w:spacing w:after="120"/>
              <w:rPr>
                <w:rFonts w:ascii="Arial" w:hAnsi="Arial" w:cs="Arial"/>
              </w:rPr>
            </w:pPr>
            <w:r>
              <w:rPr>
                <w:rFonts w:ascii="Arial" w:hAnsi="Arial" w:cs="Arial"/>
                <w:iCs/>
              </w:rPr>
              <w:t xml:space="preserve">Hōhepa has a Board of Trustees that include family representation of the people who use the service.  Hōhepa invites families and whānau to provide feedback about their views through surveys which occur every few years.  Those returning the survey indicate their satisfaction rate has being extremely high.  The Board Chair indicated features of the </w:t>
            </w:r>
            <w:r>
              <w:rPr>
                <w:rFonts w:ascii="Arial" w:hAnsi="Arial" w:cs="Arial"/>
                <w:i/>
                <w:iCs/>
              </w:rPr>
              <w:t>Strategic Plan</w:t>
            </w:r>
            <w:r>
              <w:rPr>
                <w:rFonts w:ascii="Arial" w:hAnsi="Arial" w:cs="Arial"/>
                <w:iCs/>
              </w:rPr>
              <w:t xml:space="preserve"> are to strengthen training related to Hōhepa’s special character as the organisation prepares for the EGL roll-out.   </w:t>
            </w:r>
          </w:p>
        </w:tc>
      </w:tr>
    </w:tbl>
    <w:p w14:paraId="525F7418" w14:textId="05566B1A" w:rsidR="00833785" w:rsidRDefault="00833785" w:rsidP="003A5A1B">
      <w:pPr>
        <w:tabs>
          <w:tab w:val="left" w:pos="5954"/>
        </w:tabs>
        <w:spacing w:after="120"/>
        <w:jc w:val="both"/>
        <w:rPr>
          <w:rFonts w:ascii="Arial" w:hAnsi="Arial" w:cs="Arial"/>
          <w:color w:val="00B050"/>
        </w:rPr>
      </w:pPr>
      <w:r>
        <w:rPr>
          <w:rFonts w:ascii="Arial" w:hAnsi="Arial" w:cs="Arial"/>
          <w:color w:val="00B050"/>
        </w:rPr>
        <w:br w:type="page"/>
      </w:r>
    </w:p>
    <w:p w14:paraId="32F58BFF" w14:textId="77777777" w:rsidR="003A5A1B" w:rsidRPr="00DF5051" w:rsidRDefault="003A5A1B" w:rsidP="003A5A1B">
      <w:pPr>
        <w:pStyle w:val="ListParagraph"/>
        <w:numPr>
          <w:ilvl w:val="0"/>
          <w:numId w:val="2"/>
        </w:numPr>
        <w:pBdr>
          <w:bottom w:val="single" w:sz="4" w:space="1" w:color="auto"/>
        </w:pBdr>
        <w:ind w:left="360"/>
        <w:rPr>
          <w:rFonts w:ascii="Arial" w:hAnsi="Arial" w:cs="Arial"/>
          <w:b/>
          <w:bCs/>
          <w:sz w:val="28"/>
          <w:szCs w:val="28"/>
        </w:rPr>
      </w:pPr>
      <w:bookmarkStart w:id="5" w:name="_Toc46247359"/>
      <w:r w:rsidRPr="00DF5051">
        <w:rPr>
          <w:rFonts w:ascii="Arial" w:hAnsi="Arial" w:cs="Arial"/>
          <w:b/>
          <w:bCs/>
          <w:sz w:val="28"/>
          <w:szCs w:val="28"/>
        </w:rPr>
        <w:lastRenderedPageBreak/>
        <w:t xml:space="preserve">My Support </w:t>
      </w:r>
      <w:bookmarkStart w:id="6" w:name="_Hlk39051640"/>
      <w:r w:rsidRPr="00DF5051">
        <w:rPr>
          <w:rFonts w:ascii="Arial" w:hAnsi="Arial" w:cs="Arial"/>
          <w:b/>
          <w:bCs/>
          <w:sz w:val="28"/>
          <w:szCs w:val="28"/>
        </w:rPr>
        <w:t>/ Taupua</w:t>
      </w:r>
      <w:bookmarkEnd w:id="5"/>
      <w:r w:rsidRPr="00DF5051">
        <w:rPr>
          <w:rFonts w:ascii="Arial" w:hAnsi="Arial" w:cs="Arial"/>
          <w:b/>
          <w:bCs/>
          <w:sz w:val="28"/>
          <w:szCs w:val="28"/>
        </w:rPr>
        <w:t xml:space="preserve"> </w:t>
      </w:r>
      <w:bookmarkEnd w:id="6"/>
    </w:p>
    <w:p w14:paraId="110886DD" w14:textId="77777777" w:rsidR="003A5A1B" w:rsidRPr="009E4B6A" w:rsidRDefault="003A5A1B" w:rsidP="003A5A1B">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Pr>
          <w:rFonts w:ascii="Arial" w:hAnsi="Arial" w:cs="Arial"/>
          <w:bCs/>
          <w:sz w:val="28"/>
          <w:szCs w:val="28"/>
        </w:rPr>
        <w:t>have what I need</w:t>
      </w:r>
    </w:p>
    <w:tbl>
      <w:tblPr>
        <w:tblStyle w:val="TableGrid"/>
        <w:tblW w:w="5000" w:type="pct"/>
        <w:tblLook w:val="04A0" w:firstRow="1" w:lastRow="0" w:firstColumn="1" w:lastColumn="0" w:noHBand="0" w:noVBand="1"/>
      </w:tblPr>
      <w:tblGrid>
        <w:gridCol w:w="536"/>
        <w:gridCol w:w="5998"/>
        <w:gridCol w:w="2708"/>
      </w:tblGrid>
      <w:tr w:rsidR="003A5A1B" w:rsidRPr="00004DD4" w14:paraId="59B551AA" w14:textId="77777777" w:rsidTr="006C32FB">
        <w:tc>
          <w:tcPr>
            <w:tcW w:w="3535" w:type="pct"/>
            <w:gridSpan w:val="2"/>
          </w:tcPr>
          <w:p w14:paraId="0F2A7BDE"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6BDEB43C" w14:textId="77777777" w:rsidR="003A5A1B" w:rsidRPr="00004DD4" w:rsidRDefault="003A5A1B" w:rsidP="006C32FB">
            <w:pPr>
              <w:spacing w:before="120" w:after="120"/>
              <w:rPr>
                <w:rFonts w:ascii="Arial" w:hAnsi="Arial" w:cs="Arial"/>
                <w:b/>
                <w:bCs/>
                <w:color w:val="000000" w:themeColor="text1"/>
              </w:rPr>
            </w:pPr>
            <w:r>
              <w:t>Good practice evident</w:t>
            </w:r>
          </w:p>
        </w:tc>
      </w:tr>
      <w:tr w:rsidR="00145332" w:rsidRPr="00E70A3F" w14:paraId="7097301D" w14:textId="77777777" w:rsidTr="006C32FB">
        <w:tc>
          <w:tcPr>
            <w:tcW w:w="290" w:type="pct"/>
          </w:tcPr>
          <w:p w14:paraId="1EB9C17F" w14:textId="77777777" w:rsidR="00145332" w:rsidRDefault="00145332" w:rsidP="006C32FB">
            <w:pPr>
              <w:rPr>
                <w:rFonts w:ascii="Arial" w:hAnsi="Arial" w:cs="Arial"/>
                <w:b/>
                <w:bCs/>
              </w:rPr>
            </w:pPr>
          </w:p>
        </w:tc>
        <w:tc>
          <w:tcPr>
            <w:tcW w:w="4710" w:type="pct"/>
            <w:gridSpan w:val="2"/>
          </w:tcPr>
          <w:p w14:paraId="5740EB7E" w14:textId="41353EEC" w:rsidR="00145332" w:rsidRPr="00E70A3F" w:rsidRDefault="00145332" w:rsidP="00442AD4">
            <w:pPr>
              <w:spacing w:after="120"/>
              <w:rPr>
                <w:rFonts w:ascii="Arial" w:hAnsi="Arial" w:cs="Arial"/>
                <w:b/>
                <w:bCs/>
              </w:rPr>
            </w:pPr>
          </w:p>
        </w:tc>
      </w:tr>
      <w:tr w:rsidR="003A5A1B" w:rsidRPr="00E70A3F" w14:paraId="3092434A" w14:textId="77777777" w:rsidTr="006C32FB">
        <w:tc>
          <w:tcPr>
            <w:tcW w:w="290" w:type="pct"/>
          </w:tcPr>
          <w:p w14:paraId="1C0AC7F1" w14:textId="77777777" w:rsidR="003A5A1B" w:rsidRPr="00E70A3F" w:rsidRDefault="003A5A1B" w:rsidP="006C32FB">
            <w:pPr>
              <w:rPr>
                <w:rFonts w:ascii="Arial" w:hAnsi="Arial" w:cs="Arial"/>
                <w:b/>
                <w:bCs/>
              </w:rPr>
            </w:pPr>
            <w:r>
              <w:rPr>
                <w:rFonts w:ascii="Arial" w:hAnsi="Arial" w:cs="Arial"/>
                <w:b/>
                <w:bCs/>
              </w:rPr>
              <w:t>6</w:t>
            </w:r>
            <w:r w:rsidRPr="00E70A3F">
              <w:rPr>
                <w:rFonts w:ascii="Arial" w:hAnsi="Arial" w:cs="Arial"/>
                <w:b/>
                <w:bCs/>
              </w:rPr>
              <w:t>.1</w:t>
            </w:r>
          </w:p>
        </w:tc>
        <w:tc>
          <w:tcPr>
            <w:tcW w:w="4710" w:type="pct"/>
            <w:gridSpan w:val="2"/>
          </w:tcPr>
          <w:p w14:paraId="64A53294" w14:textId="77777777" w:rsidR="003A5A1B" w:rsidRPr="00E70A3F" w:rsidRDefault="003A5A1B" w:rsidP="002F16F6">
            <w:pPr>
              <w:spacing w:after="60"/>
              <w:rPr>
                <w:rFonts w:ascii="Arial" w:hAnsi="Arial" w:cs="Arial"/>
                <w:b/>
                <w:bCs/>
              </w:rPr>
            </w:pPr>
            <w:r w:rsidRPr="00E70A3F">
              <w:rPr>
                <w:rFonts w:ascii="Arial" w:hAnsi="Arial" w:cs="Arial"/>
                <w:b/>
                <w:bCs/>
              </w:rPr>
              <w:t xml:space="preserve">I </w:t>
            </w:r>
            <w:r>
              <w:rPr>
                <w:rFonts w:ascii="Arial" w:hAnsi="Arial" w:cs="Arial"/>
                <w:b/>
                <w:bCs/>
              </w:rPr>
              <w:t>am able to choose my support, who supports me and how I am supported</w:t>
            </w:r>
          </w:p>
        </w:tc>
      </w:tr>
      <w:tr w:rsidR="003A5A1B" w:rsidRPr="00284865" w14:paraId="4CD1557E" w14:textId="77777777" w:rsidTr="006C32FB">
        <w:tc>
          <w:tcPr>
            <w:tcW w:w="290" w:type="pct"/>
          </w:tcPr>
          <w:p w14:paraId="762C3A75" w14:textId="77777777" w:rsidR="003A5A1B" w:rsidRPr="00284865" w:rsidRDefault="003A5A1B" w:rsidP="006C32FB">
            <w:pPr>
              <w:rPr>
                <w:rFonts w:ascii="Arial" w:hAnsi="Arial" w:cs="Arial"/>
              </w:rPr>
            </w:pPr>
          </w:p>
        </w:tc>
        <w:tc>
          <w:tcPr>
            <w:tcW w:w="4710" w:type="pct"/>
            <w:gridSpan w:val="2"/>
          </w:tcPr>
          <w:p w14:paraId="1F22D568" w14:textId="48BA430C" w:rsidR="00507CF6" w:rsidRDefault="00507CF6" w:rsidP="00507CF6">
            <w:pPr>
              <w:spacing w:after="120"/>
              <w:rPr>
                <w:rFonts w:ascii="Arial" w:hAnsi="Arial" w:cs="Arial"/>
              </w:rPr>
            </w:pPr>
            <w:r>
              <w:rPr>
                <w:rFonts w:ascii="Arial" w:hAnsi="Arial" w:cs="Arial"/>
              </w:rPr>
              <w:t xml:space="preserve">The women are encouraged to exercise self-determination over their lives.  </w:t>
            </w:r>
          </w:p>
          <w:p w14:paraId="765C4509" w14:textId="1F63CECB" w:rsidR="003A5A1B" w:rsidRDefault="00507CF6" w:rsidP="00C270FF">
            <w:pPr>
              <w:spacing w:after="120"/>
              <w:rPr>
                <w:rFonts w:ascii="Arial" w:hAnsi="Arial" w:cs="Arial"/>
              </w:rPr>
            </w:pPr>
            <w:r>
              <w:rPr>
                <w:rFonts w:ascii="Arial" w:hAnsi="Arial" w:cs="Arial"/>
              </w:rPr>
              <w:t xml:space="preserve">Hōhepa has used overseas volunteers in the past to further support the people they serve.  Due to travel restrictions associated with the recent pandemic, the number of volunteers has noticeably reduced.  Hōhepa’s ongoing recruitment focuses on employing the right staff member who will embrace its special character and support the fulfilment of its mission.  We are uncertain whether either of the </w:t>
            </w:r>
            <w:r w:rsidR="006B5CB5">
              <w:rPr>
                <w:rFonts w:ascii="Arial" w:hAnsi="Arial" w:cs="Arial"/>
              </w:rPr>
              <w:t>wo</w:t>
            </w:r>
            <w:r>
              <w:rPr>
                <w:rFonts w:ascii="Arial" w:hAnsi="Arial" w:cs="Arial"/>
              </w:rPr>
              <w:t xml:space="preserve">men participated in interviewing prospective staff although we understand this has happened in other areas of the service.  Hōhepa ensures any relieving staff who fill vacant shifts are known by the </w:t>
            </w:r>
            <w:r w:rsidR="00C270FF">
              <w:rPr>
                <w:rFonts w:ascii="Arial" w:hAnsi="Arial" w:cs="Arial"/>
              </w:rPr>
              <w:t>women</w:t>
            </w:r>
            <w:r>
              <w:rPr>
                <w:rFonts w:ascii="Arial" w:hAnsi="Arial" w:cs="Arial"/>
              </w:rPr>
              <w:t xml:space="preserve">.    </w:t>
            </w:r>
          </w:p>
        </w:tc>
      </w:tr>
      <w:tr w:rsidR="003A5A1B" w:rsidRPr="00E70A3F" w14:paraId="31FC8915" w14:textId="77777777" w:rsidTr="006C32FB">
        <w:tc>
          <w:tcPr>
            <w:tcW w:w="290" w:type="pct"/>
          </w:tcPr>
          <w:p w14:paraId="15C999EB" w14:textId="77777777" w:rsidR="003A5A1B" w:rsidRPr="00E70A3F" w:rsidRDefault="003A5A1B" w:rsidP="006C32FB">
            <w:pPr>
              <w:rPr>
                <w:rFonts w:ascii="Arial" w:hAnsi="Arial" w:cs="Arial"/>
                <w:b/>
                <w:bCs/>
              </w:rPr>
            </w:pPr>
            <w:r>
              <w:rPr>
                <w:rFonts w:ascii="Arial" w:hAnsi="Arial" w:cs="Arial"/>
                <w:b/>
                <w:bCs/>
              </w:rPr>
              <w:t>6</w:t>
            </w:r>
            <w:r w:rsidRPr="00E70A3F">
              <w:rPr>
                <w:rFonts w:ascii="Arial" w:hAnsi="Arial" w:cs="Arial"/>
                <w:b/>
                <w:bCs/>
              </w:rPr>
              <w:t>.2</w:t>
            </w:r>
          </w:p>
        </w:tc>
        <w:tc>
          <w:tcPr>
            <w:tcW w:w="4710" w:type="pct"/>
            <w:gridSpan w:val="2"/>
          </w:tcPr>
          <w:p w14:paraId="7222895C" w14:textId="57D38728" w:rsidR="003A5A1B" w:rsidRPr="00074ED6" w:rsidRDefault="00074ED6" w:rsidP="002F16F6">
            <w:pPr>
              <w:spacing w:after="60"/>
              <w:rPr>
                <w:rFonts w:ascii="Arial" w:hAnsi="Arial" w:cs="Arial"/>
                <w:b/>
                <w:bCs/>
              </w:rPr>
            </w:pPr>
            <w:r w:rsidRPr="00074ED6">
              <w:rPr>
                <w:rFonts w:ascii="Arial" w:hAnsi="Arial" w:cs="Arial"/>
                <w:b/>
                <w:bCs/>
              </w:rPr>
              <w:t>I can express my views and will have them listened to</w:t>
            </w:r>
          </w:p>
        </w:tc>
      </w:tr>
      <w:tr w:rsidR="003A5A1B" w:rsidRPr="00284865" w14:paraId="1C380461" w14:textId="77777777" w:rsidTr="006C32FB">
        <w:tc>
          <w:tcPr>
            <w:tcW w:w="290" w:type="pct"/>
          </w:tcPr>
          <w:p w14:paraId="4023AB71" w14:textId="77777777" w:rsidR="003A5A1B" w:rsidRPr="00284865" w:rsidRDefault="003A5A1B" w:rsidP="006C32FB">
            <w:pPr>
              <w:rPr>
                <w:rFonts w:ascii="Arial" w:hAnsi="Arial" w:cs="Arial"/>
              </w:rPr>
            </w:pPr>
          </w:p>
        </w:tc>
        <w:tc>
          <w:tcPr>
            <w:tcW w:w="4710" w:type="pct"/>
            <w:gridSpan w:val="2"/>
          </w:tcPr>
          <w:p w14:paraId="0EE5AD5A" w14:textId="673C7855" w:rsidR="003A5A1B" w:rsidRDefault="00C270FF" w:rsidP="00442AD4">
            <w:pPr>
              <w:spacing w:after="120"/>
              <w:rPr>
                <w:rFonts w:ascii="Arial" w:hAnsi="Arial" w:cs="Arial"/>
              </w:rPr>
            </w:pPr>
            <w:r>
              <w:rPr>
                <w:rFonts w:ascii="Arial" w:hAnsi="Arial" w:cs="Arial"/>
              </w:rPr>
              <w:t xml:space="preserve">Hōhepa focuses on listening to what the </w:t>
            </w:r>
            <w:r w:rsidR="006B5CB5">
              <w:rPr>
                <w:rFonts w:ascii="Arial" w:hAnsi="Arial" w:cs="Arial"/>
              </w:rPr>
              <w:t>wo</w:t>
            </w:r>
            <w:r>
              <w:rPr>
                <w:rFonts w:ascii="Arial" w:hAnsi="Arial" w:cs="Arial"/>
              </w:rPr>
              <w:t>men and their whānau want.  We heard about the respectful way in which Hōhepa responds to any concerns expressed by the women or their families.  They believe addressing issues directly with the staff would easily resolve situations making the need to use the formal complaints process unnecessary</w:t>
            </w:r>
          </w:p>
        </w:tc>
      </w:tr>
      <w:tr w:rsidR="003A5A1B" w:rsidRPr="00284865" w14:paraId="769FBC7B" w14:textId="77777777" w:rsidTr="006C32FB">
        <w:tc>
          <w:tcPr>
            <w:tcW w:w="290" w:type="pct"/>
          </w:tcPr>
          <w:p w14:paraId="2C0CB6EF" w14:textId="77777777" w:rsidR="003A5A1B" w:rsidRPr="00284865" w:rsidRDefault="003A5A1B" w:rsidP="006C32FB">
            <w:pPr>
              <w:rPr>
                <w:rFonts w:ascii="Arial" w:hAnsi="Arial" w:cs="Arial"/>
              </w:rPr>
            </w:pPr>
            <w:r>
              <w:rPr>
                <w:rFonts w:ascii="Arial" w:hAnsi="Arial" w:cs="Arial"/>
                <w:b/>
                <w:bCs/>
              </w:rPr>
              <w:t>6</w:t>
            </w:r>
            <w:r w:rsidRPr="00E70A3F">
              <w:rPr>
                <w:rFonts w:ascii="Arial" w:hAnsi="Arial" w:cs="Arial"/>
                <w:b/>
                <w:bCs/>
              </w:rPr>
              <w:t>.</w:t>
            </w:r>
            <w:r>
              <w:rPr>
                <w:rFonts w:ascii="Arial" w:hAnsi="Arial" w:cs="Arial"/>
                <w:b/>
                <w:bCs/>
              </w:rPr>
              <w:t>3</w:t>
            </w:r>
          </w:p>
        </w:tc>
        <w:tc>
          <w:tcPr>
            <w:tcW w:w="4710" w:type="pct"/>
            <w:gridSpan w:val="2"/>
          </w:tcPr>
          <w:p w14:paraId="7ED2C36A" w14:textId="54CC8CD2" w:rsidR="003A5A1B" w:rsidRPr="00074ED6" w:rsidRDefault="00074ED6" w:rsidP="002F16F6">
            <w:pPr>
              <w:spacing w:after="60"/>
              <w:rPr>
                <w:rFonts w:ascii="Arial" w:hAnsi="Arial" w:cs="Arial"/>
                <w:b/>
                <w:bCs/>
                <w:i/>
              </w:rPr>
            </w:pPr>
            <w:r w:rsidRPr="00074ED6">
              <w:rPr>
                <w:rFonts w:ascii="Arial" w:hAnsi="Arial" w:cs="Arial"/>
                <w:b/>
                <w:bCs/>
              </w:rPr>
              <w:t>I monitor and evaluate the support provided</w:t>
            </w:r>
          </w:p>
        </w:tc>
      </w:tr>
      <w:tr w:rsidR="003A5A1B" w:rsidRPr="00284865" w14:paraId="089C74CE" w14:textId="77777777" w:rsidTr="006C32FB">
        <w:tc>
          <w:tcPr>
            <w:tcW w:w="290" w:type="pct"/>
          </w:tcPr>
          <w:p w14:paraId="690EA800" w14:textId="77777777" w:rsidR="003A5A1B" w:rsidRPr="00284865" w:rsidRDefault="003A5A1B" w:rsidP="006C32FB">
            <w:pPr>
              <w:rPr>
                <w:rFonts w:ascii="Arial" w:hAnsi="Arial" w:cs="Arial"/>
              </w:rPr>
            </w:pPr>
          </w:p>
        </w:tc>
        <w:tc>
          <w:tcPr>
            <w:tcW w:w="4710" w:type="pct"/>
            <w:gridSpan w:val="2"/>
          </w:tcPr>
          <w:p w14:paraId="390B7BE3" w14:textId="1BCF34D4" w:rsidR="003A5A1B" w:rsidRPr="00401A2B" w:rsidRDefault="00C270FF" w:rsidP="00442AD4">
            <w:pPr>
              <w:spacing w:after="120"/>
              <w:rPr>
                <w:rFonts w:ascii="Arial" w:hAnsi="Arial" w:cs="Arial"/>
                <w:i/>
              </w:rPr>
            </w:pPr>
            <w:r>
              <w:rPr>
                <w:rFonts w:ascii="Arial" w:hAnsi="Arial" w:cs="Arial"/>
                <w:iCs/>
              </w:rPr>
              <w:t xml:space="preserve">Time is allocated at the end of each shift for the staff to record any necessary information.  The monthly progress report provides an accurate summary of the women’s lives.  As already mentioned,  Hōhepa is exploring how information can be made available to families about their adult children while continuing to support the autonomy and privacy of the person.  </w:t>
            </w:r>
          </w:p>
        </w:tc>
      </w:tr>
    </w:tbl>
    <w:p w14:paraId="79B73657" w14:textId="2A570D20" w:rsidR="003A5A1B" w:rsidRDefault="003A5A1B" w:rsidP="003A5A1B">
      <w:pPr>
        <w:spacing w:after="120"/>
        <w:jc w:val="both"/>
        <w:rPr>
          <w:rFonts w:ascii="Georgia" w:hAnsi="Georgia"/>
          <w:i/>
        </w:rPr>
      </w:pPr>
    </w:p>
    <w:p w14:paraId="689F5B51" w14:textId="447F1256" w:rsidR="00145332" w:rsidRDefault="00145332" w:rsidP="003A5A1B">
      <w:pPr>
        <w:spacing w:after="120"/>
        <w:jc w:val="both"/>
        <w:rPr>
          <w:rFonts w:ascii="Georgia" w:hAnsi="Georgia"/>
          <w:i/>
        </w:rPr>
      </w:pPr>
    </w:p>
    <w:p w14:paraId="45E76463" w14:textId="6CCAA301" w:rsidR="00833785" w:rsidRDefault="00833785" w:rsidP="003A5A1B">
      <w:pPr>
        <w:spacing w:after="120"/>
        <w:jc w:val="both"/>
        <w:rPr>
          <w:rFonts w:ascii="Georgia" w:hAnsi="Georgia"/>
          <w:i/>
        </w:rPr>
      </w:pPr>
      <w:r>
        <w:rPr>
          <w:rFonts w:ascii="Georgia" w:hAnsi="Georgia"/>
          <w:i/>
        </w:rPr>
        <w:br w:type="page"/>
      </w:r>
    </w:p>
    <w:p w14:paraId="04ACA736" w14:textId="77777777" w:rsidR="003A5A1B" w:rsidRPr="005A6170" w:rsidRDefault="003A5A1B" w:rsidP="003A5A1B">
      <w:pPr>
        <w:pStyle w:val="ListParagraph"/>
        <w:numPr>
          <w:ilvl w:val="0"/>
          <w:numId w:val="2"/>
        </w:numPr>
        <w:pBdr>
          <w:bottom w:val="single" w:sz="4" w:space="1" w:color="auto"/>
        </w:pBdr>
        <w:ind w:left="360"/>
        <w:rPr>
          <w:rFonts w:ascii="Arial" w:hAnsi="Arial" w:cs="Arial"/>
          <w:b/>
          <w:bCs/>
          <w:sz w:val="28"/>
          <w:szCs w:val="28"/>
        </w:rPr>
      </w:pPr>
      <w:bookmarkStart w:id="7" w:name="_Toc46314500"/>
      <w:r w:rsidRPr="005A6170">
        <w:rPr>
          <w:rFonts w:ascii="Arial" w:hAnsi="Arial" w:cs="Arial"/>
          <w:b/>
          <w:bCs/>
          <w:sz w:val="28"/>
          <w:szCs w:val="28"/>
        </w:rPr>
        <w:lastRenderedPageBreak/>
        <w:t xml:space="preserve">My Resources </w:t>
      </w:r>
      <w:bookmarkStart w:id="8" w:name="_Hlk39051680"/>
      <w:r w:rsidRPr="005A6170">
        <w:rPr>
          <w:rFonts w:ascii="Arial" w:hAnsi="Arial" w:cs="Arial"/>
          <w:b/>
          <w:bCs/>
          <w:sz w:val="28"/>
          <w:szCs w:val="28"/>
        </w:rPr>
        <w:t>/ Nga Tūhonohono</w:t>
      </w:r>
      <w:bookmarkEnd w:id="7"/>
      <w:r w:rsidRPr="005A6170">
        <w:rPr>
          <w:rFonts w:ascii="Arial" w:hAnsi="Arial" w:cs="Arial"/>
          <w:b/>
          <w:bCs/>
          <w:sz w:val="28"/>
          <w:szCs w:val="28"/>
        </w:rPr>
        <w:t xml:space="preserve"> </w:t>
      </w:r>
      <w:bookmarkEnd w:id="8"/>
    </w:p>
    <w:p w14:paraId="6E9782FA" w14:textId="77777777" w:rsidR="003A5A1B" w:rsidRPr="005A6170" w:rsidRDefault="003A5A1B" w:rsidP="003A5A1B">
      <w:pPr>
        <w:pBdr>
          <w:bottom w:val="single" w:sz="4" w:space="1" w:color="auto"/>
        </w:pBdr>
        <w:rPr>
          <w:rFonts w:ascii="Arial" w:hAnsi="Arial" w:cs="Arial"/>
          <w:bCs/>
          <w:sz w:val="28"/>
          <w:szCs w:val="28"/>
        </w:rPr>
      </w:pPr>
      <w:r w:rsidRPr="005A6170">
        <w:rPr>
          <w:rFonts w:ascii="Arial" w:hAnsi="Arial" w:cs="Arial"/>
          <w:bCs/>
          <w:sz w:val="28"/>
          <w:szCs w:val="28"/>
        </w:rPr>
        <w:t xml:space="preserve">High level outcome: I </w:t>
      </w:r>
      <w:r>
        <w:rPr>
          <w:rFonts w:ascii="Arial" w:hAnsi="Arial" w:cs="Arial"/>
          <w:bCs/>
          <w:sz w:val="28"/>
          <w:szCs w:val="28"/>
        </w:rPr>
        <w:t>am developing and achieving</w:t>
      </w:r>
    </w:p>
    <w:tbl>
      <w:tblPr>
        <w:tblStyle w:val="TableGrid"/>
        <w:tblW w:w="5000" w:type="pct"/>
        <w:tblLook w:val="04A0" w:firstRow="1" w:lastRow="0" w:firstColumn="1" w:lastColumn="0" w:noHBand="0" w:noVBand="1"/>
      </w:tblPr>
      <w:tblGrid>
        <w:gridCol w:w="536"/>
        <w:gridCol w:w="5998"/>
        <w:gridCol w:w="2708"/>
      </w:tblGrid>
      <w:tr w:rsidR="003A5A1B" w:rsidRPr="00004DD4" w14:paraId="0078ECB1" w14:textId="77777777" w:rsidTr="006C32FB">
        <w:tc>
          <w:tcPr>
            <w:tcW w:w="3535" w:type="pct"/>
            <w:gridSpan w:val="2"/>
          </w:tcPr>
          <w:p w14:paraId="4588B226"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28272310" w14:textId="77777777" w:rsidR="003A5A1B" w:rsidRPr="00004DD4" w:rsidRDefault="003A5A1B" w:rsidP="006C32FB">
            <w:pPr>
              <w:spacing w:before="120" w:after="120"/>
              <w:rPr>
                <w:rFonts w:ascii="Arial" w:hAnsi="Arial" w:cs="Arial"/>
                <w:b/>
                <w:bCs/>
                <w:color w:val="000000" w:themeColor="text1"/>
              </w:rPr>
            </w:pPr>
            <w:r>
              <w:t>Good practice evident</w:t>
            </w:r>
          </w:p>
        </w:tc>
      </w:tr>
      <w:tr w:rsidR="00145332" w:rsidRPr="00E70A3F" w14:paraId="5009D037" w14:textId="77777777" w:rsidTr="006C32FB">
        <w:tc>
          <w:tcPr>
            <w:tcW w:w="290" w:type="pct"/>
          </w:tcPr>
          <w:p w14:paraId="3A23EEA6" w14:textId="77777777" w:rsidR="00145332" w:rsidRDefault="00145332" w:rsidP="006C32FB">
            <w:pPr>
              <w:rPr>
                <w:rFonts w:ascii="Arial" w:hAnsi="Arial" w:cs="Arial"/>
                <w:b/>
                <w:bCs/>
              </w:rPr>
            </w:pPr>
          </w:p>
        </w:tc>
        <w:tc>
          <w:tcPr>
            <w:tcW w:w="4710" w:type="pct"/>
            <w:gridSpan w:val="2"/>
          </w:tcPr>
          <w:p w14:paraId="0F872E59" w14:textId="3FB7BF3D" w:rsidR="00145332" w:rsidRDefault="00145332" w:rsidP="00442AD4">
            <w:pPr>
              <w:spacing w:after="120"/>
              <w:rPr>
                <w:rFonts w:ascii="Arial" w:hAnsi="Arial" w:cs="Arial"/>
                <w:b/>
                <w:bCs/>
              </w:rPr>
            </w:pPr>
          </w:p>
        </w:tc>
      </w:tr>
      <w:tr w:rsidR="003A5A1B" w:rsidRPr="00E70A3F" w14:paraId="423BE55C" w14:textId="77777777" w:rsidTr="006C32FB">
        <w:tc>
          <w:tcPr>
            <w:tcW w:w="290" w:type="pct"/>
          </w:tcPr>
          <w:p w14:paraId="3A1CE78A" w14:textId="77777777" w:rsidR="003A5A1B" w:rsidRPr="00E70A3F" w:rsidRDefault="003A5A1B" w:rsidP="006C32FB">
            <w:pPr>
              <w:rPr>
                <w:rFonts w:ascii="Arial" w:hAnsi="Arial" w:cs="Arial"/>
                <w:b/>
                <w:bCs/>
              </w:rPr>
            </w:pPr>
            <w:r>
              <w:rPr>
                <w:rFonts w:ascii="Arial" w:hAnsi="Arial" w:cs="Arial"/>
                <w:b/>
                <w:bCs/>
              </w:rPr>
              <w:t>7</w:t>
            </w:r>
            <w:r w:rsidRPr="00E70A3F">
              <w:rPr>
                <w:rFonts w:ascii="Arial" w:hAnsi="Arial" w:cs="Arial"/>
                <w:b/>
                <w:bCs/>
              </w:rPr>
              <w:t>.1</w:t>
            </w:r>
          </w:p>
        </w:tc>
        <w:tc>
          <w:tcPr>
            <w:tcW w:w="4710" w:type="pct"/>
            <w:gridSpan w:val="2"/>
          </w:tcPr>
          <w:p w14:paraId="01EB7D8B" w14:textId="24A13DB8" w:rsidR="003A5A1B" w:rsidRPr="00074ED6" w:rsidRDefault="00074ED6" w:rsidP="002F16F6">
            <w:pPr>
              <w:spacing w:after="60"/>
              <w:rPr>
                <w:rFonts w:ascii="Arial" w:hAnsi="Arial" w:cs="Arial"/>
                <w:b/>
                <w:bCs/>
              </w:rPr>
            </w:pPr>
            <w:r w:rsidRPr="00074ED6">
              <w:rPr>
                <w:rFonts w:ascii="Arial" w:hAnsi="Arial" w:cs="Arial"/>
                <w:b/>
                <w:bCs/>
              </w:rPr>
              <w:t>I am involved with my funding</w:t>
            </w:r>
          </w:p>
        </w:tc>
      </w:tr>
      <w:tr w:rsidR="003A5A1B" w:rsidRPr="00284865" w14:paraId="05E211C6" w14:textId="77777777" w:rsidTr="006C32FB">
        <w:tc>
          <w:tcPr>
            <w:tcW w:w="290" w:type="pct"/>
          </w:tcPr>
          <w:p w14:paraId="0EDAC62E" w14:textId="77777777" w:rsidR="003A5A1B" w:rsidRPr="00284865" w:rsidRDefault="003A5A1B" w:rsidP="006C32FB">
            <w:pPr>
              <w:rPr>
                <w:rFonts w:ascii="Arial" w:hAnsi="Arial" w:cs="Arial"/>
              </w:rPr>
            </w:pPr>
          </w:p>
        </w:tc>
        <w:tc>
          <w:tcPr>
            <w:tcW w:w="4710" w:type="pct"/>
            <w:gridSpan w:val="2"/>
          </w:tcPr>
          <w:p w14:paraId="2AC5A477" w14:textId="073067AD" w:rsidR="00C270FF" w:rsidRDefault="00C270FF" w:rsidP="00C270FF">
            <w:pPr>
              <w:spacing w:after="120"/>
              <w:rPr>
                <w:rFonts w:ascii="Arial" w:hAnsi="Arial" w:cs="Arial"/>
                <w:iCs/>
              </w:rPr>
            </w:pPr>
            <w:r>
              <w:rPr>
                <w:rFonts w:ascii="Arial" w:hAnsi="Arial" w:cs="Arial"/>
                <w:iCs/>
              </w:rPr>
              <w:t xml:space="preserve">Currently each woman’s support options have been assessed by the local NASC and the support contract (service authorisation) is provided to the service. </w:t>
            </w:r>
            <w:r w:rsidR="006B5CB5">
              <w:rPr>
                <w:rFonts w:ascii="Arial" w:hAnsi="Arial" w:cs="Arial"/>
                <w:iCs/>
              </w:rPr>
              <w:t xml:space="preserve"> </w:t>
            </w:r>
            <w:r>
              <w:rPr>
                <w:rFonts w:ascii="Arial" w:hAnsi="Arial" w:cs="Arial"/>
                <w:iCs/>
              </w:rPr>
              <w:t xml:space="preserve">All service authorisations are up-to-date. </w:t>
            </w:r>
          </w:p>
          <w:p w14:paraId="6226CF0D" w14:textId="7B432A1D" w:rsidR="003A5A1B" w:rsidRDefault="00C270FF" w:rsidP="00C270FF">
            <w:pPr>
              <w:spacing w:after="120"/>
              <w:rPr>
                <w:rFonts w:ascii="Arial" w:hAnsi="Arial" w:cs="Arial"/>
              </w:rPr>
            </w:pPr>
            <w:r>
              <w:rPr>
                <w:rFonts w:ascii="Arial" w:hAnsi="Arial" w:cs="Arial"/>
                <w:iCs/>
              </w:rPr>
              <w:t>As per the current system of service agreements, the amount of funding allocated to the service is unavailable to the families.</w:t>
            </w:r>
          </w:p>
        </w:tc>
      </w:tr>
    </w:tbl>
    <w:p w14:paraId="487684A5" w14:textId="40CF469E" w:rsidR="00F630B1" w:rsidRDefault="00F630B1" w:rsidP="00172B5A"/>
    <w:p w14:paraId="6AD4FD67" w14:textId="080A48BD" w:rsidR="00CA2182" w:rsidRDefault="00CA2182" w:rsidP="00172B5A"/>
    <w:p w14:paraId="0D9538EE" w14:textId="30B5B3C4" w:rsidR="00CA2182" w:rsidRDefault="00CA2182" w:rsidP="00172B5A"/>
    <w:p w14:paraId="45BE2D9C" w14:textId="2BE8977C" w:rsidR="00CA2182" w:rsidRDefault="00CA2182" w:rsidP="00172B5A"/>
    <w:p w14:paraId="15083369" w14:textId="12A1E4F0" w:rsidR="00833785" w:rsidRDefault="00833785" w:rsidP="00172B5A">
      <w:r>
        <w:br w:type="page"/>
      </w:r>
    </w:p>
    <w:p w14:paraId="6F6074D7" w14:textId="4DEBFEEB" w:rsidR="00172B5A" w:rsidRDefault="00172B5A" w:rsidP="002F16F6">
      <w:pPr>
        <w:pStyle w:val="Heading1"/>
        <w:numPr>
          <w:ilvl w:val="0"/>
          <w:numId w:val="16"/>
        </w:numPr>
        <w:pBdr>
          <w:bottom w:val="single" w:sz="4" w:space="1" w:color="auto"/>
        </w:pBdr>
        <w:spacing w:after="120"/>
        <w:rPr>
          <w:rFonts w:ascii="Arial" w:hAnsi="Arial" w:cs="Arial"/>
          <w:b/>
          <w:bCs/>
          <w:color w:val="auto"/>
          <w:sz w:val="28"/>
          <w:szCs w:val="28"/>
        </w:rPr>
      </w:pPr>
      <w:r w:rsidRPr="004451C2">
        <w:rPr>
          <w:rFonts w:ascii="Arial" w:hAnsi="Arial" w:cs="Arial"/>
          <w:b/>
          <w:bCs/>
          <w:color w:val="auto"/>
          <w:sz w:val="28"/>
          <w:szCs w:val="28"/>
        </w:rPr>
        <w:lastRenderedPageBreak/>
        <w:t>Organisational Health</w:t>
      </w:r>
    </w:p>
    <w:p w14:paraId="608C2A0A" w14:textId="5040AAD2" w:rsidR="00172B5A" w:rsidRPr="00953E28" w:rsidRDefault="00172B5A" w:rsidP="00172B5A">
      <w:pPr>
        <w:rPr>
          <w:rFonts w:ascii="Arial" w:hAnsi="Arial" w:cs="Arial"/>
        </w:rPr>
      </w:pPr>
      <w:r w:rsidRPr="00953E28">
        <w:rPr>
          <w:rFonts w:ascii="Arial" w:hAnsi="Arial" w:cs="Arial"/>
        </w:rPr>
        <w:t>Measured against the Social Sector Accreditation Standards.</w:t>
      </w:r>
      <w:r w:rsidR="006C32FB">
        <w:rPr>
          <w:rStyle w:val="FootnoteReference"/>
          <w:rFonts w:ascii="Arial" w:hAnsi="Arial" w:cs="Arial"/>
        </w:rPr>
        <w:footnoteReference w:id="2"/>
      </w:r>
      <w:r w:rsidRPr="00953E28">
        <w:rPr>
          <w:rFonts w:ascii="Arial" w:hAnsi="Arial" w:cs="Arial"/>
        </w:rPr>
        <w:t xml:space="preserve"> </w:t>
      </w:r>
    </w:p>
    <w:tbl>
      <w:tblPr>
        <w:tblStyle w:val="TableGrid"/>
        <w:tblW w:w="5000" w:type="pct"/>
        <w:tblLook w:val="04A0" w:firstRow="1" w:lastRow="0" w:firstColumn="1" w:lastColumn="0" w:noHBand="0" w:noVBand="1"/>
      </w:tblPr>
      <w:tblGrid>
        <w:gridCol w:w="536"/>
        <w:gridCol w:w="5998"/>
        <w:gridCol w:w="2708"/>
      </w:tblGrid>
      <w:tr w:rsidR="00172B5A" w:rsidRPr="00004DD4" w14:paraId="26055223" w14:textId="77777777" w:rsidTr="006C32FB">
        <w:tc>
          <w:tcPr>
            <w:tcW w:w="3535" w:type="pct"/>
            <w:gridSpan w:val="2"/>
          </w:tcPr>
          <w:p w14:paraId="7C35B146" w14:textId="77777777" w:rsidR="00172B5A" w:rsidRPr="00284865" w:rsidRDefault="00172B5A"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organisational health area                 </w:t>
            </w:r>
          </w:p>
        </w:tc>
        <w:tc>
          <w:tcPr>
            <w:tcW w:w="1465" w:type="pct"/>
            <w:shd w:val="clear" w:color="auto" w:fill="92D050"/>
          </w:tcPr>
          <w:p w14:paraId="32DEBCFF" w14:textId="77777777" w:rsidR="00172B5A" w:rsidRPr="00004DD4" w:rsidRDefault="00172B5A" w:rsidP="006C32FB">
            <w:pPr>
              <w:spacing w:before="120" w:after="120"/>
              <w:rPr>
                <w:rFonts w:ascii="Arial" w:hAnsi="Arial" w:cs="Arial"/>
                <w:b/>
                <w:bCs/>
                <w:color w:val="000000" w:themeColor="text1"/>
              </w:rPr>
            </w:pPr>
            <w:r>
              <w:t>Good practice evident</w:t>
            </w:r>
          </w:p>
        </w:tc>
      </w:tr>
      <w:tr w:rsidR="00145332" w:rsidRPr="00E70A3F" w14:paraId="38DB60BB" w14:textId="77777777" w:rsidTr="006C32FB">
        <w:tc>
          <w:tcPr>
            <w:tcW w:w="290" w:type="pct"/>
          </w:tcPr>
          <w:p w14:paraId="05FEB4D8" w14:textId="77777777" w:rsidR="00145332" w:rsidRDefault="00145332" w:rsidP="006C32FB">
            <w:pPr>
              <w:rPr>
                <w:rFonts w:ascii="Arial" w:hAnsi="Arial" w:cs="Arial"/>
                <w:b/>
                <w:bCs/>
              </w:rPr>
            </w:pPr>
          </w:p>
        </w:tc>
        <w:tc>
          <w:tcPr>
            <w:tcW w:w="4710" w:type="pct"/>
            <w:gridSpan w:val="2"/>
          </w:tcPr>
          <w:p w14:paraId="2E826F68" w14:textId="00E22792" w:rsidR="00D13225" w:rsidRDefault="00D13225" w:rsidP="00D13225">
            <w:pPr>
              <w:rPr>
                <w:rFonts w:ascii="Arial" w:hAnsi="Arial" w:cs="Arial"/>
              </w:rPr>
            </w:pPr>
            <w:r>
              <w:rPr>
                <w:rFonts w:ascii="Arial" w:hAnsi="Arial" w:cs="Arial"/>
              </w:rPr>
              <w:t xml:space="preserve">The service reports having completed the Social Services Accreditation site visit with a representative from the Ministry of Social </w:t>
            </w:r>
            <w:r w:rsidR="00FF316A">
              <w:rPr>
                <w:rFonts w:ascii="Arial" w:hAnsi="Arial" w:cs="Arial"/>
              </w:rPr>
              <w:t xml:space="preserve">Development on 25 </w:t>
            </w:r>
            <w:r>
              <w:rPr>
                <w:rFonts w:ascii="Arial" w:hAnsi="Arial" w:cs="Arial"/>
              </w:rPr>
              <w:t xml:space="preserve">and 26 January 2021. The completed report </w:t>
            </w:r>
            <w:r w:rsidR="00FF316A">
              <w:rPr>
                <w:rFonts w:ascii="Arial" w:hAnsi="Arial" w:cs="Arial"/>
              </w:rPr>
              <w:t xml:space="preserve">is </w:t>
            </w:r>
            <w:r>
              <w:rPr>
                <w:rFonts w:ascii="Arial" w:hAnsi="Arial" w:cs="Arial"/>
              </w:rPr>
              <w:t>yet to be provided by the Senior Assessor.</w:t>
            </w:r>
          </w:p>
          <w:p w14:paraId="176C829C" w14:textId="0D3010BB" w:rsidR="00145332" w:rsidRDefault="00145332" w:rsidP="00D13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tc>
      </w:tr>
      <w:tr w:rsidR="00172B5A" w:rsidRPr="00E70A3F" w14:paraId="6DF21E00" w14:textId="77777777" w:rsidTr="006C32FB">
        <w:tc>
          <w:tcPr>
            <w:tcW w:w="290" w:type="pct"/>
          </w:tcPr>
          <w:p w14:paraId="352CD7D7" w14:textId="77777777" w:rsidR="00172B5A" w:rsidRPr="00E70A3F" w:rsidRDefault="00172B5A" w:rsidP="006C32FB">
            <w:pPr>
              <w:rPr>
                <w:rFonts w:ascii="Arial" w:hAnsi="Arial" w:cs="Arial"/>
                <w:b/>
                <w:bCs/>
              </w:rPr>
            </w:pPr>
            <w:r>
              <w:rPr>
                <w:rFonts w:ascii="Arial" w:hAnsi="Arial" w:cs="Arial"/>
                <w:b/>
                <w:bCs/>
              </w:rPr>
              <w:t>8</w:t>
            </w:r>
            <w:r w:rsidRPr="00E70A3F">
              <w:rPr>
                <w:rFonts w:ascii="Arial" w:hAnsi="Arial" w:cs="Arial"/>
                <w:b/>
                <w:bCs/>
              </w:rPr>
              <w:t>.1</w:t>
            </w:r>
          </w:p>
        </w:tc>
        <w:tc>
          <w:tcPr>
            <w:tcW w:w="4710" w:type="pct"/>
            <w:gridSpan w:val="2"/>
          </w:tcPr>
          <w:p w14:paraId="7EB469B6" w14:textId="77777777" w:rsidR="00172B5A" w:rsidRDefault="00172B5A" w:rsidP="002F16F6">
            <w:pPr>
              <w:spacing w:after="60"/>
              <w:rPr>
                <w:rFonts w:ascii="Arial" w:hAnsi="Arial" w:cs="Arial"/>
                <w:b/>
                <w:bCs/>
              </w:rPr>
            </w:pPr>
            <w:r>
              <w:rPr>
                <w:rFonts w:ascii="Arial" w:hAnsi="Arial" w:cs="Arial"/>
                <w:b/>
                <w:bCs/>
              </w:rPr>
              <w:t>The organisation has the staffing, capability and capacity to deliver services safely</w:t>
            </w:r>
          </w:p>
          <w:p w14:paraId="146125C1" w14:textId="77777777" w:rsidR="00D13225" w:rsidRPr="00E70A3F" w:rsidRDefault="00D13225" w:rsidP="00D132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tc>
      </w:tr>
      <w:tr w:rsidR="00172B5A" w:rsidRPr="00284865" w14:paraId="5767264D" w14:textId="77777777" w:rsidTr="006C32FB">
        <w:tc>
          <w:tcPr>
            <w:tcW w:w="290" w:type="pct"/>
          </w:tcPr>
          <w:p w14:paraId="7C75CB60" w14:textId="77777777" w:rsidR="00172B5A" w:rsidRPr="00284865" w:rsidRDefault="00172B5A" w:rsidP="006C32FB">
            <w:pPr>
              <w:rPr>
                <w:rFonts w:ascii="Arial" w:hAnsi="Arial" w:cs="Arial"/>
              </w:rPr>
            </w:pPr>
          </w:p>
        </w:tc>
        <w:tc>
          <w:tcPr>
            <w:tcW w:w="4710" w:type="pct"/>
            <w:gridSpan w:val="2"/>
          </w:tcPr>
          <w:p w14:paraId="21D3DA37" w14:textId="2B1BD0ED" w:rsidR="00172B5A" w:rsidRDefault="00172B5A" w:rsidP="00442AD4">
            <w:pPr>
              <w:spacing w:after="120"/>
              <w:rPr>
                <w:rFonts w:ascii="Arial" w:hAnsi="Arial" w:cs="Arial"/>
              </w:rPr>
            </w:pPr>
          </w:p>
        </w:tc>
      </w:tr>
      <w:tr w:rsidR="00172B5A" w:rsidRPr="00E70A3F" w14:paraId="51A73C97" w14:textId="77777777" w:rsidTr="006C32FB">
        <w:tc>
          <w:tcPr>
            <w:tcW w:w="290" w:type="pct"/>
          </w:tcPr>
          <w:p w14:paraId="2B354C43" w14:textId="77777777" w:rsidR="00172B5A" w:rsidRPr="00E70A3F" w:rsidRDefault="00172B5A" w:rsidP="006C32FB">
            <w:pPr>
              <w:rPr>
                <w:rFonts w:ascii="Arial" w:hAnsi="Arial" w:cs="Arial"/>
                <w:b/>
                <w:bCs/>
              </w:rPr>
            </w:pPr>
            <w:r>
              <w:rPr>
                <w:rFonts w:ascii="Arial" w:hAnsi="Arial" w:cs="Arial"/>
                <w:b/>
                <w:bCs/>
              </w:rPr>
              <w:t>8</w:t>
            </w:r>
            <w:r w:rsidRPr="00E70A3F">
              <w:rPr>
                <w:rFonts w:ascii="Arial" w:hAnsi="Arial" w:cs="Arial"/>
                <w:b/>
                <w:bCs/>
              </w:rPr>
              <w:t>.2</w:t>
            </w:r>
          </w:p>
        </w:tc>
        <w:tc>
          <w:tcPr>
            <w:tcW w:w="4710" w:type="pct"/>
            <w:gridSpan w:val="2"/>
          </w:tcPr>
          <w:p w14:paraId="36BB7C95" w14:textId="77777777" w:rsidR="00172B5A" w:rsidRPr="00E70A3F" w:rsidRDefault="00172B5A" w:rsidP="002F16F6">
            <w:pPr>
              <w:spacing w:after="60"/>
              <w:rPr>
                <w:rFonts w:ascii="Arial" w:hAnsi="Arial" w:cs="Arial"/>
                <w:b/>
                <w:bCs/>
              </w:rPr>
            </w:pPr>
            <w:r>
              <w:rPr>
                <w:rFonts w:ascii="Arial" w:hAnsi="Arial" w:cs="Arial"/>
                <w:b/>
                <w:bCs/>
              </w:rPr>
              <w:t>The organisation ensures clients, staff and visitors are protected from risk</w:t>
            </w:r>
          </w:p>
        </w:tc>
      </w:tr>
      <w:tr w:rsidR="00172B5A" w:rsidRPr="00284865" w14:paraId="7B3FCEB5" w14:textId="77777777" w:rsidTr="006C32FB">
        <w:tc>
          <w:tcPr>
            <w:tcW w:w="290" w:type="pct"/>
          </w:tcPr>
          <w:p w14:paraId="17CC4C3E" w14:textId="77777777" w:rsidR="00172B5A" w:rsidRPr="00284865" w:rsidRDefault="00172B5A" w:rsidP="006C32FB">
            <w:pPr>
              <w:rPr>
                <w:rFonts w:ascii="Arial" w:hAnsi="Arial" w:cs="Arial"/>
              </w:rPr>
            </w:pPr>
          </w:p>
        </w:tc>
        <w:tc>
          <w:tcPr>
            <w:tcW w:w="4710" w:type="pct"/>
            <w:gridSpan w:val="2"/>
          </w:tcPr>
          <w:p w14:paraId="15F536B1" w14:textId="7C27DFFC" w:rsidR="00172B5A" w:rsidRDefault="00172B5A" w:rsidP="00442AD4">
            <w:pPr>
              <w:spacing w:after="120"/>
              <w:rPr>
                <w:rFonts w:ascii="Arial" w:hAnsi="Arial" w:cs="Arial"/>
              </w:rPr>
            </w:pPr>
          </w:p>
        </w:tc>
      </w:tr>
      <w:tr w:rsidR="00172B5A" w:rsidRPr="00284865" w14:paraId="55258CC2" w14:textId="77777777" w:rsidTr="006C32FB">
        <w:tc>
          <w:tcPr>
            <w:tcW w:w="290" w:type="pct"/>
          </w:tcPr>
          <w:p w14:paraId="59E9EE9D" w14:textId="77777777" w:rsidR="00172B5A" w:rsidRPr="00284865" w:rsidRDefault="00172B5A" w:rsidP="006C32FB">
            <w:pPr>
              <w:rPr>
                <w:rFonts w:ascii="Arial" w:hAnsi="Arial" w:cs="Arial"/>
              </w:rPr>
            </w:pPr>
            <w:r>
              <w:rPr>
                <w:rFonts w:ascii="Arial" w:hAnsi="Arial" w:cs="Arial"/>
                <w:b/>
                <w:bCs/>
              </w:rPr>
              <w:t>8</w:t>
            </w:r>
            <w:r w:rsidRPr="00E70A3F">
              <w:rPr>
                <w:rFonts w:ascii="Arial" w:hAnsi="Arial" w:cs="Arial"/>
                <w:b/>
                <w:bCs/>
              </w:rPr>
              <w:t>.</w:t>
            </w:r>
            <w:r>
              <w:rPr>
                <w:rFonts w:ascii="Arial" w:hAnsi="Arial" w:cs="Arial"/>
                <w:b/>
                <w:bCs/>
              </w:rPr>
              <w:t>3</w:t>
            </w:r>
          </w:p>
        </w:tc>
        <w:tc>
          <w:tcPr>
            <w:tcW w:w="4710" w:type="pct"/>
            <w:gridSpan w:val="2"/>
          </w:tcPr>
          <w:p w14:paraId="3CF5E1D3" w14:textId="65D172DE" w:rsidR="00172B5A" w:rsidRPr="002F16F6" w:rsidRDefault="00172B5A" w:rsidP="006C32FB">
            <w:pPr>
              <w:rPr>
                <w:rFonts w:ascii="Arial" w:hAnsi="Arial" w:cs="Arial"/>
                <w:b/>
                <w:iCs/>
              </w:rPr>
            </w:pPr>
            <w:r w:rsidRPr="003F68D2">
              <w:rPr>
                <w:rFonts w:ascii="Arial" w:hAnsi="Arial" w:cs="Arial"/>
                <w:b/>
                <w:bCs/>
              </w:rPr>
              <w:t>The organisation has a clearly defined and effective governance and management structure and systems</w:t>
            </w:r>
            <w:r w:rsidR="00565CAD">
              <w:rPr>
                <w:rFonts w:ascii="Arial" w:hAnsi="Arial" w:cs="Arial"/>
                <w:b/>
                <w:bCs/>
              </w:rPr>
              <w:t xml:space="preserve">, </w:t>
            </w:r>
            <w:r w:rsidR="00565CAD">
              <w:rPr>
                <w:rFonts w:ascii="Arial" w:hAnsi="Arial" w:cs="Arial"/>
                <w:b/>
                <w:iCs/>
              </w:rPr>
              <w:t>i</w:t>
            </w:r>
            <w:r w:rsidRPr="002F16F6">
              <w:rPr>
                <w:rFonts w:ascii="Arial" w:hAnsi="Arial" w:cs="Arial"/>
                <w:b/>
                <w:iCs/>
              </w:rPr>
              <w:t xml:space="preserve">ncluding: </w:t>
            </w:r>
          </w:p>
          <w:p w14:paraId="3FE52768" w14:textId="760A7CE5" w:rsidR="00172B5A" w:rsidRPr="003F68D2" w:rsidRDefault="00172B5A" w:rsidP="002F16F6">
            <w:pPr>
              <w:spacing w:after="60"/>
              <w:rPr>
                <w:rFonts w:ascii="Arial" w:hAnsi="Arial" w:cs="Arial"/>
                <w:b/>
                <w:i/>
              </w:rPr>
            </w:pPr>
            <w:r w:rsidRPr="003F68D2">
              <w:rPr>
                <w:rFonts w:ascii="Arial" w:hAnsi="Arial" w:cs="Arial"/>
                <w:b/>
              </w:rPr>
              <w:t>8.3.1: Disabled people are fully involved at governance and management levels</w:t>
            </w:r>
          </w:p>
        </w:tc>
      </w:tr>
      <w:tr w:rsidR="00172B5A" w:rsidRPr="00284865" w14:paraId="78E8F6AC" w14:textId="77777777" w:rsidTr="006C32FB">
        <w:tc>
          <w:tcPr>
            <w:tcW w:w="290" w:type="pct"/>
          </w:tcPr>
          <w:p w14:paraId="1C95CF5D" w14:textId="77777777" w:rsidR="00172B5A" w:rsidRPr="00284865" w:rsidRDefault="00172B5A" w:rsidP="006C32FB">
            <w:pPr>
              <w:rPr>
                <w:rFonts w:ascii="Arial" w:hAnsi="Arial" w:cs="Arial"/>
              </w:rPr>
            </w:pPr>
          </w:p>
        </w:tc>
        <w:tc>
          <w:tcPr>
            <w:tcW w:w="4710" w:type="pct"/>
            <w:gridSpan w:val="2"/>
          </w:tcPr>
          <w:p w14:paraId="20BC7533" w14:textId="13EAEA7D" w:rsidR="00172B5A" w:rsidRPr="00401A2B" w:rsidRDefault="00172B5A" w:rsidP="00442AD4">
            <w:pPr>
              <w:spacing w:after="120"/>
              <w:rPr>
                <w:rFonts w:ascii="Arial" w:hAnsi="Arial" w:cs="Arial"/>
                <w:i/>
              </w:rPr>
            </w:pPr>
          </w:p>
        </w:tc>
      </w:tr>
      <w:tr w:rsidR="00172B5A" w:rsidRPr="00284865" w14:paraId="1E2710A9" w14:textId="77777777" w:rsidTr="006C32FB">
        <w:tc>
          <w:tcPr>
            <w:tcW w:w="290" w:type="pct"/>
          </w:tcPr>
          <w:p w14:paraId="1C4C19D3" w14:textId="77777777" w:rsidR="00172B5A" w:rsidRPr="0087599D" w:rsidRDefault="00172B5A" w:rsidP="006C32FB">
            <w:pPr>
              <w:rPr>
                <w:rFonts w:ascii="Arial" w:hAnsi="Arial" w:cs="Arial"/>
                <w:b/>
              </w:rPr>
            </w:pPr>
            <w:r>
              <w:rPr>
                <w:rFonts w:ascii="Arial" w:hAnsi="Arial" w:cs="Arial"/>
                <w:b/>
              </w:rPr>
              <w:t>8</w:t>
            </w:r>
            <w:r w:rsidRPr="0087599D">
              <w:rPr>
                <w:rFonts w:ascii="Arial" w:hAnsi="Arial" w:cs="Arial"/>
                <w:b/>
              </w:rPr>
              <w:t>.4</w:t>
            </w:r>
          </w:p>
        </w:tc>
        <w:tc>
          <w:tcPr>
            <w:tcW w:w="4710" w:type="pct"/>
            <w:gridSpan w:val="2"/>
          </w:tcPr>
          <w:p w14:paraId="2E877883" w14:textId="77777777" w:rsidR="00172B5A" w:rsidRPr="00401A2B" w:rsidRDefault="00172B5A" w:rsidP="002F16F6">
            <w:pPr>
              <w:spacing w:after="60"/>
              <w:rPr>
                <w:rFonts w:ascii="Arial" w:hAnsi="Arial" w:cs="Arial"/>
                <w:i/>
              </w:rPr>
            </w:pPr>
            <w:r>
              <w:rPr>
                <w:rFonts w:ascii="Arial" w:hAnsi="Arial" w:cs="Arial"/>
                <w:b/>
                <w:bCs/>
              </w:rPr>
              <w:t>The organisation is financially viable and manages its finances competently</w:t>
            </w:r>
          </w:p>
        </w:tc>
      </w:tr>
      <w:tr w:rsidR="00172B5A" w:rsidRPr="00284865" w14:paraId="5DE29925" w14:textId="77777777" w:rsidTr="006C32FB">
        <w:tc>
          <w:tcPr>
            <w:tcW w:w="290" w:type="pct"/>
          </w:tcPr>
          <w:p w14:paraId="5BB6D96B" w14:textId="77777777" w:rsidR="00172B5A" w:rsidRPr="00284865" w:rsidRDefault="00172B5A" w:rsidP="006C32FB">
            <w:pPr>
              <w:rPr>
                <w:rFonts w:ascii="Arial" w:hAnsi="Arial" w:cs="Arial"/>
              </w:rPr>
            </w:pPr>
          </w:p>
        </w:tc>
        <w:tc>
          <w:tcPr>
            <w:tcW w:w="4710" w:type="pct"/>
            <w:gridSpan w:val="2"/>
          </w:tcPr>
          <w:p w14:paraId="53938859" w14:textId="7713E06F" w:rsidR="00172B5A" w:rsidRPr="00401A2B" w:rsidRDefault="00172B5A" w:rsidP="00442AD4">
            <w:pPr>
              <w:spacing w:after="120"/>
              <w:rPr>
                <w:rFonts w:ascii="Arial" w:hAnsi="Arial" w:cs="Arial"/>
                <w:i/>
              </w:rPr>
            </w:pPr>
          </w:p>
        </w:tc>
      </w:tr>
      <w:tr w:rsidR="00172B5A" w:rsidRPr="00284865" w14:paraId="59A0A718" w14:textId="77777777" w:rsidTr="006C32FB">
        <w:tc>
          <w:tcPr>
            <w:tcW w:w="290" w:type="pct"/>
          </w:tcPr>
          <w:p w14:paraId="5919FFF9" w14:textId="77777777" w:rsidR="00172B5A" w:rsidRPr="00FF6BCE" w:rsidRDefault="00172B5A" w:rsidP="006C32FB">
            <w:pPr>
              <w:rPr>
                <w:rFonts w:ascii="Arial" w:hAnsi="Arial" w:cs="Arial"/>
                <w:b/>
              </w:rPr>
            </w:pPr>
            <w:r w:rsidRPr="00FF6BCE">
              <w:rPr>
                <w:rFonts w:ascii="Arial" w:hAnsi="Arial" w:cs="Arial"/>
                <w:b/>
              </w:rPr>
              <w:t>8.5</w:t>
            </w:r>
          </w:p>
        </w:tc>
        <w:tc>
          <w:tcPr>
            <w:tcW w:w="4710" w:type="pct"/>
            <w:gridSpan w:val="2"/>
          </w:tcPr>
          <w:p w14:paraId="557DE400" w14:textId="77777777" w:rsidR="00172B5A" w:rsidRPr="00FF6BCE" w:rsidRDefault="00172B5A" w:rsidP="002F16F6">
            <w:pPr>
              <w:spacing w:after="60"/>
              <w:rPr>
                <w:rFonts w:ascii="Arial" w:hAnsi="Arial" w:cs="Arial"/>
                <w:b/>
              </w:rPr>
            </w:pPr>
            <w:r w:rsidRPr="00FF6BCE">
              <w:rPr>
                <w:rFonts w:ascii="Arial" w:hAnsi="Arial" w:cs="Arial"/>
                <w:b/>
              </w:rPr>
              <w:t>The organisation uses an effective process to resolve complaints about service provision</w:t>
            </w:r>
          </w:p>
        </w:tc>
      </w:tr>
      <w:tr w:rsidR="00172B5A" w:rsidRPr="00284865" w14:paraId="38917C6B" w14:textId="77777777" w:rsidTr="006C32FB">
        <w:tc>
          <w:tcPr>
            <w:tcW w:w="290" w:type="pct"/>
          </w:tcPr>
          <w:p w14:paraId="03372E6C" w14:textId="77777777" w:rsidR="00172B5A" w:rsidRPr="00284865" w:rsidRDefault="00172B5A" w:rsidP="006C32FB">
            <w:pPr>
              <w:rPr>
                <w:rFonts w:ascii="Arial" w:hAnsi="Arial" w:cs="Arial"/>
              </w:rPr>
            </w:pPr>
          </w:p>
        </w:tc>
        <w:tc>
          <w:tcPr>
            <w:tcW w:w="4710" w:type="pct"/>
            <w:gridSpan w:val="2"/>
          </w:tcPr>
          <w:p w14:paraId="05E18AAB" w14:textId="2977993D" w:rsidR="00172B5A" w:rsidRPr="00401A2B" w:rsidRDefault="00172B5A" w:rsidP="00442AD4">
            <w:pPr>
              <w:spacing w:after="120"/>
              <w:rPr>
                <w:rFonts w:ascii="Arial" w:hAnsi="Arial" w:cs="Arial"/>
                <w:i/>
              </w:rPr>
            </w:pPr>
          </w:p>
        </w:tc>
      </w:tr>
    </w:tbl>
    <w:p w14:paraId="405ED47C" w14:textId="58B9115A" w:rsidR="00172B5A" w:rsidRDefault="00172B5A" w:rsidP="00172B5A">
      <w:pPr>
        <w:rPr>
          <w:rFonts w:ascii="Arial" w:hAnsi="Arial" w:cs="Arial"/>
        </w:rPr>
      </w:pPr>
    </w:p>
    <w:p w14:paraId="4EDB9C09" w14:textId="50A68003" w:rsidR="00442AD4" w:rsidRDefault="00442AD4" w:rsidP="00172B5A">
      <w:pPr>
        <w:rPr>
          <w:rFonts w:ascii="Arial" w:hAnsi="Arial" w:cs="Arial"/>
        </w:rPr>
      </w:pPr>
      <w:r>
        <w:rPr>
          <w:rFonts w:ascii="Arial" w:hAnsi="Arial" w:cs="Arial"/>
        </w:rPr>
        <w:br w:type="page"/>
      </w:r>
    </w:p>
    <w:p w14:paraId="110A7B0E" w14:textId="77777777" w:rsidR="00172B5A" w:rsidRDefault="00172B5A" w:rsidP="00172B5A">
      <w:pPr>
        <w:pStyle w:val="Heading1"/>
        <w:numPr>
          <w:ilvl w:val="0"/>
          <w:numId w:val="16"/>
        </w:numPr>
        <w:pBdr>
          <w:bottom w:val="single" w:sz="4" w:space="1" w:color="auto"/>
        </w:pBdr>
        <w:rPr>
          <w:rFonts w:ascii="Arial" w:hAnsi="Arial" w:cs="Arial"/>
          <w:b/>
          <w:bCs/>
          <w:color w:val="auto"/>
          <w:sz w:val="28"/>
          <w:szCs w:val="28"/>
        </w:rPr>
      </w:pPr>
      <w:r>
        <w:rPr>
          <w:rFonts w:ascii="Arial" w:hAnsi="Arial" w:cs="Arial"/>
          <w:b/>
          <w:bCs/>
          <w:color w:val="auto"/>
          <w:sz w:val="28"/>
          <w:szCs w:val="28"/>
        </w:rPr>
        <w:lastRenderedPageBreak/>
        <w:t xml:space="preserve">Value for money </w:t>
      </w:r>
    </w:p>
    <w:p w14:paraId="5A1F920A" w14:textId="77777777" w:rsidR="00172B5A" w:rsidRPr="00953E28" w:rsidRDefault="00172B5A" w:rsidP="002F16F6">
      <w:pPr>
        <w:spacing w:before="120"/>
        <w:rPr>
          <w:rFonts w:ascii="Arial" w:hAnsi="Arial" w:cs="Arial"/>
        </w:rPr>
      </w:pPr>
      <w:r w:rsidRPr="0013372A">
        <w:rPr>
          <w:rFonts w:ascii="Arial" w:hAnsi="Arial" w:cs="Arial"/>
        </w:rPr>
        <w:t xml:space="preserve">Value for Money </w:t>
      </w:r>
      <w:r>
        <w:rPr>
          <w:rFonts w:ascii="Arial" w:hAnsi="Arial" w:cs="Arial"/>
        </w:rPr>
        <w:t xml:space="preserve">considers how well funding is targeted to achieving outcomes for disabled people and families. </w:t>
      </w:r>
    </w:p>
    <w:tbl>
      <w:tblPr>
        <w:tblStyle w:val="TableGrid"/>
        <w:tblW w:w="5000" w:type="pct"/>
        <w:tblLook w:val="04A0" w:firstRow="1" w:lastRow="0" w:firstColumn="1" w:lastColumn="0" w:noHBand="0" w:noVBand="1"/>
      </w:tblPr>
      <w:tblGrid>
        <w:gridCol w:w="536"/>
        <w:gridCol w:w="5998"/>
        <w:gridCol w:w="2708"/>
      </w:tblGrid>
      <w:tr w:rsidR="00172B5A" w:rsidRPr="00004DD4" w14:paraId="2671223F" w14:textId="77777777" w:rsidTr="006C32FB">
        <w:tc>
          <w:tcPr>
            <w:tcW w:w="3535" w:type="pct"/>
            <w:gridSpan w:val="2"/>
          </w:tcPr>
          <w:p w14:paraId="08326E31" w14:textId="77777777" w:rsidR="00172B5A" w:rsidRPr="00284865" w:rsidRDefault="00172B5A"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value for money area                 </w:t>
            </w:r>
          </w:p>
        </w:tc>
        <w:tc>
          <w:tcPr>
            <w:tcW w:w="1465" w:type="pct"/>
            <w:shd w:val="clear" w:color="auto" w:fill="92D050"/>
          </w:tcPr>
          <w:p w14:paraId="11B9F823" w14:textId="77777777" w:rsidR="00172B5A" w:rsidRPr="00004DD4" w:rsidRDefault="00172B5A" w:rsidP="006C32FB">
            <w:pPr>
              <w:spacing w:before="120" w:after="120"/>
              <w:rPr>
                <w:rFonts w:ascii="Arial" w:hAnsi="Arial" w:cs="Arial"/>
                <w:b/>
                <w:bCs/>
                <w:color w:val="000000" w:themeColor="text1"/>
              </w:rPr>
            </w:pPr>
            <w:r>
              <w:t>Good practice evident</w:t>
            </w:r>
          </w:p>
        </w:tc>
      </w:tr>
      <w:tr w:rsidR="00145332" w:rsidRPr="00E70A3F" w14:paraId="487DE02B" w14:textId="77777777" w:rsidTr="006C32FB">
        <w:tc>
          <w:tcPr>
            <w:tcW w:w="290" w:type="pct"/>
          </w:tcPr>
          <w:p w14:paraId="5E7D0D37" w14:textId="7CF9B413" w:rsidR="00145332" w:rsidRDefault="00145332" w:rsidP="006C32FB">
            <w:pPr>
              <w:rPr>
                <w:rFonts w:ascii="Arial" w:hAnsi="Arial" w:cs="Arial"/>
                <w:b/>
                <w:bCs/>
              </w:rPr>
            </w:pPr>
          </w:p>
        </w:tc>
        <w:tc>
          <w:tcPr>
            <w:tcW w:w="4710" w:type="pct"/>
            <w:gridSpan w:val="2"/>
          </w:tcPr>
          <w:p w14:paraId="7E70CD38" w14:textId="782F2D79" w:rsidR="00145332" w:rsidRDefault="00145332" w:rsidP="00442AD4">
            <w:pPr>
              <w:spacing w:after="120"/>
              <w:rPr>
                <w:rFonts w:ascii="Arial" w:hAnsi="Arial" w:cs="Arial"/>
                <w:b/>
                <w:bCs/>
              </w:rPr>
            </w:pPr>
          </w:p>
        </w:tc>
      </w:tr>
      <w:tr w:rsidR="00172B5A" w:rsidRPr="00E70A3F" w14:paraId="3B6C47A5" w14:textId="77777777" w:rsidTr="006C32FB">
        <w:tc>
          <w:tcPr>
            <w:tcW w:w="290" w:type="pct"/>
          </w:tcPr>
          <w:p w14:paraId="5D3B81F5" w14:textId="77777777" w:rsidR="00172B5A" w:rsidRPr="00E70A3F" w:rsidRDefault="00172B5A" w:rsidP="006C32FB">
            <w:pPr>
              <w:rPr>
                <w:rFonts w:ascii="Arial" w:hAnsi="Arial" w:cs="Arial"/>
                <w:b/>
                <w:bCs/>
              </w:rPr>
            </w:pPr>
            <w:r>
              <w:rPr>
                <w:rFonts w:ascii="Arial" w:hAnsi="Arial" w:cs="Arial"/>
                <w:b/>
                <w:bCs/>
              </w:rPr>
              <w:t>9</w:t>
            </w:r>
            <w:r w:rsidRPr="00E70A3F">
              <w:rPr>
                <w:rFonts w:ascii="Arial" w:hAnsi="Arial" w:cs="Arial"/>
                <w:b/>
                <w:bCs/>
              </w:rPr>
              <w:t>.1</w:t>
            </w:r>
          </w:p>
        </w:tc>
        <w:tc>
          <w:tcPr>
            <w:tcW w:w="4710" w:type="pct"/>
            <w:gridSpan w:val="2"/>
          </w:tcPr>
          <w:p w14:paraId="4EF58140" w14:textId="50AA0BB0" w:rsidR="00172B5A" w:rsidRPr="00074ED6" w:rsidRDefault="00074ED6" w:rsidP="002F16F6">
            <w:pPr>
              <w:spacing w:after="60"/>
              <w:rPr>
                <w:rFonts w:ascii="Arial" w:hAnsi="Arial" w:cs="Arial"/>
                <w:b/>
                <w:bCs/>
              </w:rPr>
            </w:pPr>
            <w:r w:rsidRPr="00074ED6">
              <w:rPr>
                <w:rFonts w:ascii="Arial" w:eastAsia="Calibri" w:hAnsi="Arial" w:cs="Arial"/>
                <w:b/>
                <w:bCs/>
              </w:rPr>
              <w:t>Supports are targeted to improve outcomes for disabled people</w:t>
            </w:r>
          </w:p>
        </w:tc>
      </w:tr>
      <w:tr w:rsidR="00172B5A" w:rsidRPr="00284865" w14:paraId="1770E0AC" w14:textId="77777777" w:rsidTr="006C32FB">
        <w:tc>
          <w:tcPr>
            <w:tcW w:w="290" w:type="pct"/>
          </w:tcPr>
          <w:p w14:paraId="44056526" w14:textId="77777777" w:rsidR="00172B5A" w:rsidRPr="00284865" w:rsidRDefault="00172B5A" w:rsidP="006C32FB">
            <w:pPr>
              <w:rPr>
                <w:rFonts w:ascii="Arial" w:hAnsi="Arial" w:cs="Arial"/>
              </w:rPr>
            </w:pPr>
          </w:p>
        </w:tc>
        <w:tc>
          <w:tcPr>
            <w:tcW w:w="4710" w:type="pct"/>
            <w:gridSpan w:val="2"/>
          </w:tcPr>
          <w:p w14:paraId="05D6AB28" w14:textId="6D511A84" w:rsidR="00172B5A" w:rsidRDefault="001A15A8" w:rsidP="00442AD4">
            <w:pPr>
              <w:spacing w:after="120"/>
              <w:rPr>
                <w:rFonts w:ascii="Arial" w:hAnsi="Arial" w:cs="Arial"/>
              </w:rPr>
            </w:pPr>
            <w:r>
              <w:rPr>
                <w:rFonts w:ascii="Arial" w:hAnsi="Arial" w:cs="Arial"/>
                <w:iCs/>
              </w:rPr>
              <w:t xml:space="preserve">Each of the women is supported within a community residential contract.  The focus of Hōhepa is to improve each person’s life so they can experience ‘a life fully lived’.  The support the women receive as outlined in their support plan emphasises increasing and / or maintaining skills, addressing specific needs and striving towards individual aspirations.    </w:t>
            </w:r>
          </w:p>
        </w:tc>
      </w:tr>
      <w:tr w:rsidR="00172B5A" w:rsidRPr="00E70A3F" w14:paraId="2D46E62A" w14:textId="77777777" w:rsidTr="006C32FB">
        <w:tc>
          <w:tcPr>
            <w:tcW w:w="290" w:type="pct"/>
          </w:tcPr>
          <w:p w14:paraId="6067E75C" w14:textId="77777777" w:rsidR="00172B5A" w:rsidRPr="00E70A3F" w:rsidRDefault="00172B5A" w:rsidP="006C32FB">
            <w:pPr>
              <w:rPr>
                <w:rFonts w:ascii="Arial" w:hAnsi="Arial" w:cs="Arial"/>
                <w:b/>
                <w:bCs/>
              </w:rPr>
            </w:pPr>
            <w:r>
              <w:rPr>
                <w:rFonts w:ascii="Arial" w:hAnsi="Arial" w:cs="Arial"/>
                <w:b/>
                <w:bCs/>
              </w:rPr>
              <w:t>9</w:t>
            </w:r>
            <w:r w:rsidRPr="00E70A3F">
              <w:rPr>
                <w:rFonts w:ascii="Arial" w:hAnsi="Arial" w:cs="Arial"/>
                <w:b/>
                <w:bCs/>
              </w:rPr>
              <w:t>.2</w:t>
            </w:r>
          </w:p>
        </w:tc>
        <w:tc>
          <w:tcPr>
            <w:tcW w:w="4710" w:type="pct"/>
            <w:gridSpan w:val="2"/>
          </w:tcPr>
          <w:p w14:paraId="0D23B0EB" w14:textId="098D2F5C" w:rsidR="00172B5A" w:rsidRPr="00074ED6" w:rsidRDefault="00074ED6" w:rsidP="002F16F6">
            <w:pPr>
              <w:spacing w:after="60"/>
              <w:rPr>
                <w:rFonts w:ascii="Arial" w:hAnsi="Arial" w:cs="Arial"/>
                <w:b/>
                <w:bCs/>
              </w:rPr>
            </w:pPr>
            <w:r w:rsidRPr="00074ED6">
              <w:rPr>
                <w:rFonts w:ascii="Arial" w:eastAsia="Calibri" w:hAnsi="Arial" w:cs="Arial"/>
                <w:b/>
                <w:bCs/>
              </w:rPr>
              <w:t>Supports are targeted to improve outcomes for Māori</w:t>
            </w:r>
          </w:p>
        </w:tc>
      </w:tr>
      <w:tr w:rsidR="00172B5A" w:rsidRPr="00284865" w14:paraId="62081798" w14:textId="77777777" w:rsidTr="006C32FB">
        <w:tc>
          <w:tcPr>
            <w:tcW w:w="290" w:type="pct"/>
          </w:tcPr>
          <w:p w14:paraId="13F894FB" w14:textId="77777777" w:rsidR="00172B5A" w:rsidRPr="00284865" w:rsidRDefault="00172B5A" w:rsidP="006C32FB">
            <w:pPr>
              <w:rPr>
                <w:rFonts w:ascii="Arial" w:hAnsi="Arial" w:cs="Arial"/>
              </w:rPr>
            </w:pPr>
          </w:p>
        </w:tc>
        <w:tc>
          <w:tcPr>
            <w:tcW w:w="4710" w:type="pct"/>
            <w:gridSpan w:val="2"/>
          </w:tcPr>
          <w:p w14:paraId="61890EC2" w14:textId="7C9F26C0" w:rsidR="00172B5A" w:rsidRDefault="001A15A8" w:rsidP="00442AD4">
            <w:pPr>
              <w:spacing w:after="120"/>
              <w:rPr>
                <w:rFonts w:ascii="Arial" w:hAnsi="Arial" w:cs="Arial"/>
              </w:rPr>
            </w:pPr>
            <w:r>
              <w:rPr>
                <w:rFonts w:ascii="Arial" w:hAnsi="Arial" w:cs="Arial"/>
                <w:iCs/>
              </w:rPr>
              <w:t xml:space="preserve">None of the women in this review identify as </w:t>
            </w:r>
            <w:r w:rsidR="004B6637">
              <w:rPr>
                <w:rFonts w:ascii="Arial" w:hAnsi="Arial" w:cs="Arial"/>
                <w:bCs/>
                <w:highlight w:val="black"/>
                <w:lang w:eastAsia="en-NZ"/>
              </w:rPr>
              <w:t>xxxx</w:t>
            </w:r>
            <w:r>
              <w:rPr>
                <w:rFonts w:ascii="Arial" w:hAnsi="Arial" w:cs="Arial"/>
                <w:iCs/>
              </w:rPr>
              <w:t xml:space="preserve"> however, Hōhepa has appropriate processes as outlined in section 1.1.</w:t>
            </w:r>
          </w:p>
        </w:tc>
      </w:tr>
      <w:tr w:rsidR="00172B5A" w:rsidRPr="00284865" w14:paraId="5F9088D7" w14:textId="77777777" w:rsidTr="006C32FB">
        <w:tc>
          <w:tcPr>
            <w:tcW w:w="290" w:type="pct"/>
          </w:tcPr>
          <w:p w14:paraId="6B7E0A5E" w14:textId="77777777" w:rsidR="00172B5A" w:rsidRPr="00284865" w:rsidRDefault="00172B5A" w:rsidP="006C32FB">
            <w:pPr>
              <w:rPr>
                <w:rFonts w:ascii="Arial" w:hAnsi="Arial" w:cs="Arial"/>
              </w:rPr>
            </w:pPr>
            <w:r>
              <w:rPr>
                <w:rFonts w:ascii="Arial" w:hAnsi="Arial" w:cs="Arial"/>
                <w:b/>
                <w:bCs/>
              </w:rPr>
              <w:t>9</w:t>
            </w:r>
            <w:r w:rsidRPr="00E70A3F">
              <w:rPr>
                <w:rFonts w:ascii="Arial" w:hAnsi="Arial" w:cs="Arial"/>
                <w:b/>
                <w:bCs/>
              </w:rPr>
              <w:t>.</w:t>
            </w:r>
            <w:r>
              <w:rPr>
                <w:rFonts w:ascii="Arial" w:hAnsi="Arial" w:cs="Arial"/>
                <w:b/>
                <w:bCs/>
              </w:rPr>
              <w:t>3</w:t>
            </w:r>
          </w:p>
        </w:tc>
        <w:tc>
          <w:tcPr>
            <w:tcW w:w="4710" w:type="pct"/>
            <w:gridSpan w:val="2"/>
          </w:tcPr>
          <w:p w14:paraId="5D60A46B" w14:textId="4CDC4BFB" w:rsidR="00172B5A" w:rsidRPr="00074ED6" w:rsidRDefault="00074ED6" w:rsidP="002F16F6">
            <w:pPr>
              <w:spacing w:after="60"/>
              <w:rPr>
                <w:rFonts w:ascii="Arial" w:hAnsi="Arial" w:cs="Arial"/>
                <w:b/>
                <w:bCs/>
                <w:i/>
              </w:rPr>
            </w:pPr>
            <w:r w:rsidRPr="00074ED6">
              <w:rPr>
                <w:rFonts w:ascii="Arial" w:eastAsia="Calibri" w:hAnsi="Arial" w:cs="Arial"/>
                <w:b/>
                <w:bCs/>
              </w:rPr>
              <w:t>Supports are responsive to changing needs and intervening early</w:t>
            </w:r>
          </w:p>
        </w:tc>
      </w:tr>
      <w:tr w:rsidR="00172B5A" w:rsidRPr="00284865" w14:paraId="3B3D8BBA" w14:textId="77777777" w:rsidTr="006C32FB">
        <w:tc>
          <w:tcPr>
            <w:tcW w:w="290" w:type="pct"/>
          </w:tcPr>
          <w:p w14:paraId="46DE967E" w14:textId="77777777" w:rsidR="00172B5A" w:rsidRPr="00284865" w:rsidRDefault="00172B5A" w:rsidP="006C32FB">
            <w:pPr>
              <w:rPr>
                <w:rFonts w:ascii="Arial" w:hAnsi="Arial" w:cs="Arial"/>
              </w:rPr>
            </w:pPr>
          </w:p>
        </w:tc>
        <w:tc>
          <w:tcPr>
            <w:tcW w:w="4710" w:type="pct"/>
            <w:gridSpan w:val="2"/>
          </w:tcPr>
          <w:p w14:paraId="6F8E2565" w14:textId="1A635CA0" w:rsidR="00172B5A" w:rsidRPr="00401A2B" w:rsidRDefault="001A15A8" w:rsidP="00442AD4">
            <w:pPr>
              <w:spacing w:after="120"/>
              <w:rPr>
                <w:rFonts w:ascii="Arial" w:hAnsi="Arial" w:cs="Arial"/>
                <w:i/>
              </w:rPr>
            </w:pPr>
            <w:r>
              <w:rPr>
                <w:rFonts w:ascii="Arial" w:hAnsi="Arial" w:cs="Arial"/>
                <w:iCs/>
              </w:rPr>
              <w:t xml:space="preserve">Hōhepa understands how and when to request reviews by the NASC, with whom they report </w:t>
            </w:r>
            <w:r w:rsidR="00E34D8E">
              <w:rPr>
                <w:rFonts w:ascii="Arial" w:hAnsi="Arial" w:cs="Arial"/>
                <w:iCs/>
              </w:rPr>
              <w:t xml:space="preserve">to have </w:t>
            </w:r>
            <w:r>
              <w:rPr>
                <w:rFonts w:ascii="Arial" w:hAnsi="Arial" w:cs="Arial"/>
                <w:iCs/>
              </w:rPr>
              <w:t>a positive relationship, and when to seek additional supports such as EXPLORE.</w:t>
            </w:r>
          </w:p>
        </w:tc>
      </w:tr>
      <w:tr w:rsidR="00074ED6" w:rsidRPr="00284865" w14:paraId="108C3E37" w14:textId="77777777" w:rsidTr="006C32FB">
        <w:tc>
          <w:tcPr>
            <w:tcW w:w="290" w:type="pct"/>
          </w:tcPr>
          <w:p w14:paraId="106C87B2" w14:textId="104A8A00" w:rsidR="00074ED6" w:rsidRPr="002F16F6" w:rsidRDefault="00074ED6" w:rsidP="006C32FB">
            <w:pPr>
              <w:rPr>
                <w:rFonts w:ascii="Arial" w:hAnsi="Arial" w:cs="Arial"/>
                <w:b/>
                <w:bCs/>
              </w:rPr>
            </w:pPr>
            <w:r w:rsidRPr="002F16F6">
              <w:rPr>
                <w:rFonts w:ascii="Arial" w:hAnsi="Arial" w:cs="Arial"/>
                <w:b/>
                <w:bCs/>
              </w:rPr>
              <w:t>9.4</w:t>
            </w:r>
          </w:p>
        </w:tc>
        <w:tc>
          <w:tcPr>
            <w:tcW w:w="4710" w:type="pct"/>
            <w:gridSpan w:val="2"/>
          </w:tcPr>
          <w:p w14:paraId="2E9E78C7" w14:textId="58CA3D59" w:rsidR="00074ED6" w:rsidRPr="00401A2B" w:rsidRDefault="00074ED6" w:rsidP="002F16F6">
            <w:pPr>
              <w:spacing w:after="60"/>
              <w:rPr>
                <w:rFonts w:ascii="Arial" w:hAnsi="Arial" w:cs="Arial"/>
                <w:i/>
              </w:rPr>
            </w:pPr>
            <w:r w:rsidRPr="00074ED6">
              <w:rPr>
                <w:rFonts w:ascii="Arial" w:eastAsia="Calibri" w:hAnsi="Arial" w:cs="Arial"/>
                <w:b/>
                <w:bCs/>
              </w:rPr>
              <w:t>Disabled people are supported to make decisions about changes to their support plan</w:t>
            </w:r>
          </w:p>
        </w:tc>
      </w:tr>
      <w:tr w:rsidR="00C036F9" w:rsidRPr="00284865" w14:paraId="7205D701" w14:textId="77777777" w:rsidTr="006C32FB">
        <w:tc>
          <w:tcPr>
            <w:tcW w:w="290" w:type="pct"/>
          </w:tcPr>
          <w:p w14:paraId="6B09F834" w14:textId="77777777" w:rsidR="00C036F9" w:rsidRPr="00C036F9" w:rsidRDefault="00C036F9" w:rsidP="006C32FB">
            <w:pPr>
              <w:rPr>
                <w:rFonts w:ascii="Arial" w:hAnsi="Arial" w:cs="Arial"/>
                <w:b/>
                <w:bCs/>
              </w:rPr>
            </w:pPr>
          </w:p>
        </w:tc>
        <w:tc>
          <w:tcPr>
            <w:tcW w:w="4710" w:type="pct"/>
            <w:gridSpan w:val="2"/>
          </w:tcPr>
          <w:p w14:paraId="7883C412" w14:textId="5FF3E78F" w:rsidR="00C036F9" w:rsidRPr="00074ED6" w:rsidRDefault="001A15A8" w:rsidP="00442AD4">
            <w:pPr>
              <w:spacing w:after="120"/>
              <w:rPr>
                <w:rFonts w:ascii="Arial" w:eastAsia="Calibri" w:hAnsi="Arial" w:cs="Arial"/>
                <w:b/>
                <w:bCs/>
              </w:rPr>
            </w:pPr>
            <w:r>
              <w:rPr>
                <w:rFonts w:ascii="Arial" w:hAnsi="Arial" w:cs="Arial"/>
              </w:rPr>
              <w:t xml:space="preserve">Any variation to support agreements </w:t>
            </w:r>
            <w:r w:rsidR="00E34D8E">
              <w:rPr>
                <w:rFonts w:ascii="Arial" w:hAnsi="Arial" w:cs="Arial"/>
              </w:rPr>
              <w:t>is</w:t>
            </w:r>
            <w:r>
              <w:rPr>
                <w:rFonts w:ascii="Arial" w:hAnsi="Arial" w:cs="Arial"/>
              </w:rPr>
              <w:t xml:space="preserve"> discussed through the NASC and in consultation with the person concerned and their family.  None of the women reviewed during this evaluation indicated any recent changes to their </w:t>
            </w:r>
            <w:r w:rsidR="00E34D8E">
              <w:rPr>
                <w:rFonts w:ascii="Arial" w:hAnsi="Arial" w:cs="Arial"/>
              </w:rPr>
              <w:t>S</w:t>
            </w:r>
            <w:r>
              <w:rPr>
                <w:rFonts w:ascii="Arial" w:hAnsi="Arial" w:cs="Arial"/>
              </w:rPr>
              <w:t xml:space="preserve">upport </w:t>
            </w:r>
            <w:r w:rsidR="00E34D8E">
              <w:rPr>
                <w:rFonts w:ascii="Arial" w:hAnsi="Arial" w:cs="Arial"/>
              </w:rPr>
              <w:t>P</w:t>
            </w:r>
            <w:r>
              <w:rPr>
                <w:rFonts w:ascii="Arial" w:hAnsi="Arial" w:cs="Arial"/>
              </w:rPr>
              <w:t>lan.</w:t>
            </w:r>
          </w:p>
        </w:tc>
      </w:tr>
    </w:tbl>
    <w:p w14:paraId="4592FFD9" w14:textId="2A800317" w:rsidR="00C036F9" w:rsidRDefault="00C036F9" w:rsidP="00172B5A">
      <w:pPr>
        <w:rPr>
          <w:rFonts w:ascii="Arial" w:hAnsi="Arial" w:cs="Arial"/>
          <w:color w:val="C00000"/>
        </w:rPr>
      </w:pPr>
      <w:r>
        <w:rPr>
          <w:rFonts w:ascii="Arial" w:hAnsi="Arial" w:cs="Arial"/>
          <w:color w:val="C00000"/>
        </w:rPr>
        <w:br w:type="page"/>
      </w:r>
    </w:p>
    <w:p w14:paraId="336E0CB0" w14:textId="6EC13036" w:rsidR="00172B5A" w:rsidRDefault="00172B5A" w:rsidP="00172B5A">
      <w:pPr>
        <w:pStyle w:val="Heading1"/>
        <w:numPr>
          <w:ilvl w:val="0"/>
          <w:numId w:val="16"/>
        </w:numPr>
        <w:pBdr>
          <w:bottom w:val="single" w:sz="4" w:space="1" w:color="auto"/>
        </w:pBdr>
        <w:rPr>
          <w:rFonts w:ascii="Arial" w:hAnsi="Arial" w:cs="Arial"/>
          <w:b/>
          <w:bCs/>
          <w:color w:val="auto"/>
          <w:sz w:val="28"/>
          <w:szCs w:val="28"/>
        </w:rPr>
      </w:pPr>
      <w:r>
        <w:rPr>
          <w:rFonts w:ascii="Arial" w:hAnsi="Arial" w:cs="Arial"/>
          <w:b/>
          <w:bCs/>
          <w:color w:val="auto"/>
          <w:sz w:val="28"/>
          <w:szCs w:val="28"/>
        </w:rPr>
        <w:lastRenderedPageBreak/>
        <w:t xml:space="preserve">Equity </w:t>
      </w:r>
    </w:p>
    <w:p w14:paraId="1FE98226" w14:textId="55CB2E6F" w:rsidR="00172B5A" w:rsidRPr="005E0C8D" w:rsidRDefault="00172B5A" w:rsidP="002F16F6">
      <w:pPr>
        <w:spacing w:before="120"/>
        <w:rPr>
          <w:rFonts w:ascii="Arial" w:hAnsi="Arial" w:cs="Arial"/>
        </w:rPr>
      </w:pPr>
      <w:r w:rsidRPr="005E0C8D">
        <w:rPr>
          <w:rFonts w:ascii="Arial" w:hAnsi="Arial" w:cs="Arial"/>
        </w:rPr>
        <w:t>Considering all previous domains</w:t>
      </w:r>
      <w:r w:rsidR="000E063E">
        <w:rPr>
          <w:rFonts w:ascii="Arial" w:hAnsi="Arial" w:cs="Arial"/>
        </w:rPr>
        <w:t>:</w:t>
      </w:r>
    </w:p>
    <w:tbl>
      <w:tblPr>
        <w:tblStyle w:val="TableGrid"/>
        <w:tblW w:w="5000" w:type="pct"/>
        <w:tblLook w:val="04A0" w:firstRow="1" w:lastRow="0" w:firstColumn="1" w:lastColumn="0" w:noHBand="0" w:noVBand="1"/>
      </w:tblPr>
      <w:tblGrid>
        <w:gridCol w:w="662"/>
        <w:gridCol w:w="5935"/>
        <w:gridCol w:w="2645"/>
      </w:tblGrid>
      <w:tr w:rsidR="00172B5A" w:rsidRPr="00004DD4" w14:paraId="59AB8B5C" w14:textId="77777777" w:rsidTr="006C32FB">
        <w:tc>
          <w:tcPr>
            <w:tcW w:w="3569" w:type="pct"/>
            <w:gridSpan w:val="2"/>
          </w:tcPr>
          <w:p w14:paraId="5C32A6D9" w14:textId="77777777" w:rsidR="00172B5A" w:rsidRPr="00284865" w:rsidRDefault="00172B5A"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31" w:type="pct"/>
            <w:shd w:val="clear" w:color="auto" w:fill="92D050"/>
          </w:tcPr>
          <w:p w14:paraId="1E37B1C5" w14:textId="77777777" w:rsidR="00172B5A" w:rsidRPr="00004DD4" w:rsidRDefault="00172B5A" w:rsidP="006C32FB">
            <w:pPr>
              <w:spacing w:before="120" w:after="120"/>
              <w:rPr>
                <w:rFonts w:ascii="Arial" w:hAnsi="Arial" w:cs="Arial"/>
                <w:b/>
                <w:bCs/>
                <w:color w:val="000000" w:themeColor="text1"/>
              </w:rPr>
            </w:pPr>
            <w:r>
              <w:t>Good practice evident</w:t>
            </w:r>
          </w:p>
        </w:tc>
      </w:tr>
      <w:tr w:rsidR="00145332" w:rsidRPr="00E70A3F" w14:paraId="165526FB" w14:textId="77777777" w:rsidTr="006C32FB">
        <w:tc>
          <w:tcPr>
            <w:tcW w:w="358" w:type="pct"/>
          </w:tcPr>
          <w:p w14:paraId="327C1C5D" w14:textId="68DACBD2" w:rsidR="00145332" w:rsidRDefault="00145332" w:rsidP="00442AD4">
            <w:pPr>
              <w:spacing w:after="120"/>
              <w:rPr>
                <w:rFonts w:ascii="Arial" w:hAnsi="Arial" w:cs="Arial"/>
                <w:b/>
                <w:bCs/>
              </w:rPr>
            </w:pPr>
          </w:p>
        </w:tc>
        <w:tc>
          <w:tcPr>
            <w:tcW w:w="4642" w:type="pct"/>
            <w:gridSpan w:val="2"/>
          </w:tcPr>
          <w:p w14:paraId="5E58F8FF" w14:textId="6502416C" w:rsidR="00145332" w:rsidRDefault="00145332" w:rsidP="00442AD4">
            <w:pPr>
              <w:rPr>
                <w:rFonts w:ascii="Arial" w:hAnsi="Arial" w:cs="Arial"/>
                <w:b/>
                <w:bCs/>
              </w:rPr>
            </w:pPr>
          </w:p>
        </w:tc>
      </w:tr>
      <w:tr w:rsidR="00172B5A" w:rsidRPr="00E70A3F" w14:paraId="007AB037" w14:textId="77777777" w:rsidTr="006C32FB">
        <w:tc>
          <w:tcPr>
            <w:tcW w:w="358" w:type="pct"/>
          </w:tcPr>
          <w:p w14:paraId="250E3C7D" w14:textId="77777777" w:rsidR="00172B5A" w:rsidRPr="00E70A3F" w:rsidRDefault="00172B5A" w:rsidP="006C32FB">
            <w:pPr>
              <w:rPr>
                <w:rFonts w:ascii="Arial" w:hAnsi="Arial" w:cs="Arial"/>
                <w:b/>
                <w:bCs/>
              </w:rPr>
            </w:pPr>
            <w:r>
              <w:rPr>
                <w:rFonts w:ascii="Arial" w:hAnsi="Arial" w:cs="Arial"/>
                <w:b/>
                <w:bCs/>
              </w:rPr>
              <w:t>10</w:t>
            </w:r>
            <w:r w:rsidRPr="00E70A3F">
              <w:rPr>
                <w:rFonts w:ascii="Arial" w:hAnsi="Arial" w:cs="Arial"/>
                <w:b/>
                <w:bCs/>
              </w:rPr>
              <w:t>.1</w:t>
            </w:r>
          </w:p>
        </w:tc>
        <w:tc>
          <w:tcPr>
            <w:tcW w:w="4642" w:type="pct"/>
            <w:gridSpan w:val="2"/>
          </w:tcPr>
          <w:p w14:paraId="2E3348C0" w14:textId="77777777" w:rsidR="00172B5A" w:rsidRPr="00E70A3F" w:rsidRDefault="00172B5A" w:rsidP="002F16F6">
            <w:pPr>
              <w:spacing w:after="60"/>
              <w:rPr>
                <w:rFonts w:ascii="Arial" w:hAnsi="Arial" w:cs="Arial"/>
                <w:b/>
                <w:bCs/>
              </w:rPr>
            </w:pPr>
            <w:r>
              <w:rPr>
                <w:rFonts w:ascii="Arial" w:hAnsi="Arial" w:cs="Arial"/>
                <w:b/>
                <w:bCs/>
              </w:rPr>
              <w:t>General observations on how the organisation demonstrates commitment to improving equity and the outcomes achieved</w:t>
            </w:r>
          </w:p>
        </w:tc>
      </w:tr>
      <w:tr w:rsidR="00172B5A" w:rsidRPr="00284865" w14:paraId="4A61CBFB" w14:textId="77777777" w:rsidTr="006C32FB">
        <w:tc>
          <w:tcPr>
            <w:tcW w:w="358" w:type="pct"/>
          </w:tcPr>
          <w:p w14:paraId="7DC6E5E0" w14:textId="77777777" w:rsidR="00172B5A" w:rsidRPr="00284865" w:rsidRDefault="00172B5A" w:rsidP="006C32FB">
            <w:pPr>
              <w:rPr>
                <w:rFonts w:ascii="Arial" w:hAnsi="Arial" w:cs="Arial"/>
              </w:rPr>
            </w:pPr>
          </w:p>
        </w:tc>
        <w:tc>
          <w:tcPr>
            <w:tcW w:w="4642" w:type="pct"/>
            <w:gridSpan w:val="2"/>
          </w:tcPr>
          <w:p w14:paraId="7D58953A" w14:textId="79A16E30" w:rsidR="001A15A8" w:rsidRPr="001A15A8" w:rsidRDefault="001A15A8" w:rsidP="001A15A8">
            <w:pPr>
              <w:spacing w:after="120"/>
              <w:rPr>
                <w:rFonts w:ascii="Arial" w:hAnsi="Arial" w:cs="Arial"/>
              </w:rPr>
            </w:pPr>
            <w:r>
              <w:rPr>
                <w:rFonts w:ascii="Arial" w:hAnsi="Arial" w:cs="Arial"/>
                <w:bCs/>
              </w:rPr>
              <w:t>See Section 5.2</w:t>
            </w:r>
          </w:p>
        </w:tc>
      </w:tr>
    </w:tbl>
    <w:p w14:paraId="64921855" w14:textId="77777777" w:rsidR="00D44D09" w:rsidRDefault="00D44D09" w:rsidP="00D44D09">
      <w:pPr>
        <w:rPr>
          <w:rFonts w:ascii="Arial" w:hAnsi="Arial" w:cs="Arial"/>
        </w:rPr>
      </w:pPr>
    </w:p>
    <w:p w14:paraId="2B300C85" w14:textId="2B62CF49" w:rsidR="000E063E" w:rsidRDefault="000E063E" w:rsidP="000E063E">
      <w:pPr>
        <w:pStyle w:val="Heading1"/>
        <w:numPr>
          <w:ilvl w:val="0"/>
          <w:numId w:val="16"/>
        </w:numPr>
        <w:pBdr>
          <w:bottom w:val="single" w:sz="4" w:space="1" w:color="auto"/>
        </w:pBdr>
        <w:rPr>
          <w:rFonts w:ascii="Arial" w:hAnsi="Arial" w:cs="Arial"/>
          <w:b/>
          <w:bCs/>
          <w:color w:val="auto"/>
          <w:sz w:val="28"/>
          <w:szCs w:val="28"/>
        </w:rPr>
      </w:pPr>
      <w:r>
        <w:rPr>
          <w:rFonts w:ascii="Arial" w:hAnsi="Arial" w:cs="Arial"/>
          <w:b/>
          <w:bCs/>
          <w:color w:val="auto"/>
          <w:sz w:val="28"/>
          <w:szCs w:val="28"/>
        </w:rPr>
        <w:t xml:space="preserve">Enabling Good Lives </w:t>
      </w:r>
    </w:p>
    <w:p w14:paraId="6D5D1C49" w14:textId="77777777" w:rsidR="000E063E" w:rsidRPr="005E0C8D" w:rsidRDefault="000E063E" w:rsidP="002F16F6">
      <w:pPr>
        <w:spacing w:before="120"/>
        <w:rPr>
          <w:rFonts w:ascii="Arial" w:hAnsi="Arial" w:cs="Arial"/>
        </w:rPr>
      </w:pPr>
      <w:r w:rsidRPr="005E0C8D">
        <w:rPr>
          <w:rFonts w:ascii="Arial" w:hAnsi="Arial" w:cs="Arial"/>
        </w:rPr>
        <w:t>Considering all previous domains</w:t>
      </w:r>
      <w:r>
        <w:rPr>
          <w:rFonts w:ascii="Arial" w:hAnsi="Arial" w:cs="Arial"/>
        </w:rPr>
        <w:t>:</w:t>
      </w:r>
    </w:p>
    <w:tbl>
      <w:tblPr>
        <w:tblStyle w:val="TableGrid"/>
        <w:tblW w:w="5000" w:type="pct"/>
        <w:tblLook w:val="04A0" w:firstRow="1" w:lastRow="0" w:firstColumn="1" w:lastColumn="0" w:noHBand="0" w:noVBand="1"/>
      </w:tblPr>
      <w:tblGrid>
        <w:gridCol w:w="662"/>
        <w:gridCol w:w="5935"/>
        <w:gridCol w:w="2645"/>
      </w:tblGrid>
      <w:tr w:rsidR="000E063E" w:rsidRPr="00004DD4" w14:paraId="0FEC2AF7" w14:textId="77777777" w:rsidTr="00A64DAF">
        <w:tc>
          <w:tcPr>
            <w:tcW w:w="3569" w:type="pct"/>
            <w:gridSpan w:val="2"/>
          </w:tcPr>
          <w:p w14:paraId="281311C9" w14:textId="77777777" w:rsidR="000E063E" w:rsidRPr="00284865" w:rsidRDefault="000E063E" w:rsidP="00A64DAF">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31" w:type="pct"/>
            <w:shd w:val="clear" w:color="auto" w:fill="92D050"/>
          </w:tcPr>
          <w:p w14:paraId="7E9E09D5" w14:textId="77777777" w:rsidR="000E063E" w:rsidRPr="00004DD4" w:rsidRDefault="000E063E" w:rsidP="00A64DAF">
            <w:pPr>
              <w:spacing w:before="120" w:after="120"/>
              <w:rPr>
                <w:rFonts w:ascii="Arial" w:hAnsi="Arial" w:cs="Arial"/>
                <w:b/>
                <w:bCs/>
                <w:color w:val="000000" w:themeColor="text1"/>
              </w:rPr>
            </w:pPr>
            <w:r>
              <w:t>Good practice evident</w:t>
            </w:r>
          </w:p>
        </w:tc>
      </w:tr>
      <w:tr w:rsidR="00145332" w:rsidRPr="00E70A3F" w14:paraId="38C7C0A4" w14:textId="77777777" w:rsidTr="00A64DAF">
        <w:tc>
          <w:tcPr>
            <w:tcW w:w="358" w:type="pct"/>
          </w:tcPr>
          <w:p w14:paraId="1B4D8EBE" w14:textId="07A17F07" w:rsidR="00145332" w:rsidRDefault="00145332" w:rsidP="00A64DAF">
            <w:pPr>
              <w:rPr>
                <w:rFonts w:ascii="Arial" w:hAnsi="Arial" w:cs="Arial"/>
                <w:b/>
                <w:bCs/>
              </w:rPr>
            </w:pPr>
          </w:p>
        </w:tc>
        <w:tc>
          <w:tcPr>
            <w:tcW w:w="4642" w:type="pct"/>
            <w:gridSpan w:val="2"/>
          </w:tcPr>
          <w:p w14:paraId="0969BEC2" w14:textId="69381BC4" w:rsidR="006B064C" w:rsidRPr="006B064C" w:rsidRDefault="00145332" w:rsidP="00442AD4">
            <w:pPr>
              <w:spacing w:after="120"/>
              <w:rPr>
                <w:rFonts w:ascii="Arial" w:hAnsi="Arial" w:cs="Arial"/>
                <w:i/>
                <w:iCs/>
              </w:rPr>
            </w:pPr>
            <w:r w:rsidRPr="002F16F6">
              <w:rPr>
                <w:rFonts w:ascii="Arial" w:hAnsi="Arial" w:cs="Arial"/>
                <w:i/>
                <w:iCs/>
              </w:rPr>
              <w:t>Explanation of rating</w:t>
            </w:r>
          </w:p>
        </w:tc>
      </w:tr>
      <w:tr w:rsidR="000E063E" w:rsidRPr="00E70A3F" w14:paraId="3B321774" w14:textId="77777777" w:rsidTr="00A64DAF">
        <w:tc>
          <w:tcPr>
            <w:tcW w:w="358" w:type="pct"/>
          </w:tcPr>
          <w:p w14:paraId="7238FF7F" w14:textId="2AE4C381" w:rsidR="000E063E" w:rsidRPr="00E70A3F" w:rsidRDefault="000E063E" w:rsidP="00A64DAF">
            <w:pPr>
              <w:rPr>
                <w:rFonts w:ascii="Arial" w:hAnsi="Arial" w:cs="Arial"/>
                <w:b/>
                <w:bCs/>
              </w:rPr>
            </w:pPr>
            <w:r>
              <w:rPr>
                <w:rFonts w:ascii="Arial" w:hAnsi="Arial" w:cs="Arial"/>
                <w:b/>
                <w:bCs/>
              </w:rPr>
              <w:t>11</w:t>
            </w:r>
            <w:r w:rsidRPr="00E70A3F">
              <w:rPr>
                <w:rFonts w:ascii="Arial" w:hAnsi="Arial" w:cs="Arial"/>
                <w:b/>
                <w:bCs/>
              </w:rPr>
              <w:t>.1</w:t>
            </w:r>
          </w:p>
        </w:tc>
        <w:tc>
          <w:tcPr>
            <w:tcW w:w="4642" w:type="pct"/>
            <w:gridSpan w:val="2"/>
          </w:tcPr>
          <w:p w14:paraId="0FAEAD11" w14:textId="113595B7" w:rsidR="000E063E" w:rsidRPr="00E70A3F" w:rsidRDefault="000E063E" w:rsidP="002F16F6">
            <w:pPr>
              <w:spacing w:after="60"/>
              <w:rPr>
                <w:rFonts w:ascii="Arial" w:hAnsi="Arial" w:cs="Arial"/>
                <w:b/>
                <w:bCs/>
              </w:rPr>
            </w:pPr>
            <w:r>
              <w:rPr>
                <w:rFonts w:ascii="Arial" w:hAnsi="Arial" w:cs="Arial"/>
                <w:b/>
                <w:bCs/>
              </w:rPr>
              <w:t xml:space="preserve">General observations on how the organisation delivers supports according to the vision and principles of Enabling Good Lives </w:t>
            </w:r>
          </w:p>
        </w:tc>
      </w:tr>
      <w:tr w:rsidR="000E063E" w:rsidRPr="00284865" w14:paraId="0C2CED57" w14:textId="77777777" w:rsidTr="00A64DAF">
        <w:tc>
          <w:tcPr>
            <w:tcW w:w="358" w:type="pct"/>
          </w:tcPr>
          <w:p w14:paraId="0BBA926A" w14:textId="77777777" w:rsidR="000E063E" w:rsidRPr="00284865" w:rsidRDefault="000E063E" w:rsidP="00A64DAF">
            <w:pPr>
              <w:rPr>
                <w:rFonts w:ascii="Arial" w:hAnsi="Arial" w:cs="Arial"/>
              </w:rPr>
            </w:pPr>
          </w:p>
        </w:tc>
        <w:tc>
          <w:tcPr>
            <w:tcW w:w="4642" w:type="pct"/>
            <w:gridSpan w:val="2"/>
          </w:tcPr>
          <w:p w14:paraId="766F1DDD" w14:textId="77777777" w:rsidR="001A15A8" w:rsidRDefault="001A15A8" w:rsidP="001A15A8">
            <w:pPr>
              <w:spacing w:after="120"/>
              <w:rPr>
                <w:rFonts w:ascii="Arial" w:hAnsi="Arial" w:cs="Arial"/>
                <w:iCs/>
              </w:rPr>
            </w:pPr>
            <w:r>
              <w:rPr>
                <w:rFonts w:ascii="Arial" w:hAnsi="Arial" w:cs="Arial"/>
                <w:iCs/>
              </w:rPr>
              <w:t>Hōhepa’s proposed changes to its structure stated that they aspire to be truly person-centred, aligning themselves with EGL Principles while maintaining anthroposophical principles of inclusive social development.</w:t>
            </w:r>
          </w:p>
          <w:p w14:paraId="59361E15" w14:textId="1FD9A88A" w:rsidR="000E063E" w:rsidRDefault="001A15A8" w:rsidP="001A15A8">
            <w:pPr>
              <w:spacing w:after="120"/>
              <w:rPr>
                <w:rFonts w:ascii="Arial" w:hAnsi="Arial" w:cs="Arial"/>
              </w:rPr>
            </w:pPr>
            <w:r>
              <w:rPr>
                <w:rFonts w:ascii="Arial" w:hAnsi="Arial" w:cs="Arial"/>
                <w:iCs/>
              </w:rPr>
              <w:t>Hōhepa has embraced the EGL Principles and have begun providing staff with training related to each principle and how they translate to day-to-day interactions and practice.  As Hōhepa makes further changes to the services they offer, especially to its older adult population, there is careful consideration of the implications and futures opportunities.  The i</w:t>
            </w:r>
            <w:r>
              <w:rPr>
                <w:rFonts w:ascii="Arial" w:hAnsi="Arial" w:cs="Arial"/>
              </w:rPr>
              <w:t>nvolvement of families/whānau is understandably a key factor and understanding the person as a member of their own cultural community/family supports principles such as, person-centred, mana enhancing, and relationship building.</w:t>
            </w:r>
          </w:p>
        </w:tc>
      </w:tr>
    </w:tbl>
    <w:p w14:paraId="75A2760F" w14:textId="4E06B38A" w:rsidR="00C036F9" w:rsidRDefault="00C036F9" w:rsidP="009C0256">
      <w:pPr>
        <w:spacing w:after="120"/>
        <w:jc w:val="both"/>
        <w:rPr>
          <w:rFonts w:ascii="Georgia" w:hAnsi="Georgia"/>
          <w:i/>
        </w:rPr>
      </w:pPr>
      <w:r>
        <w:rPr>
          <w:rFonts w:ascii="Georgia" w:hAnsi="Georgia"/>
          <w:i/>
        </w:rPr>
        <w:br w:type="page"/>
      </w:r>
    </w:p>
    <w:p w14:paraId="0446E747" w14:textId="5EA6A3BB" w:rsidR="00A51DCA" w:rsidRPr="003A1633" w:rsidRDefault="00A51DCA" w:rsidP="000E063E">
      <w:pPr>
        <w:pStyle w:val="Heading1"/>
        <w:numPr>
          <w:ilvl w:val="0"/>
          <w:numId w:val="16"/>
        </w:numPr>
        <w:pBdr>
          <w:bottom w:val="single" w:sz="4" w:space="1" w:color="auto"/>
        </w:pBdr>
        <w:rPr>
          <w:rFonts w:ascii="Arial" w:hAnsi="Arial" w:cs="Arial"/>
          <w:b/>
          <w:bCs/>
          <w:color w:val="auto"/>
          <w:sz w:val="28"/>
          <w:szCs w:val="28"/>
        </w:rPr>
      </w:pPr>
      <w:r w:rsidRPr="003A1633">
        <w:rPr>
          <w:rFonts w:ascii="Arial" w:hAnsi="Arial" w:cs="Arial"/>
          <w:b/>
          <w:bCs/>
          <w:color w:val="auto"/>
          <w:sz w:val="28"/>
          <w:szCs w:val="28"/>
        </w:rPr>
        <w:lastRenderedPageBreak/>
        <w:t>Response to the draft report from the provider</w:t>
      </w:r>
    </w:p>
    <w:p w14:paraId="2F234E09" w14:textId="77777777" w:rsidR="00A51DCA" w:rsidRPr="00E67D39" w:rsidRDefault="00A51DCA" w:rsidP="00A51DCA">
      <w:pPr>
        <w:rPr>
          <w:rFonts w:ascii="Georgia" w:hAnsi="Georgia" w:cs="Arial Mäori"/>
        </w:rPr>
      </w:pPr>
    </w:p>
    <w:p w14:paraId="78756E6E" w14:textId="77777777" w:rsidR="00A51DCA" w:rsidRPr="008F4E7F" w:rsidRDefault="00A51DCA" w:rsidP="00A51DCA">
      <w:pPr>
        <w:rPr>
          <w:rFonts w:ascii="Arial" w:hAnsi="Arial" w:cs="Arial"/>
        </w:rPr>
      </w:pPr>
      <w:r w:rsidRPr="008F4E7F">
        <w:rPr>
          <w:rStyle w:val="PlaceholderText"/>
          <w:rFonts w:ascii="Arial" w:hAnsi="Arial" w:cs="Arial"/>
        </w:rPr>
        <w:t>Click here to enter text.</w:t>
      </w:r>
    </w:p>
    <w:p w14:paraId="089719F0" w14:textId="77777777" w:rsidR="009C0256" w:rsidRPr="00A65FF1" w:rsidRDefault="009C0256" w:rsidP="009C0256">
      <w:pPr>
        <w:spacing w:after="120"/>
        <w:jc w:val="both"/>
        <w:rPr>
          <w:rFonts w:ascii="Georgia" w:hAnsi="Georgia"/>
        </w:rPr>
      </w:pPr>
    </w:p>
    <w:p w14:paraId="497A707F" w14:textId="77777777" w:rsidR="000E063E" w:rsidRDefault="000E063E" w:rsidP="009C0256">
      <w:pPr>
        <w:spacing w:after="120"/>
        <w:jc w:val="both"/>
        <w:rPr>
          <w:rFonts w:ascii="Georgia" w:hAnsi="Georgia"/>
          <w:i/>
        </w:rPr>
        <w:sectPr w:rsidR="000E063E" w:rsidSect="00A26A91">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pPr>
    </w:p>
    <w:p w14:paraId="5E266B62" w14:textId="77777777" w:rsidR="002F5072" w:rsidRPr="00DA0DAA" w:rsidRDefault="002F5072" w:rsidP="002F5072">
      <w:pPr>
        <w:pStyle w:val="Heading1"/>
        <w:rPr>
          <w:rFonts w:ascii="Arial" w:hAnsi="Arial" w:cs="Arial"/>
          <w:b/>
          <w:bCs/>
          <w:color w:val="auto"/>
          <w:sz w:val="28"/>
          <w:szCs w:val="28"/>
        </w:rPr>
      </w:pPr>
      <w:r>
        <w:rPr>
          <w:rFonts w:ascii="Arial" w:hAnsi="Arial" w:cs="Arial"/>
          <w:b/>
          <w:bCs/>
          <w:color w:val="auto"/>
          <w:sz w:val="28"/>
          <w:szCs w:val="28"/>
        </w:rPr>
        <w:lastRenderedPageBreak/>
        <w:t xml:space="preserve">Appendix 1: </w:t>
      </w:r>
      <w:r w:rsidRPr="00DA0DAA">
        <w:rPr>
          <w:rFonts w:ascii="Arial" w:hAnsi="Arial" w:cs="Arial"/>
          <w:b/>
          <w:bCs/>
          <w:color w:val="auto"/>
          <w:sz w:val="28"/>
          <w:szCs w:val="28"/>
        </w:rPr>
        <w:t>Information about this report</w:t>
      </w:r>
    </w:p>
    <w:p w14:paraId="02F276D5" w14:textId="77777777" w:rsidR="002F5072" w:rsidRPr="00DA0DAA" w:rsidRDefault="002F5072" w:rsidP="00442AD4">
      <w:pPr>
        <w:spacing w:after="0"/>
        <w:rPr>
          <w:rFonts w:ascii="Arial" w:hAnsi="Arial" w:cs="Arial"/>
          <w:b/>
        </w:rPr>
      </w:pPr>
    </w:p>
    <w:p w14:paraId="2AC56FE5" w14:textId="77777777" w:rsidR="002F5072" w:rsidRPr="00EB4224" w:rsidRDefault="002F5072" w:rsidP="002F5072">
      <w:pPr>
        <w:pStyle w:val="Heading2"/>
        <w:pBdr>
          <w:bottom w:val="single" w:sz="4" w:space="1" w:color="auto"/>
        </w:pBdr>
        <w:jc w:val="left"/>
        <w:rPr>
          <w:sz w:val="28"/>
          <w:szCs w:val="28"/>
        </w:rPr>
      </w:pPr>
      <w:r w:rsidRPr="00EB4224">
        <w:rPr>
          <w:sz w:val="28"/>
          <w:szCs w:val="28"/>
        </w:rPr>
        <w:t>Purpose</w:t>
      </w:r>
    </w:p>
    <w:p w14:paraId="7362659A" w14:textId="77777777" w:rsidR="002F5072" w:rsidRPr="00DA0DAA" w:rsidRDefault="002F5072" w:rsidP="00442AD4">
      <w:pPr>
        <w:tabs>
          <w:tab w:val="num" w:pos="456"/>
        </w:tabs>
        <w:spacing w:after="0"/>
        <w:rPr>
          <w:rFonts w:ascii="Arial" w:hAnsi="Arial" w:cs="Arial"/>
          <w:bCs/>
          <w:highlight w:val="yellow"/>
        </w:rPr>
      </w:pPr>
    </w:p>
    <w:p w14:paraId="20E0CBBE" w14:textId="244F73EA" w:rsidR="002F5072" w:rsidRPr="00DA0DAA" w:rsidRDefault="002F5072" w:rsidP="00442AD4">
      <w:pPr>
        <w:tabs>
          <w:tab w:val="num" w:pos="456"/>
        </w:tabs>
        <w:spacing w:after="0" w:line="276" w:lineRule="auto"/>
        <w:rPr>
          <w:rFonts w:ascii="Arial" w:hAnsi="Arial" w:cs="Arial"/>
        </w:rPr>
      </w:pPr>
      <w:r w:rsidRPr="00DA0DAA">
        <w:rPr>
          <w:rFonts w:ascii="Arial" w:hAnsi="Arial" w:cs="Arial"/>
          <w:bCs/>
        </w:rPr>
        <w:t>The developmental evaluation aims to provide information about service practices and the quality of life of people using services. It identifies</w:t>
      </w:r>
      <w:r w:rsidRPr="00DA0DAA">
        <w:rPr>
          <w:rFonts w:ascii="Arial" w:hAnsi="Arial" w:cs="Arial"/>
        </w:rPr>
        <w:t xml:space="preserve"> positive and innovative approaches occurring within the service. It also promotes ongoing learning and continuous improvement.  This evaluative approach will include the perspectives of a range of stakeholders</w:t>
      </w:r>
      <w:r>
        <w:rPr>
          <w:rFonts w:ascii="Arial" w:hAnsi="Arial" w:cs="Arial"/>
        </w:rPr>
        <w:t>, with the outcomes for disabled people being central,</w:t>
      </w:r>
      <w:r w:rsidRPr="00DA0DAA">
        <w:rPr>
          <w:rFonts w:ascii="Arial" w:hAnsi="Arial" w:cs="Arial"/>
        </w:rPr>
        <w:t xml:space="preserve"> and take into account wider influences within the community and the health and disability sector.  </w:t>
      </w:r>
    </w:p>
    <w:p w14:paraId="6AF5092B" w14:textId="77777777" w:rsidR="002F5072" w:rsidRPr="00DA0DAA" w:rsidRDefault="002F5072" w:rsidP="00442AD4">
      <w:pPr>
        <w:tabs>
          <w:tab w:val="num" w:pos="456"/>
        </w:tabs>
        <w:spacing w:after="0"/>
        <w:rPr>
          <w:rFonts w:ascii="Arial" w:hAnsi="Arial" w:cs="Arial"/>
          <w:bCs/>
        </w:rPr>
      </w:pPr>
    </w:p>
    <w:p w14:paraId="556DABF5" w14:textId="77777777" w:rsidR="002F5072" w:rsidRPr="00EB4224" w:rsidRDefault="002F5072" w:rsidP="002F5072">
      <w:pPr>
        <w:pStyle w:val="Heading2"/>
        <w:pBdr>
          <w:bottom w:val="single" w:sz="4" w:space="1" w:color="auto"/>
        </w:pBdr>
        <w:jc w:val="left"/>
        <w:rPr>
          <w:sz w:val="28"/>
          <w:szCs w:val="28"/>
        </w:rPr>
      </w:pPr>
      <w:r w:rsidRPr="00EB4224">
        <w:rPr>
          <w:sz w:val="28"/>
          <w:szCs w:val="28"/>
        </w:rPr>
        <w:t>Methodology</w:t>
      </w:r>
    </w:p>
    <w:p w14:paraId="6B6AC139" w14:textId="77777777" w:rsidR="002F5072" w:rsidRPr="00DA0DAA" w:rsidRDefault="002F5072" w:rsidP="00442AD4">
      <w:pPr>
        <w:tabs>
          <w:tab w:val="num" w:pos="456"/>
        </w:tabs>
        <w:spacing w:after="0"/>
        <w:ind w:left="426" w:hanging="426"/>
        <w:rPr>
          <w:rFonts w:ascii="Arial" w:hAnsi="Arial" w:cs="Arial"/>
          <w:bCs/>
        </w:rPr>
      </w:pPr>
    </w:p>
    <w:p w14:paraId="7983A522" w14:textId="77777777" w:rsidR="002F5072" w:rsidRPr="00DA0DAA" w:rsidRDefault="002F5072" w:rsidP="002F16F6">
      <w:pPr>
        <w:tabs>
          <w:tab w:val="num" w:pos="456"/>
        </w:tabs>
        <w:spacing w:after="120"/>
        <w:ind w:left="425" w:hanging="425"/>
        <w:rPr>
          <w:rFonts w:ascii="Arial" w:hAnsi="Arial" w:cs="Arial"/>
          <w:bCs/>
        </w:rPr>
      </w:pPr>
      <w:r w:rsidRPr="00DA0DAA">
        <w:rPr>
          <w:rFonts w:ascii="Arial" w:hAnsi="Arial" w:cs="Arial"/>
          <w:bCs/>
        </w:rPr>
        <w:t xml:space="preserve">The following standards, agreement and principles are utilised in developmental evaluation: </w:t>
      </w:r>
    </w:p>
    <w:p w14:paraId="4A630C40" w14:textId="61A07724" w:rsidR="002F5072" w:rsidRPr="00DA0DAA" w:rsidRDefault="002F5072" w:rsidP="002F5072">
      <w:pPr>
        <w:pStyle w:val="ListParagraph"/>
        <w:numPr>
          <w:ilvl w:val="0"/>
          <w:numId w:val="8"/>
        </w:numPr>
        <w:spacing w:before="60" w:after="60" w:line="240" w:lineRule="auto"/>
        <w:ind w:left="567" w:hanging="283"/>
        <w:contextualSpacing w:val="0"/>
        <w:rPr>
          <w:rFonts w:ascii="Arial" w:hAnsi="Arial" w:cs="Arial"/>
          <w:lang w:eastAsia="en-NZ"/>
        </w:rPr>
      </w:pPr>
      <w:r w:rsidRPr="00DA0DAA">
        <w:rPr>
          <w:rFonts w:ascii="Arial" w:hAnsi="Arial" w:cs="Arial"/>
          <w:lang w:eastAsia="en-NZ"/>
        </w:rPr>
        <w:t xml:space="preserve">the Ministry of Health Developmental Evaluation Tool based on the </w:t>
      </w:r>
      <w:r>
        <w:rPr>
          <w:rFonts w:ascii="Arial" w:hAnsi="Arial" w:cs="Arial"/>
          <w:lang w:eastAsia="en-NZ"/>
        </w:rPr>
        <w:t xml:space="preserve">Enabling Good Lives </w:t>
      </w:r>
      <w:r w:rsidR="00C036F9">
        <w:rPr>
          <w:rFonts w:ascii="Arial" w:hAnsi="Arial" w:cs="Arial"/>
          <w:lang w:eastAsia="en-NZ"/>
        </w:rPr>
        <w:t>P</w:t>
      </w:r>
      <w:r>
        <w:rPr>
          <w:rFonts w:ascii="Arial" w:hAnsi="Arial" w:cs="Arial"/>
          <w:lang w:eastAsia="en-NZ"/>
        </w:rPr>
        <w:t xml:space="preserve">rinciples </w:t>
      </w:r>
    </w:p>
    <w:p w14:paraId="54D9D9AD" w14:textId="106980B0" w:rsidR="002F5072" w:rsidRPr="00DA0DAA" w:rsidRDefault="002F5072" w:rsidP="002F5072">
      <w:pPr>
        <w:pStyle w:val="ListParagraph"/>
        <w:numPr>
          <w:ilvl w:val="0"/>
          <w:numId w:val="8"/>
        </w:numPr>
        <w:spacing w:before="60" w:after="60" w:line="240" w:lineRule="auto"/>
        <w:ind w:left="567" w:hanging="283"/>
        <w:contextualSpacing w:val="0"/>
        <w:rPr>
          <w:rFonts w:ascii="Arial" w:hAnsi="Arial" w:cs="Arial"/>
          <w:lang w:eastAsia="en-NZ"/>
        </w:rPr>
      </w:pPr>
      <w:r w:rsidRPr="00DA0DAA">
        <w:rPr>
          <w:rFonts w:ascii="Arial" w:hAnsi="Arial" w:cs="Arial"/>
          <w:bCs/>
        </w:rPr>
        <w:t xml:space="preserve">the </w:t>
      </w:r>
      <w:r>
        <w:rPr>
          <w:rFonts w:ascii="Arial" w:hAnsi="Arial" w:cs="Arial"/>
          <w:bCs/>
        </w:rPr>
        <w:t xml:space="preserve">2018 </w:t>
      </w:r>
      <w:r w:rsidR="00921B66">
        <w:rPr>
          <w:rFonts w:ascii="Arial" w:hAnsi="Arial" w:cs="Arial"/>
          <w:bCs/>
        </w:rPr>
        <w:t>N</w:t>
      </w:r>
      <w:r>
        <w:rPr>
          <w:rFonts w:ascii="Arial" w:hAnsi="Arial" w:cs="Arial"/>
          <w:bCs/>
        </w:rPr>
        <w:t>on-residential DSS</w:t>
      </w:r>
      <w:r w:rsidRPr="00DA0DAA">
        <w:rPr>
          <w:rFonts w:ascii="Arial" w:hAnsi="Arial" w:cs="Arial"/>
          <w:bCs/>
        </w:rPr>
        <w:t xml:space="preserve"> Provider Quality and Service Specifications</w:t>
      </w:r>
    </w:p>
    <w:p w14:paraId="4480A74D" w14:textId="77777777" w:rsidR="002F5072" w:rsidRPr="00014AEA" w:rsidRDefault="002F5072" w:rsidP="002F16F6">
      <w:pPr>
        <w:pStyle w:val="ListParagraph"/>
        <w:numPr>
          <w:ilvl w:val="0"/>
          <w:numId w:val="8"/>
        </w:numPr>
        <w:spacing w:after="0"/>
        <w:ind w:left="567" w:hanging="283"/>
        <w:jc w:val="both"/>
        <w:rPr>
          <w:rFonts w:ascii="Arial" w:hAnsi="Arial" w:cs="Arial"/>
          <w:b/>
        </w:rPr>
      </w:pPr>
      <w:r w:rsidRPr="00014AEA">
        <w:rPr>
          <w:rFonts w:ascii="Arial" w:hAnsi="Arial" w:cs="Arial"/>
          <w:shd w:val="clear" w:color="auto" w:fill="FFFFFF"/>
        </w:rPr>
        <w:t>Whāia Te Ao Mārama 2018 to 2022: The Māori Disability Action Plan</w:t>
      </w:r>
      <w:r>
        <w:rPr>
          <w:rFonts w:ascii="Arial" w:hAnsi="Arial" w:cs="Arial"/>
          <w:shd w:val="clear" w:color="auto" w:fill="FFFFFF"/>
        </w:rPr>
        <w:t>.</w:t>
      </w:r>
    </w:p>
    <w:p w14:paraId="3D5A916E" w14:textId="77777777" w:rsidR="00C036F9" w:rsidRDefault="00C036F9" w:rsidP="002F16F6">
      <w:pPr>
        <w:spacing w:after="0"/>
        <w:rPr>
          <w:rFonts w:ascii="Arial" w:hAnsi="Arial" w:cs="Arial"/>
        </w:rPr>
      </w:pPr>
    </w:p>
    <w:p w14:paraId="169F0C91" w14:textId="4A691BC1" w:rsidR="002F5072" w:rsidRDefault="002F5072" w:rsidP="002F16F6">
      <w:pPr>
        <w:spacing w:after="120"/>
        <w:rPr>
          <w:rFonts w:ascii="Arial" w:hAnsi="Arial" w:cs="Arial"/>
        </w:rPr>
      </w:pPr>
      <w:r>
        <w:rPr>
          <w:rFonts w:ascii="Arial" w:hAnsi="Arial" w:cs="Arial"/>
        </w:rPr>
        <w:t>The methodology is consistent with:</w:t>
      </w:r>
    </w:p>
    <w:p w14:paraId="6EB1D71D" w14:textId="3A7AAA91" w:rsidR="002F5072" w:rsidRDefault="002F5072" w:rsidP="002F5072">
      <w:pPr>
        <w:numPr>
          <w:ilvl w:val="0"/>
          <w:numId w:val="11"/>
        </w:numPr>
        <w:spacing w:after="0" w:line="240" w:lineRule="auto"/>
        <w:rPr>
          <w:rFonts w:ascii="Arial" w:hAnsi="Arial" w:cs="Arial"/>
        </w:rPr>
      </w:pPr>
      <w:r>
        <w:rPr>
          <w:rFonts w:ascii="Arial" w:hAnsi="Arial" w:cs="Arial"/>
        </w:rPr>
        <w:t xml:space="preserve">The Enabling Good Lives </w:t>
      </w:r>
      <w:r w:rsidR="00C036F9">
        <w:rPr>
          <w:rFonts w:ascii="Arial" w:hAnsi="Arial" w:cs="Arial"/>
        </w:rPr>
        <w:t>P</w:t>
      </w:r>
      <w:r>
        <w:rPr>
          <w:rFonts w:ascii="Arial" w:hAnsi="Arial" w:cs="Arial"/>
        </w:rPr>
        <w:t xml:space="preserve">rinciples </w:t>
      </w:r>
    </w:p>
    <w:p w14:paraId="37965578" w14:textId="77777777" w:rsidR="002F5072" w:rsidRDefault="002F5072" w:rsidP="002F5072">
      <w:pPr>
        <w:numPr>
          <w:ilvl w:val="0"/>
          <w:numId w:val="11"/>
        </w:numPr>
        <w:spacing w:after="0" w:line="240" w:lineRule="auto"/>
        <w:rPr>
          <w:rFonts w:ascii="Arial" w:hAnsi="Arial" w:cs="Arial"/>
        </w:rPr>
      </w:pPr>
      <w:r>
        <w:rPr>
          <w:rFonts w:ascii="Arial" w:hAnsi="Arial" w:cs="Arial"/>
        </w:rPr>
        <w:t>Partnership</w:t>
      </w:r>
    </w:p>
    <w:p w14:paraId="1D599FA8" w14:textId="77777777" w:rsidR="002F5072" w:rsidRDefault="002F5072" w:rsidP="002F5072">
      <w:pPr>
        <w:numPr>
          <w:ilvl w:val="0"/>
          <w:numId w:val="11"/>
        </w:numPr>
        <w:spacing w:after="0" w:line="240" w:lineRule="auto"/>
        <w:rPr>
          <w:rFonts w:ascii="Arial" w:hAnsi="Arial" w:cs="Arial"/>
        </w:rPr>
      </w:pPr>
      <w:r>
        <w:rPr>
          <w:rFonts w:ascii="Arial" w:hAnsi="Arial" w:cs="Arial"/>
        </w:rPr>
        <w:t>Participatory citizenship</w:t>
      </w:r>
    </w:p>
    <w:p w14:paraId="124EB950" w14:textId="77777777" w:rsidR="002F5072" w:rsidRDefault="002F5072" w:rsidP="002F5072">
      <w:pPr>
        <w:numPr>
          <w:ilvl w:val="0"/>
          <w:numId w:val="11"/>
        </w:numPr>
        <w:spacing w:after="0" w:line="240" w:lineRule="auto"/>
        <w:rPr>
          <w:rFonts w:ascii="Arial" w:hAnsi="Arial" w:cs="Arial"/>
        </w:rPr>
      </w:pPr>
      <w:r>
        <w:rPr>
          <w:rFonts w:ascii="Arial" w:hAnsi="Arial" w:cs="Arial"/>
        </w:rPr>
        <w:t xml:space="preserve">Equity.  </w:t>
      </w:r>
    </w:p>
    <w:p w14:paraId="7127FE43" w14:textId="77777777" w:rsidR="002F5072" w:rsidRDefault="002F5072" w:rsidP="002F5072">
      <w:pPr>
        <w:pStyle w:val="Header"/>
        <w:rPr>
          <w:rFonts w:ascii="Arial" w:hAnsi="Arial" w:cs="Arial"/>
        </w:rPr>
      </w:pPr>
    </w:p>
    <w:p w14:paraId="26524621" w14:textId="67FB5D50" w:rsidR="002F5072" w:rsidRDefault="002F5072" w:rsidP="00C036F9">
      <w:pPr>
        <w:spacing w:after="0"/>
        <w:rPr>
          <w:rFonts w:ascii="Arial" w:hAnsi="Arial" w:cs="Arial"/>
        </w:rPr>
      </w:pPr>
      <w:r>
        <w:rPr>
          <w:rFonts w:ascii="Arial" w:hAnsi="Arial" w:cs="Arial"/>
        </w:rPr>
        <w:t xml:space="preserve">The Developmental Evaluation enables both a process and outcome focus allowing the </w:t>
      </w:r>
      <w:r w:rsidR="00C036F9">
        <w:rPr>
          <w:rFonts w:ascii="Arial" w:hAnsi="Arial" w:cs="Arial"/>
        </w:rPr>
        <w:t>E</w:t>
      </w:r>
      <w:r>
        <w:rPr>
          <w:rFonts w:ascii="Arial" w:hAnsi="Arial" w:cs="Arial"/>
        </w:rPr>
        <w:t xml:space="preserve">valuation </w:t>
      </w:r>
      <w:r w:rsidR="00C036F9">
        <w:rPr>
          <w:rFonts w:ascii="Arial" w:hAnsi="Arial" w:cs="Arial"/>
        </w:rPr>
        <w:t>T</w:t>
      </w:r>
      <w:r>
        <w:rPr>
          <w:rFonts w:ascii="Arial" w:hAnsi="Arial" w:cs="Arial"/>
        </w:rPr>
        <w:t xml:space="preserve">eam to equitably represent the different views of defined groups and compare the outcomes for the differing groups.  </w:t>
      </w:r>
    </w:p>
    <w:p w14:paraId="2D97D8E9" w14:textId="77777777" w:rsidR="00C036F9" w:rsidRDefault="00C036F9" w:rsidP="002F16F6">
      <w:pPr>
        <w:spacing w:after="0"/>
        <w:rPr>
          <w:rFonts w:ascii="Arial" w:hAnsi="Arial" w:cs="Arial"/>
        </w:rPr>
      </w:pPr>
    </w:p>
    <w:p w14:paraId="3D592825" w14:textId="356921F6" w:rsidR="002F5072" w:rsidRDefault="002F5072" w:rsidP="00C036F9">
      <w:pPr>
        <w:spacing w:after="0"/>
        <w:rPr>
          <w:rFonts w:ascii="Arial" w:hAnsi="Arial" w:cs="Arial"/>
        </w:rPr>
      </w:pPr>
      <w:r>
        <w:rPr>
          <w:rFonts w:ascii="Arial" w:hAnsi="Arial" w:cs="Arial"/>
        </w:rPr>
        <w:t xml:space="preserve">Evaluations are conducted by teams and normally each team includes at least one disabled person or family member as a Team Leader or Team Member.  </w:t>
      </w:r>
    </w:p>
    <w:p w14:paraId="1D48A081" w14:textId="77777777" w:rsidR="00C036F9" w:rsidRDefault="00C036F9" w:rsidP="002F16F6">
      <w:pPr>
        <w:spacing w:after="0"/>
        <w:rPr>
          <w:rFonts w:ascii="Arial" w:hAnsi="Arial" w:cs="Arial"/>
        </w:rPr>
      </w:pPr>
    </w:p>
    <w:p w14:paraId="2065EA36" w14:textId="421A4342" w:rsidR="002F5072" w:rsidRDefault="002F5072" w:rsidP="00C036F9">
      <w:pPr>
        <w:spacing w:after="0"/>
        <w:rPr>
          <w:rFonts w:ascii="Arial" w:hAnsi="Arial" w:cs="Arial"/>
        </w:rPr>
      </w:pPr>
      <w:r>
        <w:rPr>
          <w:rFonts w:ascii="Arial" w:hAnsi="Arial" w:cs="Arial"/>
        </w:rPr>
        <w:t xml:space="preserve">Team Leaders and Team Members receive comprehensive training in </w:t>
      </w:r>
      <w:r w:rsidR="00C036F9">
        <w:rPr>
          <w:rFonts w:ascii="Arial" w:hAnsi="Arial" w:cs="Arial"/>
        </w:rPr>
        <w:t>d</w:t>
      </w:r>
      <w:r>
        <w:rPr>
          <w:rFonts w:ascii="Arial" w:hAnsi="Arial" w:cs="Arial"/>
        </w:rPr>
        <w:t xml:space="preserve">evelopmental </w:t>
      </w:r>
      <w:r w:rsidR="00C036F9">
        <w:rPr>
          <w:rFonts w:ascii="Arial" w:hAnsi="Arial" w:cs="Arial"/>
        </w:rPr>
        <w:t>e</w:t>
      </w:r>
      <w:r>
        <w:rPr>
          <w:rFonts w:ascii="Arial" w:hAnsi="Arial" w:cs="Arial"/>
        </w:rPr>
        <w:t xml:space="preserve">valuation approaches, current expectations in the disability community and contractual requirements.   </w:t>
      </w:r>
    </w:p>
    <w:p w14:paraId="038F48CE" w14:textId="77777777" w:rsidR="00C036F9" w:rsidRDefault="00C036F9" w:rsidP="002F16F6">
      <w:pPr>
        <w:spacing w:after="0"/>
        <w:rPr>
          <w:rFonts w:ascii="Arial" w:hAnsi="Arial" w:cs="Arial"/>
        </w:rPr>
      </w:pPr>
    </w:p>
    <w:p w14:paraId="00D6DA22" w14:textId="77777777" w:rsidR="002F5072" w:rsidRDefault="002F5072" w:rsidP="002F16F6">
      <w:pPr>
        <w:spacing w:after="120"/>
        <w:rPr>
          <w:rFonts w:ascii="Arial" w:hAnsi="Arial" w:cs="Arial"/>
        </w:rPr>
      </w:pPr>
      <w:r>
        <w:rPr>
          <w:rFonts w:ascii="Arial" w:hAnsi="Arial" w:cs="Arial"/>
        </w:rPr>
        <w:t xml:space="preserve">Information is gathered through: </w:t>
      </w:r>
    </w:p>
    <w:p w14:paraId="4D7B0CE3" w14:textId="0493083B" w:rsidR="002F5072" w:rsidRDefault="002F5072" w:rsidP="002F5072">
      <w:pPr>
        <w:numPr>
          <w:ilvl w:val="0"/>
          <w:numId w:val="12"/>
        </w:numPr>
        <w:spacing w:after="0" w:line="240" w:lineRule="auto"/>
        <w:rPr>
          <w:rFonts w:ascii="Arial" w:hAnsi="Arial" w:cs="Arial"/>
        </w:rPr>
      </w:pPr>
      <w:r>
        <w:rPr>
          <w:rFonts w:ascii="Arial" w:hAnsi="Arial" w:cs="Arial"/>
        </w:rPr>
        <w:t>observation</w:t>
      </w:r>
    </w:p>
    <w:p w14:paraId="04AA45B3" w14:textId="77777777" w:rsidR="002F5072" w:rsidRDefault="002F5072" w:rsidP="002F5072">
      <w:pPr>
        <w:numPr>
          <w:ilvl w:val="0"/>
          <w:numId w:val="12"/>
        </w:numPr>
        <w:spacing w:after="0" w:line="240" w:lineRule="auto"/>
        <w:rPr>
          <w:rFonts w:ascii="Arial" w:hAnsi="Arial" w:cs="Arial"/>
        </w:rPr>
      </w:pPr>
      <w:r>
        <w:rPr>
          <w:rFonts w:ascii="Arial" w:hAnsi="Arial" w:cs="Arial"/>
        </w:rPr>
        <w:t xml:space="preserve">individual and group interviews </w:t>
      </w:r>
    </w:p>
    <w:p w14:paraId="13408BD1" w14:textId="77777777" w:rsidR="002F5072" w:rsidRDefault="002F5072" w:rsidP="002F5072">
      <w:pPr>
        <w:numPr>
          <w:ilvl w:val="0"/>
          <w:numId w:val="12"/>
        </w:numPr>
        <w:spacing w:after="0" w:line="240" w:lineRule="auto"/>
        <w:rPr>
          <w:rFonts w:ascii="Arial" w:hAnsi="Arial" w:cs="Arial"/>
        </w:rPr>
      </w:pPr>
      <w:r>
        <w:rPr>
          <w:rFonts w:ascii="Arial" w:hAnsi="Arial" w:cs="Arial"/>
        </w:rPr>
        <w:t xml:space="preserve">review of documents.  </w:t>
      </w:r>
    </w:p>
    <w:p w14:paraId="2E4095B6" w14:textId="336FE15F" w:rsidR="002F5072" w:rsidRDefault="002F5072" w:rsidP="002F5072">
      <w:pPr>
        <w:rPr>
          <w:rFonts w:ascii="Arial" w:hAnsi="Arial" w:cs="Arial"/>
        </w:rPr>
      </w:pPr>
    </w:p>
    <w:p w14:paraId="6625D9CB" w14:textId="55212A3F" w:rsidR="00CE6B8C" w:rsidRDefault="00CE6B8C" w:rsidP="002F5072">
      <w:pPr>
        <w:rPr>
          <w:rFonts w:ascii="Arial" w:hAnsi="Arial" w:cs="Arial"/>
        </w:rPr>
      </w:pPr>
    </w:p>
    <w:p w14:paraId="745E8322" w14:textId="0A837E18" w:rsidR="00442AD4" w:rsidRDefault="00442AD4" w:rsidP="002F5072">
      <w:pPr>
        <w:rPr>
          <w:rFonts w:ascii="Arial" w:hAnsi="Arial" w:cs="Arial"/>
        </w:rPr>
      </w:pPr>
      <w:r>
        <w:rPr>
          <w:rFonts w:ascii="Arial" w:hAnsi="Arial" w:cs="Arial"/>
        </w:rPr>
        <w:br w:type="page"/>
      </w:r>
    </w:p>
    <w:p w14:paraId="7EBC3736" w14:textId="77777777" w:rsidR="002F5072" w:rsidRDefault="002F5072" w:rsidP="00442AD4">
      <w:pPr>
        <w:pBdr>
          <w:bottom w:val="single" w:sz="4" w:space="1" w:color="auto"/>
        </w:pBdr>
        <w:ind w:left="284" w:hanging="284"/>
        <w:rPr>
          <w:rFonts w:ascii="Arial" w:hAnsi="Arial" w:cs="Arial"/>
          <w:b/>
          <w:bCs/>
          <w:sz w:val="28"/>
          <w:szCs w:val="28"/>
        </w:rPr>
      </w:pPr>
      <w:r w:rsidRPr="00374B20">
        <w:rPr>
          <w:rFonts w:ascii="Arial" w:hAnsi="Arial" w:cs="Arial"/>
          <w:b/>
          <w:bCs/>
          <w:sz w:val="28"/>
          <w:szCs w:val="28"/>
        </w:rPr>
        <w:lastRenderedPageBreak/>
        <w:t>Evaluator recommendation for development scale</w:t>
      </w:r>
    </w:p>
    <w:p w14:paraId="159F197E" w14:textId="4267B457" w:rsidR="002F5072" w:rsidRDefault="002F5072" w:rsidP="00442AD4">
      <w:pPr>
        <w:spacing w:after="0"/>
        <w:rPr>
          <w:rFonts w:ascii="Arial" w:hAnsi="Arial" w:cs="Arial"/>
        </w:rPr>
      </w:pPr>
      <w:r w:rsidRPr="00374B20">
        <w:rPr>
          <w:rFonts w:ascii="Arial" w:hAnsi="Arial" w:cs="Arial"/>
        </w:rPr>
        <w:t>A</w:t>
      </w:r>
      <w:r>
        <w:rPr>
          <w:rFonts w:ascii="Arial" w:hAnsi="Arial" w:cs="Arial"/>
        </w:rPr>
        <w:t xml:space="preserve"> central objective of the </w:t>
      </w:r>
      <w:r w:rsidR="000C063A">
        <w:rPr>
          <w:rFonts w:ascii="Arial" w:hAnsi="Arial" w:cs="Arial"/>
        </w:rPr>
        <w:t>d</w:t>
      </w:r>
      <w:r>
        <w:rPr>
          <w:rFonts w:ascii="Arial" w:hAnsi="Arial" w:cs="Arial"/>
        </w:rPr>
        <w:t xml:space="preserve">evelopmental </w:t>
      </w:r>
      <w:r w:rsidR="000C063A">
        <w:rPr>
          <w:rFonts w:ascii="Arial" w:hAnsi="Arial" w:cs="Arial"/>
        </w:rPr>
        <w:t>e</w:t>
      </w:r>
      <w:r>
        <w:rPr>
          <w:rFonts w:ascii="Arial" w:hAnsi="Arial" w:cs="Arial"/>
        </w:rPr>
        <w:t>valuation process is to assist disabled people, wh</w:t>
      </w:r>
      <w:r w:rsidRPr="00374B20">
        <w:rPr>
          <w:rFonts w:ascii="Arial" w:hAnsi="Arial" w:cs="Arial"/>
        </w:rPr>
        <w:t>ānau</w:t>
      </w:r>
      <w:r>
        <w:rPr>
          <w:rFonts w:ascii="Arial" w:hAnsi="Arial" w:cs="Arial"/>
        </w:rPr>
        <w:t xml:space="preserve"> and support systems to work together to enhance people</w:t>
      </w:r>
      <w:r w:rsidR="000C063A">
        <w:rPr>
          <w:rFonts w:ascii="Arial" w:hAnsi="Arial" w:cs="Arial"/>
        </w:rPr>
        <w:t>’</w:t>
      </w:r>
      <w:r>
        <w:rPr>
          <w:rFonts w:ascii="Arial" w:hAnsi="Arial" w:cs="Arial"/>
        </w:rPr>
        <w:t xml:space="preserve">s current experience. </w:t>
      </w:r>
    </w:p>
    <w:p w14:paraId="37B0A9C4" w14:textId="77777777" w:rsidR="000C063A" w:rsidRDefault="000C063A" w:rsidP="002F16F6">
      <w:pPr>
        <w:spacing w:after="0"/>
        <w:ind w:hanging="76"/>
        <w:rPr>
          <w:rFonts w:ascii="Arial" w:hAnsi="Arial" w:cs="Arial"/>
        </w:rPr>
      </w:pPr>
    </w:p>
    <w:p w14:paraId="13A1A874" w14:textId="2DD25222" w:rsidR="002F5072" w:rsidRDefault="002F5072" w:rsidP="00442AD4">
      <w:pPr>
        <w:rPr>
          <w:rFonts w:ascii="Arial" w:hAnsi="Arial" w:cs="Arial"/>
        </w:rPr>
      </w:pPr>
      <w:r>
        <w:rPr>
          <w:rFonts w:ascii="Arial" w:hAnsi="Arial" w:cs="Arial"/>
        </w:rPr>
        <w:t>To make this easier, evaluators will provide a visual representation of their findings, so all stakeholders can quickly gather an impression of strengths and areas of development. Evaluators base these findings on observations, the review of documentation and confidential interviews to be held with disabled people, wh</w:t>
      </w:r>
      <w:r w:rsidRPr="00374B20">
        <w:rPr>
          <w:rFonts w:ascii="Arial" w:hAnsi="Arial" w:cs="Arial"/>
        </w:rPr>
        <w:t>ānau</w:t>
      </w:r>
      <w:r>
        <w:rPr>
          <w:rFonts w:ascii="Arial" w:hAnsi="Arial" w:cs="Arial"/>
        </w:rPr>
        <w:t>, service facilitators</w:t>
      </w:r>
      <w:r w:rsidR="000C063A">
        <w:rPr>
          <w:rFonts w:ascii="Arial" w:hAnsi="Arial" w:cs="Arial"/>
        </w:rPr>
        <w:t xml:space="preserve"> </w:t>
      </w:r>
      <w:r>
        <w:rPr>
          <w:rFonts w:ascii="Arial" w:hAnsi="Arial" w:cs="Arial"/>
        </w:rPr>
        <w:t>/</w:t>
      </w:r>
      <w:r w:rsidR="000C063A">
        <w:rPr>
          <w:rFonts w:ascii="Arial" w:hAnsi="Arial" w:cs="Arial"/>
        </w:rPr>
        <w:t xml:space="preserve"> </w:t>
      </w:r>
      <w:r>
        <w:rPr>
          <w:rFonts w:ascii="Arial" w:hAnsi="Arial" w:cs="Arial"/>
        </w:rPr>
        <w:t>connectors, other staff and organisational management. The disability survey tool will be used to interview and gain feedback from people using services. Sampling methodology and rationale should be included in the report</w:t>
      </w:r>
      <w:r w:rsidR="000C063A">
        <w:rPr>
          <w:rFonts w:ascii="Arial" w:hAnsi="Arial" w:cs="Arial"/>
        </w:rPr>
        <w:t>.</w:t>
      </w:r>
    </w:p>
    <w:p w14:paraId="3BC82E07" w14:textId="77777777" w:rsidR="002F5072" w:rsidRPr="00F70218" w:rsidRDefault="002F5072" w:rsidP="002F5072">
      <w:pPr>
        <w:ind w:hanging="76"/>
        <w:rPr>
          <w:rFonts w:ascii="Arial" w:hAnsi="Arial" w:cs="Arial"/>
          <w:b/>
          <w:bCs/>
        </w:rPr>
      </w:pPr>
      <w:r w:rsidRPr="00F70218">
        <w:rPr>
          <w:rFonts w:ascii="Arial" w:hAnsi="Arial" w:cs="Arial"/>
          <w:b/>
          <w:bCs/>
        </w:rPr>
        <w:t>Scale</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2"/>
      </w:tblGrid>
      <w:tr w:rsidR="005276B2" w:rsidRPr="005276B2" w14:paraId="3C4BB6C6" w14:textId="77777777" w:rsidTr="00A64DAF">
        <w:tc>
          <w:tcPr>
            <w:tcW w:w="2835" w:type="dxa"/>
            <w:tcBorders>
              <w:top w:val="single" w:sz="4" w:space="0" w:color="auto"/>
              <w:left w:val="single" w:sz="4" w:space="0" w:color="auto"/>
              <w:bottom w:val="single" w:sz="4" w:space="0" w:color="auto"/>
              <w:right w:val="single" w:sz="4" w:space="0" w:color="auto"/>
            </w:tcBorders>
            <w:shd w:val="clear" w:color="auto" w:fill="70AD47" w:themeFill="accent6"/>
          </w:tcPr>
          <w:p w14:paraId="2BEA6D44" w14:textId="77777777" w:rsidR="005276B2" w:rsidRPr="005276B2" w:rsidRDefault="005276B2" w:rsidP="00A64DAF">
            <w:pPr>
              <w:rPr>
                <w:rFonts w:ascii="Arial" w:hAnsi="Arial" w:cs="Arial"/>
              </w:rPr>
            </w:pPr>
            <w:r w:rsidRPr="005276B2">
              <w:rPr>
                <w:rFonts w:ascii="Arial" w:hAnsi="Arial" w:cs="Arial"/>
              </w:rPr>
              <w:t>Good practice evident</w:t>
            </w:r>
          </w:p>
        </w:tc>
        <w:tc>
          <w:tcPr>
            <w:tcW w:w="6232" w:type="dxa"/>
            <w:tcBorders>
              <w:top w:val="single" w:sz="4" w:space="0" w:color="auto"/>
              <w:left w:val="single" w:sz="4" w:space="0" w:color="auto"/>
              <w:bottom w:val="single" w:sz="4" w:space="0" w:color="auto"/>
              <w:right w:val="single" w:sz="4" w:space="0" w:color="auto"/>
            </w:tcBorders>
          </w:tcPr>
          <w:p w14:paraId="5B6E94B4" w14:textId="77777777" w:rsidR="005276B2" w:rsidRPr="005276B2" w:rsidRDefault="005276B2" w:rsidP="00A64DAF">
            <w:pPr>
              <w:rPr>
                <w:rFonts w:ascii="Arial" w:hAnsi="Arial" w:cs="Arial"/>
              </w:rPr>
            </w:pPr>
            <w:r w:rsidRPr="005276B2">
              <w:rPr>
                <w:rFonts w:ascii="Arial" w:hAnsi="Arial" w:cs="Arial"/>
              </w:rPr>
              <w:t xml:space="preserve">Many examples of great practice evident </w:t>
            </w:r>
          </w:p>
        </w:tc>
      </w:tr>
      <w:tr w:rsidR="005276B2" w:rsidRPr="005276B2" w14:paraId="67EE2D1D" w14:textId="77777777" w:rsidTr="00A64DAF">
        <w:tc>
          <w:tcPr>
            <w:tcW w:w="2835" w:type="dxa"/>
            <w:tcBorders>
              <w:top w:val="single" w:sz="4" w:space="0" w:color="auto"/>
              <w:left w:val="single" w:sz="4" w:space="0" w:color="auto"/>
              <w:bottom w:val="single" w:sz="4" w:space="0" w:color="auto"/>
              <w:right w:val="single" w:sz="4" w:space="0" w:color="auto"/>
            </w:tcBorders>
            <w:shd w:val="clear" w:color="auto" w:fill="5B9BD5" w:themeFill="accent5"/>
          </w:tcPr>
          <w:p w14:paraId="3FAFADA9" w14:textId="77777777" w:rsidR="005276B2" w:rsidRPr="005276B2" w:rsidRDefault="005276B2" w:rsidP="00A64DAF">
            <w:pPr>
              <w:rPr>
                <w:rFonts w:ascii="Arial" w:hAnsi="Arial" w:cs="Arial"/>
              </w:rPr>
            </w:pPr>
            <w:r w:rsidRPr="005276B2">
              <w:rPr>
                <w:rFonts w:ascii="Arial" w:hAnsi="Arial" w:cs="Arial"/>
              </w:rPr>
              <w:t>Development desirable</w:t>
            </w:r>
          </w:p>
        </w:tc>
        <w:tc>
          <w:tcPr>
            <w:tcW w:w="6232" w:type="dxa"/>
            <w:tcBorders>
              <w:top w:val="single" w:sz="4" w:space="0" w:color="auto"/>
              <w:left w:val="single" w:sz="4" w:space="0" w:color="auto"/>
              <w:bottom w:val="single" w:sz="4" w:space="0" w:color="auto"/>
              <w:right w:val="single" w:sz="4" w:space="0" w:color="auto"/>
            </w:tcBorders>
          </w:tcPr>
          <w:p w14:paraId="51A5FD2B" w14:textId="77777777" w:rsidR="005276B2" w:rsidRPr="005276B2" w:rsidRDefault="005276B2" w:rsidP="00A64DAF">
            <w:pPr>
              <w:rPr>
                <w:rFonts w:ascii="Arial" w:hAnsi="Arial" w:cs="Arial"/>
              </w:rPr>
            </w:pPr>
            <w:r w:rsidRPr="005276B2">
              <w:rPr>
                <w:rFonts w:ascii="Arial" w:hAnsi="Arial" w:cs="Arial"/>
              </w:rPr>
              <w:t>Some examples of good practice evident / further development desirable</w:t>
            </w:r>
          </w:p>
        </w:tc>
      </w:tr>
      <w:tr w:rsidR="005276B2" w:rsidRPr="005276B2" w14:paraId="78DBBE08" w14:textId="77777777" w:rsidTr="00A64DAF">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C00000"/>
          </w:tcPr>
          <w:p w14:paraId="3745B137" w14:textId="77777777" w:rsidR="005276B2" w:rsidRPr="005276B2" w:rsidRDefault="005276B2" w:rsidP="00A64DAF">
            <w:pPr>
              <w:rPr>
                <w:rFonts w:ascii="Arial" w:hAnsi="Arial" w:cs="Arial"/>
              </w:rPr>
            </w:pPr>
            <w:r w:rsidRPr="005276B2">
              <w:rPr>
                <w:rFonts w:ascii="Arial" w:hAnsi="Arial" w:cs="Arial"/>
              </w:rPr>
              <w:t>Action required</w:t>
            </w:r>
          </w:p>
        </w:tc>
        <w:tc>
          <w:tcPr>
            <w:tcW w:w="6232" w:type="dxa"/>
            <w:tcBorders>
              <w:top w:val="single" w:sz="4" w:space="0" w:color="auto"/>
              <w:left w:val="single" w:sz="4" w:space="0" w:color="auto"/>
              <w:bottom w:val="single" w:sz="4" w:space="0" w:color="auto"/>
              <w:right w:val="single" w:sz="4" w:space="0" w:color="auto"/>
            </w:tcBorders>
          </w:tcPr>
          <w:p w14:paraId="07AC523E" w14:textId="77777777" w:rsidR="005276B2" w:rsidRPr="005276B2" w:rsidRDefault="005276B2" w:rsidP="00A64DAF">
            <w:pPr>
              <w:rPr>
                <w:rFonts w:ascii="Arial" w:hAnsi="Arial" w:cs="Arial"/>
              </w:rPr>
            </w:pPr>
            <w:r w:rsidRPr="005276B2">
              <w:rPr>
                <w:rFonts w:ascii="Arial" w:hAnsi="Arial" w:cs="Arial"/>
              </w:rPr>
              <w:t>Immediate and significant action required for at least one component</w:t>
            </w:r>
          </w:p>
        </w:tc>
      </w:tr>
    </w:tbl>
    <w:p w14:paraId="7CBBE2EC" w14:textId="77777777" w:rsidR="002F5072" w:rsidRDefault="002F5072" w:rsidP="002F16F6">
      <w:pPr>
        <w:spacing w:after="0"/>
        <w:rPr>
          <w:rFonts w:ascii="Arial" w:hAnsi="Arial" w:cs="Arial"/>
        </w:rPr>
      </w:pPr>
    </w:p>
    <w:p w14:paraId="4EFD753D" w14:textId="1F74B42D" w:rsidR="002F5072" w:rsidRDefault="002F5072" w:rsidP="000C063A">
      <w:pPr>
        <w:spacing w:after="0"/>
        <w:rPr>
          <w:rFonts w:ascii="Arial" w:hAnsi="Arial" w:cs="Arial"/>
        </w:rPr>
      </w:pPr>
      <w:r>
        <w:rPr>
          <w:rFonts w:ascii="Arial" w:hAnsi="Arial" w:cs="Arial"/>
        </w:rPr>
        <w:t xml:space="preserve">Before departing a service, initial feedback is presented to those involved in the evaluation process.  </w:t>
      </w:r>
    </w:p>
    <w:p w14:paraId="5B30F85D" w14:textId="77777777" w:rsidR="000C063A" w:rsidRDefault="000C063A" w:rsidP="002F16F6">
      <w:pPr>
        <w:spacing w:after="0"/>
        <w:rPr>
          <w:rFonts w:ascii="Arial" w:hAnsi="Arial" w:cs="Arial"/>
        </w:rPr>
      </w:pPr>
    </w:p>
    <w:p w14:paraId="6C878896" w14:textId="78A59F31" w:rsidR="002F5072" w:rsidRDefault="002F5072" w:rsidP="00442AD4">
      <w:pPr>
        <w:spacing w:after="0"/>
        <w:rPr>
          <w:rFonts w:ascii="Arial" w:hAnsi="Arial" w:cs="Arial"/>
        </w:rPr>
      </w:pPr>
      <w:r>
        <w:rPr>
          <w:rFonts w:ascii="Arial" w:hAnsi="Arial" w:cs="Arial"/>
        </w:rPr>
        <w:t xml:space="preserve">A draft report is prepared based on evaluation team consensus and circulated. This draft is then negotiated with the provider to determine a final document, including recommendations for development, which is then returned to the service and the funder. </w:t>
      </w:r>
    </w:p>
    <w:p w14:paraId="268FE41F" w14:textId="77777777" w:rsidR="002F5072" w:rsidRPr="00DA0DAA" w:rsidRDefault="002F5072" w:rsidP="00442AD4">
      <w:pPr>
        <w:tabs>
          <w:tab w:val="num" w:pos="456"/>
        </w:tabs>
        <w:spacing w:after="0"/>
        <w:rPr>
          <w:rFonts w:ascii="Arial" w:hAnsi="Arial" w:cs="Arial"/>
          <w:bCs/>
        </w:rPr>
      </w:pPr>
    </w:p>
    <w:p w14:paraId="792F3607" w14:textId="77777777" w:rsidR="002F5072" w:rsidRPr="00EB4224" w:rsidRDefault="002F5072" w:rsidP="002F5072">
      <w:pPr>
        <w:pStyle w:val="Heading2"/>
        <w:pBdr>
          <w:bottom w:val="single" w:sz="4" w:space="1" w:color="auto"/>
        </w:pBdr>
        <w:jc w:val="left"/>
        <w:rPr>
          <w:sz w:val="28"/>
          <w:szCs w:val="28"/>
        </w:rPr>
      </w:pPr>
      <w:r w:rsidRPr="00EB4224">
        <w:rPr>
          <w:sz w:val="28"/>
          <w:szCs w:val="28"/>
        </w:rPr>
        <w:t>Definitions</w:t>
      </w:r>
    </w:p>
    <w:p w14:paraId="2338904C" w14:textId="77777777" w:rsidR="002F5072" w:rsidRDefault="002F5072" w:rsidP="00442AD4">
      <w:pPr>
        <w:tabs>
          <w:tab w:val="left" w:pos="399"/>
        </w:tabs>
        <w:spacing w:after="0"/>
        <w:rPr>
          <w:rFonts w:ascii="Arial" w:hAnsi="Arial" w:cs="Arial"/>
        </w:rPr>
      </w:pPr>
    </w:p>
    <w:p w14:paraId="4C0480DC" w14:textId="04D90787" w:rsidR="002F5072" w:rsidRPr="0029742D" w:rsidRDefault="002F5072" w:rsidP="002F5072">
      <w:pPr>
        <w:pStyle w:val="ListParagraph"/>
        <w:ind w:left="0"/>
        <w:rPr>
          <w:rFonts w:ascii="Arial" w:hAnsi="Arial" w:cs="Arial"/>
        </w:rPr>
      </w:pPr>
      <w:r w:rsidRPr="006C1940">
        <w:rPr>
          <w:rFonts w:ascii="Arial" w:hAnsi="Arial" w:cs="Arial"/>
          <w:b/>
          <w:bCs/>
        </w:rPr>
        <w:t>Whānau</w:t>
      </w:r>
      <w:r w:rsidRPr="006C1940">
        <w:rPr>
          <w:rFonts w:ascii="Arial" w:hAnsi="Arial" w:cs="Arial"/>
        </w:rPr>
        <w:t xml:space="preserve"> may mean: family, whānau, spouse/partner, close friends, welfare guardian and advocates</w:t>
      </w:r>
      <w:r>
        <w:rPr>
          <w:rFonts w:ascii="Arial" w:hAnsi="Arial" w:cs="Arial"/>
        </w:rPr>
        <w:t>. W</w:t>
      </w:r>
      <w:r w:rsidRPr="006C1940">
        <w:rPr>
          <w:rFonts w:ascii="Arial" w:hAnsi="Arial" w:cs="Arial"/>
        </w:rPr>
        <w:t>hānau</w:t>
      </w:r>
      <w:r>
        <w:rPr>
          <w:rFonts w:ascii="Arial" w:hAnsi="Arial" w:cs="Arial"/>
        </w:rPr>
        <w:t xml:space="preserve"> </w:t>
      </w:r>
      <w:r w:rsidRPr="0029742D">
        <w:rPr>
          <w:rFonts w:ascii="Arial" w:hAnsi="Arial" w:cs="Arial"/>
          <w:color w:val="000000"/>
        </w:rPr>
        <w:t>should be defined by the person and who they consider them to be. </w:t>
      </w:r>
    </w:p>
    <w:p w14:paraId="63D05C2D" w14:textId="77777777" w:rsidR="002F5072" w:rsidRDefault="002F5072" w:rsidP="002F5072">
      <w:pPr>
        <w:pStyle w:val="ListParagraph"/>
        <w:ind w:left="0"/>
        <w:rPr>
          <w:rFonts w:ascii="Arial" w:hAnsi="Arial" w:cs="Arial"/>
          <w:b/>
          <w:bCs/>
        </w:rPr>
      </w:pPr>
    </w:p>
    <w:p w14:paraId="4B6D0589" w14:textId="70E1256D" w:rsidR="002F5072" w:rsidRPr="00864646" w:rsidRDefault="002F5072" w:rsidP="002F5072">
      <w:pPr>
        <w:pStyle w:val="ListParagraph"/>
        <w:ind w:left="0"/>
        <w:rPr>
          <w:rFonts w:ascii="Arial" w:hAnsi="Arial" w:cs="Arial"/>
        </w:rPr>
      </w:pPr>
      <w:r w:rsidRPr="00864646">
        <w:rPr>
          <w:rFonts w:ascii="Arial" w:hAnsi="Arial" w:cs="Arial"/>
          <w:b/>
          <w:bCs/>
        </w:rPr>
        <w:t xml:space="preserve">Disabled people </w:t>
      </w:r>
      <w:r w:rsidRPr="003771E7">
        <w:rPr>
          <w:rFonts w:ascii="Arial" w:hAnsi="Arial" w:cs="Arial"/>
        </w:rPr>
        <w:t>refers to</w:t>
      </w:r>
      <w:r>
        <w:rPr>
          <w:rFonts w:ascii="Arial" w:hAnsi="Arial" w:cs="Arial"/>
          <w:b/>
          <w:bCs/>
        </w:rPr>
        <w:t xml:space="preserve"> </w:t>
      </w:r>
      <w:r w:rsidRPr="00864646">
        <w:rPr>
          <w:rFonts w:ascii="Arial" w:hAnsi="Arial" w:cs="Arial"/>
          <w:bCs/>
        </w:rPr>
        <w:t>people with a physical, intellectual or sensory impairment</w:t>
      </w:r>
      <w:r w:rsidR="000C063A">
        <w:rPr>
          <w:rFonts w:ascii="Arial" w:hAnsi="Arial" w:cs="Arial"/>
          <w:bCs/>
        </w:rPr>
        <w:t>.</w:t>
      </w:r>
    </w:p>
    <w:p w14:paraId="307A34C8" w14:textId="77777777" w:rsidR="002F5072" w:rsidRPr="00611290" w:rsidRDefault="002F5072" w:rsidP="002F5072">
      <w:pPr>
        <w:pStyle w:val="Heading2"/>
        <w:tabs>
          <w:tab w:val="left" w:pos="0"/>
          <w:tab w:val="left" w:pos="399"/>
        </w:tabs>
        <w:jc w:val="left"/>
        <w:rPr>
          <w:bCs/>
          <w:iCs/>
          <w:sz w:val="22"/>
          <w:szCs w:val="22"/>
        </w:rPr>
      </w:pPr>
      <w:r w:rsidRPr="007E772D">
        <w:rPr>
          <w:bCs/>
          <w:iCs/>
          <w:sz w:val="22"/>
          <w:szCs w:val="22"/>
        </w:rPr>
        <w:t>Recommendation</w:t>
      </w:r>
    </w:p>
    <w:p w14:paraId="5B47B898" w14:textId="77777777" w:rsidR="002F5072" w:rsidRPr="00DA0DAA" w:rsidRDefault="002F5072" w:rsidP="00442AD4">
      <w:pPr>
        <w:tabs>
          <w:tab w:val="num" w:pos="456"/>
        </w:tabs>
        <w:spacing w:after="0"/>
        <w:rPr>
          <w:rFonts w:ascii="Arial" w:hAnsi="Arial" w:cs="Arial"/>
        </w:rPr>
      </w:pPr>
      <w:r w:rsidRPr="00DA0DAA">
        <w:rPr>
          <w:rFonts w:ascii="Arial" w:hAnsi="Arial" w:cs="Arial"/>
        </w:rPr>
        <w:t xml:space="preserve">Recommendations are made where there is no immediate concern about the quality of the service, or where developments are already under way towards meeting the requirements in the existing contract. </w:t>
      </w:r>
    </w:p>
    <w:p w14:paraId="6981742F" w14:textId="77777777" w:rsidR="002F5072" w:rsidRDefault="002F5072" w:rsidP="002F5072">
      <w:pPr>
        <w:pStyle w:val="Heading2"/>
        <w:tabs>
          <w:tab w:val="left" w:pos="0"/>
          <w:tab w:val="left" w:pos="399"/>
        </w:tabs>
        <w:jc w:val="left"/>
        <w:rPr>
          <w:b w:val="0"/>
          <w:i/>
          <w:sz w:val="22"/>
          <w:szCs w:val="22"/>
        </w:rPr>
      </w:pPr>
    </w:p>
    <w:p w14:paraId="26532E87" w14:textId="77777777" w:rsidR="002F5072" w:rsidRPr="00611290" w:rsidRDefault="002F5072" w:rsidP="002F5072">
      <w:pPr>
        <w:pStyle w:val="Heading2"/>
        <w:tabs>
          <w:tab w:val="left" w:pos="0"/>
          <w:tab w:val="left" w:pos="399"/>
        </w:tabs>
        <w:jc w:val="left"/>
        <w:rPr>
          <w:bCs/>
          <w:iCs/>
          <w:sz w:val="22"/>
          <w:szCs w:val="22"/>
        </w:rPr>
      </w:pPr>
      <w:r w:rsidRPr="007E772D">
        <w:rPr>
          <w:bCs/>
          <w:iCs/>
          <w:sz w:val="22"/>
          <w:szCs w:val="22"/>
        </w:rPr>
        <w:t>Requirement</w:t>
      </w:r>
    </w:p>
    <w:p w14:paraId="602CC9C2" w14:textId="061C1115" w:rsidR="000C063A" w:rsidRDefault="002F5072" w:rsidP="002F5072">
      <w:pPr>
        <w:tabs>
          <w:tab w:val="num" w:pos="456"/>
        </w:tabs>
        <w:rPr>
          <w:rFonts w:ascii="Arial" w:hAnsi="Arial" w:cs="Arial"/>
        </w:rPr>
      </w:pPr>
      <w:r w:rsidRPr="00DA0DAA">
        <w:rPr>
          <w:rFonts w:ascii="Arial" w:hAnsi="Arial" w:cs="Arial"/>
        </w:rPr>
        <w:t>Requirements are made where there is a concern(s) about the quality of the service that pose risk to people. Each requirement has a risk rating and an attainment rating</w:t>
      </w:r>
      <w:r>
        <w:rPr>
          <w:rFonts w:ascii="Arial" w:hAnsi="Arial" w:cs="Arial"/>
        </w:rPr>
        <w:t>:</w:t>
      </w:r>
      <w:r w:rsidR="000C063A">
        <w:rPr>
          <w:rFonts w:ascii="Arial" w:hAnsi="Arial" w:cs="Arial"/>
        </w:rPr>
        <w:br w:type="page"/>
      </w:r>
    </w:p>
    <w:p w14:paraId="5683AE32" w14:textId="77777777" w:rsidR="002F5072" w:rsidRPr="00611290" w:rsidRDefault="002F5072" w:rsidP="002F16F6">
      <w:pPr>
        <w:tabs>
          <w:tab w:val="num" w:pos="456"/>
        </w:tabs>
        <w:spacing w:after="0"/>
        <w:rPr>
          <w:rFonts w:ascii="Arial" w:hAnsi="Arial" w:cs="Arial"/>
        </w:rPr>
      </w:pPr>
    </w:p>
    <w:tbl>
      <w:tblPr>
        <w:tblW w:w="88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194"/>
        <w:gridCol w:w="1232"/>
        <w:gridCol w:w="1923"/>
        <w:gridCol w:w="534"/>
        <w:gridCol w:w="1488"/>
        <w:gridCol w:w="2520"/>
      </w:tblGrid>
      <w:tr w:rsidR="002F5072" w:rsidRPr="00DA0DAA" w14:paraId="545B0EF9" w14:textId="77777777" w:rsidTr="006C32FB">
        <w:trPr>
          <w:trHeight w:val="444"/>
        </w:trPr>
        <w:tc>
          <w:tcPr>
            <w:tcW w:w="4272" w:type="dxa"/>
            <w:gridSpan w:val="3"/>
            <w:tcBorders>
              <w:right w:val="double" w:sz="4" w:space="0" w:color="808080"/>
            </w:tcBorders>
            <w:shd w:val="clear" w:color="auto" w:fill="D9D9D9"/>
            <w:vAlign w:val="center"/>
          </w:tcPr>
          <w:p w14:paraId="3144F3B7" w14:textId="77777777" w:rsidR="002F5072" w:rsidRPr="00DA0DAA" w:rsidRDefault="002F5072" w:rsidP="006C32FB">
            <w:pPr>
              <w:spacing w:beforeLines="10" w:before="24" w:afterLines="10" w:after="24"/>
              <w:jc w:val="center"/>
              <w:rPr>
                <w:rFonts w:ascii="Arial" w:hAnsi="Arial" w:cs="Arial"/>
                <w:b/>
              </w:rPr>
            </w:pPr>
            <w:r w:rsidRPr="00DA0DAA">
              <w:rPr>
                <w:rFonts w:ascii="Arial" w:hAnsi="Arial" w:cs="Arial"/>
                <w:b/>
              </w:rPr>
              <w:t>Risk rating</w:t>
            </w:r>
          </w:p>
        </w:tc>
        <w:tc>
          <w:tcPr>
            <w:tcW w:w="4619" w:type="dxa"/>
            <w:gridSpan w:val="3"/>
            <w:tcBorders>
              <w:top w:val="single" w:sz="4" w:space="0" w:color="808080"/>
              <w:left w:val="double" w:sz="4" w:space="0" w:color="808080"/>
              <w:bottom w:val="nil"/>
              <w:right w:val="single" w:sz="4" w:space="0" w:color="808080"/>
            </w:tcBorders>
            <w:shd w:val="clear" w:color="auto" w:fill="D9D9D9"/>
            <w:vAlign w:val="center"/>
          </w:tcPr>
          <w:p w14:paraId="3D467DF6" w14:textId="77777777" w:rsidR="002F5072" w:rsidRPr="00DA0DAA" w:rsidRDefault="002F5072" w:rsidP="006C32FB">
            <w:pPr>
              <w:spacing w:beforeLines="10" w:before="24" w:afterLines="10" w:after="24"/>
              <w:jc w:val="center"/>
              <w:rPr>
                <w:rFonts w:ascii="Arial" w:hAnsi="Arial" w:cs="Arial"/>
                <w:b/>
              </w:rPr>
            </w:pPr>
            <w:r w:rsidRPr="00DA0DAA">
              <w:rPr>
                <w:rFonts w:ascii="Arial" w:hAnsi="Arial" w:cs="Arial"/>
                <w:b/>
              </w:rPr>
              <w:t>Attainment rating</w:t>
            </w:r>
          </w:p>
        </w:tc>
      </w:tr>
      <w:tr w:rsidR="002F5072" w:rsidRPr="00DA0DAA" w14:paraId="2E859597" w14:textId="77777777" w:rsidTr="006C32FB">
        <w:trPr>
          <w:trHeight w:val="444"/>
        </w:trPr>
        <w:tc>
          <w:tcPr>
            <w:tcW w:w="2084" w:type="dxa"/>
            <w:gridSpan w:val="2"/>
            <w:shd w:val="clear" w:color="auto" w:fill="F2F2F2"/>
            <w:vAlign w:val="center"/>
          </w:tcPr>
          <w:p w14:paraId="445A40AC" w14:textId="77777777" w:rsidR="002F5072" w:rsidRPr="00DA0DAA" w:rsidRDefault="002F5072" w:rsidP="006C32FB">
            <w:pPr>
              <w:spacing w:beforeLines="10" w:before="24" w:afterLines="10" w:after="24"/>
              <w:jc w:val="center"/>
              <w:rPr>
                <w:rFonts w:ascii="Arial" w:hAnsi="Arial" w:cs="Arial"/>
              </w:rPr>
            </w:pPr>
            <w:r w:rsidRPr="00DA0DAA">
              <w:rPr>
                <w:rFonts w:ascii="Arial" w:hAnsi="Arial" w:cs="Arial"/>
              </w:rPr>
              <w:t>Risk to people</w:t>
            </w:r>
          </w:p>
        </w:tc>
        <w:tc>
          <w:tcPr>
            <w:tcW w:w="2187" w:type="dxa"/>
            <w:tcBorders>
              <w:right w:val="double" w:sz="4" w:space="0" w:color="808080"/>
            </w:tcBorders>
            <w:shd w:val="clear" w:color="auto" w:fill="F2F2F2"/>
            <w:vAlign w:val="center"/>
          </w:tcPr>
          <w:p w14:paraId="556FD4A2" w14:textId="77777777" w:rsidR="002F5072" w:rsidRPr="00DA0DAA" w:rsidRDefault="002F5072" w:rsidP="006C32FB">
            <w:pPr>
              <w:spacing w:beforeLines="10" w:before="24" w:afterLines="10" w:after="24"/>
              <w:jc w:val="center"/>
              <w:rPr>
                <w:rFonts w:ascii="Arial" w:hAnsi="Arial" w:cs="Arial"/>
              </w:rPr>
            </w:pPr>
            <w:r w:rsidRPr="00DA0DAA">
              <w:rPr>
                <w:rFonts w:ascii="Arial" w:hAnsi="Arial" w:cs="Arial"/>
              </w:rPr>
              <w:t>Timeline for action</w:t>
            </w:r>
          </w:p>
        </w:tc>
        <w:tc>
          <w:tcPr>
            <w:tcW w:w="1789" w:type="dxa"/>
            <w:gridSpan w:val="2"/>
            <w:tcBorders>
              <w:top w:val="single" w:sz="4" w:space="0" w:color="808080"/>
              <w:left w:val="double" w:sz="4" w:space="0" w:color="808080"/>
              <w:bottom w:val="single" w:sz="4" w:space="0" w:color="808080"/>
              <w:right w:val="single" w:sz="4" w:space="0" w:color="808080"/>
            </w:tcBorders>
            <w:shd w:val="clear" w:color="auto" w:fill="F2F2F2"/>
            <w:vAlign w:val="center"/>
          </w:tcPr>
          <w:p w14:paraId="3E3D3600" w14:textId="77777777" w:rsidR="002F5072" w:rsidRPr="00DA0DAA" w:rsidRDefault="002F5072" w:rsidP="006C32FB">
            <w:pPr>
              <w:spacing w:beforeLines="10" w:before="24" w:afterLines="10" w:after="24"/>
              <w:jc w:val="center"/>
              <w:rPr>
                <w:rFonts w:ascii="Arial" w:hAnsi="Arial" w:cs="Arial"/>
              </w:rPr>
            </w:pPr>
            <w:r w:rsidRPr="00DA0DAA">
              <w:rPr>
                <w:rFonts w:ascii="Arial" w:hAnsi="Arial" w:cs="Arial"/>
              </w:rPr>
              <w:t>Attainment</w:t>
            </w:r>
          </w:p>
        </w:tc>
        <w:tc>
          <w:tcPr>
            <w:tcW w:w="2829" w:type="dxa"/>
            <w:tcBorders>
              <w:left w:val="single" w:sz="4" w:space="0" w:color="808080"/>
            </w:tcBorders>
            <w:shd w:val="clear" w:color="auto" w:fill="F2F2F2"/>
            <w:vAlign w:val="center"/>
          </w:tcPr>
          <w:p w14:paraId="4D4D6E19" w14:textId="77777777" w:rsidR="002F5072" w:rsidRPr="00DA0DAA" w:rsidRDefault="002F5072" w:rsidP="006C32FB">
            <w:pPr>
              <w:spacing w:beforeLines="10" w:before="24" w:afterLines="10" w:after="24"/>
              <w:jc w:val="center"/>
              <w:rPr>
                <w:rFonts w:ascii="Arial" w:hAnsi="Arial" w:cs="Arial"/>
              </w:rPr>
            </w:pPr>
            <w:r w:rsidRPr="00DA0DAA">
              <w:rPr>
                <w:rFonts w:ascii="Arial" w:hAnsi="Arial" w:cs="Arial"/>
              </w:rPr>
              <w:t>Achievement of standard or criteria</w:t>
            </w:r>
          </w:p>
        </w:tc>
      </w:tr>
      <w:tr w:rsidR="002F5072" w:rsidRPr="00DA0DAA" w14:paraId="3C72D8EC" w14:textId="77777777" w:rsidTr="006C32FB">
        <w:trPr>
          <w:trHeight w:val="444"/>
        </w:trPr>
        <w:tc>
          <w:tcPr>
            <w:tcW w:w="1025" w:type="dxa"/>
          </w:tcPr>
          <w:p w14:paraId="55C899E5"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Low</w:t>
            </w:r>
          </w:p>
        </w:tc>
        <w:tc>
          <w:tcPr>
            <w:tcW w:w="1058" w:type="dxa"/>
          </w:tcPr>
          <w:p w14:paraId="0BC4D071" w14:textId="77777777" w:rsidR="002F5072" w:rsidRPr="00DA0DAA" w:rsidRDefault="002F5072" w:rsidP="006C32FB">
            <w:pPr>
              <w:spacing w:beforeLines="10" w:before="24" w:afterLines="10" w:after="24"/>
              <w:rPr>
                <w:rFonts w:ascii="Arial" w:hAnsi="Arial" w:cs="Arial"/>
              </w:rPr>
            </w:pPr>
            <w:r w:rsidRPr="00DA0DAA">
              <w:rPr>
                <w:rFonts w:ascii="Arial" w:hAnsi="Arial" w:cs="Arial"/>
              </w:rPr>
              <w:t xml:space="preserve">Minimal </w:t>
            </w:r>
          </w:p>
        </w:tc>
        <w:tc>
          <w:tcPr>
            <w:tcW w:w="2187" w:type="dxa"/>
            <w:tcBorders>
              <w:right w:val="double" w:sz="4" w:space="0" w:color="808080"/>
            </w:tcBorders>
          </w:tcPr>
          <w:p w14:paraId="187D4842" w14:textId="77777777" w:rsidR="002F5072" w:rsidRPr="00DA0DAA" w:rsidRDefault="002F5072" w:rsidP="006C32FB">
            <w:pPr>
              <w:spacing w:beforeLines="10" w:before="24" w:afterLines="10" w:after="24"/>
              <w:rPr>
                <w:rFonts w:ascii="Arial" w:hAnsi="Arial" w:cs="Arial"/>
              </w:rPr>
            </w:pPr>
            <w:r w:rsidRPr="00DA0DAA">
              <w:rPr>
                <w:rFonts w:ascii="Arial" w:hAnsi="Arial" w:cs="Arial"/>
              </w:rPr>
              <w:t>As soon as possible within one year</w:t>
            </w:r>
          </w:p>
        </w:tc>
        <w:tc>
          <w:tcPr>
            <w:tcW w:w="511" w:type="dxa"/>
            <w:tcBorders>
              <w:top w:val="single" w:sz="4" w:space="0" w:color="808080"/>
              <w:left w:val="double" w:sz="4" w:space="0" w:color="808080"/>
              <w:bottom w:val="single" w:sz="4" w:space="0" w:color="808080"/>
              <w:right w:val="single" w:sz="4" w:space="0" w:color="808080"/>
            </w:tcBorders>
          </w:tcPr>
          <w:p w14:paraId="1949D137"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CI</w:t>
            </w:r>
          </w:p>
        </w:tc>
        <w:tc>
          <w:tcPr>
            <w:tcW w:w="1278" w:type="dxa"/>
            <w:tcBorders>
              <w:top w:val="single" w:sz="4" w:space="0" w:color="808080"/>
              <w:left w:val="single" w:sz="4" w:space="0" w:color="808080"/>
              <w:bottom w:val="single" w:sz="4" w:space="0" w:color="808080"/>
              <w:right w:val="single" w:sz="4" w:space="0" w:color="808080"/>
            </w:tcBorders>
          </w:tcPr>
          <w:p w14:paraId="3FEBD82A"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Continued improvement</w:t>
            </w:r>
          </w:p>
        </w:tc>
        <w:tc>
          <w:tcPr>
            <w:tcW w:w="2829" w:type="dxa"/>
            <w:tcBorders>
              <w:left w:val="single" w:sz="4" w:space="0" w:color="808080"/>
            </w:tcBorders>
          </w:tcPr>
          <w:p w14:paraId="55D08B0A"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Achievement beyond the full attainment</w:t>
            </w:r>
          </w:p>
        </w:tc>
      </w:tr>
      <w:tr w:rsidR="002F5072" w:rsidRPr="00DA0DAA" w14:paraId="200753DF" w14:textId="77777777" w:rsidTr="006C32FB">
        <w:trPr>
          <w:trHeight w:val="475"/>
        </w:trPr>
        <w:tc>
          <w:tcPr>
            <w:tcW w:w="1025" w:type="dxa"/>
          </w:tcPr>
          <w:p w14:paraId="1CF8AADB"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Moderate</w:t>
            </w:r>
          </w:p>
        </w:tc>
        <w:tc>
          <w:tcPr>
            <w:tcW w:w="1058" w:type="dxa"/>
          </w:tcPr>
          <w:p w14:paraId="0ABF543A" w14:textId="77777777" w:rsidR="002F5072" w:rsidRPr="00DA0DAA" w:rsidRDefault="002F5072" w:rsidP="006C32FB">
            <w:pPr>
              <w:spacing w:beforeLines="10" w:before="24" w:afterLines="10" w:after="24"/>
              <w:rPr>
                <w:rFonts w:ascii="Arial" w:hAnsi="Arial" w:cs="Arial"/>
              </w:rPr>
            </w:pPr>
            <w:r w:rsidRPr="00DA0DAA">
              <w:rPr>
                <w:rFonts w:ascii="Arial" w:hAnsi="Arial" w:cs="Arial"/>
              </w:rPr>
              <w:t xml:space="preserve">Moderate </w:t>
            </w:r>
          </w:p>
        </w:tc>
        <w:tc>
          <w:tcPr>
            <w:tcW w:w="2187" w:type="dxa"/>
            <w:tcBorders>
              <w:right w:val="double" w:sz="4" w:space="0" w:color="808080"/>
            </w:tcBorders>
          </w:tcPr>
          <w:p w14:paraId="690EDF2E" w14:textId="77777777" w:rsidR="002F5072" w:rsidRPr="00DA0DAA" w:rsidRDefault="002F5072" w:rsidP="006C32FB">
            <w:pPr>
              <w:spacing w:beforeLines="10" w:before="24" w:afterLines="10" w:after="24"/>
              <w:rPr>
                <w:rFonts w:ascii="Arial" w:hAnsi="Arial" w:cs="Arial"/>
              </w:rPr>
            </w:pPr>
            <w:r w:rsidRPr="00DA0DAA">
              <w:rPr>
                <w:rFonts w:ascii="Arial" w:hAnsi="Arial" w:cs="Arial"/>
              </w:rPr>
              <w:t>As soon as possible within six months</w:t>
            </w:r>
          </w:p>
        </w:tc>
        <w:tc>
          <w:tcPr>
            <w:tcW w:w="511" w:type="dxa"/>
            <w:tcBorders>
              <w:top w:val="single" w:sz="4" w:space="0" w:color="808080"/>
              <w:left w:val="double" w:sz="4" w:space="0" w:color="808080"/>
              <w:bottom w:val="single" w:sz="4" w:space="0" w:color="808080"/>
              <w:right w:val="single" w:sz="4" w:space="0" w:color="808080"/>
            </w:tcBorders>
          </w:tcPr>
          <w:p w14:paraId="7A94C4B2"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FA</w:t>
            </w:r>
          </w:p>
        </w:tc>
        <w:tc>
          <w:tcPr>
            <w:tcW w:w="1278" w:type="dxa"/>
            <w:tcBorders>
              <w:top w:val="single" w:sz="4" w:space="0" w:color="808080"/>
              <w:left w:val="single" w:sz="4" w:space="0" w:color="808080"/>
              <w:bottom w:val="single" w:sz="4" w:space="0" w:color="808080"/>
              <w:right w:val="single" w:sz="4" w:space="0" w:color="808080"/>
            </w:tcBorders>
          </w:tcPr>
          <w:p w14:paraId="384ACA77"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Fully attained</w:t>
            </w:r>
          </w:p>
        </w:tc>
        <w:tc>
          <w:tcPr>
            <w:tcW w:w="2829" w:type="dxa"/>
            <w:tcBorders>
              <w:left w:val="single" w:sz="4" w:space="0" w:color="808080"/>
            </w:tcBorders>
          </w:tcPr>
          <w:p w14:paraId="2845FCFE"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Full attainment and meets the requirements</w:t>
            </w:r>
          </w:p>
        </w:tc>
      </w:tr>
      <w:tr w:rsidR="002F5072" w:rsidRPr="00DA0DAA" w14:paraId="7C86FECB" w14:textId="77777777" w:rsidTr="006C32FB">
        <w:trPr>
          <w:trHeight w:val="475"/>
        </w:trPr>
        <w:tc>
          <w:tcPr>
            <w:tcW w:w="1025" w:type="dxa"/>
          </w:tcPr>
          <w:p w14:paraId="5429634F"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High</w:t>
            </w:r>
          </w:p>
        </w:tc>
        <w:tc>
          <w:tcPr>
            <w:tcW w:w="1058" w:type="dxa"/>
          </w:tcPr>
          <w:p w14:paraId="52D3AA9C" w14:textId="77777777" w:rsidR="002F5072" w:rsidRPr="00DA0DAA" w:rsidRDefault="002F5072" w:rsidP="006C32FB">
            <w:pPr>
              <w:spacing w:beforeLines="10" w:before="24" w:afterLines="10" w:after="24"/>
              <w:rPr>
                <w:rFonts w:ascii="Arial" w:hAnsi="Arial" w:cs="Arial"/>
              </w:rPr>
            </w:pPr>
            <w:r w:rsidRPr="00DA0DAA">
              <w:rPr>
                <w:rFonts w:ascii="Arial" w:hAnsi="Arial" w:cs="Arial"/>
              </w:rPr>
              <w:t xml:space="preserve">Significant </w:t>
            </w:r>
          </w:p>
        </w:tc>
        <w:tc>
          <w:tcPr>
            <w:tcW w:w="2187" w:type="dxa"/>
            <w:tcBorders>
              <w:right w:val="double" w:sz="4" w:space="0" w:color="808080"/>
            </w:tcBorders>
          </w:tcPr>
          <w:p w14:paraId="1D450581" w14:textId="77777777" w:rsidR="002F5072" w:rsidRPr="00DA0DAA" w:rsidRDefault="002F5072" w:rsidP="006C32FB">
            <w:pPr>
              <w:spacing w:beforeLines="10" w:before="24" w:afterLines="10" w:after="24"/>
              <w:rPr>
                <w:rFonts w:ascii="Arial" w:hAnsi="Arial" w:cs="Arial"/>
              </w:rPr>
            </w:pPr>
            <w:r w:rsidRPr="00DA0DAA">
              <w:rPr>
                <w:rFonts w:ascii="Arial" w:hAnsi="Arial" w:cs="Arial"/>
              </w:rPr>
              <w:t>As soon as possible within six weeks</w:t>
            </w:r>
          </w:p>
        </w:tc>
        <w:tc>
          <w:tcPr>
            <w:tcW w:w="511" w:type="dxa"/>
            <w:tcBorders>
              <w:top w:val="single" w:sz="4" w:space="0" w:color="808080"/>
              <w:left w:val="double" w:sz="4" w:space="0" w:color="808080"/>
              <w:bottom w:val="single" w:sz="4" w:space="0" w:color="808080"/>
              <w:right w:val="single" w:sz="4" w:space="0" w:color="808080"/>
            </w:tcBorders>
          </w:tcPr>
          <w:p w14:paraId="7BF0EFBD"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PA</w:t>
            </w:r>
          </w:p>
        </w:tc>
        <w:tc>
          <w:tcPr>
            <w:tcW w:w="1278" w:type="dxa"/>
            <w:tcBorders>
              <w:top w:val="single" w:sz="4" w:space="0" w:color="808080"/>
              <w:left w:val="single" w:sz="4" w:space="0" w:color="808080"/>
              <w:bottom w:val="single" w:sz="4" w:space="0" w:color="808080"/>
              <w:right w:val="single" w:sz="4" w:space="0" w:color="808080"/>
            </w:tcBorders>
          </w:tcPr>
          <w:p w14:paraId="652A299B"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Partial attainment</w:t>
            </w:r>
          </w:p>
        </w:tc>
        <w:tc>
          <w:tcPr>
            <w:tcW w:w="2829" w:type="dxa"/>
            <w:tcBorders>
              <w:left w:val="single" w:sz="4" w:space="0" w:color="808080"/>
            </w:tcBorders>
          </w:tcPr>
          <w:p w14:paraId="1D8B1A91"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Partial attainment and improvement required</w:t>
            </w:r>
          </w:p>
        </w:tc>
      </w:tr>
      <w:tr w:rsidR="002F5072" w:rsidRPr="00DA0DAA" w14:paraId="25648BF4" w14:textId="77777777" w:rsidTr="006C32FB">
        <w:trPr>
          <w:trHeight w:val="131"/>
        </w:trPr>
        <w:tc>
          <w:tcPr>
            <w:tcW w:w="1025" w:type="dxa"/>
          </w:tcPr>
          <w:p w14:paraId="61E9B4F2"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Critical</w:t>
            </w:r>
          </w:p>
        </w:tc>
        <w:tc>
          <w:tcPr>
            <w:tcW w:w="1058" w:type="dxa"/>
          </w:tcPr>
          <w:p w14:paraId="5DCF83D9" w14:textId="77777777" w:rsidR="002F5072" w:rsidRPr="00DA0DAA" w:rsidRDefault="002F5072" w:rsidP="006C32FB">
            <w:pPr>
              <w:spacing w:beforeLines="10" w:before="24" w:afterLines="10" w:after="24"/>
              <w:rPr>
                <w:rFonts w:ascii="Arial" w:hAnsi="Arial" w:cs="Arial"/>
              </w:rPr>
            </w:pPr>
            <w:r w:rsidRPr="00DA0DAA">
              <w:rPr>
                <w:rFonts w:ascii="Arial" w:hAnsi="Arial" w:cs="Arial"/>
              </w:rPr>
              <w:t xml:space="preserve">Extreme </w:t>
            </w:r>
          </w:p>
        </w:tc>
        <w:tc>
          <w:tcPr>
            <w:tcW w:w="2187" w:type="dxa"/>
            <w:tcBorders>
              <w:right w:val="double" w:sz="4" w:space="0" w:color="808080"/>
            </w:tcBorders>
          </w:tcPr>
          <w:p w14:paraId="7D021729" w14:textId="77777777" w:rsidR="002F5072" w:rsidRPr="00DA0DAA" w:rsidRDefault="002F5072" w:rsidP="006C32FB">
            <w:pPr>
              <w:spacing w:beforeLines="10" w:before="24" w:afterLines="10" w:after="24"/>
              <w:rPr>
                <w:rFonts w:ascii="Arial" w:hAnsi="Arial" w:cs="Arial"/>
              </w:rPr>
            </w:pPr>
            <w:r w:rsidRPr="00DA0DAA">
              <w:rPr>
                <w:rFonts w:ascii="Arial" w:hAnsi="Arial" w:cs="Arial"/>
              </w:rPr>
              <w:t>As soon as possible within 24 hours</w:t>
            </w:r>
          </w:p>
        </w:tc>
        <w:tc>
          <w:tcPr>
            <w:tcW w:w="511" w:type="dxa"/>
            <w:tcBorders>
              <w:top w:val="single" w:sz="4" w:space="0" w:color="808080"/>
              <w:left w:val="double" w:sz="4" w:space="0" w:color="808080"/>
              <w:bottom w:val="single" w:sz="4" w:space="0" w:color="808080"/>
              <w:right w:val="single" w:sz="4" w:space="0" w:color="808080"/>
            </w:tcBorders>
          </w:tcPr>
          <w:p w14:paraId="543F7F59" w14:textId="77777777" w:rsidR="002F5072" w:rsidRPr="00DA0DAA" w:rsidRDefault="002F5072" w:rsidP="006C32FB">
            <w:pPr>
              <w:spacing w:beforeLines="10" w:before="24" w:afterLines="10" w:after="24"/>
              <w:rPr>
                <w:rFonts w:ascii="Arial" w:hAnsi="Arial" w:cs="Arial"/>
                <w:b/>
                <w:color w:val="002639"/>
              </w:rPr>
            </w:pPr>
            <w:r w:rsidRPr="00DA0DAA">
              <w:rPr>
                <w:rFonts w:ascii="Arial" w:hAnsi="Arial" w:cs="Arial"/>
                <w:b/>
                <w:color w:val="002639"/>
              </w:rPr>
              <w:t>UA</w:t>
            </w:r>
          </w:p>
        </w:tc>
        <w:tc>
          <w:tcPr>
            <w:tcW w:w="1278" w:type="dxa"/>
            <w:tcBorders>
              <w:top w:val="single" w:sz="4" w:space="0" w:color="808080"/>
              <w:left w:val="single" w:sz="4" w:space="0" w:color="808080"/>
              <w:bottom w:val="single" w:sz="4" w:space="0" w:color="808080"/>
              <w:right w:val="single" w:sz="4" w:space="0" w:color="808080"/>
            </w:tcBorders>
          </w:tcPr>
          <w:p w14:paraId="23055220"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Unattained</w:t>
            </w:r>
          </w:p>
        </w:tc>
        <w:tc>
          <w:tcPr>
            <w:tcW w:w="2829" w:type="dxa"/>
            <w:tcBorders>
              <w:left w:val="single" w:sz="4" w:space="0" w:color="808080"/>
            </w:tcBorders>
          </w:tcPr>
          <w:p w14:paraId="1E2C5278"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Not met</w:t>
            </w:r>
          </w:p>
        </w:tc>
      </w:tr>
      <w:tr w:rsidR="002F5072" w:rsidRPr="00DA0DAA" w14:paraId="652F1F2A" w14:textId="77777777" w:rsidTr="006C32FB">
        <w:trPr>
          <w:trHeight w:val="131"/>
        </w:trPr>
        <w:tc>
          <w:tcPr>
            <w:tcW w:w="4272" w:type="dxa"/>
            <w:gridSpan w:val="3"/>
            <w:tcBorders>
              <w:right w:val="double" w:sz="4" w:space="0" w:color="808080"/>
            </w:tcBorders>
          </w:tcPr>
          <w:p w14:paraId="1D59D8A0" w14:textId="77777777" w:rsidR="002F5072" w:rsidRPr="00DA0DAA" w:rsidRDefault="002F5072" w:rsidP="006C32FB">
            <w:pPr>
              <w:spacing w:beforeLines="10" w:before="24" w:afterLines="10" w:after="24"/>
              <w:rPr>
                <w:rFonts w:ascii="Arial" w:hAnsi="Arial" w:cs="Arial"/>
              </w:rPr>
            </w:pPr>
          </w:p>
        </w:tc>
        <w:tc>
          <w:tcPr>
            <w:tcW w:w="511" w:type="dxa"/>
            <w:tcBorders>
              <w:top w:val="single" w:sz="4" w:space="0" w:color="808080"/>
              <w:left w:val="double" w:sz="4" w:space="0" w:color="808080"/>
              <w:bottom w:val="single" w:sz="4" w:space="0" w:color="808080"/>
              <w:right w:val="single" w:sz="4" w:space="0" w:color="808080"/>
            </w:tcBorders>
          </w:tcPr>
          <w:p w14:paraId="1AD82275" w14:textId="77777777" w:rsidR="002F5072" w:rsidRPr="00DA0DAA" w:rsidRDefault="002F5072" w:rsidP="006C32FB">
            <w:pPr>
              <w:spacing w:beforeLines="10" w:before="24" w:afterLines="10" w:after="24"/>
              <w:rPr>
                <w:rFonts w:ascii="Arial" w:hAnsi="Arial" w:cs="Arial"/>
                <w:b/>
                <w:color w:val="002639"/>
              </w:rPr>
            </w:pPr>
            <w:r w:rsidRPr="00DA0DAA">
              <w:rPr>
                <w:rFonts w:ascii="Arial" w:hAnsi="Arial" w:cs="Arial"/>
                <w:b/>
                <w:color w:val="002639"/>
              </w:rPr>
              <w:t>NA</w:t>
            </w:r>
          </w:p>
        </w:tc>
        <w:tc>
          <w:tcPr>
            <w:tcW w:w="1278" w:type="dxa"/>
            <w:tcBorders>
              <w:top w:val="single" w:sz="4" w:space="0" w:color="808080"/>
              <w:left w:val="single" w:sz="4" w:space="0" w:color="808080"/>
              <w:bottom w:val="single" w:sz="4" w:space="0" w:color="808080"/>
              <w:right w:val="single" w:sz="4" w:space="0" w:color="808080"/>
            </w:tcBorders>
          </w:tcPr>
          <w:p w14:paraId="70AE9C0C"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Not applicable</w:t>
            </w:r>
          </w:p>
        </w:tc>
        <w:tc>
          <w:tcPr>
            <w:tcW w:w="2829" w:type="dxa"/>
            <w:tcBorders>
              <w:left w:val="single" w:sz="4" w:space="0" w:color="808080"/>
            </w:tcBorders>
          </w:tcPr>
          <w:p w14:paraId="75A56561"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Standard or criterion not audited as it does not apply</w:t>
            </w:r>
          </w:p>
        </w:tc>
      </w:tr>
    </w:tbl>
    <w:p w14:paraId="62BA79CE" w14:textId="77777777" w:rsidR="00442A61" w:rsidRDefault="00442A61" w:rsidP="009C0256">
      <w:pPr>
        <w:spacing w:after="120"/>
        <w:jc w:val="both"/>
        <w:rPr>
          <w:rFonts w:ascii="Arial" w:hAnsi="Arial" w:cs="Arial"/>
          <w:b/>
          <w:bCs/>
          <w:iCs/>
          <w:sz w:val="28"/>
          <w:szCs w:val="28"/>
        </w:rPr>
      </w:pPr>
    </w:p>
    <w:sectPr w:rsidR="00442A61" w:rsidSect="00A26A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C4ED" w14:textId="77777777" w:rsidR="000001B7" w:rsidRDefault="000001B7" w:rsidP="006D2462">
      <w:pPr>
        <w:spacing w:after="0" w:line="240" w:lineRule="auto"/>
      </w:pPr>
      <w:r>
        <w:separator/>
      </w:r>
    </w:p>
  </w:endnote>
  <w:endnote w:type="continuationSeparator" w:id="0">
    <w:p w14:paraId="45E78A9C" w14:textId="77777777" w:rsidR="000001B7" w:rsidRDefault="000001B7" w:rsidP="006D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altName w:val="Times New Roman"/>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684224"/>
      <w:docPartObj>
        <w:docPartGallery w:val="Page Numbers (Bottom of Page)"/>
        <w:docPartUnique/>
      </w:docPartObj>
    </w:sdtPr>
    <w:sdtEndPr/>
    <w:sdtContent>
      <w:sdt>
        <w:sdtPr>
          <w:id w:val="-1769616900"/>
          <w:docPartObj>
            <w:docPartGallery w:val="Page Numbers (Top of Page)"/>
            <w:docPartUnique/>
          </w:docPartObj>
        </w:sdtPr>
        <w:sdtEndPr/>
        <w:sdtContent>
          <w:p w14:paraId="319BC114" w14:textId="3AC4907D" w:rsidR="000001B7" w:rsidRDefault="000001B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0971">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0971">
              <w:rPr>
                <w:b/>
                <w:bCs/>
                <w:noProof/>
              </w:rPr>
              <w:t>19</w:t>
            </w:r>
            <w:r>
              <w:rPr>
                <w:b/>
                <w:bCs/>
                <w:sz w:val="24"/>
                <w:szCs w:val="24"/>
              </w:rPr>
              <w:fldChar w:fldCharType="end"/>
            </w:r>
          </w:p>
        </w:sdtContent>
      </w:sdt>
    </w:sdtContent>
  </w:sdt>
  <w:p w14:paraId="35BF1992" w14:textId="7D228138" w:rsidR="000001B7" w:rsidRDefault="000001B7">
    <w:pPr>
      <w:pStyle w:val="Footer"/>
    </w:pPr>
    <w:r>
      <w:t>FDS and Community Residential Developmental Evaluation Report Disability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7C76" w14:textId="77777777" w:rsidR="000001B7" w:rsidRDefault="000001B7" w:rsidP="006D2462">
      <w:pPr>
        <w:spacing w:after="0" w:line="240" w:lineRule="auto"/>
      </w:pPr>
      <w:r>
        <w:separator/>
      </w:r>
    </w:p>
  </w:footnote>
  <w:footnote w:type="continuationSeparator" w:id="0">
    <w:p w14:paraId="768B520B" w14:textId="77777777" w:rsidR="000001B7" w:rsidRDefault="000001B7" w:rsidP="006D2462">
      <w:pPr>
        <w:spacing w:after="0" w:line="240" w:lineRule="auto"/>
      </w:pPr>
      <w:r>
        <w:continuationSeparator/>
      </w:r>
    </w:p>
  </w:footnote>
  <w:footnote w:id="1">
    <w:p w14:paraId="02A41030" w14:textId="46A8C154" w:rsidR="000001B7" w:rsidRDefault="000001B7" w:rsidP="002F16F6">
      <w:pPr>
        <w:pStyle w:val="FootnoteText"/>
        <w:spacing w:after="60"/>
      </w:pPr>
      <w:r>
        <w:rPr>
          <w:rStyle w:val="FootnoteReference"/>
        </w:rPr>
        <w:footnoteRef/>
      </w:r>
      <w:r>
        <w:t xml:space="preserve"> Change colour code to reflect your judgement of rating for each outcome area. See Appendix 1 for a description of the colour code definitions.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2"/>
      </w:tblGrid>
      <w:tr w:rsidR="000001B7" w:rsidRPr="002B3161" w14:paraId="25DC46F9" w14:textId="77777777" w:rsidTr="005276B2">
        <w:tc>
          <w:tcPr>
            <w:tcW w:w="2835" w:type="dxa"/>
            <w:tcBorders>
              <w:top w:val="single" w:sz="4" w:space="0" w:color="auto"/>
              <w:left w:val="single" w:sz="4" w:space="0" w:color="auto"/>
              <w:bottom w:val="single" w:sz="4" w:space="0" w:color="auto"/>
              <w:right w:val="single" w:sz="4" w:space="0" w:color="auto"/>
            </w:tcBorders>
            <w:shd w:val="clear" w:color="auto" w:fill="70AD47" w:themeFill="accent6"/>
          </w:tcPr>
          <w:p w14:paraId="5EF9B430" w14:textId="77777777" w:rsidR="000001B7" w:rsidRPr="002B3161" w:rsidRDefault="000001B7" w:rsidP="002F16F6">
            <w:pPr>
              <w:spacing w:after="60"/>
              <w:rPr>
                <w:rFonts w:ascii="Arial" w:hAnsi="Arial" w:cs="Arial"/>
                <w:sz w:val="20"/>
                <w:szCs w:val="20"/>
              </w:rPr>
            </w:pPr>
            <w:r w:rsidRPr="002B3161">
              <w:rPr>
                <w:rFonts w:ascii="Arial" w:hAnsi="Arial" w:cs="Arial"/>
                <w:sz w:val="20"/>
                <w:szCs w:val="20"/>
              </w:rPr>
              <w:t>Good practice evident</w:t>
            </w:r>
          </w:p>
        </w:tc>
        <w:tc>
          <w:tcPr>
            <w:tcW w:w="6232" w:type="dxa"/>
            <w:tcBorders>
              <w:top w:val="single" w:sz="4" w:space="0" w:color="auto"/>
              <w:left w:val="single" w:sz="4" w:space="0" w:color="auto"/>
              <w:bottom w:val="single" w:sz="4" w:space="0" w:color="auto"/>
              <w:right w:val="single" w:sz="4" w:space="0" w:color="auto"/>
            </w:tcBorders>
          </w:tcPr>
          <w:p w14:paraId="2C8282AF" w14:textId="77777777" w:rsidR="000001B7" w:rsidRPr="002B3161" w:rsidRDefault="000001B7" w:rsidP="005276B2">
            <w:pPr>
              <w:rPr>
                <w:rFonts w:ascii="Arial" w:hAnsi="Arial" w:cs="Arial"/>
                <w:sz w:val="20"/>
                <w:szCs w:val="20"/>
              </w:rPr>
            </w:pPr>
            <w:r w:rsidRPr="002B3161">
              <w:rPr>
                <w:rFonts w:ascii="Arial" w:hAnsi="Arial" w:cs="Arial"/>
                <w:sz w:val="20"/>
                <w:szCs w:val="20"/>
              </w:rPr>
              <w:t xml:space="preserve">Many examples of great practice evident </w:t>
            </w:r>
          </w:p>
        </w:tc>
      </w:tr>
      <w:tr w:rsidR="000001B7" w:rsidRPr="002B3161" w14:paraId="5AB09D3B" w14:textId="77777777" w:rsidTr="005276B2">
        <w:tc>
          <w:tcPr>
            <w:tcW w:w="2835" w:type="dxa"/>
            <w:tcBorders>
              <w:top w:val="single" w:sz="4" w:space="0" w:color="auto"/>
              <w:left w:val="single" w:sz="4" w:space="0" w:color="auto"/>
              <w:bottom w:val="single" w:sz="4" w:space="0" w:color="auto"/>
              <w:right w:val="single" w:sz="4" w:space="0" w:color="auto"/>
            </w:tcBorders>
            <w:shd w:val="clear" w:color="auto" w:fill="5B9BD5" w:themeFill="accent5"/>
          </w:tcPr>
          <w:p w14:paraId="0E9B784E" w14:textId="77777777" w:rsidR="000001B7" w:rsidRPr="002B3161" w:rsidRDefault="000001B7" w:rsidP="005276B2">
            <w:pPr>
              <w:rPr>
                <w:rFonts w:ascii="Arial" w:hAnsi="Arial" w:cs="Arial"/>
                <w:sz w:val="20"/>
                <w:szCs w:val="20"/>
              </w:rPr>
            </w:pPr>
            <w:r w:rsidRPr="002B3161">
              <w:rPr>
                <w:rFonts w:ascii="Arial" w:hAnsi="Arial" w:cs="Arial"/>
                <w:sz w:val="20"/>
                <w:szCs w:val="20"/>
              </w:rPr>
              <w:t>Development desirable</w:t>
            </w:r>
          </w:p>
        </w:tc>
        <w:tc>
          <w:tcPr>
            <w:tcW w:w="6232" w:type="dxa"/>
            <w:tcBorders>
              <w:top w:val="single" w:sz="4" w:space="0" w:color="auto"/>
              <w:left w:val="single" w:sz="4" w:space="0" w:color="auto"/>
              <w:bottom w:val="single" w:sz="4" w:space="0" w:color="auto"/>
              <w:right w:val="single" w:sz="4" w:space="0" w:color="auto"/>
            </w:tcBorders>
          </w:tcPr>
          <w:p w14:paraId="7D630480" w14:textId="77777777" w:rsidR="000001B7" w:rsidRPr="002B3161" w:rsidRDefault="000001B7" w:rsidP="005276B2">
            <w:pPr>
              <w:rPr>
                <w:rFonts w:ascii="Arial" w:hAnsi="Arial" w:cs="Arial"/>
                <w:sz w:val="20"/>
                <w:szCs w:val="20"/>
              </w:rPr>
            </w:pPr>
            <w:r w:rsidRPr="002B3161">
              <w:rPr>
                <w:rFonts w:ascii="Arial" w:hAnsi="Arial" w:cs="Arial"/>
                <w:sz w:val="20"/>
                <w:szCs w:val="20"/>
              </w:rPr>
              <w:t>Some examples of good practice evident / further development desirable</w:t>
            </w:r>
          </w:p>
        </w:tc>
      </w:tr>
      <w:tr w:rsidR="000001B7" w:rsidRPr="002B3161" w14:paraId="10E2FE19" w14:textId="77777777" w:rsidTr="005276B2">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C00000"/>
          </w:tcPr>
          <w:p w14:paraId="448CCEA7" w14:textId="77777777" w:rsidR="000001B7" w:rsidRPr="002B3161" w:rsidRDefault="000001B7" w:rsidP="005276B2">
            <w:pPr>
              <w:rPr>
                <w:rFonts w:ascii="Arial" w:hAnsi="Arial" w:cs="Arial"/>
                <w:sz w:val="20"/>
                <w:szCs w:val="20"/>
              </w:rPr>
            </w:pPr>
            <w:r w:rsidRPr="002B3161">
              <w:rPr>
                <w:rFonts w:ascii="Arial" w:hAnsi="Arial" w:cs="Arial"/>
                <w:sz w:val="20"/>
                <w:szCs w:val="20"/>
              </w:rPr>
              <w:t>Action required</w:t>
            </w:r>
          </w:p>
        </w:tc>
        <w:tc>
          <w:tcPr>
            <w:tcW w:w="6232" w:type="dxa"/>
            <w:tcBorders>
              <w:top w:val="single" w:sz="4" w:space="0" w:color="auto"/>
              <w:left w:val="single" w:sz="4" w:space="0" w:color="auto"/>
              <w:bottom w:val="single" w:sz="4" w:space="0" w:color="auto"/>
              <w:right w:val="single" w:sz="4" w:space="0" w:color="auto"/>
            </w:tcBorders>
          </w:tcPr>
          <w:p w14:paraId="68E0BDEC" w14:textId="77777777" w:rsidR="000001B7" w:rsidRPr="002B3161" w:rsidRDefault="000001B7" w:rsidP="005276B2">
            <w:pPr>
              <w:rPr>
                <w:rFonts w:ascii="Arial" w:hAnsi="Arial" w:cs="Arial"/>
                <w:sz w:val="20"/>
                <w:szCs w:val="20"/>
              </w:rPr>
            </w:pPr>
            <w:r w:rsidRPr="002B3161">
              <w:rPr>
                <w:rFonts w:ascii="Arial" w:hAnsi="Arial" w:cs="Arial"/>
                <w:sz w:val="20"/>
                <w:szCs w:val="20"/>
              </w:rPr>
              <w:t>Immediate and significant action required for at least one component</w:t>
            </w:r>
          </w:p>
        </w:tc>
      </w:tr>
    </w:tbl>
    <w:p w14:paraId="68E2E00A" w14:textId="77777777" w:rsidR="000001B7" w:rsidRDefault="000001B7" w:rsidP="003A5A1B">
      <w:pPr>
        <w:pStyle w:val="FootnoteText"/>
        <w:tabs>
          <w:tab w:val="left" w:pos="2628"/>
        </w:tabs>
      </w:pPr>
    </w:p>
  </w:footnote>
  <w:footnote w:id="2">
    <w:p w14:paraId="5BE6219D" w14:textId="6769BDA3" w:rsidR="000001B7" w:rsidRDefault="000001B7">
      <w:pPr>
        <w:pStyle w:val="FootnoteText"/>
      </w:pPr>
      <w:r>
        <w:rPr>
          <w:rStyle w:val="FootnoteReference"/>
        </w:rPr>
        <w:footnoteRef/>
      </w:r>
      <w:r>
        <w:t xml:space="preserve"> </w:t>
      </w:r>
      <w:r w:rsidRPr="00DB5A63">
        <w:rPr>
          <w:rFonts w:ascii="Arial" w:hAnsi="Arial" w:cs="Arial"/>
          <w:bCs/>
          <w:i/>
          <w:iCs/>
        </w:rPr>
        <w:t xml:space="preserve">Note if another auditor/accreditor has recently completed an audit against these organisational health standards then you do not need to repeat here. </w:t>
      </w:r>
      <w:r>
        <w:rPr>
          <w:rFonts w:ascii="Arial" w:hAnsi="Arial" w:cs="Arial"/>
          <w:bCs/>
          <w:i/>
          <w:iCs/>
        </w:rPr>
        <w:t xml:space="preserve"> </w:t>
      </w:r>
      <w:r w:rsidRPr="00DB5A63">
        <w:rPr>
          <w:rFonts w:ascii="Arial" w:hAnsi="Arial" w:cs="Arial"/>
          <w:bCs/>
          <w:i/>
          <w:iCs/>
        </w:rPr>
        <w:t>Seek a copy of their findings for your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EB92" w14:textId="628929B9" w:rsidR="004B6637" w:rsidRDefault="004B6637">
    <w:pPr>
      <w:pStyle w:val="Header"/>
    </w:pPr>
    <w:r>
      <w:rPr>
        <w:noProof/>
      </w:rPr>
      <mc:AlternateContent>
        <mc:Choice Requires="wps">
          <w:drawing>
            <wp:anchor distT="0" distB="0" distL="0" distR="0" simplePos="0" relativeHeight="251659264" behindDoc="0" locked="0" layoutInCell="1" allowOverlap="1" wp14:anchorId="43128276" wp14:editId="7971A980">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A68004" w14:textId="118A14CA" w:rsidR="004B6637" w:rsidRPr="004B6637" w:rsidRDefault="004B6637" w:rsidP="004B6637">
                          <w:pPr>
                            <w:spacing w:after="0"/>
                            <w:rPr>
                              <w:rFonts w:ascii="Calibri" w:eastAsia="Calibri" w:hAnsi="Calibri" w:cs="Calibri"/>
                              <w:noProof/>
                              <w:color w:val="000000"/>
                              <w:sz w:val="20"/>
                              <w:szCs w:val="20"/>
                            </w:rPr>
                          </w:pPr>
                          <w:r w:rsidRPr="004B6637">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128276"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FA68004" w14:textId="118A14CA" w:rsidR="004B6637" w:rsidRPr="004B6637" w:rsidRDefault="004B6637" w:rsidP="004B6637">
                    <w:pPr>
                      <w:spacing w:after="0"/>
                      <w:rPr>
                        <w:rFonts w:ascii="Calibri" w:eastAsia="Calibri" w:hAnsi="Calibri" w:cs="Calibri"/>
                        <w:noProof/>
                        <w:color w:val="000000"/>
                        <w:sz w:val="20"/>
                        <w:szCs w:val="20"/>
                      </w:rPr>
                    </w:pPr>
                    <w:r w:rsidRPr="004B6637">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9B39" w14:textId="15FD2598" w:rsidR="000001B7" w:rsidRDefault="004B6637" w:rsidP="00DA0DAA">
    <w:pPr>
      <w:pStyle w:val="Header"/>
      <w:jc w:val="right"/>
    </w:pPr>
    <w:r>
      <w:rPr>
        <w:noProof/>
        <w:lang w:eastAsia="en-NZ"/>
      </w:rPr>
      <mc:AlternateContent>
        <mc:Choice Requires="wps">
          <w:drawing>
            <wp:anchor distT="0" distB="0" distL="0" distR="0" simplePos="0" relativeHeight="251660288" behindDoc="0" locked="0" layoutInCell="1" allowOverlap="1" wp14:anchorId="2B97F3B7" wp14:editId="04D32081">
              <wp:simplePos x="914400" y="451104"/>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E36BC5" w14:textId="1BAA5D81" w:rsidR="004B6637" w:rsidRPr="004B6637" w:rsidRDefault="004B6637" w:rsidP="004B6637">
                          <w:pPr>
                            <w:spacing w:after="0"/>
                            <w:rPr>
                              <w:rFonts w:ascii="Calibri" w:eastAsia="Calibri" w:hAnsi="Calibri" w:cs="Calibri"/>
                              <w:noProof/>
                              <w:color w:val="000000"/>
                              <w:sz w:val="20"/>
                              <w:szCs w:val="20"/>
                            </w:rPr>
                          </w:pPr>
                          <w:r w:rsidRPr="004B6637">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97F3B7" id="_x0000_t202" coordsize="21600,21600" o:spt="202" path="m,l,21600r21600,l21600,xe">
              <v:stroke joinstyle="miter"/>
              <v:path gradientshapeok="t" o:connecttype="rect"/>
            </v:shapetype>
            <v:shape id="Text Box 4" o:spid="_x0000_s1027" type="#_x0000_t202" alt="IN-CONFIDENC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CE36BC5" w14:textId="1BAA5D81" w:rsidR="004B6637" w:rsidRPr="004B6637" w:rsidRDefault="004B6637" w:rsidP="004B6637">
                    <w:pPr>
                      <w:spacing w:after="0"/>
                      <w:rPr>
                        <w:rFonts w:ascii="Calibri" w:eastAsia="Calibri" w:hAnsi="Calibri" w:cs="Calibri"/>
                        <w:noProof/>
                        <w:color w:val="000000"/>
                        <w:sz w:val="20"/>
                        <w:szCs w:val="20"/>
                      </w:rPr>
                    </w:pPr>
                    <w:r w:rsidRPr="004B6637">
                      <w:rPr>
                        <w:rFonts w:ascii="Calibri" w:eastAsia="Calibri" w:hAnsi="Calibri" w:cs="Calibri"/>
                        <w:noProof/>
                        <w:color w:val="000000"/>
                        <w:sz w:val="20"/>
                        <w:szCs w:val="20"/>
                      </w:rPr>
                      <w:t>IN-CONFIDENCE</w:t>
                    </w:r>
                  </w:p>
                </w:txbxContent>
              </v:textbox>
              <w10:wrap anchorx="page" anchory="page"/>
            </v:shape>
          </w:pict>
        </mc:Fallback>
      </mc:AlternateContent>
    </w:r>
    <w:r w:rsidR="000001B7" w:rsidRPr="001B0FD4">
      <w:rPr>
        <w:noProof/>
        <w:lang w:eastAsia="en-NZ"/>
      </w:rPr>
      <w:drawing>
        <wp:inline distT="0" distB="0" distL="0" distR="0" wp14:anchorId="08E32041" wp14:editId="60E12AB6">
          <wp:extent cx="5731510" cy="3765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765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1B85" w14:textId="5D7D97C5" w:rsidR="004B6637" w:rsidRDefault="004B6637">
    <w:pPr>
      <w:pStyle w:val="Header"/>
    </w:pPr>
    <w:r>
      <w:rPr>
        <w:noProof/>
      </w:rPr>
      <mc:AlternateContent>
        <mc:Choice Requires="wps">
          <w:drawing>
            <wp:anchor distT="0" distB="0" distL="0" distR="0" simplePos="0" relativeHeight="251658240" behindDoc="0" locked="0" layoutInCell="1" allowOverlap="1" wp14:anchorId="363444E5" wp14:editId="2154A45B">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477C06" w14:textId="456D9D43" w:rsidR="004B6637" w:rsidRPr="004B6637" w:rsidRDefault="004B6637" w:rsidP="004B6637">
                          <w:pPr>
                            <w:spacing w:after="0"/>
                            <w:rPr>
                              <w:rFonts w:ascii="Calibri" w:eastAsia="Calibri" w:hAnsi="Calibri" w:cs="Calibri"/>
                              <w:noProof/>
                              <w:color w:val="000000"/>
                              <w:sz w:val="20"/>
                              <w:szCs w:val="20"/>
                            </w:rPr>
                          </w:pPr>
                          <w:r w:rsidRPr="004B6637">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3444E5"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4477C06" w14:textId="456D9D43" w:rsidR="004B6637" w:rsidRPr="004B6637" w:rsidRDefault="004B6637" w:rsidP="004B6637">
                    <w:pPr>
                      <w:spacing w:after="0"/>
                      <w:rPr>
                        <w:rFonts w:ascii="Calibri" w:eastAsia="Calibri" w:hAnsi="Calibri" w:cs="Calibri"/>
                        <w:noProof/>
                        <w:color w:val="000000"/>
                        <w:sz w:val="20"/>
                        <w:szCs w:val="20"/>
                      </w:rPr>
                    </w:pPr>
                    <w:r w:rsidRPr="004B6637">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552"/>
    <w:multiLevelType w:val="hybridMultilevel"/>
    <w:tmpl w:val="BF4A061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60773E"/>
    <w:multiLevelType w:val="hybridMultilevel"/>
    <w:tmpl w:val="79E2530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751651"/>
    <w:multiLevelType w:val="hybridMultilevel"/>
    <w:tmpl w:val="9DCE6E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C12C02"/>
    <w:multiLevelType w:val="hybridMultilevel"/>
    <w:tmpl w:val="CCD45FF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786801"/>
    <w:multiLevelType w:val="hybridMultilevel"/>
    <w:tmpl w:val="6DBC5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BC0A35"/>
    <w:multiLevelType w:val="hybridMultilevel"/>
    <w:tmpl w:val="22522032"/>
    <w:lvl w:ilvl="0" w:tplc="14090015">
      <w:start w:val="1"/>
      <w:numFmt w:val="upp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AC52A8B"/>
    <w:multiLevelType w:val="hybridMultilevel"/>
    <w:tmpl w:val="2B885AD6"/>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B1A6538"/>
    <w:multiLevelType w:val="hybridMultilevel"/>
    <w:tmpl w:val="CB343982"/>
    <w:lvl w:ilvl="0" w:tplc="14090017">
      <w:start w:val="1"/>
      <w:numFmt w:val="lowerLetter"/>
      <w:lvlText w:val="%1)"/>
      <w:lvlJc w:val="left"/>
      <w:pPr>
        <w:ind w:left="1069" w:hanging="360"/>
      </w:p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8" w15:restartNumberingAfterBreak="0">
    <w:nsid w:val="22500DD5"/>
    <w:multiLevelType w:val="hybridMultilevel"/>
    <w:tmpl w:val="9EA48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B36DD"/>
    <w:multiLevelType w:val="hybridMultilevel"/>
    <w:tmpl w:val="FA1CA82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0" w15:restartNumberingAfterBreak="0">
    <w:nsid w:val="2F080EC1"/>
    <w:multiLevelType w:val="hybridMultilevel"/>
    <w:tmpl w:val="4F70DD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3433D50"/>
    <w:multiLevelType w:val="hybridMultilevel"/>
    <w:tmpl w:val="D0C6B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64E1F7F"/>
    <w:multiLevelType w:val="hybridMultilevel"/>
    <w:tmpl w:val="275C4D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2870447"/>
    <w:multiLevelType w:val="hybridMultilevel"/>
    <w:tmpl w:val="CCD45FF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77D3AA4"/>
    <w:multiLevelType w:val="hybridMultilevel"/>
    <w:tmpl w:val="CCD45FF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B2F045A"/>
    <w:multiLevelType w:val="hybridMultilevel"/>
    <w:tmpl w:val="52783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2C76DED"/>
    <w:multiLevelType w:val="hybridMultilevel"/>
    <w:tmpl w:val="9BCC82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2DA3A33"/>
    <w:multiLevelType w:val="hybridMultilevel"/>
    <w:tmpl w:val="ABBAB442"/>
    <w:lvl w:ilvl="0" w:tplc="E2AEF2C8">
      <w:start w:val="1"/>
      <w:numFmt w:val="decimal"/>
      <w:lvlText w:val="%1."/>
      <w:lvlJc w:val="left"/>
      <w:pPr>
        <w:ind w:left="720" w:hanging="360"/>
      </w:pPr>
      <w:rPr>
        <w:rFonts w:hint="default"/>
        <w:b w:val="0"/>
        <w:i/>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6B305C03"/>
    <w:multiLevelType w:val="hybridMultilevel"/>
    <w:tmpl w:val="4BC4EF18"/>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C887F3E"/>
    <w:multiLevelType w:val="hybridMultilevel"/>
    <w:tmpl w:val="8EACC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39293A"/>
    <w:multiLevelType w:val="hybridMultilevel"/>
    <w:tmpl w:val="71AAF0D6"/>
    <w:lvl w:ilvl="0" w:tplc="27D6830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76477922">
    <w:abstractNumId w:val="15"/>
  </w:num>
  <w:num w:numId="2" w16cid:durableId="934702976">
    <w:abstractNumId w:val="16"/>
  </w:num>
  <w:num w:numId="3" w16cid:durableId="881358144">
    <w:abstractNumId w:val="6"/>
  </w:num>
  <w:num w:numId="4" w16cid:durableId="1006790728">
    <w:abstractNumId w:val="18"/>
  </w:num>
  <w:num w:numId="5" w16cid:durableId="425854333">
    <w:abstractNumId w:val="9"/>
  </w:num>
  <w:num w:numId="6" w16cid:durableId="67775847">
    <w:abstractNumId w:val="11"/>
  </w:num>
  <w:num w:numId="7" w16cid:durableId="366026917">
    <w:abstractNumId w:val="4"/>
  </w:num>
  <w:num w:numId="8" w16cid:durableId="1538157015">
    <w:abstractNumId w:val="10"/>
  </w:num>
  <w:num w:numId="9" w16cid:durableId="1503663046">
    <w:abstractNumId w:val="17"/>
  </w:num>
  <w:num w:numId="10" w16cid:durableId="338392548">
    <w:abstractNumId w:val="19"/>
  </w:num>
  <w:num w:numId="11" w16cid:durableId="46035507">
    <w:abstractNumId w:val="8"/>
  </w:num>
  <w:num w:numId="12" w16cid:durableId="200017759">
    <w:abstractNumId w:val="20"/>
  </w:num>
  <w:num w:numId="13" w16cid:durableId="1393767607">
    <w:abstractNumId w:val="7"/>
  </w:num>
  <w:num w:numId="14" w16cid:durableId="1557469015">
    <w:abstractNumId w:val="21"/>
  </w:num>
  <w:num w:numId="15" w16cid:durableId="246892302">
    <w:abstractNumId w:val="5"/>
  </w:num>
  <w:num w:numId="16" w16cid:durableId="1530799636">
    <w:abstractNumId w:val="1"/>
  </w:num>
  <w:num w:numId="17" w16cid:durableId="352846608">
    <w:abstractNumId w:val="14"/>
  </w:num>
  <w:num w:numId="18" w16cid:durableId="1561592747">
    <w:abstractNumId w:val="3"/>
  </w:num>
  <w:num w:numId="19" w16cid:durableId="550456825">
    <w:abstractNumId w:val="0"/>
  </w:num>
  <w:num w:numId="20" w16cid:durableId="471993226">
    <w:abstractNumId w:val="13"/>
  </w:num>
  <w:num w:numId="21" w16cid:durableId="906495795">
    <w:abstractNumId w:val="12"/>
  </w:num>
  <w:num w:numId="22" w16cid:durableId="1424958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yMjYyMjMwNTOxtDRU0lEKTi0uzszPAykwrAUAIszRLywAAAA="/>
  </w:docVars>
  <w:rsids>
    <w:rsidRoot w:val="006D2462"/>
    <w:rsid w:val="000001B7"/>
    <w:rsid w:val="00000A5D"/>
    <w:rsid w:val="00002812"/>
    <w:rsid w:val="000122BF"/>
    <w:rsid w:val="00037FAD"/>
    <w:rsid w:val="00040394"/>
    <w:rsid w:val="00043E16"/>
    <w:rsid w:val="000510FB"/>
    <w:rsid w:val="0007413F"/>
    <w:rsid w:val="00074ED6"/>
    <w:rsid w:val="00093184"/>
    <w:rsid w:val="000C063A"/>
    <w:rsid w:val="000E063E"/>
    <w:rsid w:val="000E7E5A"/>
    <w:rsid w:val="001012D8"/>
    <w:rsid w:val="00116467"/>
    <w:rsid w:val="00122486"/>
    <w:rsid w:val="00145332"/>
    <w:rsid w:val="00146404"/>
    <w:rsid w:val="00171246"/>
    <w:rsid w:val="00172B5A"/>
    <w:rsid w:val="001747BB"/>
    <w:rsid w:val="00175276"/>
    <w:rsid w:val="00176E5B"/>
    <w:rsid w:val="00191D16"/>
    <w:rsid w:val="001971E4"/>
    <w:rsid w:val="001A0F31"/>
    <w:rsid w:val="001A15A8"/>
    <w:rsid w:val="001B0971"/>
    <w:rsid w:val="001C2379"/>
    <w:rsid w:val="001D1F90"/>
    <w:rsid w:val="001E6A7E"/>
    <w:rsid w:val="00201358"/>
    <w:rsid w:val="002077E6"/>
    <w:rsid w:val="00224E59"/>
    <w:rsid w:val="00237133"/>
    <w:rsid w:val="00255A75"/>
    <w:rsid w:val="00270AC2"/>
    <w:rsid w:val="00283E18"/>
    <w:rsid w:val="002945E9"/>
    <w:rsid w:val="00294943"/>
    <w:rsid w:val="0029736D"/>
    <w:rsid w:val="002A3AD9"/>
    <w:rsid w:val="002A4561"/>
    <w:rsid w:val="002E0B48"/>
    <w:rsid w:val="002F16F6"/>
    <w:rsid w:val="002F4BCF"/>
    <w:rsid w:val="002F5072"/>
    <w:rsid w:val="00304752"/>
    <w:rsid w:val="00307946"/>
    <w:rsid w:val="0031186F"/>
    <w:rsid w:val="003169FD"/>
    <w:rsid w:val="00334120"/>
    <w:rsid w:val="00345A59"/>
    <w:rsid w:val="00360814"/>
    <w:rsid w:val="00371593"/>
    <w:rsid w:val="00374B20"/>
    <w:rsid w:val="003764D1"/>
    <w:rsid w:val="00380776"/>
    <w:rsid w:val="003A1633"/>
    <w:rsid w:val="003A5A1B"/>
    <w:rsid w:val="003B7871"/>
    <w:rsid w:val="003C07DE"/>
    <w:rsid w:val="003C4E51"/>
    <w:rsid w:val="003F7312"/>
    <w:rsid w:val="004105DA"/>
    <w:rsid w:val="004134F7"/>
    <w:rsid w:val="00416FC0"/>
    <w:rsid w:val="00427CFC"/>
    <w:rsid w:val="00442A61"/>
    <w:rsid w:val="00442AD4"/>
    <w:rsid w:val="0044377E"/>
    <w:rsid w:val="004456F0"/>
    <w:rsid w:val="004621AC"/>
    <w:rsid w:val="004A0C8A"/>
    <w:rsid w:val="004B6637"/>
    <w:rsid w:val="004E0C7A"/>
    <w:rsid w:val="004F664E"/>
    <w:rsid w:val="004F6EEB"/>
    <w:rsid w:val="00507CF6"/>
    <w:rsid w:val="005276B2"/>
    <w:rsid w:val="005361C0"/>
    <w:rsid w:val="00551506"/>
    <w:rsid w:val="0055636A"/>
    <w:rsid w:val="00565CAD"/>
    <w:rsid w:val="00587145"/>
    <w:rsid w:val="00587ACC"/>
    <w:rsid w:val="00590788"/>
    <w:rsid w:val="00593FC1"/>
    <w:rsid w:val="005A0ED9"/>
    <w:rsid w:val="005A337E"/>
    <w:rsid w:val="005A5BD8"/>
    <w:rsid w:val="005B1096"/>
    <w:rsid w:val="005B44A0"/>
    <w:rsid w:val="005C2522"/>
    <w:rsid w:val="005D100B"/>
    <w:rsid w:val="005E5705"/>
    <w:rsid w:val="00623ABA"/>
    <w:rsid w:val="006300A2"/>
    <w:rsid w:val="00635018"/>
    <w:rsid w:val="006557D0"/>
    <w:rsid w:val="0068240F"/>
    <w:rsid w:val="006903D4"/>
    <w:rsid w:val="006A697B"/>
    <w:rsid w:val="006B064C"/>
    <w:rsid w:val="006B2C0C"/>
    <w:rsid w:val="006B4F7D"/>
    <w:rsid w:val="006B5CB5"/>
    <w:rsid w:val="006C32FB"/>
    <w:rsid w:val="006D2462"/>
    <w:rsid w:val="006E1129"/>
    <w:rsid w:val="006E2B37"/>
    <w:rsid w:val="006E4721"/>
    <w:rsid w:val="006E5E9B"/>
    <w:rsid w:val="00706A7B"/>
    <w:rsid w:val="00711B3B"/>
    <w:rsid w:val="007223A3"/>
    <w:rsid w:val="0073494D"/>
    <w:rsid w:val="00735060"/>
    <w:rsid w:val="007531BC"/>
    <w:rsid w:val="00753BEE"/>
    <w:rsid w:val="00760E4E"/>
    <w:rsid w:val="00761382"/>
    <w:rsid w:val="00766551"/>
    <w:rsid w:val="00770B08"/>
    <w:rsid w:val="00770CD5"/>
    <w:rsid w:val="007A769A"/>
    <w:rsid w:val="007B5E6E"/>
    <w:rsid w:val="007C7010"/>
    <w:rsid w:val="007E772D"/>
    <w:rsid w:val="007F7B51"/>
    <w:rsid w:val="008064AC"/>
    <w:rsid w:val="00830255"/>
    <w:rsid w:val="00833785"/>
    <w:rsid w:val="00844367"/>
    <w:rsid w:val="00860D5E"/>
    <w:rsid w:val="00870D50"/>
    <w:rsid w:val="00871CCB"/>
    <w:rsid w:val="00880B6D"/>
    <w:rsid w:val="008971A3"/>
    <w:rsid w:val="008E0E57"/>
    <w:rsid w:val="008F4E7F"/>
    <w:rsid w:val="008F7A44"/>
    <w:rsid w:val="00921B66"/>
    <w:rsid w:val="00943819"/>
    <w:rsid w:val="00943CC4"/>
    <w:rsid w:val="0094617D"/>
    <w:rsid w:val="009659CD"/>
    <w:rsid w:val="00967AB5"/>
    <w:rsid w:val="00967D26"/>
    <w:rsid w:val="009A32E9"/>
    <w:rsid w:val="009A3D25"/>
    <w:rsid w:val="009B47B5"/>
    <w:rsid w:val="009B5C74"/>
    <w:rsid w:val="009B6820"/>
    <w:rsid w:val="009C0256"/>
    <w:rsid w:val="009C256D"/>
    <w:rsid w:val="009C3057"/>
    <w:rsid w:val="009D6604"/>
    <w:rsid w:val="009F54C8"/>
    <w:rsid w:val="00A1374B"/>
    <w:rsid w:val="00A23533"/>
    <w:rsid w:val="00A26A91"/>
    <w:rsid w:val="00A312D9"/>
    <w:rsid w:val="00A34EB2"/>
    <w:rsid w:val="00A42551"/>
    <w:rsid w:val="00A443A7"/>
    <w:rsid w:val="00A51DCA"/>
    <w:rsid w:val="00A55CD0"/>
    <w:rsid w:val="00A64DAF"/>
    <w:rsid w:val="00A65FF1"/>
    <w:rsid w:val="00AA1B2F"/>
    <w:rsid w:val="00AD3171"/>
    <w:rsid w:val="00AD3616"/>
    <w:rsid w:val="00AE5FAE"/>
    <w:rsid w:val="00AE5FC6"/>
    <w:rsid w:val="00AE72D9"/>
    <w:rsid w:val="00AF1883"/>
    <w:rsid w:val="00B00FF6"/>
    <w:rsid w:val="00B05136"/>
    <w:rsid w:val="00B06A2E"/>
    <w:rsid w:val="00B64B9F"/>
    <w:rsid w:val="00B65214"/>
    <w:rsid w:val="00B751D8"/>
    <w:rsid w:val="00B83B13"/>
    <w:rsid w:val="00B83F25"/>
    <w:rsid w:val="00BE09B9"/>
    <w:rsid w:val="00BF0716"/>
    <w:rsid w:val="00C01775"/>
    <w:rsid w:val="00C036F9"/>
    <w:rsid w:val="00C26DC2"/>
    <w:rsid w:val="00C270FF"/>
    <w:rsid w:val="00C33A81"/>
    <w:rsid w:val="00C46426"/>
    <w:rsid w:val="00C52FB7"/>
    <w:rsid w:val="00C55557"/>
    <w:rsid w:val="00C67AE9"/>
    <w:rsid w:val="00C722F1"/>
    <w:rsid w:val="00C91D7D"/>
    <w:rsid w:val="00C95209"/>
    <w:rsid w:val="00C97A6A"/>
    <w:rsid w:val="00CA2182"/>
    <w:rsid w:val="00CC3AC9"/>
    <w:rsid w:val="00CD32BB"/>
    <w:rsid w:val="00CE66F1"/>
    <w:rsid w:val="00CE6B8C"/>
    <w:rsid w:val="00D13225"/>
    <w:rsid w:val="00D26CF7"/>
    <w:rsid w:val="00D3292F"/>
    <w:rsid w:val="00D36ADC"/>
    <w:rsid w:val="00D41CF7"/>
    <w:rsid w:val="00D44D09"/>
    <w:rsid w:val="00D46D56"/>
    <w:rsid w:val="00D53493"/>
    <w:rsid w:val="00D63539"/>
    <w:rsid w:val="00D90EC1"/>
    <w:rsid w:val="00D95F3A"/>
    <w:rsid w:val="00DA0DAA"/>
    <w:rsid w:val="00DA484D"/>
    <w:rsid w:val="00DB5A63"/>
    <w:rsid w:val="00DC7B42"/>
    <w:rsid w:val="00DD15D8"/>
    <w:rsid w:val="00DE2E80"/>
    <w:rsid w:val="00DF6FA9"/>
    <w:rsid w:val="00E20CED"/>
    <w:rsid w:val="00E34D8E"/>
    <w:rsid w:val="00E50D1C"/>
    <w:rsid w:val="00E5799C"/>
    <w:rsid w:val="00E57A31"/>
    <w:rsid w:val="00E61B69"/>
    <w:rsid w:val="00E70A3F"/>
    <w:rsid w:val="00E873A6"/>
    <w:rsid w:val="00EA2F22"/>
    <w:rsid w:val="00EB4224"/>
    <w:rsid w:val="00EC0340"/>
    <w:rsid w:val="00EC7E32"/>
    <w:rsid w:val="00ED1DC3"/>
    <w:rsid w:val="00EF34BE"/>
    <w:rsid w:val="00EF4803"/>
    <w:rsid w:val="00F32A2B"/>
    <w:rsid w:val="00F51296"/>
    <w:rsid w:val="00F630B1"/>
    <w:rsid w:val="00F63C7D"/>
    <w:rsid w:val="00F65DAB"/>
    <w:rsid w:val="00F70218"/>
    <w:rsid w:val="00F715C8"/>
    <w:rsid w:val="00F77688"/>
    <w:rsid w:val="00FC37EA"/>
    <w:rsid w:val="00FF316A"/>
    <w:rsid w:val="00FF5C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1F6C"/>
  <w15:docId w15:val="{2E0E45B7-B2BA-401D-85C2-DC418FE3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32"/>
  </w:style>
  <w:style w:type="paragraph" w:styleId="Heading1">
    <w:name w:val="heading 1"/>
    <w:basedOn w:val="Normal"/>
    <w:next w:val="Normal"/>
    <w:link w:val="Heading1Char"/>
    <w:qFormat/>
    <w:rsid w:val="006D24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A0DAA"/>
    <w:pPr>
      <w:keepNext/>
      <w:spacing w:after="0" w:line="240" w:lineRule="auto"/>
      <w:jc w:val="center"/>
      <w:outlineLvl w:val="1"/>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D2462"/>
    <w:pPr>
      <w:ind w:left="720"/>
      <w:contextualSpacing/>
    </w:pPr>
  </w:style>
  <w:style w:type="paragraph" w:customStyle="1" w:styleId="Number">
    <w:name w:val="Number"/>
    <w:basedOn w:val="Normal"/>
    <w:rsid w:val="006D2462"/>
    <w:pPr>
      <w:numPr>
        <w:ilvl w:val="1"/>
        <w:numId w:val="4"/>
      </w:numPr>
      <w:spacing w:before="240" w:after="0" w:line="240" w:lineRule="auto"/>
    </w:pPr>
    <w:rPr>
      <w:rFonts w:ascii="Arial" w:eastAsia="Times New Roman" w:hAnsi="Arial" w:cs="Times New Roman"/>
      <w:sz w:val="24"/>
      <w:szCs w:val="20"/>
      <w:lang w:eastAsia="en-GB"/>
    </w:rPr>
  </w:style>
  <w:style w:type="paragraph" w:customStyle="1" w:styleId="Sub-number">
    <w:name w:val="Sub-number"/>
    <w:basedOn w:val="Normal"/>
    <w:rsid w:val="006D2462"/>
    <w:pPr>
      <w:numPr>
        <w:ilvl w:val="2"/>
        <w:numId w:val="4"/>
      </w:numPr>
      <w:spacing w:before="120" w:after="0" w:line="240" w:lineRule="auto"/>
    </w:pPr>
    <w:rPr>
      <w:rFonts w:ascii="Arial" w:eastAsia="Times New Roman" w:hAnsi="Arial" w:cs="Times New Roman"/>
      <w:sz w:val="24"/>
      <w:szCs w:val="20"/>
      <w:lang w:eastAsia="en-GB"/>
    </w:rPr>
  </w:style>
  <w:style w:type="paragraph" w:customStyle="1" w:styleId="StyleHeading1LatinArialComplexArial">
    <w:name w:val="Style Heading 1 + (Latin) Arial (Complex) Arial"/>
    <w:basedOn w:val="Heading1"/>
    <w:rsid w:val="006D2462"/>
    <w:pPr>
      <w:keepNext w:val="0"/>
      <w:keepLines w:val="0"/>
      <w:numPr>
        <w:numId w:val="4"/>
      </w:numPr>
      <w:tabs>
        <w:tab w:val="clear" w:pos="567"/>
        <w:tab w:val="num" w:pos="360"/>
      </w:tabs>
      <w:spacing w:before="120" w:after="120" w:line="240" w:lineRule="auto"/>
      <w:ind w:left="360" w:hanging="360"/>
      <w:jc w:val="center"/>
    </w:pPr>
    <w:rPr>
      <w:rFonts w:ascii="Arial" w:eastAsia="Times New Roman" w:hAnsi="Arial" w:cs="Arial"/>
      <w:bCs/>
      <w:color w:val="auto"/>
      <w:sz w:val="28"/>
      <w:szCs w:val="24"/>
      <w:lang w:eastAsia="en-GB"/>
    </w:rPr>
  </w:style>
  <w:style w:type="paragraph" w:styleId="FootnoteText">
    <w:name w:val="footnote text"/>
    <w:basedOn w:val="Normal"/>
    <w:link w:val="FootnoteTextChar"/>
    <w:unhideWhenUsed/>
    <w:rsid w:val="006D2462"/>
    <w:pPr>
      <w:spacing w:after="0" w:line="240" w:lineRule="auto"/>
    </w:pPr>
    <w:rPr>
      <w:sz w:val="20"/>
      <w:szCs w:val="20"/>
    </w:rPr>
  </w:style>
  <w:style w:type="character" w:customStyle="1" w:styleId="FootnoteTextChar">
    <w:name w:val="Footnote Text Char"/>
    <w:basedOn w:val="DefaultParagraphFont"/>
    <w:link w:val="FootnoteText"/>
    <w:rsid w:val="006D2462"/>
    <w:rPr>
      <w:sz w:val="20"/>
      <w:szCs w:val="20"/>
    </w:rPr>
  </w:style>
  <w:style w:type="character" w:styleId="FootnoteReference">
    <w:name w:val="footnote reference"/>
    <w:basedOn w:val="DefaultParagraphFont"/>
    <w:unhideWhenUsed/>
    <w:rsid w:val="006D2462"/>
    <w:rPr>
      <w:vertAlign w:val="superscript"/>
    </w:rPr>
  </w:style>
  <w:style w:type="character" w:customStyle="1" w:styleId="Heading1Char">
    <w:name w:val="Heading 1 Char"/>
    <w:basedOn w:val="DefaultParagraphFont"/>
    <w:link w:val="Heading1"/>
    <w:uiPriority w:val="9"/>
    <w:rsid w:val="006D24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A0DAA"/>
    <w:rPr>
      <w:rFonts w:ascii="Arial" w:eastAsia="Times New Roman" w:hAnsi="Arial" w:cs="Arial"/>
      <w:b/>
      <w:sz w:val="20"/>
      <w:szCs w:val="20"/>
    </w:rPr>
  </w:style>
  <w:style w:type="character" w:styleId="PlaceholderText">
    <w:name w:val="Placeholder Text"/>
    <w:uiPriority w:val="99"/>
    <w:rsid w:val="00DA0DAA"/>
    <w:rPr>
      <w:color w:val="808080"/>
    </w:rPr>
  </w:style>
  <w:style w:type="paragraph" w:styleId="Header">
    <w:name w:val="header"/>
    <w:basedOn w:val="Normal"/>
    <w:link w:val="HeaderChar"/>
    <w:unhideWhenUsed/>
    <w:rsid w:val="00DA0DAA"/>
    <w:pPr>
      <w:tabs>
        <w:tab w:val="center" w:pos="4513"/>
        <w:tab w:val="right" w:pos="9026"/>
      </w:tabs>
      <w:spacing w:after="0" w:line="240" w:lineRule="auto"/>
    </w:pPr>
  </w:style>
  <w:style w:type="character" w:customStyle="1" w:styleId="HeaderChar">
    <w:name w:val="Header Char"/>
    <w:basedOn w:val="DefaultParagraphFont"/>
    <w:link w:val="Header"/>
    <w:rsid w:val="00DA0DAA"/>
  </w:style>
  <w:style w:type="paragraph" w:styleId="Footer">
    <w:name w:val="footer"/>
    <w:basedOn w:val="Normal"/>
    <w:link w:val="FooterChar"/>
    <w:uiPriority w:val="99"/>
    <w:unhideWhenUsed/>
    <w:rsid w:val="00DA0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DAA"/>
  </w:style>
  <w:style w:type="paragraph" w:styleId="BalloonText">
    <w:name w:val="Balloon Text"/>
    <w:basedOn w:val="Normal"/>
    <w:link w:val="BalloonTextChar"/>
    <w:uiPriority w:val="99"/>
    <w:semiHidden/>
    <w:unhideWhenUsed/>
    <w:rsid w:val="00DE2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80"/>
    <w:rPr>
      <w:rFonts w:ascii="Segoe UI" w:hAnsi="Segoe UI" w:cs="Segoe UI"/>
      <w:sz w:val="18"/>
      <w:szCs w:val="18"/>
    </w:rPr>
  </w:style>
  <w:style w:type="character" w:customStyle="1" w:styleId="ListParagraphChar">
    <w:name w:val="List Paragraph Char"/>
    <w:link w:val="ListParagraph"/>
    <w:uiPriority w:val="34"/>
    <w:locked/>
    <w:rsid w:val="00B83B13"/>
  </w:style>
  <w:style w:type="character" w:styleId="CommentReference">
    <w:name w:val="annotation reference"/>
    <w:basedOn w:val="DefaultParagraphFont"/>
    <w:uiPriority w:val="99"/>
    <w:semiHidden/>
    <w:unhideWhenUsed/>
    <w:rsid w:val="00A64DAF"/>
    <w:rPr>
      <w:sz w:val="16"/>
      <w:szCs w:val="16"/>
    </w:rPr>
  </w:style>
  <w:style w:type="paragraph" w:styleId="CommentText">
    <w:name w:val="annotation text"/>
    <w:basedOn w:val="Normal"/>
    <w:link w:val="CommentTextChar"/>
    <w:uiPriority w:val="99"/>
    <w:semiHidden/>
    <w:unhideWhenUsed/>
    <w:rsid w:val="00A64DAF"/>
    <w:pPr>
      <w:spacing w:line="240" w:lineRule="auto"/>
    </w:pPr>
    <w:rPr>
      <w:sz w:val="20"/>
      <w:szCs w:val="20"/>
    </w:rPr>
  </w:style>
  <w:style w:type="character" w:customStyle="1" w:styleId="CommentTextChar">
    <w:name w:val="Comment Text Char"/>
    <w:basedOn w:val="DefaultParagraphFont"/>
    <w:link w:val="CommentText"/>
    <w:uiPriority w:val="99"/>
    <w:semiHidden/>
    <w:rsid w:val="00A64DAF"/>
    <w:rPr>
      <w:sz w:val="20"/>
      <w:szCs w:val="20"/>
    </w:rPr>
  </w:style>
  <w:style w:type="paragraph" w:styleId="CommentSubject">
    <w:name w:val="annotation subject"/>
    <w:basedOn w:val="CommentText"/>
    <w:next w:val="CommentText"/>
    <w:link w:val="CommentSubjectChar"/>
    <w:uiPriority w:val="99"/>
    <w:semiHidden/>
    <w:unhideWhenUsed/>
    <w:rsid w:val="00A64DAF"/>
    <w:rPr>
      <w:b/>
      <w:bCs/>
    </w:rPr>
  </w:style>
  <w:style w:type="character" w:customStyle="1" w:styleId="CommentSubjectChar">
    <w:name w:val="Comment Subject Char"/>
    <w:basedOn w:val="CommentTextChar"/>
    <w:link w:val="CommentSubject"/>
    <w:uiPriority w:val="99"/>
    <w:semiHidden/>
    <w:rsid w:val="00A64DAF"/>
    <w:rPr>
      <w:b/>
      <w:bCs/>
      <w:sz w:val="20"/>
      <w:szCs w:val="20"/>
    </w:rPr>
  </w:style>
  <w:style w:type="paragraph" w:styleId="Revision">
    <w:name w:val="Revision"/>
    <w:hidden/>
    <w:uiPriority w:val="99"/>
    <w:semiHidden/>
    <w:rsid w:val="00442A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60218">
      <w:bodyDiv w:val="1"/>
      <w:marLeft w:val="0"/>
      <w:marRight w:val="0"/>
      <w:marTop w:val="0"/>
      <w:marBottom w:val="0"/>
      <w:divBdr>
        <w:top w:val="none" w:sz="0" w:space="0" w:color="auto"/>
        <w:left w:val="none" w:sz="0" w:space="0" w:color="auto"/>
        <w:bottom w:val="none" w:sz="0" w:space="0" w:color="auto"/>
        <w:right w:val="none" w:sz="0" w:space="0" w:color="auto"/>
      </w:divBdr>
    </w:div>
    <w:div w:id="91241484">
      <w:bodyDiv w:val="1"/>
      <w:marLeft w:val="0"/>
      <w:marRight w:val="0"/>
      <w:marTop w:val="0"/>
      <w:marBottom w:val="0"/>
      <w:divBdr>
        <w:top w:val="none" w:sz="0" w:space="0" w:color="auto"/>
        <w:left w:val="none" w:sz="0" w:space="0" w:color="auto"/>
        <w:bottom w:val="none" w:sz="0" w:space="0" w:color="auto"/>
        <w:right w:val="none" w:sz="0" w:space="0" w:color="auto"/>
      </w:divBdr>
    </w:div>
    <w:div w:id="139273577">
      <w:bodyDiv w:val="1"/>
      <w:marLeft w:val="0"/>
      <w:marRight w:val="0"/>
      <w:marTop w:val="0"/>
      <w:marBottom w:val="0"/>
      <w:divBdr>
        <w:top w:val="none" w:sz="0" w:space="0" w:color="auto"/>
        <w:left w:val="none" w:sz="0" w:space="0" w:color="auto"/>
        <w:bottom w:val="none" w:sz="0" w:space="0" w:color="auto"/>
        <w:right w:val="none" w:sz="0" w:space="0" w:color="auto"/>
      </w:divBdr>
    </w:div>
    <w:div w:id="286157638">
      <w:bodyDiv w:val="1"/>
      <w:marLeft w:val="0"/>
      <w:marRight w:val="0"/>
      <w:marTop w:val="0"/>
      <w:marBottom w:val="0"/>
      <w:divBdr>
        <w:top w:val="none" w:sz="0" w:space="0" w:color="auto"/>
        <w:left w:val="none" w:sz="0" w:space="0" w:color="auto"/>
        <w:bottom w:val="none" w:sz="0" w:space="0" w:color="auto"/>
        <w:right w:val="none" w:sz="0" w:space="0" w:color="auto"/>
      </w:divBdr>
    </w:div>
    <w:div w:id="512841684">
      <w:bodyDiv w:val="1"/>
      <w:marLeft w:val="0"/>
      <w:marRight w:val="0"/>
      <w:marTop w:val="0"/>
      <w:marBottom w:val="0"/>
      <w:divBdr>
        <w:top w:val="none" w:sz="0" w:space="0" w:color="auto"/>
        <w:left w:val="none" w:sz="0" w:space="0" w:color="auto"/>
        <w:bottom w:val="none" w:sz="0" w:space="0" w:color="auto"/>
        <w:right w:val="none" w:sz="0" w:space="0" w:color="auto"/>
      </w:divBdr>
    </w:div>
    <w:div w:id="581841430">
      <w:bodyDiv w:val="1"/>
      <w:marLeft w:val="0"/>
      <w:marRight w:val="0"/>
      <w:marTop w:val="0"/>
      <w:marBottom w:val="0"/>
      <w:divBdr>
        <w:top w:val="none" w:sz="0" w:space="0" w:color="auto"/>
        <w:left w:val="none" w:sz="0" w:space="0" w:color="auto"/>
        <w:bottom w:val="none" w:sz="0" w:space="0" w:color="auto"/>
        <w:right w:val="none" w:sz="0" w:space="0" w:color="auto"/>
      </w:divBdr>
    </w:div>
    <w:div w:id="789474239">
      <w:bodyDiv w:val="1"/>
      <w:marLeft w:val="0"/>
      <w:marRight w:val="0"/>
      <w:marTop w:val="0"/>
      <w:marBottom w:val="0"/>
      <w:divBdr>
        <w:top w:val="none" w:sz="0" w:space="0" w:color="auto"/>
        <w:left w:val="none" w:sz="0" w:space="0" w:color="auto"/>
        <w:bottom w:val="none" w:sz="0" w:space="0" w:color="auto"/>
        <w:right w:val="none" w:sz="0" w:space="0" w:color="auto"/>
      </w:divBdr>
    </w:div>
    <w:div w:id="914626648">
      <w:bodyDiv w:val="1"/>
      <w:marLeft w:val="0"/>
      <w:marRight w:val="0"/>
      <w:marTop w:val="0"/>
      <w:marBottom w:val="0"/>
      <w:divBdr>
        <w:top w:val="none" w:sz="0" w:space="0" w:color="auto"/>
        <w:left w:val="none" w:sz="0" w:space="0" w:color="auto"/>
        <w:bottom w:val="none" w:sz="0" w:space="0" w:color="auto"/>
        <w:right w:val="none" w:sz="0" w:space="0" w:color="auto"/>
      </w:divBdr>
    </w:div>
    <w:div w:id="949095005">
      <w:bodyDiv w:val="1"/>
      <w:marLeft w:val="0"/>
      <w:marRight w:val="0"/>
      <w:marTop w:val="0"/>
      <w:marBottom w:val="0"/>
      <w:divBdr>
        <w:top w:val="none" w:sz="0" w:space="0" w:color="auto"/>
        <w:left w:val="none" w:sz="0" w:space="0" w:color="auto"/>
        <w:bottom w:val="none" w:sz="0" w:space="0" w:color="auto"/>
        <w:right w:val="none" w:sz="0" w:space="0" w:color="auto"/>
      </w:divBdr>
    </w:div>
    <w:div w:id="1262298528">
      <w:bodyDiv w:val="1"/>
      <w:marLeft w:val="0"/>
      <w:marRight w:val="0"/>
      <w:marTop w:val="0"/>
      <w:marBottom w:val="0"/>
      <w:divBdr>
        <w:top w:val="none" w:sz="0" w:space="0" w:color="auto"/>
        <w:left w:val="none" w:sz="0" w:space="0" w:color="auto"/>
        <w:bottom w:val="none" w:sz="0" w:space="0" w:color="auto"/>
        <w:right w:val="none" w:sz="0" w:space="0" w:color="auto"/>
      </w:divBdr>
    </w:div>
    <w:div w:id="1359351377">
      <w:bodyDiv w:val="1"/>
      <w:marLeft w:val="0"/>
      <w:marRight w:val="0"/>
      <w:marTop w:val="0"/>
      <w:marBottom w:val="0"/>
      <w:divBdr>
        <w:top w:val="none" w:sz="0" w:space="0" w:color="auto"/>
        <w:left w:val="none" w:sz="0" w:space="0" w:color="auto"/>
        <w:bottom w:val="none" w:sz="0" w:space="0" w:color="auto"/>
        <w:right w:val="none" w:sz="0" w:space="0" w:color="auto"/>
      </w:divBdr>
    </w:div>
    <w:div w:id="1500340775">
      <w:bodyDiv w:val="1"/>
      <w:marLeft w:val="0"/>
      <w:marRight w:val="0"/>
      <w:marTop w:val="0"/>
      <w:marBottom w:val="0"/>
      <w:divBdr>
        <w:top w:val="none" w:sz="0" w:space="0" w:color="auto"/>
        <w:left w:val="none" w:sz="0" w:space="0" w:color="auto"/>
        <w:bottom w:val="none" w:sz="0" w:space="0" w:color="auto"/>
        <w:right w:val="none" w:sz="0" w:space="0" w:color="auto"/>
      </w:divBdr>
    </w:div>
    <w:div w:id="1600136694">
      <w:bodyDiv w:val="1"/>
      <w:marLeft w:val="0"/>
      <w:marRight w:val="0"/>
      <w:marTop w:val="0"/>
      <w:marBottom w:val="0"/>
      <w:divBdr>
        <w:top w:val="none" w:sz="0" w:space="0" w:color="auto"/>
        <w:left w:val="none" w:sz="0" w:space="0" w:color="auto"/>
        <w:bottom w:val="none" w:sz="0" w:space="0" w:color="auto"/>
        <w:right w:val="none" w:sz="0" w:space="0" w:color="auto"/>
      </w:divBdr>
    </w:div>
    <w:div w:id="1736732136">
      <w:bodyDiv w:val="1"/>
      <w:marLeft w:val="0"/>
      <w:marRight w:val="0"/>
      <w:marTop w:val="0"/>
      <w:marBottom w:val="0"/>
      <w:divBdr>
        <w:top w:val="none" w:sz="0" w:space="0" w:color="auto"/>
        <w:left w:val="none" w:sz="0" w:space="0" w:color="auto"/>
        <w:bottom w:val="none" w:sz="0" w:space="0" w:color="auto"/>
        <w:right w:val="none" w:sz="0" w:space="0" w:color="auto"/>
      </w:divBdr>
    </w:div>
    <w:div w:id="1855917018">
      <w:bodyDiv w:val="1"/>
      <w:marLeft w:val="0"/>
      <w:marRight w:val="0"/>
      <w:marTop w:val="0"/>
      <w:marBottom w:val="0"/>
      <w:divBdr>
        <w:top w:val="none" w:sz="0" w:space="0" w:color="auto"/>
        <w:left w:val="none" w:sz="0" w:space="0" w:color="auto"/>
        <w:bottom w:val="none" w:sz="0" w:space="0" w:color="auto"/>
        <w:right w:val="none" w:sz="0" w:space="0" w:color="auto"/>
      </w:divBdr>
    </w:div>
    <w:div w:id="1960332099">
      <w:bodyDiv w:val="1"/>
      <w:marLeft w:val="0"/>
      <w:marRight w:val="0"/>
      <w:marTop w:val="0"/>
      <w:marBottom w:val="0"/>
      <w:divBdr>
        <w:top w:val="none" w:sz="0" w:space="0" w:color="auto"/>
        <w:left w:val="none" w:sz="0" w:space="0" w:color="auto"/>
        <w:bottom w:val="none" w:sz="0" w:space="0" w:color="auto"/>
        <w:right w:val="none" w:sz="0" w:space="0" w:color="auto"/>
      </w:divBdr>
    </w:div>
    <w:div w:id="20295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dce1f8-0a95-4318-99f6-d0097a0989e8">
      <Terms xmlns="http://schemas.microsoft.com/office/infopath/2007/PartnerControls"/>
    </lcf76f155ced4ddcb4097134ff3c332f>
    <TaxCatchAll xmlns="d93b70d6-a9c8-49ba-afbf-866fb35e6d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BC59DD62B87B4B9A4763629DBCF3A9" ma:contentTypeVersion="12" ma:contentTypeDescription="Create a new document." ma:contentTypeScope="" ma:versionID="f5f67a21c163a527e6703727e300b455">
  <xsd:schema xmlns:xsd="http://www.w3.org/2001/XMLSchema" xmlns:xs="http://www.w3.org/2001/XMLSchema" xmlns:p="http://schemas.microsoft.com/office/2006/metadata/properties" xmlns:ns2="3fdce1f8-0a95-4318-99f6-d0097a0989e8" xmlns:ns3="d93b70d6-a9c8-49ba-afbf-866fb35e6d2f" targetNamespace="http://schemas.microsoft.com/office/2006/metadata/properties" ma:root="true" ma:fieldsID="399f34ddd8c2ff090eb73bebdad03f2a" ns2:_="" ns3:_="">
    <xsd:import namespace="3fdce1f8-0a95-4318-99f6-d0097a0989e8"/>
    <xsd:import namespace="d93b70d6-a9c8-49ba-afbf-866fb35e6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e1f8-0a95-4318-99f6-d0097a098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e4d01b-d22e-4a97-9cdd-2cc5aacf33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e2ff34-400f-4e76-853b-b2ff1995e82c}" ma:internalName="TaxCatchAll" ma:showField="CatchAllData" ma:web="d93b70d6-a9c8-49ba-afbf-866fb35e6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D0BA1-F25B-48A9-B708-05E95BF789C0}">
  <ds:schemaRefs>
    <ds:schemaRef ds:uri="http://schemas.microsoft.com/office/infopath/2007/PartnerControls"/>
    <ds:schemaRef ds:uri="http://purl.org/dc/elements/1.1/"/>
    <ds:schemaRef ds:uri="http://schemas.microsoft.com/office/2006/metadata/properties"/>
    <ds:schemaRef ds:uri="3fdce1f8-0a95-4318-99f6-d0097a0989e8"/>
    <ds:schemaRef ds:uri="http://purl.org/dc/terms/"/>
    <ds:schemaRef ds:uri="http://schemas.openxmlformats.org/package/2006/metadata/core-properties"/>
    <ds:schemaRef ds:uri="http://schemas.microsoft.com/office/2006/documentManagement/types"/>
    <ds:schemaRef ds:uri="d93b70d6-a9c8-49ba-afbf-866fb35e6d2f"/>
    <ds:schemaRef ds:uri="http://www.w3.org/XML/1998/namespace"/>
    <ds:schemaRef ds:uri="http://purl.org/dc/dcmitype/"/>
  </ds:schemaRefs>
</ds:datastoreItem>
</file>

<file path=customXml/itemProps2.xml><?xml version="1.0" encoding="utf-8"?>
<ds:datastoreItem xmlns:ds="http://schemas.openxmlformats.org/officeDocument/2006/customXml" ds:itemID="{11D8D01B-3723-4C29-A1BB-BBA821F4F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e1f8-0a95-4318-99f6-d0097a0989e8"/>
    <ds:schemaRef ds:uri="d93b70d6-a9c8-49ba-afbf-866fb35e6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C27ED-EBF9-441F-98CC-42CD0873AF39}">
  <ds:schemaRefs>
    <ds:schemaRef ds:uri="http://schemas.openxmlformats.org/officeDocument/2006/bibliography"/>
  </ds:schemaRefs>
</ds:datastoreItem>
</file>

<file path=customXml/itemProps4.xml><?xml version="1.0" encoding="utf-8"?>
<ds:datastoreItem xmlns:ds="http://schemas.openxmlformats.org/officeDocument/2006/customXml" ds:itemID="{EE173067-EB76-4532-B4B5-53813E094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4214</Words>
  <Characters>24024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benjamin</dc:creator>
  <cp:lastModifiedBy>Susan Fernandes</cp:lastModifiedBy>
  <cp:revision>5</cp:revision>
  <cp:lastPrinted>2022-10-02T22:27:00Z</cp:lastPrinted>
  <dcterms:created xsi:type="dcterms:W3CDTF">2022-09-26T21:03:00Z</dcterms:created>
  <dcterms:modified xsi:type="dcterms:W3CDTF">2023-10-02T23:30:00Z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0x010100B47E6AAEBBD6ED4C892A5D3E31024465</vt:lpwstr>
  </property>
  <property fmtid="{D5CDD505-2E9C-101B-9397-08002B2CF9AE}" pid="3" name="GrammarlyDocumentId">
    <vt:lpwstr>6f0cd64315d7d32a9edff0e823e41daf5be1f56bc6b064e6877c2f9071fe13ec</vt:lpwstr>
  </property>
  <property fmtid="{D5CDD505-2E9C-101B-9397-08002B2CF9AE}" pid="4" name="MediaServiceImageTags">
    <vt:lpwstr/>
  </property>
  <property fmtid="{D5CDD505-2E9C-101B-9397-08002B2CF9AE}" pid="5" name="ClassificationContentMarkingHeaderShapeIds">
    <vt:lpwstr>2,3,4</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2023-10-02T23:30:48Z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404057a3-31de-4380-8243-457368e130c1</vt:lpwstr>
  </property>
  <property fmtid="{D5CDD505-2E9C-101B-9397-08002B2CF9AE}" pid="14" name="MSIP_Label_f43e46a9-9901-46e9-bfae-bb6189d4cb66_ContentBits">
    <vt:lpwstr>1</vt:lpwstr>
  </property>
</Properties>
</file>