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B2309" w14:textId="5BEA2479" w:rsidR="00F554EF" w:rsidRPr="00F478DB" w:rsidRDefault="00F478DB" w:rsidP="00717FBA">
      <w:pPr>
        <w:pStyle w:val="Title"/>
      </w:pPr>
      <w:r w:rsidRPr="00CE0464">
        <w:rPr>
          <w:noProof/>
        </w:rPr>
        <w:drawing>
          <wp:anchor distT="0" distB="0" distL="114300" distR="114300" simplePos="0" relativeHeight="251659264" behindDoc="0" locked="0" layoutInCell="1" allowOverlap="1" wp14:anchorId="1D4664CE" wp14:editId="3ADFAE51">
            <wp:simplePos x="0" y="0"/>
            <wp:positionH relativeFrom="page">
              <wp:posOffset>600075</wp:posOffset>
            </wp:positionH>
            <wp:positionV relativeFrom="paragraph">
              <wp:posOffset>0</wp:posOffset>
            </wp:positionV>
            <wp:extent cx="6370320" cy="850900"/>
            <wp:effectExtent l="0" t="0" r="0" b="6350"/>
            <wp:wrapThrough wrapText="bothSides">
              <wp:wrapPolygon edited="0">
                <wp:start x="0" y="0"/>
                <wp:lineTo x="0" y="21278"/>
                <wp:lineTo x="21510" y="21278"/>
                <wp:lineTo x="21510" y="0"/>
                <wp:lineTo x="0" y="0"/>
              </wp:wrapPolygon>
            </wp:wrapThrough>
            <wp:docPr id="2157019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70197" name="Picture 1">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70320" cy="850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54EF" w:rsidRPr="00F478DB">
        <w:t>Summary of Discussion Document</w:t>
      </w:r>
    </w:p>
    <w:p w14:paraId="280909C2" w14:textId="77777777" w:rsidR="0045414B" w:rsidRPr="00F478DB" w:rsidRDefault="0045414B" w:rsidP="00717FBA">
      <w:pPr>
        <w:pStyle w:val="Title"/>
        <w:rPr>
          <w:b w:val="0"/>
          <w:bCs/>
          <w:sz w:val="22"/>
          <w:szCs w:val="36"/>
        </w:rPr>
      </w:pPr>
    </w:p>
    <w:p w14:paraId="14E20D58" w14:textId="297C7E61" w:rsidR="00C35993" w:rsidRPr="00F478DB" w:rsidRDefault="00F554EF" w:rsidP="00F478DB">
      <w:pPr>
        <w:pStyle w:val="Subtitle"/>
        <w:rPr>
          <w:rFonts w:ascii="Verdana" w:hAnsi="Verdana"/>
          <w:sz w:val="24"/>
          <w:szCs w:val="24"/>
        </w:rPr>
      </w:pPr>
      <w:r w:rsidRPr="00F478DB">
        <w:rPr>
          <w:rFonts w:ascii="Verdana" w:hAnsi="Verdana"/>
          <w:sz w:val="24"/>
          <w:szCs w:val="24"/>
        </w:rPr>
        <w:t>February 2025</w:t>
      </w:r>
      <w:r w:rsidR="003C37E3" w:rsidRPr="00F478DB">
        <w:rPr>
          <w:rFonts w:ascii="Verdana" w:hAnsi="Verdana"/>
          <w:sz w:val="24"/>
          <w:szCs w:val="24"/>
        </w:rPr>
        <w:t xml:space="preserve"> </w:t>
      </w:r>
    </w:p>
    <w:p w14:paraId="5E02018F" w14:textId="29F0C18C" w:rsidR="009E4159" w:rsidRPr="00F478DB" w:rsidRDefault="59B5F164" w:rsidP="00782F61">
      <w:pPr>
        <w:shd w:val="clear" w:color="auto" w:fill="FFFFFF" w:themeFill="background1"/>
        <w:rPr>
          <w:noProof/>
          <w:color w:val="000000" w:themeColor="text1"/>
          <w:sz w:val="24"/>
          <w:szCs w:val="24"/>
        </w:rPr>
      </w:pPr>
      <w:r w:rsidRPr="00F478DB">
        <w:rPr>
          <w:noProof/>
          <w:color w:val="000000" w:themeColor="text1"/>
          <w:sz w:val="24"/>
          <w:szCs w:val="24"/>
        </w:rPr>
        <w:t xml:space="preserve">This document </w:t>
      </w:r>
      <w:r w:rsidR="009E4159" w:rsidRPr="00F478DB">
        <w:rPr>
          <w:noProof/>
          <w:color w:val="000000" w:themeColor="text1"/>
          <w:sz w:val="24"/>
          <w:szCs w:val="24"/>
        </w:rPr>
        <w:t xml:space="preserve">is a summary of the Discussion Document. </w:t>
      </w:r>
    </w:p>
    <w:p w14:paraId="0DDADD68" w14:textId="1CEA139A" w:rsidR="009E4159" w:rsidRDefault="009E4159" w:rsidP="00782F61">
      <w:pPr>
        <w:shd w:val="clear" w:color="auto" w:fill="FFFFFF" w:themeFill="background1"/>
        <w:rPr>
          <w:rStyle w:val="normaltextrun"/>
          <w:color w:val="000000"/>
          <w:sz w:val="24"/>
          <w:szCs w:val="24"/>
          <w:shd w:val="clear" w:color="auto" w:fill="FFFFFF"/>
        </w:rPr>
      </w:pPr>
      <w:r w:rsidRPr="00F478DB">
        <w:rPr>
          <w:rStyle w:val="normaltextrun"/>
          <w:color w:val="000000"/>
          <w:sz w:val="24"/>
          <w:szCs w:val="24"/>
          <w:shd w:val="clear" w:color="auto" w:fill="FFFFFF"/>
        </w:rPr>
        <w:t>It is part of work to stabilise the Disability Support System (DSS). Later work will focus on strengthening DSS.</w:t>
      </w:r>
    </w:p>
    <w:p w14:paraId="3E4A5B3F" w14:textId="63F18887" w:rsidR="00140F88" w:rsidRPr="00F478DB" w:rsidRDefault="00140F88" w:rsidP="00140F88">
      <w:pPr>
        <w:shd w:val="clear" w:color="auto" w:fill="FFFFFF" w:themeFill="background1"/>
        <w:rPr>
          <w:noProof/>
          <w:color w:val="000000" w:themeColor="text1"/>
          <w:sz w:val="24"/>
          <w:szCs w:val="24"/>
        </w:rPr>
      </w:pPr>
      <w:r>
        <w:rPr>
          <w:noProof/>
          <w:color w:val="000000" w:themeColor="text1"/>
          <w:sz w:val="24"/>
          <w:szCs w:val="24"/>
        </w:rPr>
        <w:t xml:space="preserve">The full Discussion Document as well as all the consultation details are available on </w:t>
      </w:r>
      <w:hyperlink r:id="rId12" w:history="1">
        <w:r w:rsidRPr="00FD3F1B">
          <w:rPr>
            <w:rStyle w:val="Hyperlink"/>
            <w:noProof/>
            <w:sz w:val="24"/>
            <w:szCs w:val="24"/>
          </w:rPr>
          <w:t>www.disabilitysupport.govt.nz</w:t>
        </w:r>
      </w:hyperlink>
      <w:r>
        <w:rPr>
          <w:noProof/>
          <w:color w:val="000000" w:themeColor="text1"/>
          <w:sz w:val="24"/>
          <w:szCs w:val="24"/>
        </w:rPr>
        <w:t xml:space="preserve"> </w:t>
      </w:r>
    </w:p>
    <w:p w14:paraId="2CF4AD0B" w14:textId="4AAFAFA3" w:rsidR="009E4159" w:rsidRPr="00F478DB" w:rsidRDefault="009E4159" w:rsidP="00782F61">
      <w:pPr>
        <w:shd w:val="clear" w:color="auto" w:fill="FFFFFF" w:themeFill="background1"/>
        <w:rPr>
          <w:noProof/>
          <w:color w:val="000000" w:themeColor="text1"/>
          <w:sz w:val="24"/>
          <w:szCs w:val="24"/>
        </w:rPr>
      </w:pPr>
      <w:r w:rsidRPr="00F478DB">
        <w:rPr>
          <w:noProof/>
          <w:color w:val="000000" w:themeColor="text1"/>
          <w:sz w:val="24"/>
          <w:szCs w:val="24"/>
        </w:rPr>
        <w:t xml:space="preserve">This </w:t>
      </w:r>
      <w:r w:rsidR="00140F88">
        <w:rPr>
          <w:noProof/>
          <w:color w:val="000000" w:themeColor="text1"/>
          <w:sz w:val="24"/>
          <w:szCs w:val="24"/>
        </w:rPr>
        <w:t xml:space="preserve">summary </w:t>
      </w:r>
      <w:r w:rsidRPr="00F478DB">
        <w:rPr>
          <w:noProof/>
          <w:color w:val="000000" w:themeColor="text1"/>
          <w:sz w:val="24"/>
          <w:szCs w:val="24"/>
        </w:rPr>
        <w:t>document includes</w:t>
      </w:r>
      <w:r w:rsidR="005E768A" w:rsidRPr="00F478DB">
        <w:rPr>
          <w:noProof/>
          <w:color w:val="000000" w:themeColor="text1"/>
          <w:sz w:val="24"/>
          <w:szCs w:val="24"/>
        </w:rPr>
        <w:t xml:space="preserve"> </w:t>
      </w:r>
      <w:r w:rsidR="00957C94" w:rsidRPr="00F478DB">
        <w:rPr>
          <w:noProof/>
          <w:color w:val="000000" w:themeColor="text1"/>
          <w:sz w:val="24"/>
          <w:szCs w:val="24"/>
        </w:rPr>
        <w:t>consu</w:t>
      </w:r>
      <w:r w:rsidR="00CC15D6" w:rsidRPr="00F478DB">
        <w:rPr>
          <w:noProof/>
          <w:color w:val="000000" w:themeColor="text1"/>
          <w:sz w:val="24"/>
          <w:szCs w:val="24"/>
        </w:rPr>
        <w:t>l</w:t>
      </w:r>
      <w:r w:rsidR="00957C94" w:rsidRPr="00F478DB">
        <w:rPr>
          <w:noProof/>
          <w:color w:val="000000" w:themeColor="text1"/>
          <w:sz w:val="24"/>
          <w:szCs w:val="24"/>
        </w:rPr>
        <w:t>tation topics and questions</w:t>
      </w:r>
      <w:r w:rsidR="59B5F164" w:rsidRPr="00F478DB">
        <w:rPr>
          <w:noProof/>
          <w:color w:val="000000" w:themeColor="text1"/>
          <w:sz w:val="24"/>
          <w:szCs w:val="24"/>
        </w:rPr>
        <w:t xml:space="preserve"> </w:t>
      </w:r>
      <w:r w:rsidR="00102564" w:rsidRPr="00F478DB">
        <w:rPr>
          <w:noProof/>
          <w:color w:val="000000" w:themeColor="text1"/>
          <w:sz w:val="24"/>
          <w:szCs w:val="24"/>
        </w:rPr>
        <w:t xml:space="preserve">. </w:t>
      </w:r>
    </w:p>
    <w:p w14:paraId="1CFC214B" w14:textId="04E41A7A" w:rsidR="00121C67" w:rsidRDefault="00102564" w:rsidP="00782F61">
      <w:pPr>
        <w:shd w:val="clear" w:color="auto" w:fill="FFFFFF" w:themeFill="background1"/>
        <w:rPr>
          <w:noProof/>
          <w:color w:val="000000" w:themeColor="text1"/>
          <w:sz w:val="24"/>
          <w:szCs w:val="24"/>
        </w:rPr>
      </w:pPr>
      <w:r w:rsidRPr="00F478DB">
        <w:rPr>
          <w:noProof/>
          <w:color w:val="000000" w:themeColor="text1"/>
          <w:sz w:val="24"/>
          <w:szCs w:val="24"/>
        </w:rPr>
        <w:t>You can choose which questions you want to answer as part of your submission.</w:t>
      </w:r>
    </w:p>
    <w:p w14:paraId="76D1B65B" w14:textId="77777777" w:rsidR="002F7D18" w:rsidRPr="002F7D18" w:rsidRDefault="002F7D18" w:rsidP="002F7D18">
      <w:bookmarkStart w:id="0" w:name="_Toc185340806"/>
      <w:bookmarkStart w:id="1" w:name="_Toc187408587"/>
    </w:p>
    <w:p w14:paraId="332D93B6" w14:textId="45ADD2DC" w:rsidR="008D6102" w:rsidRPr="00F478DB" w:rsidRDefault="008D6102" w:rsidP="00717FBA">
      <w:pPr>
        <w:pStyle w:val="Heading2"/>
      </w:pPr>
      <w:r w:rsidRPr="00F478DB">
        <w:rPr>
          <w:rFonts w:eastAsiaTheme="minorEastAsia"/>
        </w:rPr>
        <w:t>Topic 1: Improving the way the needs of disabled people are assessed, and how support is allocated</w:t>
      </w:r>
      <w:bookmarkEnd w:id="0"/>
      <w:bookmarkEnd w:id="1"/>
    </w:p>
    <w:p w14:paraId="30EB9997" w14:textId="7F26DCF7" w:rsidR="00601CCF" w:rsidRPr="00F478DB" w:rsidRDefault="008A0D71" w:rsidP="003F4D7E">
      <w:pPr>
        <w:shd w:val="clear" w:color="auto" w:fill="FFFFFF" w:themeFill="background1"/>
        <w:rPr>
          <w:noProof/>
          <w:color w:val="000000" w:themeColor="text1"/>
          <w:sz w:val="24"/>
          <w:szCs w:val="24"/>
        </w:rPr>
      </w:pPr>
      <w:r w:rsidRPr="00F478DB">
        <w:rPr>
          <w:noProof/>
          <w:color w:val="000000" w:themeColor="text1"/>
          <w:sz w:val="24"/>
          <w:szCs w:val="24"/>
        </w:rPr>
        <w:t>This</w:t>
      </w:r>
      <w:r w:rsidR="008E6F79" w:rsidRPr="00F478DB">
        <w:rPr>
          <w:noProof/>
          <w:color w:val="000000" w:themeColor="text1"/>
          <w:sz w:val="24"/>
          <w:szCs w:val="24"/>
        </w:rPr>
        <w:t xml:space="preserve"> covers </w:t>
      </w:r>
      <w:r w:rsidR="003C6F52" w:rsidRPr="00F478DB">
        <w:rPr>
          <w:noProof/>
          <w:color w:val="000000" w:themeColor="text1"/>
          <w:sz w:val="24"/>
          <w:szCs w:val="24"/>
        </w:rPr>
        <w:t xml:space="preserve">proposed </w:t>
      </w:r>
      <w:r w:rsidR="008E6F79" w:rsidRPr="00F478DB">
        <w:rPr>
          <w:noProof/>
          <w:color w:val="000000" w:themeColor="text1"/>
          <w:sz w:val="24"/>
          <w:szCs w:val="24"/>
        </w:rPr>
        <w:t xml:space="preserve">changes to the </w:t>
      </w:r>
      <w:r w:rsidR="004145D8" w:rsidRPr="00F478DB">
        <w:rPr>
          <w:noProof/>
          <w:color w:val="000000" w:themeColor="text1"/>
          <w:sz w:val="24"/>
          <w:szCs w:val="24"/>
        </w:rPr>
        <w:t xml:space="preserve">way </w:t>
      </w:r>
      <w:r w:rsidR="008E6F79" w:rsidRPr="00F478DB">
        <w:rPr>
          <w:noProof/>
          <w:color w:val="000000" w:themeColor="text1"/>
          <w:sz w:val="24"/>
          <w:szCs w:val="24"/>
        </w:rPr>
        <w:t xml:space="preserve">peoples’ needs </w:t>
      </w:r>
      <w:r w:rsidR="004145D8" w:rsidRPr="00F478DB">
        <w:rPr>
          <w:noProof/>
          <w:color w:val="000000" w:themeColor="text1"/>
          <w:sz w:val="24"/>
          <w:szCs w:val="24"/>
        </w:rPr>
        <w:t>are assess</w:t>
      </w:r>
      <w:r w:rsidR="000A3D6A" w:rsidRPr="00F478DB">
        <w:rPr>
          <w:noProof/>
          <w:color w:val="000000" w:themeColor="text1"/>
          <w:sz w:val="24"/>
          <w:szCs w:val="24"/>
        </w:rPr>
        <w:t xml:space="preserve">ed </w:t>
      </w:r>
      <w:r w:rsidR="008E6F79" w:rsidRPr="00F478DB">
        <w:rPr>
          <w:noProof/>
          <w:color w:val="000000" w:themeColor="text1"/>
          <w:sz w:val="24"/>
          <w:szCs w:val="24"/>
        </w:rPr>
        <w:t xml:space="preserve">and </w:t>
      </w:r>
      <w:r w:rsidR="009E4159" w:rsidRPr="00F478DB">
        <w:rPr>
          <w:noProof/>
          <w:color w:val="000000" w:themeColor="text1"/>
          <w:sz w:val="24"/>
          <w:szCs w:val="24"/>
        </w:rPr>
        <w:t>how</w:t>
      </w:r>
      <w:r w:rsidR="008E6F79" w:rsidRPr="00F478DB">
        <w:rPr>
          <w:noProof/>
          <w:color w:val="000000" w:themeColor="text1"/>
          <w:sz w:val="24"/>
          <w:szCs w:val="24"/>
        </w:rPr>
        <w:t xml:space="preserve"> decisions</w:t>
      </w:r>
      <w:r w:rsidR="009E4159" w:rsidRPr="00F478DB">
        <w:rPr>
          <w:noProof/>
          <w:color w:val="000000" w:themeColor="text1"/>
          <w:sz w:val="24"/>
          <w:szCs w:val="24"/>
        </w:rPr>
        <w:t xml:space="preserve"> are made</w:t>
      </w:r>
      <w:r w:rsidR="008E6F79" w:rsidRPr="00F478DB">
        <w:rPr>
          <w:noProof/>
          <w:color w:val="000000" w:themeColor="text1"/>
          <w:sz w:val="24"/>
          <w:szCs w:val="24"/>
        </w:rPr>
        <w:t xml:space="preserve"> about what support</w:t>
      </w:r>
      <w:r w:rsidR="00465C9A" w:rsidRPr="00F478DB">
        <w:rPr>
          <w:noProof/>
          <w:color w:val="000000" w:themeColor="text1"/>
          <w:sz w:val="24"/>
          <w:szCs w:val="24"/>
        </w:rPr>
        <w:t>s</w:t>
      </w:r>
      <w:r w:rsidR="008E6F79" w:rsidRPr="00F478DB">
        <w:rPr>
          <w:noProof/>
          <w:color w:val="000000" w:themeColor="text1"/>
          <w:sz w:val="24"/>
          <w:szCs w:val="24"/>
        </w:rPr>
        <w:t xml:space="preserve"> they receive.</w:t>
      </w:r>
    </w:p>
    <w:p w14:paraId="6A0B963A" w14:textId="174C0744" w:rsidR="008E6F79" w:rsidRPr="00F478DB" w:rsidRDefault="00601CCF" w:rsidP="003F4D7E">
      <w:pPr>
        <w:shd w:val="clear" w:color="auto" w:fill="FFFFFF" w:themeFill="background1"/>
        <w:rPr>
          <w:noProof/>
          <w:color w:val="000000" w:themeColor="text1"/>
          <w:sz w:val="24"/>
          <w:szCs w:val="24"/>
        </w:rPr>
      </w:pPr>
      <w:r w:rsidRPr="00F478DB">
        <w:rPr>
          <w:noProof/>
          <w:color w:val="000000" w:themeColor="text1"/>
          <w:sz w:val="24"/>
          <w:szCs w:val="24"/>
        </w:rPr>
        <w:t>I</w:t>
      </w:r>
      <w:r w:rsidR="008E6F79" w:rsidRPr="00F478DB">
        <w:rPr>
          <w:noProof/>
          <w:color w:val="000000" w:themeColor="text1"/>
          <w:sz w:val="24"/>
          <w:szCs w:val="24"/>
        </w:rPr>
        <w:t xml:space="preserve">t </w:t>
      </w:r>
      <w:r w:rsidR="00045F5F" w:rsidRPr="00F478DB">
        <w:rPr>
          <w:noProof/>
          <w:color w:val="000000" w:themeColor="text1"/>
          <w:sz w:val="24"/>
          <w:szCs w:val="24"/>
        </w:rPr>
        <w:t>includes</w:t>
      </w:r>
      <w:r w:rsidR="008E6F79" w:rsidRPr="00F478DB">
        <w:rPr>
          <w:noProof/>
          <w:color w:val="000000" w:themeColor="text1"/>
          <w:sz w:val="24"/>
          <w:szCs w:val="24"/>
        </w:rPr>
        <w:t xml:space="preserve"> assessments through a Needs Assessment Service Co-ordination (NASC). Enabling Good Lives (EGL) assessments are not included.</w:t>
      </w:r>
    </w:p>
    <w:p w14:paraId="0207733E" w14:textId="25C9A036" w:rsidR="008D6102" w:rsidRPr="00F478DB" w:rsidRDefault="008D6102" w:rsidP="00717FBA">
      <w:pPr>
        <w:pStyle w:val="Heading3"/>
      </w:pPr>
      <w:bookmarkStart w:id="2" w:name="_Toc187408592"/>
      <w:r w:rsidRPr="00F478DB">
        <w:t>Make sure there is a consistent approach</w:t>
      </w:r>
      <w:bookmarkEnd w:id="2"/>
      <w:r w:rsidRPr="00F478DB">
        <w:t xml:space="preserve"> </w:t>
      </w:r>
      <w:r w:rsidR="008E6F79" w:rsidRPr="00F478DB">
        <w:t>to needs assessment</w:t>
      </w:r>
      <w:r w:rsidR="0045414B" w:rsidRPr="00F478DB">
        <w:br/>
      </w:r>
    </w:p>
    <w:p w14:paraId="576A2548" w14:textId="4FC65CA7" w:rsidR="003C37E3" w:rsidRPr="00F478DB" w:rsidRDefault="00E755DB" w:rsidP="00F7118D">
      <w:pPr>
        <w:pStyle w:val="Bullet1"/>
        <w:numPr>
          <w:ilvl w:val="0"/>
          <w:numId w:val="0"/>
        </w:numPr>
        <w:tabs>
          <w:tab w:val="clear" w:pos="454"/>
        </w:tabs>
        <w:ind w:left="426"/>
        <w:rPr>
          <w:szCs w:val="24"/>
        </w:rPr>
      </w:pPr>
      <w:r w:rsidRPr="00F478DB">
        <w:rPr>
          <w:b/>
          <w:bCs/>
          <w:szCs w:val="24"/>
        </w:rPr>
        <w:t>Question 1:</w:t>
      </w:r>
      <w:r w:rsidRPr="00F478DB">
        <w:rPr>
          <w:szCs w:val="24"/>
        </w:rPr>
        <w:t xml:space="preserve"> </w:t>
      </w:r>
      <w:r w:rsidR="003C37E3" w:rsidRPr="00F478DB">
        <w:rPr>
          <w:rFonts w:eastAsiaTheme="minorHAnsi" w:cstheme="minorBidi"/>
          <w:noProof/>
          <w:color w:val="000000" w:themeColor="text1"/>
          <w:kern w:val="0"/>
          <w:szCs w:val="24"/>
          <w:lang w:val="en-NZ"/>
        </w:rPr>
        <w:t xml:space="preserve">What changes can you suggest that would ensure the </w:t>
      </w:r>
      <w:r w:rsidR="003C37E3" w:rsidRPr="00F478DB" w:rsidDel="00A1738B">
        <w:rPr>
          <w:rFonts w:eastAsiaTheme="minorHAnsi" w:cstheme="minorBidi"/>
          <w:noProof/>
          <w:color w:val="000000" w:themeColor="text1"/>
          <w:kern w:val="0"/>
          <w:szCs w:val="24"/>
          <w:lang w:val="en-NZ"/>
        </w:rPr>
        <w:t xml:space="preserve">assessment tool and process </w:t>
      </w:r>
      <w:r w:rsidR="003C37E3" w:rsidRPr="00F478DB">
        <w:rPr>
          <w:rFonts w:eastAsiaTheme="minorHAnsi" w:cstheme="minorBidi"/>
          <w:noProof/>
          <w:color w:val="000000" w:themeColor="text1"/>
          <w:kern w:val="0"/>
          <w:szCs w:val="24"/>
          <w:lang w:val="en-NZ"/>
        </w:rPr>
        <w:t>is fair, consistent, and transparent? You might for instance wish to suggest it is</w:t>
      </w:r>
      <w:r w:rsidR="003C37E3" w:rsidRPr="00F478DB" w:rsidDel="00D4778E">
        <w:rPr>
          <w:rFonts w:eastAsiaTheme="minorHAnsi" w:cstheme="minorBidi"/>
          <w:noProof/>
          <w:color w:val="000000" w:themeColor="text1"/>
          <w:kern w:val="0"/>
          <w:szCs w:val="24"/>
          <w:lang w:val="en-NZ"/>
        </w:rPr>
        <w:t>:</w:t>
      </w:r>
      <w:r w:rsidR="003C37E3" w:rsidRPr="00F478DB">
        <w:rPr>
          <w:rFonts w:eastAsiaTheme="minorHAnsi" w:cstheme="minorBidi"/>
          <w:noProof/>
          <w:color w:val="000000" w:themeColor="text1"/>
          <w:kern w:val="0"/>
          <w:szCs w:val="24"/>
          <w:lang w:val="en-NZ"/>
        </w:rPr>
        <w:t xml:space="preserve"> done in a different place;</w:t>
      </w:r>
      <w:r w:rsidR="00403F14" w:rsidRPr="00F478DB">
        <w:rPr>
          <w:rFonts w:eastAsiaTheme="minorHAnsi" w:cstheme="minorBidi"/>
          <w:noProof/>
          <w:color w:val="000000" w:themeColor="text1"/>
          <w:kern w:val="0"/>
          <w:szCs w:val="24"/>
          <w:lang w:val="en-NZ"/>
        </w:rPr>
        <w:t xml:space="preserve"> </w:t>
      </w:r>
      <w:r w:rsidR="00D4778E" w:rsidRPr="00F478DB">
        <w:rPr>
          <w:rFonts w:eastAsiaTheme="minorHAnsi" w:cstheme="minorBidi"/>
          <w:noProof/>
          <w:color w:val="000000" w:themeColor="text1"/>
          <w:kern w:val="0"/>
          <w:szCs w:val="24"/>
          <w:lang w:val="en-NZ"/>
        </w:rPr>
        <w:t>in person</w:t>
      </w:r>
      <w:r w:rsidR="003C37E3" w:rsidRPr="00F478DB">
        <w:rPr>
          <w:rFonts w:eastAsiaTheme="minorHAnsi" w:cstheme="minorBidi"/>
          <w:noProof/>
          <w:color w:val="000000" w:themeColor="text1"/>
          <w:kern w:val="0"/>
          <w:szCs w:val="24"/>
          <w:lang w:val="en-NZ"/>
        </w:rPr>
        <w:t xml:space="preserve">, </w:t>
      </w:r>
      <w:r w:rsidR="00D4778E" w:rsidRPr="00F478DB">
        <w:rPr>
          <w:rFonts w:eastAsiaTheme="minorHAnsi" w:cstheme="minorBidi"/>
          <w:noProof/>
          <w:color w:val="000000" w:themeColor="text1"/>
          <w:kern w:val="0"/>
          <w:szCs w:val="24"/>
          <w:lang w:val="en-NZ"/>
        </w:rPr>
        <w:t>or not</w:t>
      </w:r>
      <w:r w:rsidR="003C37E3" w:rsidRPr="00F478DB">
        <w:rPr>
          <w:rFonts w:eastAsiaTheme="minorHAnsi" w:cstheme="minorBidi"/>
          <w:noProof/>
          <w:color w:val="000000" w:themeColor="text1"/>
          <w:kern w:val="0"/>
          <w:szCs w:val="24"/>
          <w:lang w:val="en-NZ"/>
        </w:rPr>
        <w:t>;</w:t>
      </w:r>
      <w:r w:rsidR="00403F14" w:rsidRPr="00F478DB">
        <w:rPr>
          <w:rFonts w:eastAsiaTheme="minorHAnsi" w:cstheme="minorBidi"/>
          <w:noProof/>
          <w:color w:val="000000" w:themeColor="text1"/>
          <w:kern w:val="0"/>
          <w:szCs w:val="24"/>
          <w:lang w:val="en-NZ"/>
        </w:rPr>
        <w:t xml:space="preserve"> </w:t>
      </w:r>
      <w:r w:rsidR="003C37E3" w:rsidRPr="00F478DB">
        <w:rPr>
          <w:rFonts w:eastAsiaTheme="minorHAnsi" w:cstheme="minorBidi"/>
          <w:noProof/>
          <w:color w:val="000000" w:themeColor="text1"/>
          <w:kern w:val="0"/>
          <w:szCs w:val="24"/>
          <w:lang w:val="en-NZ"/>
        </w:rPr>
        <w:t>that it be supported differentl</w:t>
      </w:r>
      <w:r w:rsidR="00403F14" w:rsidRPr="00F478DB">
        <w:rPr>
          <w:rFonts w:eastAsiaTheme="minorHAnsi" w:cstheme="minorBidi"/>
          <w:noProof/>
          <w:color w:val="000000" w:themeColor="text1"/>
          <w:kern w:val="0"/>
          <w:szCs w:val="24"/>
          <w:lang w:val="en-NZ"/>
        </w:rPr>
        <w:t>y</w:t>
      </w:r>
      <w:r w:rsidR="003C37E3" w:rsidRPr="00F478DB" w:rsidDel="00403F14">
        <w:rPr>
          <w:rFonts w:eastAsiaTheme="minorHAnsi" w:cstheme="minorBidi"/>
          <w:noProof/>
          <w:color w:val="000000" w:themeColor="text1"/>
          <w:kern w:val="0"/>
          <w:szCs w:val="24"/>
          <w:lang w:val="en-NZ"/>
        </w:rPr>
        <w:t xml:space="preserve">; </w:t>
      </w:r>
      <w:r w:rsidR="003C37E3" w:rsidRPr="00F478DB">
        <w:rPr>
          <w:rFonts w:eastAsiaTheme="minorHAnsi" w:cstheme="minorBidi"/>
          <w:noProof/>
          <w:color w:val="000000" w:themeColor="text1"/>
          <w:kern w:val="0"/>
          <w:szCs w:val="24"/>
          <w:lang w:val="en-NZ"/>
        </w:rPr>
        <w:t>or that you receive different information about it before or after the assessment occurs.</w:t>
      </w:r>
    </w:p>
    <w:p w14:paraId="2620B9B8" w14:textId="431410EF" w:rsidR="008D6102" w:rsidRPr="00F478DB" w:rsidRDefault="008D6102" w:rsidP="00717FBA">
      <w:pPr>
        <w:pStyle w:val="Heading3"/>
      </w:pPr>
      <w:bookmarkStart w:id="3" w:name="_Toc187408593"/>
      <w:r w:rsidRPr="00F478DB">
        <w:t>Improve how the assessment tool reflects the diversity of disability</w:t>
      </w:r>
      <w:bookmarkEnd w:id="3"/>
      <w:r w:rsidR="0045414B" w:rsidRPr="00F478DB">
        <w:br/>
      </w:r>
    </w:p>
    <w:p w14:paraId="0CA6327F" w14:textId="3AE90A9E" w:rsidR="003C37E3" w:rsidRPr="00F478DB" w:rsidRDefault="00E755DB" w:rsidP="00F7118D">
      <w:pPr>
        <w:pStyle w:val="Bullet1"/>
        <w:numPr>
          <w:ilvl w:val="0"/>
          <w:numId w:val="0"/>
        </w:numPr>
        <w:tabs>
          <w:tab w:val="clear" w:pos="454"/>
          <w:tab w:val="left" w:pos="426"/>
        </w:tabs>
        <w:ind w:left="426"/>
        <w:rPr>
          <w:szCs w:val="24"/>
        </w:rPr>
      </w:pPr>
      <w:r w:rsidRPr="00F478DB">
        <w:rPr>
          <w:b/>
          <w:bCs/>
          <w:szCs w:val="24"/>
        </w:rPr>
        <w:t>Question 2:</w:t>
      </w:r>
      <w:r w:rsidRPr="00F478DB">
        <w:rPr>
          <w:szCs w:val="24"/>
        </w:rPr>
        <w:t xml:space="preserve"> </w:t>
      </w:r>
      <w:r w:rsidR="003C37E3" w:rsidRPr="00F478DB">
        <w:rPr>
          <w:szCs w:val="24"/>
        </w:rPr>
        <w:t xml:space="preserve">What information does the assessment </w:t>
      </w:r>
      <w:r w:rsidR="003C37E3" w:rsidRPr="00F478DB" w:rsidDel="00403F14">
        <w:rPr>
          <w:szCs w:val="24"/>
        </w:rPr>
        <w:t xml:space="preserve">tool </w:t>
      </w:r>
      <w:r w:rsidR="003C37E3" w:rsidRPr="00F478DB">
        <w:rPr>
          <w:szCs w:val="24"/>
        </w:rPr>
        <w:t>need to gather about you and your circumstances to ensure it can identify the support you need?</w:t>
      </w:r>
    </w:p>
    <w:p w14:paraId="0AE94782" w14:textId="73DA6814" w:rsidR="008D6102" w:rsidRPr="00F478DB" w:rsidRDefault="008D6102" w:rsidP="00717FBA">
      <w:pPr>
        <w:pStyle w:val="Heading3"/>
      </w:pPr>
      <w:bookmarkStart w:id="4" w:name="_Toc187408594"/>
      <w:r w:rsidRPr="00F478DB">
        <w:lastRenderedPageBreak/>
        <w:t>Assess the needs of family/whānau and carers</w:t>
      </w:r>
      <w:bookmarkEnd w:id="4"/>
      <w:r w:rsidR="0045414B" w:rsidRPr="00F478DB">
        <w:br/>
      </w:r>
      <w:r w:rsidRPr="00F478DB">
        <w:t xml:space="preserve"> </w:t>
      </w:r>
    </w:p>
    <w:p w14:paraId="4CA3E923" w14:textId="5BE7B7F9" w:rsidR="003C37E3" w:rsidRPr="00F478DB" w:rsidRDefault="00E755DB" w:rsidP="00F7118D">
      <w:pPr>
        <w:pStyle w:val="Bullet1"/>
        <w:numPr>
          <w:ilvl w:val="0"/>
          <w:numId w:val="0"/>
        </w:numPr>
        <w:ind w:left="426"/>
        <w:rPr>
          <w:szCs w:val="24"/>
        </w:rPr>
      </w:pPr>
      <w:r w:rsidRPr="00F478DB">
        <w:rPr>
          <w:b/>
          <w:bCs/>
          <w:szCs w:val="24"/>
        </w:rPr>
        <w:t xml:space="preserve">Question 3: </w:t>
      </w:r>
      <w:r w:rsidR="003C37E3" w:rsidRPr="00F478DB">
        <w:rPr>
          <w:szCs w:val="24"/>
        </w:rPr>
        <w:t>Do you support the needs of carers being specifically assessed alongside those of the disabled person? Why/Why not?</w:t>
      </w:r>
    </w:p>
    <w:p w14:paraId="42BF613E" w14:textId="08A0655F" w:rsidR="003C37E3" w:rsidRPr="00F478DB" w:rsidRDefault="00E755DB" w:rsidP="00076440">
      <w:pPr>
        <w:pStyle w:val="Bullet1"/>
        <w:numPr>
          <w:ilvl w:val="0"/>
          <w:numId w:val="0"/>
        </w:numPr>
        <w:tabs>
          <w:tab w:val="clear" w:pos="454"/>
          <w:tab w:val="left" w:pos="426"/>
        </w:tabs>
        <w:ind w:left="426"/>
        <w:rPr>
          <w:szCs w:val="24"/>
        </w:rPr>
      </w:pPr>
      <w:r w:rsidRPr="00F478DB">
        <w:rPr>
          <w:b/>
          <w:bCs/>
          <w:szCs w:val="24"/>
        </w:rPr>
        <w:t xml:space="preserve">Question 4: </w:t>
      </w:r>
      <w:r w:rsidR="00282FDA" w:rsidRPr="00F478DB">
        <w:rPr>
          <w:rStyle w:val="normaltextrun"/>
          <w:color w:val="000000"/>
          <w:szCs w:val="24"/>
          <w:shd w:val="clear" w:color="auto" w:fill="FFFFFF"/>
        </w:rPr>
        <w:t xml:space="preserve">What considerations in respect to a carer’s situation should be </w:t>
      </w:r>
      <w:proofErr w:type="gramStart"/>
      <w:r w:rsidR="00282FDA" w:rsidRPr="00F478DB">
        <w:rPr>
          <w:rStyle w:val="normaltextrun"/>
          <w:color w:val="000000"/>
          <w:szCs w:val="24"/>
          <w:shd w:val="clear" w:color="auto" w:fill="FFFFFF"/>
        </w:rPr>
        <w:t>taken into account</w:t>
      </w:r>
      <w:proofErr w:type="gramEnd"/>
      <w:r w:rsidR="00282FDA" w:rsidRPr="00F478DB">
        <w:rPr>
          <w:rStyle w:val="normaltextrun"/>
          <w:color w:val="000000"/>
          <w:szCs w:val="24"/>
          <w:shd w:val="clear" w:color="auto" w:fill="FFFFFF"/>
        </w:rPr>
        <w:t xml:space="preserve"> in order to link them to, or provide, the support needed?</w:t>
      </w:r>
    </w:p>
    <w:p w14:paraId="73711F9A" w14:textId="1CD7BD81" w:rsidR="008D6102" w:rsidRPr="00F478DB" w:rsidRDefault="008D6102" w:rsidP="00465C9A">
      <w:pPr>
        <w:pStyle w:val="Heading3"/>
      </w:pPr>
      <w:bookmarkStart w:id="5" w:name="_Toc187408595"/>
      <w:r w:rsidRPr="00F478DB">
        <w:t>Make sure the services and support a person receives continues to meet their needs</w:t>
      </w:r>
      <w:bookmarkEnd w:id="5"/>
      <w:r w:rsidR="0045414B" w:rsidRPr="00F478DB">
        <w:br/>
      </w:r>
    </w:p>
    <w:p w14:paraId="02595C3B" w14:textId="320EDC06" w:rsidR="003C37E3" w:rsidRPr="00F478DB" w:rsidRDefault="00E755DB" w:rsidP="00F7118D">
      <w:pPr>
        <w:pStyle w:val="Bullet1"/>
        <w:numPr>
          <w:ilvl w:val="0"/>
          <w:numId w:val="0"/>
        </w:numPr>
        <w:ind w:left="644"/>
        <w:rPr>
          <w:szCs w:val="24"/>
        </w:rPr>
      </w:pPr>
      <w:r w:rsidRPr="00F478DB">
        <w:rPr>
          <w:b/>
          <w:bCs/>
          <w:szCs w:val="24"/>
        </w:rPr>
        <w:t xml:space="preserve">Question 5: </w:t>
      </w:r>
      <w:r w:rsidR="003C37E3" w:rsidRPr="00F478DB">
        <w:rPr>
          <w:szCs w:val="24"/>
        </w:rPr>
        <w:t xml:space="preserve">How often have your needs and services / supports been reviewed or reassessed? </w:t>
      </w:r>
    </w:p>
    <w:p w14:paraId="4A352669" w14:textId="1A0E464B" w:rsidR="003C37E3" w:rsidRPr="00F478DB" w:rsidRDefault="00E755DB" w:rsidP="00F7118D">
      <w:pPr>
        <w:pStyle w:val="Bullet1"/>
        <w:numPr>
          <w:ilvl w:val="0"/>
          <w:numId w:val="0"/>
        </w:numPr>
        <w:ind w:left="644"/>
        <w:rPr>
          <w:szCs w:val="24"/>
        </w:rPr>
      </w:pPr>
      <w:r w:rsidRPr="00F478DB">
        <w:rPr>
          <w:b/>
          <w:bCs/>
          <w:szCs w:val="24"/>
        </w:rPr>
        <w:t>Question 6:</w:t>
      </w:r>
      <w:r w:rsidRPr="00F478DB">
        <w:rPr>
          <w:szCs w:val="24"/>
        </w:rPr>
        <w:t xml:space="preserve"> </w:t>
      </w:r>
      <w:r w:rsidR="003C37E3" w:rsidRPr="00F478DB">
        <w:rPr>
          <w:szCs w:val="24"/>
        </w:rPr>
        <w:t xml:space="preserve">What changes to your circumstances do you think should mean a review or reassessment of your services / supports would be needed? </w:t>
      </w:r>
    </w:p>
    <w:p w14:paraId="0AE5DAE5" w14:textId="1F47CEF1" w:rsidR="003C37E3" w:rsidRPr="00F478DB" w:rsidRDefault="00E755DB" w:rsidP="00F7118D">
      <w:pPr>
        <w:pStyle w:val="Bullet1"/>
        <w:numPr>
          <w:ilvl w:val="0"/>
          <w:numId w:val="0"/>
        </w:numPr>
        <w:ind w:left="644"/>
        <w:rPr>
          <w:szCs w:val="24"/>
        </w:rPr>
      </w:pPr>
      <w:r w:rsidRPr="00F478DB">
        <w:rPr>
          <w:b/>
          <w:bCs/>
          <w:szCs w:val="24"/>
        </w:rPr>
        <w:t>Question 7</w:t>
      </w:r>
      <w:r w:rsidRPr="00F478DB">
        <w:rPr>
          <w:szCs w:val="24"/>
        </w:rPr>
        <w:t xml:space="preserve">: </w:t>
      </w:r>
      <w:r w:rsidR="003C37E3" w:rsidRPr="00F478DB">
        <w:rPr>
          <w:szCs w:val="24"/>
        </w:rPr>
        <w:t>How often do you think your services / supports need to be reviewed or reassessed? (</w:t>
      </w:r>
      <w:r w:rsidR="00F554EF" w:rsidRPr="00F478DB">
        <w:rPr>
          <w:szCs w:val="24"/>
        </w:rPr>
        <w:t>F</w:t>
      </w:r>
      <w:r w:rsidR="003C37E3" w:rsidRPr="00F478DB">
        <w:rPr>
          <w:szCs w:val="24"/>
        </w:rPr>
        <w:t>or instance, every year, every two years, every three years, or every five years</w:t>
      </w:r>
      <w:r w:rsidR="00F554EF" w:rsidRPr="00F478DB">
        <w:rPr>
          <w:szCs w:val="24"/>
        </w:rPr>
        <w:t>.</w:t>
      </w:r>
      <w:r w:rsidR="003C37E3" w:rsidRPr="00F478DB">
        <w:rPr>
          <w:szCs w:val="24"/>
        </w:rPr>
        <w:t>)</w:t>
      </w:r>
    </w:p>
    <w:p w14:paraId="6FEC72D2" w14:textId="20DAB8DD" w:rsidR="008D6102" w:rsidRPr="00F478DB" w:rsidRDefault="008D6102" w:rsidP="00717FBA">
      <w:pPr>
        <w:pStyle w:val="Heading3"/>
      </w:pPr>
      <w:bookmarkStart w:id="6" w:name="_Toc187408596"/>
      <w:r w:rsidRPr="00F478DB">
        <w:t>Helping you access support</w:t>
      </w:r>
      <w:bookmarkEnd w:id="6"/>
      <w:r w:rsidR="003C6F52" w:rsidRPr="00F478DB">
        <w:t xml:space="preserve"> that isn’t available through DSS</w:t>
      </w:r>
    </w:p>
    <w:p w14:paraId="60B3A569" w14:textId="220C09C5" w:rsidR="00796D8F" w:rsidRPr="00F478DB" w:rsidRDefault="00796D8F" w:rsidP="09EFD094">
      <w:pPr>
        <w:rPr>
          <w:sz w:val="24"/>
          <w:szCs w:val="24"/>
        </w:rPr>
      </w:pPr>
      <w:r w:rsidRPr="00F478DB">
        <w:rPr>
          <w:sz w:val="24"/>
          <w:szCs w:val="24"/>
        </w:rPr>
        <w:t>We</w:t>
      </w:r>
      <w:r w:rsidR="00A9625D" w:rsidRPr="00F478DB">
        <w:rPr>
          <w:sz w:val="24"/>
          <w:szCs w:val="24"/>
        </w:rPr>
        <w:t xml:space="preserve"> propose that </w:t>
      </w:r>
      <w:r w:rsidRPr="00F478DB">
        <w:rPr>
          <w:sz w:val="24"/>
          <w:szCs w:val="24"/>
        </w:rPr>
        <w:t>NASCs</w:t>
      </w:r>
      <w:r w:rsidR="00A9625D" w:rsidRPr="00F478DB">
        <w:rPr>
          <w:sz w:val="24"/>
          <w:szCs w:val="24"/>
        </w:rPr>
        <w:t xml:space="preserve"> identify supports that are available through other agencies</w:t>
      </w:r>
      <w:r w:rsidR="000F38EB" w:rsidRPr="00F478DB">
        <w:rPr>
          <w:sz w:val="24"/>
          <w:szCs w:val="24"/>
        </w:rPr>
        <w:t xml:space="preserve"> </w:t>
      </w:r>
      <w:r w:rsidR="00A9625D" w:rsidRPr="00F478DB">
        <w:rPr>
          <w:sz w:val="24"/>
          <w:szCs w:val="24"/>
        </w:rPr>
        <w:t xml:space="preserve">and provide guidance on how these can be accessed. </w:t>
      </w:r>
    </w:p>
    <w:p w14:paraId="1C4C4BDC" w14:textId="42DF9A84" w:rsidR="00A9625D" w:rsidRPr="00F478DB" w:rsidRDefault="00A9625D" w:rsidP="09EFD094">
      <w:pPr>
        <w:rPr>
          <w:sz w:val="24"/>
          <w:szCs w:val="24"/>
        </w:rPr>
      </w:pPr>
      <w:r w:rsidRPr="00F478DB">
        <w:rPr>
          <w:sz w:val="24"/>
          <w:szCs w:val="24"/>
        </w:rPr>
        <w:t>This will help ensure that DSS is only used for the supports that are not provided elsewhere</w:t>
      </w:r>
      <w:r w:rsidR="00B87E2C" w:rsidRPr="00F478DB">
        <w:rPr>
          <w:sz w:val="24"/>
          <w:szCs w:val="24"/>
        </w:rPr>
        <w:t>.</w:t>
      </w:r>
    </w:p>
    <w:p w14:paraId="68B360DE" w14:textId="14058EC8" w:rsidR="003C37E3" w:rsidRPr="00F478DB" w:rsidRDefault="00E755DB" w:rsidP="00F7118D">
      <w:pPr>
        <w:pStyle w:val="Bullet1"/>
        <w:numPr>
          <w:ilvl w:val="0"/>
          <w:numId w:val="0"/>
        </w:numPr>
        <w:ind w:left="644"/>
        <w:rPr>
          <w:szCs w:val="24"/>
        </w:rPr>
      </w:pPr>
      <w:r w:rsidRPr="00F478DB">
        <w:rPr>
          <w:b/>
          <w:bCs/>
          <w:szCs w:val="24"/>
        </w:rPr>
        <w:t>Question 8</w:t>
      </w:r>
      <w:r w:rsidRPr="00F478DB">
        <w:rPr>
          <w:szCs w:val="24"/>
        </w:rPr>
        <w:t xml:space="preserve">: </w:t>
      </w:r>
      <w:r w:rsidR="003C37E3" w:rsidRPr="00F478DB">
        <w:rPr>
          <w:szCs w:val="24"/>
        </w:rPr>
        <w:t xml:space="preserve">What information or support might NASCs provide that will help you access the services, beyond DSS, that you might be eligible for? </w:t>
      </w:r>
    </w:p>
    <w:p w14:paraId="10A28884" w14:textId="77777777" w:rsidR="008A0D71" w:rsidRPr="00F478DB" w:rsidRDefault="008A0D71" w:rsidP="00717FBA">
      <w:pPr>
        <w:pStyle w:val="Heading2"/>
        <w:rPr>
          <w:b w:val="0"/>
          <w:bCs/>
          <w:sz w:val="24"/>
          <w:szCs w:val="24"/>
        </w:rPr>
      </w:pPr>
      <w:bookmarkStart w:id="7" w:name="_Toc185340809"/>
      <w:bookmarkStart w:id="8" w:name="_Toc187408597"/>
    </w:p>
    <w:p w14:paraId="167669D1" w14:textId="77777777" w:rsidR="00B217F1" w:rsidRPr="00F478DB" w:rsidRDefault="00B217F1" w:rsidP="00717FBA">
      <w:pPr>
        <w:pStyle w:val="Heading2"/>
      </w:pPr>
      <w:r w:rsidRPr="00F478DB">
        <w:t>Topic 2: Accessing flexible funding, and how it can be used</w:t>
      </w:r>
      <w:bookmarkEnd w:id="7"/>
      <w:bookmarkEnd w:id="8"/>
    </w:p>
    <w:p w14:paraId="4C762125" w14:textId="37F7399A" w:rsidR="00B217F1" w:rsidRPr="00F478DB" w:rsidRDefault="00B217F1" w:rsidP="00B217F1">
      <w:pPr>
        <w:rPr>
          <w:sz w:val="24"/>
          <w:szCs w:val="24"/>
        </w:rPr>
      </w:pPr>
      <w:r w:rsidRPr="00F478DB">
        <w:rPr>
          <w:sz w:val="24"/>
          <w:szCs w:val="24"/>
        </w:rPr>
        <w:t>There are two options for changing how flexible funding can be used:</w:t>
      </w:r>
    </w:p>
    <w:p w14:paraId="0A1604B3" w14:textId="77777777" w:rsidR="00B217F1" w:rsidRPr="00F478DB" w:rsidRDefault="00B217F1" w:rsidP="00B217F1">
      <w:pPr>
        <w:rPr>
          <w:b/>
          <w:sz w:val="24"/>
          <w:szCs w:val="24"/>
        </w:rPr>
      </w:pPr>
      <w:bookmarkStart w:id="9" w:name="_Toc187408602"/>
      <w:r w:rsidRPr="00F478DB">
        <w:rPr>
          <w:b/>
          <w:sz w:val="24"/>
          <w:szCs w:val="24"/>
        </w:rPr>
        <w:t xml:space="preserve">Option 1 – </w:t>
      </w:r>
      <w:bookmarkStart w:id="10" w:name="_Hlk187326672"/>
      <w:r w:rsidRPr="00F478DB">
        <w:rPr>
          <w:b/>
          <w:sz w:val="24"/>
          <w:szCs w:val="24"/>
        </w:rPr>
        <w:t xml:space="preserve">Link flexible funding to the person’s plan, with oversight of how it is </w:t>
      </w:r>
      <w:proofErr w:type="gramStart"/>
      <w:r w:rsidRPr="00F478DB">
        <w:rPr>
          <w:b/>
          <w:sz w:val="24"/>
          <w:szCs w:val="24"/>
        </w:rPr>
        <w:t>used</w:t>
      </w:r>
      <w:bookmarkEnd w:id="9"/>
      <w:bookmarkEnd w:id="10"/>
      <w:proofErr w:type="gramEnd"/>
    </w:p>
    <w:p w14:paraId="0332311D" w14:textId="77777777" w:rsidR="00B217F1" w:rsidRPr="00F478DB" w:rsidRDefault="00B217F1" w:rsidP="00B217F1">
      <w:pPr>
        <w:rPr>
          <w:b/>
          <w:sz w:val="24"/>
          <w:szCs w:val="24"/>
        </w:rPr>
      </w:pPr>
      <w:bookmarkStart w:id="11" w:name="_Toc187408603"/>
      <w:r w:rsidRPr="00F478DB">
        <w:rPr>
          <w:b/>
          <w:sz w:val="24"/>
          <w:szCs w:val="24"/>
        </w:rPr>
        <w:t xml:space="preserve">Option 2 – </w:t>
      </w:r>
      <w:bookmarkStart w:id="12" w:name="_Hlk187326706"/>
      <w:r w:rsidRPr="00F478DB">
        <w:rPr>
          <w:b/>
          <w:sz w:val="24"/>
          <w:szCs w:val="24"/>
        </w:rPr>
        <w:t xml:space="preserve">Adjust current lists of what can and can’t be funded using flexible </w:t>
      </w:r>
      <w:proofErr w:type="gramStart"/>
      <w:r w:rsidRPr="00F478DB">
        <w:rPr>
          <w:b/>
          <w:sz w:val="24"/>
          <w:szCs w:val="24"/>
        </w:rPr>
        <w:t>funding</w:t>
      </w:r>
      <w:bookmarkEnd w:id="11"/>
      <w:bookmarkEnd w:id="12"/>
      <w:proofErr w:type="gramEnd"/>
    </w:p>
    <w:p w14:paraId="28209CA7" w14:textId="5EF19FEC" w:rsidR="003C37E3" w:rsidRPr="00F478DB" w:rsidRDefault="00E755DB" w:rsidP="00F7118D">
      <w:pPr>
        <w:pStyle w:val="Bullet1"/>
        <w:numPr>
          <w:ilvl w:val="0"/>
          <w:numId w:val="0"/>
        </w:numPr>
        <w:ind w:left="644"/>
        <w:rPr>
          <w:szCs w:val="24"/>
        </w:rPr>
      </w:pPr>
      <w:r w:rsidRPr="00F478DB">
        <w:rPr>
          <w:b/>
          <w:bCs/>
          <w:szCs w:val="24"/>
        </w:rPr>
        <w:t>Question 9</w:t>
      </w:r>
      <w:r w:rsidRPr="00F478DB">
        <w:rPr>
          <w:szCs w:val="24"/>
        </w:rPr>
        <w:t xml:space="preserve">: </w:t>
      </w:r>
      <w:r w:rsidR="003C37E3" w:rsidRPr="00F478DB">
        <w:rPr>
          <w:szCs w:val="24"/>
        </w:rPr>
        <w:t>Do you prefer Option 1 (</w:t>
      </w:r>
      <w:r w:rsidR="003C37E3" w:rsidRPr="00F478DB">
        <w:rPr>
          <w:szCs w:val="24"/>
          <w:lang w:val="en-NZ"/>
        </w:rPr>
        <w:t xml:space="preserve">link flexible funding to the person’s plan, with oversight of how it is used) </w:t>
      </w:r>
      <w:r w:rsidR="003C37E3" w:rsidRPr="00F478DB">
        <w:rPr>
          <w:szCs w:val="24"/>
        </w:rPr>
        <w:t>or Option 2 (</w:t>
      </w:r>
      <w:r w:rsidR="003C37E3" w:rsidRPr="00F478DB">
        <w:rPr>
          <w:szCs w:val="24"/>
          <w:lang w:val="en-NZ"/>
        </w:rPr>
        <w:t xml:space="preserve">adjust </w:t>
      </w:r>
      <w:r w:rsidR="003C37E3" w:rsidRPr="00F478DB">
        <w:rPr>
          <w:szCs w:val="24"/>
          <w:lang w:val="en-NZ"/>
        </w:rPr>
        <w:lastRenderedPageBreak/>
        <w:t>current lists of what can and can’t be funded using flexible funding)</w:t>
      </w:r>
      <w:r w:rsidR="003C37E3" w:rsidRPr="00F478DB">
        <w:rPr>
          <w:szCs w:val="24"/>
        </w:rPr>
        <w:t>? Why?</w:t>
      </w:r>
    </w:p>
    <w:p w14:paraId="4F98FD05" w14:textId="49B68B40" w:rsidR="003C37E3" w:rsidRPr="00F478DB" w:rsidRDefault="00E755DB" w:rsidP="00F7118D">
      <w:pPr>
        <w:pStyle w:val="Bullet1"/>
        <w:numPr>
          <w:ilvl w:val="0"/>
          <w:numId w:val="0"/>
        </w:numPr>
        <w:ind w:left="644"/>
        <w:rPr>
          <w:szCs w:val="24"/>
        </w:rPr>
      </w:pPr>
      <w:r w:rsidRPr="00F478DB">
        <w:rPr>
          <w:b/>
          <w:bCs/>
          <w:szCs w:val="24"/>
        </w:rPr>
        <w:t>Question 10</w:t>
      </w:r>
      <w:r w:rsidRPr="00F478DB">
        <w:rPr>
          <w:szCs w:val="24"/>
        </w:rPr>
        <w:t xml:space="preserve">: </w:t>
      </w:r>
      <w:r w:rsidR="003C37E3" w:rsidRPr="00F478DB">
        <w:rPr>
          <w:szCs w:val="24"/>
        </w:rPr>
        <w:t xml:space="preserve">Do you have any suggestions on how flexible funding can be used to allow disabled people and carers as much choice, </w:t>
      </w:r>
      <w:proofErr w:type="gramStart"/>
      <w:r w:rsidR="003C37E3" w:rsidRPr="00F478DB">
        <w:rPr>
          <w:szCs w:val="24"/>
        </w:rPr>
        <w:t>control</w:t>
      </w:r>
      <w:proofErr w:type="gramEnd"/>
      <w:r w:rsidR="003C37E3" w:rsidRPr="00F478DB">
        <w:rPr>
          <w:szCs w:val="24"/>
        </w:rPr>
        <w:t xml:space="preserve"> and flexibility as possible, while still providing transparency and assurance the funding is being used effectively, and is supporting outcomes?</w:t>
      </w:r>
    </w:p>
    <w:p w14:paraId="3135FFA7" w14:textId="1B8DC99E" w:rsidR="00B217F1" w:rsidRPr="00F478DB" w:rsidRDefault="00B217F1" w:rsidP="00717FBA">
      <w:pPr>
        <w:pStyle w:val="Heading3"/>
      </w:pPr>
      <w:bookmarkStart w:id="13" w:name="_Toc187408604"/>
      <w:r w:rsidRPr="00F478DB">
        <w:t>Introduce criteria to access flexible funding</w:t>
      </w:r>
      <w:bookmarkEnd w:id="13"/>
      <w:r w:rsidR="0045414B" w:rsidRPr="00F478DB">
        <w:br/>
      </w:r>
    </w:p>
    <w:p w14:paraId="01008A23" w14:textId="32ACFCDD" w:rsidR="003C37E3" w:rsidRPr="00F478DB" w:rsidRDefault="00CF6D1E" w:rsidP="00F7118D">
      <w:pPr>
        <w:pStyle w:val="Bullet1"/>
        <w:numPr>
          <w:ilvl w:val="0"/>
          <w:numId w:val="0"/>
        </w:numPr>
        <w:ind w:left="644"/>
        <w:rPr>
          <w:szCs w:val="24"/>
        </w:rPr>
      </w:pPr>
      <w:r w:rsidRPr="00F478DB">
        <w:rPr>
          <w:b/>
          <w:bCs/>
          <w:szCs w:val="24"/>
        </w:rPr>
        <w:t>Question 11</w:t>
      </w:r>
      <w:r w:rsidRPr="00F478DB">
        <w:rPr>
          <w:szCs w:val="24"/>
        </w:rPr>
        <w:t xml:space="preserve">: </w:t>
      </w:r>
      <w:r w:rsidR="003C37E3" w:rsidRPr="00F478DB">
        <w:rPr>
          <w:szCs w:val="24"/>
        </w:rPr>
        <w:t>Do you support the introduction of criteria for receiving flexible funding? Please let us know why, or why not?</w:t>
      </w:r>
    </w:p>
    <w:p w14:paraId="1B23CF87" w14:textId="7AB86683" w:rsidR="003C37E3" w:rsidRPr="00F478DB" w:rsidRDefault="00CF6D1E" w:rsidP="00F7118D">
      <w:pPr>
        <w:pStyle w:val="Bullet1"/>
        <w:numPr>
          <w:ilvl w:val="0"/>
          <w:numId w:val="0"/>
        </w:numPr>
        <w:ind w:left="644"/>
        <w:rPr>
          <w:szCs w:val="24"/>
        </w:rPr>
      </w:pPr>
      <w:r w:rsidRPr="00F478DB">
        <w:rPr>
          <w:b/>
          <w:bCs/>
          <w:szCs w:val="24"/>
        </w:rPr>
        <w:t>Question 12</w:t>
      </w:r>
      <w:r w:rsidRPr="00F478DB">
        <w:rPr>
          <w:szCs w:val="24"/>
        </w:rPr>
        <w:t xml:space="preserve">: </w:t>
      </w:r>
      <w:r w:rsidR="003C37E3" w:rsidRPr="00F478DB">
        <w:rPr>
          <w:szCs w:val="24"/>
        </w:rPr>
        <w:t>Which of the following criteria for receiving flexible funding do you agree or disagree should be included and why? (</w:t>
      </w:r>
      <w:r w:rsidR="00F554EF" w:rsidRPr="00F478DB">
        <w:rPr>
          <w:szCs w:val="24"/>
        </w:rPr>
        <w:t>C</w:t>
      </w:r>
      <w:r w:rsidR="003C37E3" w:rsidRPr="00F478DB">
        <w:rPr>
          <w:szCs w:val="24"/>
        </w:rPr>
        <w:t>hoose all that you think should apply</w:t>
      </w:r>
      <w:r w:rsidR="00F554EF" w:rsidRPr="00F478DB">
        <w:rPr>
          <w:szCs w:val="24"/>
        </w:rPr>
        <w:t>.</w:t>
      </w:r>
      <w:r w:rsidR="003C37E3" w:rsidRPr="00F478DB">
        <w:rPr>
          <w:szCs w:val="24"/>
        </w:rPr>
        <w:t xml:space="preserve">) </w:t>
      </w:r>
    </w:p>
    <w:p w14:paraId="73C3C14A" w14:textId="0894BE2A" w:rsidR="003C37E3" w:rsidRPr="00F478DB" w:rsidRDefault="00CF6D1E" w:rsidP="00F7118D">
      <w:pPr>
        <w:pStyle w:val="Bullet1"/>
        <w:numPr>
          <w:ilvl w:val="0"/>
          <w:numId w:val="0"/>
        </w:numPr>
        <w:tabs>
          <w:tab w:val="clear" w:pos="454"/>
          <w:tab w:val="left" w:pos="709"/>
        </w:tabs>
        <w:ind w:left="709"/>
        <w:rPr>
          <w:szCs w:val="24"/>
        </w:rPr>
      </w:pPr>
      <w:r w:rsidRPr="00F478DB">
        <w:rPr>
          <w:szCs w:val="24"/>
        </w:rPr>
        <w:t>12a</w:t>
      </w:r>
      <w:r w:rsidR="00F478DB" w:rsidRPr="00F478DB">
        <w:rPr>
          <w:szCs w:val="24"/>
        </w:rPr>
        <w:t>.</w:t>
      </w:r>
      <w:r w:rsidRPr="00F478DB">
        <w:rPr>
          <w:szCs w:val="24"/>
        </w:rPr>
        <w:tab/>
      </w:r>
      <w:r w:rsidR="003C37E3" w:rsidRPr="00F478DB">
        <w:rPr>
          <w:szCs w:val="24"/>
        </w:rPr>
        <w:t xml:space="preserve">Use of </w:t>
      </w:r>
      <w:r w:rsidR="003C37E3" w:rsidRPr="00F478DB">
        <w:rPr>
          <w:rFonts w:eastAsia="Roboto" w:cs="Roboto"/>
          <w:color w:val="000000" w:themeColor="text1"/>
          <w:szCs w:val="24"/>
        </w:rPr>
        <w:t>flexible funding is part of an agreed plan and linked to a specific need.</w:t>
      </w:r>
    </w:p>
    <w:p w14:paraId="37DB204E" w14:textId="77777777" w:rsidR="003C37E3" w:rsidRPr="00F478DB" w:rsidRDefault="003C37E3" w:rsidP="00F478DB">
      <w:pPr>
        <w:ind w:left="1440"/>
        <w:rPr>
          <w:rFonts w:eastAsia="Roboto" w:cs="Roboto"/>
          <w:color w:val="000000" w:themeColor="text1"/>
          <w:sz w:val="24"/>
          <w:szCs w:val="24"/>
        </w:rPr>
      </w:pPr>
      <w:bookmarkStart w:id="14" w:name="_Hlk187161504"/>
      <w:r w:rsidRPr="00F478DB">
        <w:rPr>
          <w:rFonts w:eastAsia="Roboto" w:cs="Roboto"/>
          <w:color w:val="000000" w:themeColor="text1"/>
          <w:sz w:val="24"/>
          <w:szCs w:val="24"/>
        </w:rPr>
        <w:t>Agree/Disagree</w:t>
      </w:r>
    </w:p>
    <w:p w14:paraId="6C7323E1" w14:textId="77777777" w:rsidR="003C37E3" w:rsidRPr="00F478DB" w:rsidRDefault="003C37E3" w:rsidP="00F478DB">
      <w:pPr>
        <w:ind w:left="1440"/>
        <w:rPr>
          <w:rFonts w:eastAsia="Roboto" w:cs="Roboto"/>
          <w:color w:val="000000" w:themeColor="text1"/>
          <w:sz w:val="24"/>
          <w:szCs w:val="24"/>
        </w:rPr>
      </w:pPr>
      <w:r w:rsidRPr="00F478DB">
        <w:rPr>
          <w:rFonts w:eastAsia="Roboto" w:cs="Roboto"/>
          <w:color w:val="000000" w:themeColor="text1"/>
          <w:sz w:val="24"/>
          <w:szCs w:val="24"/>
        </w:rPr>
        <w:t>Why/Why not?</w:t>
      </w:r>
    </w:p>
    <w:bookmarkEnd w:id="14"/>
    <w:p w14:paraId="3772A530" w14:textId="4D5017C4" w:rsidR="003C37E3" w:rsidRPr="00F478DB" w:rsidRDefault="00CF6D1E" w:rsidP="00F7118D">
      <w:pPr>
        <w:tabs>
          <w:tab w:val="left" w:pos="454"/>
        </w:tabs>
        <w:spacing w:after="120" w:line="288" w:lineRule="auto"/>
        <w:ind w:left="709"/>
        <w:rPr>
          <w:rFonts w:eastAsia="Times New Roman"/>
          <w:kern w:val="28"/>
          <w:sz w:val="24"/>
          <w:szCs w:val="24"/>
          <w:lang w:val="en-US"/>
        </w:rPr>
      </w:pPr>
      <w:r w:rsidRPr="00F478DB">
        <w:rPr>
          <w:rFonts w:eastAsia="Times New Roman"/>
          <w:kern w:val="28"/>
          <w:sz w:val="24"/>
          <w:szCs w:val="24"/>
          <w:lang w:val="en-US"/>
        </w:rPr>
        <w:t>12b</w:t>
      </w:r>
      <w:r w:rsidR="00F478DB" w:rsidRPr="00F478DB">
        <w:rPr>
          <w:rFonts w:eastAsia="Times New Roman"/>
          <w:kern w:val="28"/>
          <w:sz w:val="24"/>
          <w:szCs w:val="24"/>
          <w:lang w:val="en-US"/>
        </w:rPr>
        <w:t>.</w:t>
      </w:r>
      <w:r w:rsidRPr="00F478DB">
        <w:rPr>
          <w:rFonts w:eastAsia="Times New Roman"/>
          <w:kern w:val="28"/>
          <w:sz w:val="24"/>
          <w:szCs w:val="24"/>
          <w:lang w:val="en-US"/>
        </w:rPr>
        <w:tab/>
      </w:r>
      <w:r w:rsidR="003C37E3" w:rsidRPr="00F478DB">
        <w:rPr>
          <w:rFonts w:eastAsia="Times New Roman"/>
          <w:kern w:val="28"/>
          <w:sz w:val="24"/>
          <w:szCs w:val="24"/>
          <w:lang w:val="en-US"/>
        </w:rPr>
        <w:t xml:space="preserve">Disabled people and/or their family / whānau / carers </w:t>
      </w:r>
      <w:proofErr w:type="gramStart"/>
      <w:r w:rsidR="003C37E3" w:rsidRPr="00F478DB">
        <w:rPr>
          <w:rFonts w:eastAsia="Times New Roman"/>
          <w:kern w:val="28"/>
          <w:sz w:val="24"/>
          <w:szCs w:val="24"/>
          <w:lang w:val="en-US"/>
        </w:rPr>
        <w:t>are able to</w:t>
      </w:r>
      <w:proofErr w:type="gramEnd"/>
      <w:r w:rsidR="003C37E3" w:rsidRPr="00F478DB">
        <w:rPr>
          <w:rFonts w:eastAsia="Times New Roman"/>
          <w:kern w:val="28"/>
          <w:sz w:val="24"/>
          <w:szCs w:val="24"/>
          <w:lang w:val="en-US"/>
        </w:rPr>
        <w:t xml:space="preserve"> manage the responsibilities of flexible funding.</w:t>
      </w:r>
    </w:p>
    <w:p w14:paraId="44380139" w14:textId="77777777" w:rsidR="003C37E3" w:rsidRPr="00F478DB" w:rsidRDefault="003C37E3" w:rsidP="00F478DB">
      <w:pPr>
        <w:ind w:left="1440"/>
        <w:rPr>
          <w:rFonts w:eastAsia="Times New Roman"/>
          <w:kern w:val="28"/>
          <w:sz w:val="24"/>
          <w:szCs w:val="24"/>
          <w:lang w:val="en-US"/>
        </w:rPr>
      </w:pPr>
      <w:bookmarkStart w:id="15" w:name="_Hlk187161566"/>
      <w:r w:rsidRPr="00F478DB">
        <w:rPr>
          <w:rFonts w:eastAsia="Times New Roman"/>
          <w:kern w:val="28"/>
          <w:sz w:val="24"/>
          <w:szCs w:val="24"/>
          <w:lang w:val="en-US"/>
        </w:rPr>
        <w:t>Agree/Disagree</w:t>
      </w:r>
    </w:p>
    <w:p w14:paraId="3393B8EE" w14:textId="77777777" w:rsidR="003C37E3" w:rsidRPr="00F478DB" w:rsidRDefault="003C37E3" w:rsidP="00F478DB">
      <w:pPr>
        <w:ind w:left="1440"/>
        <w:rPr>
          <w:rFonts w:eastAsia="Roboto" w:cs="Roboto"/>
          <w:color w:val="000000" w:themeColor="text1"/>
          <w:kern w:val="2"/>
          <w:sz w:val="24"/>
          <w:szCs w:val="24"/>
        </w:rPr>
      </w:pPr>
      <w:r w:rsidRPr="00F478DB">
        <w:rPr>
          <w:rFonts w:eastAsia="Roboto" w:cs="Roboto"/>
          <w:color w:val="000000" w:themeColor="text1"/>
          <w:sz w:val="24"/>
          <w:szCs w:val="24"/>
        </w:rPr>
        <w:t>Why/Why not?</w:t>
      </w:r>
      <w:bookmarkEnd w:id="15"/>
    </w:p>
    <w:p w14:paraId="62615C04" w14:textId="10791734" w:rsidR="003C37E3" w:rsidRPr="00F478DB" w:rsidRDefault="00CF6D1E" w:rsidP="00F7118D">
      <w:pPr>
        <w:pStyle w:val="Bullet1"/>
        <w:numPr>
          <w:ilvl w:val="0"/>
          <w:numId w:val="0"/>
        </w:numPr>
        <w:tabs>
          <w:tab w:val="left" w:pos="1134"/>
        </w:tabs>
        <w:ind w:left="709"/>
        <w:rPr>
          <w:szCs w:val="24"/>
        </w:rPr>
      </w:pPr>
      <w:r w:rsidRPr="00F478DB">
        <w:rPr>
          <w:rFonts w:eastAsia="Roboto" w:cs="Roboto"/>
          <w:color w:val="000000" w:themeColor="text1"/>
          <w:szCs w:val="24"/>
        </w:rPr>
        <w:t>12c</w:t>
      </w:r>
      <w:r w:rsidR="00F478DB" w:rsidRPr="00F478DB">
        <w:rPr>
          <w:rFonts w:eastAsia="Roboto" w:cs="Roboto"/>
          <w:color w:val="000000" w:themeColor="text1"/>
          <w:szCs w:val="24"/>
        </w:rPr>
        <w:t>.</w:t>
      </w:r>
      <w:r w:rsidRPr="00F478DB">
        <w:rPr>
          <w:rFonts w:eastAsia="Roboto" w:cs="Roboto"/>
          <w:color w:val="000000" w:themeColor="text1"/>
          <w:szCs w:val="24"/>
        </w:rPr>
        <w:tab/>
      </w:r>
      <w:r w:rsidR="003C37E3" w:rsidRPr="00F478DB">
        <w:rPr>
          <w:rFonts w:eastAsia="Roboto" w:cs="Roboto"/>
          <w:color w:val="000000" w:themeColor="text1"/>
          <w:szCs w:val="24"/>
        </w:rPr>
        <w:t xml:space="preserve">Flexible funding will be used to purchase a service or support that DSS provides through its contracted services/supports, that will address a person’s disability-related support, and there is an advantage to using flexible funding to purchase it (such as greater flexibility for scheduling, it is closer to where the person lives </w:t>
      </w:r>
      <w:proofErr w:type="spellStart"/>
      <w:r w:rsidR="003C37E3" w:rsidRPr="00F478DB">
        <w:rPr>
          <w:rFonts w:eastAsia="Roboto" w:cs="Roboto"/>
          <w:color w:val="000000" w:themeColor="text1"/>
          <w:szCs w:val="24"/>
        </w:rPr>
        <w:t>etc</w:t>
      </w:r>
      <w:proofErr w:type="spellEnd"/>
      <w:r w:rsidR="003C37E3" w:rsidRPr="00F478DB">
        <w:rPr>
          <w:rFonts w:eastAsia="Roboto" w:cs="Roboto"/>
          <w:color w:val="000000" w:themeColor="text1"/>
          <w:szCs w:val="24"/>
        </w:rPr>
        <w:t>).</w:t>
      </w:r>
    </w:p>
    <w:p w14:paraId="4C13E68F" w14:textId="77777777" w:rsidR="003C37E3" w:rsidRPr="00F478DB" w:rsidRDefault="003C37E3" w:rsidP="00F478DB">
      <w:pPr>
        <w:ind w:left="1440"/>
        <w:rPr>
          <w:rFonts w:eastAsia="Roboto" w:cs="Roboto"/>
          <w:color w:val="000000" w:themeColor="text1"/>
          <w:sz w:val="24"/>
          <w:szCs w:val="24"/>
        </w:rPr>
      </w:pPr>
      <w:bookmarkStart w:id="16" w:name="_Hlk187161595"/>
      <w:r w:rsidRPr="00F478DB">
        <w:rPr>
          <w:rFonts w:eastAsia="Roboto" w:cs="Roboto"/>
          <w:color w:val="000000" w:themeColor="text1"/>
          <w:sz w:val="24"/>
          <w:szCs w:val="24"/>
        </w:rPr>
        <w:t>Agree/Disagree</w:t>
      </w:r>
    </w:p>
    <w:p w14:paraId="3280E560" w14:textId="77777777" w:rsidR="003C37E3" w:rsidRPr="00F478DB" w:rsidRDefault="003C37E3" w:rsidP="00F478DB">
      <w:pPr>
        <w:ind w:left="1440"/>
        <w:rPr>
          <w:rFonts w:eastAsia="Roboto" w:cs="Roboto"/>
          <w:color w:val="000000" w:themeColor="text1"/>
          <w:sz w:val="24"/>
          <w:szCs w:val="24"/>
        </w:rPr>
      </w:pPr>
      <w:r w:rsidRPr="00F478DB">
        <w:rPr>
          <w:rFonts w:eastAsia="Roboto" w:cs="Roboto"/>
          <w:color w:val="000000" w:themeColor="text1"/>
          <w:sz w:val="24"/>
          <w:szCs w:val="24"/>
        </w:rPr>
        <w:t>Why/Why not?</w:t>
      </w:r>
    </w:p>
    <w:bookmarkEnd w:id="16"/>
    <w:p w14:paraId="553662B8" w14:textId="3B4820B6" w:rsidR="003C37E3" w:rsidRPr="00F478DB" w:rsidRDefault="00CF6D1E" w:rsidP="00F7118D">
      <w:pPr>
        <w:pStyle w:val="Bullet1"/>
        <w:numPr>
          <w:ilvl w:val="0"/>
          <w:numId w:val="0"/>
        </w:numPr>
        <w:ind w:left="709"/>
        <w:rPr>
          <w:szCs w:val="24"/>
        </w:rPr>
      </w:pPr>
      <w:r w:rsidRPr="00F478DB">
        <w:rPr>
          <w:rFonts w:eastAsia="Roboto" w:cs="Roboto"/>
          <w:color w:val="000000" w:themeColor="text1"/>
          <w:szCs w:val="24"/>
        </w:rPr>
        <w:t>12d</w:t>
      </w:r>
      <w:r w:rsidR="00F478DB" w:rsidRPr="00F478DB">
        <w:rPr>
          <w:rFonts w:eastAsia="Roboto" w:cs="Roboto"/>
          <w:color w:val="000000" w:themeColor="text1"/>
          <w:szCs w:val="24"/>
        </w:rPr>
        <w:t>.</w:t>
      </w:r>
      <w:r w:rsidRPr="00F478DB">
        <w:rPr>
          <w:rFonts w:eastAsia="Roboto" w:cs="Roboto"/>
          <w:color w:val="000000" w:themeColor="text1"/>
          <w:szCs w:val="24"/>
        </w:rPr>
        <w:tab/>
      </w:r>
      <w:r w:rsidR="003C37E3" w:rsidRPr="00F478DB">
        <w:rPr>
          <w:rFonts w:eastAsia="Roboto" w:cs="Roboto"/>
          <w:color w:val="000000" w:themeColor="text1"/>
          <w:szCs w:val="24"/>
        </w:rPr>
        <w:t>Flexible funding will address a service gap, where the service is not otherwise available, or suitable for the individual.</w:t>
      </w:r>
    </w:p>
    <w:p w14:paraId="22761B5D" w14:textId="77777777" w:rsidR="003C37E3" w:rsidRPr="00F478DB" w:rsidRDefault="003C37E3" w:rsidP="00F478DB">
      <w:pPr>
        <w:ind w:left="1440"/>
        <w:rPr>
          <w:rFonts w:eastAsia="Roboto" w:cs="Roboto"/>
          <w:color w:val="000000" w:themeColor="text1"/>
          <w:sz w:val="24"/>
          <w:szCs w:val="24"/>
        </w:rPr>
      </w:pPr>
      <w:bookmarkStart w:id="17" w:name="_Hlk187161630"/>
      <w:r w:rsidRPr="00F478DB">
        <w:rPr>
          <w:rFonts w:eastAsia="Roboto" w:cs="Roboto"/>
          <w:color w:val="000000" w:themeColor="text1"/>
          <w:sz w:val="24"/>
          <w:szCs w:val="24"/>
        </w:rPr>
        <w:t>Agree/Disagree</w:t>
      </w:r>
    </w:p>
    <w:p w14:paraId="2804958E" w14:textId="77777777" w:rsidR="003C37E3" w:rsidRPr="00F478DB" w:rsidRDefault="003C37E3" w:rsidP="00F478DB">
      <w:pPr>
        <w:ind w:left="1440"/>
        <w:rPr>
          <w:rFonts w:eastAsia="Roboto" w:cs="Roboto"/>
          <w:color w:val="000000" w:themeColor="text1"/>
          <w:sz w:val="24"/>
          <w:szCs w:val="24"/>
        </w:rPr>
      </w:pPr>
      <w:r w:rsidRPr="00F478DB">
        <w:rPr>
          <w:rFonts w:eastAsia="Roboto" w:cs="Roboto"/>
          <w:color w:val="000000" w:themeColor="text1"/>
          <w:sz w:val="24"/>
          <w:szCs w:val="24"/>
        </w:rPr>
        <w:t>Why/Why not?</w:t>
      </w:r>
    </w:p>
    <w:bookmarkEnd w:id="17"/>
    <w:p w14:paraId="7A285E69" w14:textId="591BC6C6" w:rsidR="003C37E3" w:rsidRPr="00F478DB" w:rsidRDefault="00CF6D1E" w:rsidP="00F7118D">
      <w:pPr>
        <w:pStyle w:val="Bullet1"/>
        <w:numPr>
          <w:ilvl w:val="0"/>
          <w:numId w:val="0"/>
        </w:numPr>
        <w:ind w:left="709"/>
        <w:rPr>
          <w:szCs w:val="24"/>
        </w:rPr>
      </w:pPr>
      <w:r w:rsidRPr="00F478DB">
        <w:rPr>
          <w:rFonts w:eastAsia="Roboto" w:cs="Roboto"/>
          <w:color w:val="000000" w:themeColor="text1"/>
          <w:szCs w:val="24"/>
        </w:rPr>
        <w:lastRenderedPageBreak/>
        <w:t>12e</w:t>
      </w:r>
      <w:r w:rsidR="00F478DB" w:rsidRPr="00F478DB">
        <w:rPr>
          <w:rFonts w:eastAsia="Roboto" w:cs="Roboto"/>
          <w:color w:val="000000" w:themeColor="text1"/>
          <w:szCs w:val="24"/>
        </w:rPr>
        <w:t>.</w:t>
      </w:r>
      <w:r w:rsidRPr="00F478DB">
        <w:rPr>
          <w:rFonts w:eastAsia="Roboto" w:cs="Roboto"/>
          <w:color w:val="000000" w:themeColor="text1"/>
          <w:szCs w:val="24"/>
        </w:rPr>
        <w:tab/>
      </w:r>
      <w:r w:rsidR="003C37E3" w:rsidRPr="00F478DB">
        <w:rPr>
          <w:rFonts w:eastAsia="Roboto" w:cs="Roboto"/>
          <w:color w:val="000000" w:themeColor="text1"/>
          <w:szCs w:val="24"/>
        </w:rPr>
        <w:t>The cost of the support or service that will be funded is not more expensive than other ways to get that support.</w:t>
      </w:r>
    </w:p>
    <w:p w14:paraId="79BACB44" w14:textId="77777777" w:rsidR="003C37E3" w:rsidRPr="00F478DB" w:rsidRDefault="003C37E3" w:rsidP="00F478DB">
      <w:pPr>
        <w:ind w:left="1440"/>
        <w:rPr>
          <w:rFonts w:eastAsia="Roboto" w:cs="Roboto"/>
          <w:color w:val="000000" w:themeColor="text1"/>
          <w:sz w:val="24"/>
          <w:szCs w:val="24"/>
        </w:rPr>
      </w:pPr>
      <w:r w:rsidRPr="00F478DB">
        <w:rPr>
          <w:rFonts w:eastAsia="Roboto" w:cs="Roboto"/>
          <w:color w:val="000000" w:themeColor="text1"/>
          <w:sz w:val="24"/>
          <w:szCs w:val="24"/>
        </w:rPr>
        <w:t>Agree/Disagree</w:t>
      </w:r>
    </w:p>
    <w:p w14:paraId="0E14E9EA" w14:textId="77777777" w:rsidR="003C37E3" w:rsidRPr="00F478DB" w:rsidRDefault="003C37E3" w:rsidP="00F478DB">
      <w:pPr>
        <w:pStyle w:val="Bullet1"/>
        <w:numPr>
          <w:ilvl w:val="0"/>
          <w:numId w:val="0"/>
        </w:numPr>
        <w:ind w:left="1440"/>
        <w:rPr>
          <w:szCs w:val="24"/>
        </w:rPr>
      </w:pPr>
      <w:r w:rsidRPr="00F478DB">
        <w:rPr>
          <w:szCs w:val="24"/>
        </w:rPr>
        <w:t>Why/Why not?</w:t>
      </w:r>
    </w:p>
    <w:p w14:paraId="7AA884CC" w14:textId="19A57FE9" w:rsidR="003C37E3" w:rsidRPr="00F478DB" w:rsidRDefault="00B71998" w:rsidP="00F7118D">
      <w:pPr>
        <w:pStyle w:val="Bullet1"/>
        <w:numPr>
          <w:ilvl w:val="0"/>
          <w:numId w:val="0"/>
        </w:numPr>
        <w:ind w:left="720" w:hanging="11"/>
        <w:rPr>
          <w:szCs w:val="24"/>
        </w:rPr>
      </w:pPr>
      <w:r w:rsidRPr="00F478DB">
        <w:rPr>
          <w:rFonts w:eastAsia="Roboto" w:cs="Roboto"/>
          <w:color w:val="000000" w:themeColor="text1"/>
          <w:szCs w:val="24"/>
        </w:rPr>
        <w:t>12f</w:t>
      </w:r>
      <w:r w:rsidR="00F478DB" w:rsidRPr="00F478DB">
        <w:rPr>
          <w:rFonts w:eastAsia="Roboto" w:cs="Roboto"/>
          <w:color w:val="000000" w:themeColor="text1"/>
          <w:szCs w:val="24"/>
        </w:rPr>
        <w:t>.</w:t>
      </w:r>
      <w:r w:rsidRPr="00F478DB">
        <w:rPr>
          <w:rFonts w:eastAsia="Roboto" w:cs="Roboto"/>
          <w:color w:val="000000" w:themeColor="text1"/>
          <w:szCs w:val="24"/>
        </w:rPr>
        <w:tab/>
      </w:r>
      <w:r w:rsidR="003C37E3" w:rsidRPr="00F478DB">
        <w:rPr>
          <w:rFonts w:eastAsia="Roboto" w:cs="Roboto"/>
          <w:color w:val="000000" w:themeColor="text1"/>
          <w:szCs w:val="24"/>
        </w:rPr>
        <w:t>The flexible funding will enable the person to purchase or access a service that is expected to reduce a person’s future support needs.</w:t>
      </w:r>
    </w:p>
    <w:p w14:paraId="2DFB85CA" w14:textId="77777777" w:rsidR="003C37E3" w:rsidRPr="00F478DB" w:rsidRDefault="003C37E3" w:rsidP="00F478DB">
      <w:pPr>
        <w:ind w:left="1440"/>
        <w:rPr>
          <w:rFonts w:eastAsia="Roboto" w:cs="Roboto"/>
          <w:color w:val="000000" w:themeColor="text1"/>
          <w:sz w:val="24"/>
          <w:szCs w:val="24"/>
        </w:rPr>
      </w:pPr>
      <w:r w:rsidRPr="00F478DB">
        <w:rPr>
          <w:rFonts w:eastAsia="Roboto" w:cs="Roboto"/>
          <w:color w:val="000000" w:themeColor="text1"/>
          <w:sz w:val="24"/>
          <w:szCs w:val="24"/>
        </w:rPr>
        <w:t>Agree/Disagree</w:t>
      </w:r>
    </w:p>
    <w:p w14:paraId="25485DA4" w14:textId="77777777" w:rsidR="003C37E3" w:rsidRPr="00F478DB" w:rsidRDefault="003C37E3" w:rsidP="00F478DB">
      <w:pPr>
        <w:ind w:left="1440"/>
        <w:rPr>
          <w:rFonts w:eastAsia="Roboto" w:cs="Roboto"/>
          <w:color w:val="000000" w:themeColor="text1"/>
          <w:sz w:val="24"/>
          <w:szCs w:val="24"/>
        </w:rPr>
      </w:pPr>
      <w:r w:rsidRPr="00F478DB">
        <w:rPr>
          <w:rFonts w:eastAsia="Roboto" w:cs="Roboto"/>
          <w:color w:val="000000" w:themeColor="text1"/>
          <w:sz w:val="24"/>
          <w:szCs w:val="24"/>
        </w:rPr>
        <w:t>Why/Why not?</w:t>
      </w:r>
    </w:p>
    <w:p w14:paraId="610EC1FE" w14:textId="74CB92C6" w:rsidR="003C37E3" w:rsidRDefault="00CF6D1E" w:rsidP="00F7118D">
      <w:pPr>
        <w:pStyle w:val="Bullet1"/>
        <w:numPr>
          <w:ilvl w:val="0"/>
          <w:numId w:val="0"/>
        </w:numPr>
        <w:ind w:left="644"/>
        <w:rPr>
          <w:rFonts w:eastAsia="Roboto" w:cs="Roboto"/>
          <w:color w:val="000000" w:themeColor="text1"/>
          <w:szCs w:val="24"/>
        </w:rPr>
      </w:pPr>
      <w:r w:rsidRPr="00F478DB">
        <w:rPr>
          <w:b/>
          <w:bCs/>
          <w:szCs w:val="24"/>
        </w:rPr>
        <w:t xml:space="preserve">Question 13: </w:t>
      </w:r>
      <w:r w:rsidR="003C37E3" w:rsidRPr="00F478DB">
        <w:rPr>
          <w:szCs w:val="24"/>
        </w:rPr>
        <w:t>Can you suggest other criteria for accessing flexible funding in addition to, or instead of, those above? If you have suggestions, please explain why you think they will be helpful for those who are accessing flexible funding.</w:t>
      </w:r>
      <w:r w:rsidR="003C37E3" w:rsidRPr="00F478DB">
        <w:rPr>
          <w:rFonts w:eastAsia="Roboto" w:cs="Roboto"/>
          <w:color w:val="000000" w:themeColor="text1"/>
          <w:szCs w:val="24"/>
        </w:rPr>
        <w:t xml:space="preserve"> </w:t>
      </w:r>
      <w:r w:rsidR="002F7D18">
        <w:rPr>
          <w:rFonts w:eastAsia="Roboto" w:cs="Roboto"/>
          <w:color w:val="000000" w:themeColor="text1"/>
          <w:szCs w:val="24"/>
        </w:rPr>
        <w:br/>
      </w:r>
    </w:p>
    <w:p w14:paraId="3A3039E4" w14:textId="6A49441F" w:rsidR="002F7D18" w:rsidRDefault="002F7D18" w:rsidP="002F7D18">
      <w:pPr>
        <w:pStyle w:val="Heading2"/>
      </w:pPr>
      <w:r>
        <w:t>Making a submission</w:t>
      </w:r>
    </w:p>
    <w:p w14:paraId="310C0D09" w14:textId="77777777" w:rsidR="002F7D18" w:rsidRDefault="002F7D18" w:rsidP="002F7D18"/>
    <w:p w14:paraId="4225E7A4" w14:textId="77777777" w:rsidR="002F7D18" w:rsidRPr="002F7D18" w:rsidRDefault="002F7D18" w:rsidP="002F7D18">
      <w:pPr>
        <w:rPr>
          <w:noProof/>
          <w:color w:val="000000" w:themeColor="text1"/>
          <w:sz w:val="24"/>
          <w:szCs w:val="24"/>
        </w:rPr>
      </w:pPr>
      <w:r w:rsidRPr="002F7D18">
        <w:rPr>
          <w:noProof/>
          <w:color w:val="000000" w:themeColor="text1"/>
          <w:sz w:val="24"/>
          <w:szCs w:val="24"/>
        </w:rPr>
        <w:t xml:space="preserve">The consultation is open from Monday, 10 February until 5pm  Monday 24  March 2025. </w:t>
      </w:r>
    </w:p>
    <w:p w14:paraId="43346588" w14:textId="77777777" w:rsidR="002F7D18" w:rsidRPr="002F7D18" w:rsidRDefault="002F7D18" w:rsidP="002F7D18">
      <w:pPr>
        <w:rPr>
          <w:noProof/>
          <w:color w:val="000000" w:themeColor="text1"/>
          <w:sz w:val="24"/>
          <w:szCs w:val="24"/>
        </w:rPr>
      </w:pPr>
      <w:r w:rsidRPr="002F7D18">
        <w:rPr>
          <w:noProof/>
          <w:color w:val="000000" w:themeColor="text1"/>
          <w:sz w:val="24"/>
          <w:szCs w:val="24"/>
        </w:rPr>
        <w:t xml:space="preserve">You can make a submission by: </w:t>
      </w:r>
    </w:p>
    <w:p w14:paraId="670ACE19" w14:textId="77777777" w:rsidR="00327C45" w:rsidRDefault="002F7D18" w:rsidP="00327C45">
      <w:pPr>
        <w:pStyle w:val="ListParagraph"/>
        <w:numPr>
          <w:ilvl w:val="0"/>
          <w:numId w:val="8"/>
        </w:numPr>
        <w:spacing w:line="252" w:lineRule="auto"/>
        <w:ind w:left="426" w:hanging="426"/>
        <w:rPr>
          <w:noProof/>
          <w:color w:val="000000" w:themeColor="text1"/>
          <w:sz w:val="24"/>
          <w:szCs w:val="24"/>
        </w:rPr>
      </w:pPr>
      <w:r w:rsidRPr="002F7D18">
        <w:rPr>
          <w:noProof/>
          <w:color w:val="000000" w:themeColor="text1"/>
          <w:sz w:val="24"/>
          <w:szCs w:val="24"/>
        </w:rPr>
        <w:t xml:space="preserve">completing the submission form and emailing it to: </w:t>
      </w:r>
      <w:hyperlink r:id="rId13" w:history="1">
        <w:r w:rsidRPr="002F7D18">
          <w:rPr>
            <w:rStyle w:val="Hyperlink"/>
            <w:noProof/>
            <w:color w:val="000000" w:themeColor="text1"/>
            <w:sz w:val="24"/>
            <w:szCs w:val="24"/>
          </w:rPr>
          <w:t>DSS_submissions@msd.govt.nz</w:t>
        </w:r>
      </w:hyperlink>
      <w:r w:rsidRPr="002F7D18">
        <w:rPr>
          <w:noProof/>
          <w:color w:val="000000" w:themeColor="text1"/>
          <w:sz w:val="24"/>
          <w:szCs w:val="24"/>
        </w:rPr>
        <w:t xml:space="preserve"> </w:t>
      </w:r>
    </w:p>
    <w:p w14:paraId="30A2612D" w14:textId="59995BA5" w:rsidR="002F7D18" w:rsidRPr="002F7D18" w:rsidRDefault="002F7D18" w:rsidP="002F7D18">
      <w:pPr>
        <w:pStyle w:val="ListParagraph"/>
        <w:numPr>
          <w:ilvl w:val="0"/>
          <w:numId w:val="8"/>
        </w:numPr>
        <w:spacing w:line="252" w:lineRule="auto"/>
        <w:ind w:left="426" w:hanging="426"/>
        <w:rPr>
          <w:color w:val="000000" w:themeColor="text1"/>
          <w:sz w:val="24"/>
          <w:szCs w:val="24"/>
        </w:rPr>
      </w:pPr>
      <w:r w:rsidRPr="002F7D18">
        <w:rPr>
          <w:noProof/>
          <w:color w:val="000000" w:themeColor="text1"/>
          <w:sz w:val="24"/>
          <w:szCs w:val="24"/>
        </w:rPr>
        <w:t xml:space="preserve">completing an online survey at: </w:t>
      </w:r>
    </w:p>
    <w:p w14:paraId="6076C4A0" w14:textId="77777777" w:rsidR="002F7D18" w:rsidRDefault="00000000" w:rsidP="002F7D18">
      <w:pPr>
        <w:pStyle w:val="ListParagraph"/>
        <w:ind w:left="426"/>
        <w:rPr>
          <w:rStyle w:val="Hyperlink"/>
          <w:color w:val="000000" w:themeColor="text1"/>
          <w:sz w:val="24"/>
          <w:szCs w:val="24"/>
        </w:rPr>
      </w:pPr>
      <w:hyperlink r:id="rId14" w:history="1">
        <w:r w:rsidR="002F7D18" w:rsidRPr="002F7D18">
          <w:rPr>
            <w:rStyle w:val="Hyperlink"/>
            <w:color w:val="000000" w:themeColor="text1"/>
            <w:sz w:val="24"/>
            <w:szCs w:val="24"/>
          </w:rPr>
          <w:t>Ministry of Social Development Consultation Hub - Citizen Space (msd.govt.nz)</w:t>
        </w:r>
      </w:hyperlink>
    </w:p>
    <w:p w14:paraId="476220B1" w14:textId="77777777" w:rsidR="002F7D18" w:rsidRPr="002F7D18" w:rsidRDefault="002F7D18" w:rsidP="002F7D18">
      <w:pPr>
        <w:pStyle w:val="ListParagraph"/>
        <w:numPr>
          <w:ilvl w:val="0"/>
          <w:numId w:val="8"/>
        </w:numPr>
        <w:spacing w:line="252" w:lineRule="auto"/>
        <w:ind w:left="426" w:hanging="426"/>
        <w:rPr>
          <w:noProof/>
          <w:color w:val="000000" w:themeColor="text1"/>
          <w:sz w:val="24"/>
          <w:szCs w:val="24"/>
        </w:rPr>
      </w:pPr>
      <w:r w:rsidRPr="002F7D18">
        <w:rPr>
          <w:noProof/>
          <w:color w:val="000000" w:themeColor="text1"/>
          <w:sz w:val="24"/>
          <w:szCs w:val="24"/>
        </w:rPr>
        <w:t xml:space="preserve">mailing your submission to: </w:t>
      </w:r>
    </w:p>
    <w:p w14:paraId="1A8CF5BA" w14:textId="474B4415" w:rsidR="002F7D18" w:rsidRPr="00610381" w:rsidRDefault="00327C45" w:rsidP="00610381">
      <w:pPr>
        <w:pStyle w:val="ListParagraph"/>
        <w:rPr>
          <w:rFonts w:eastAsia="Times New Roman"/>
          <w:color w:val="000000"/>
          <w:sz w:val="24"/>
          <w:szCs w:val="24"/>
          <w:lang w:eastAsia="en-NZ"/>
        </w:rPr>
      </w:pPr>
      <w:r>
        <w:rPr>
          <w:noProof/>
          <w:color w:val="000000" w:themeColor="text1"/>
          <w:sz w:val="24"/>
          <w:szCs w:val="24"/>
        </w:rPr>
        <w:br/>
      </w:r>
      <w:r w:rsidR="002F7D18" w:rsidRPr="00610381">
        <w:rPr>
          <w:noProof/>
          <w:color w:val="000000" w:themeColor="text1"/>
          <w:sz w:val="24"/>
          <w:szCs w:val="24"/>
        </w:rPr>
        <w:t>c/o Disability Support Services</w:t>
      </w:r>
      <w:r w:rsidRPr="00610381">
        <w:rPr>
          <w:noProof/>
          <w:color w:val="000000" w:themeColor="text1"/>
          <w:sz w:val="24"/>
          <w:szCs w:val="24"/>
        </w:rPr>
        <w:br/>
      </w:r>
      <w:r w:rsidR="002F7D18" w:rsidRPr="00610381">
        <w:rPr>
          <w:rFonts w:eastAsia="Times New Roman"/>
          <w:color w:val="000000"/>
          <w:sz w:val="24"/>
          <w:szCs w:val="24"/>
          <w:lang w:eastAsia="en-NZ"/>
        </w:rPr>
        <w:t>Ministry of Social Development</w:t>
      </w:r>
      <w:r w:rsidRPr="00610381">
        <w:rPr>
          <w:rFonts w:eastAsia="Times New Roman"/>
          <w:color w:val="000000"/>
          <w:sz w:val="24"/>
          <w:szCs w:val="24"/>
          <w:lang w:eastAsia="en-NZ"/>
        </w:rPr>
        <w:br/>
      </w:r>
      <w:r w:rsidR="002F7D18" w:rsidRPr="00610381">
        <w:rPr>
          <w:rFonts w:eastAsia="Times New Roman"/>
          <w:color w:val="000000"/>
          <w:sz w:val="24"/>
          <w:szCs w:val="24"/>
          <w:lang w:eastAsia="en-NZ"/>
        </w:rPr>
        <w:t>PO Box 1556</w:t>
      </w:r>
      <w:r w:rsidRPr="00610381">
        <w:rPr>
          <w:rFonts w:eastAsia="Times New Roman"/>
          <w:color w:val="000000"/>
          <w:sz w:val="24"/>
          <w:szCs w:val="24"/>
          <w:lang w:eastAsia="en-NZ"/>
        </w:rPr>
        <w:br/>
      </w:r>
      <w:r w:rsidR="002F7D18" w:rsidRPr="00610381">
        <w:rPr>
          <w:rFonts w:eastAsia="Times New Roman"/>
          <w:color w:val="000000"/>
          <w:sz w:val="24"/>
          <w:szCs w:val="24"/>
          <w:lang w:eastAsia="en-NZ"/>
        </w:rPr>
        <w:t>Wellington 6140</w:t>
      </w:r>
      <w:r w:rsidRPr="00610381">
        <w:rPr>
          <w:rFonts w:eastAsia="Times New Roman"/>
          <w:color w:val="000000"/>
          <w:sz w:val="24"/>
          <w:szCs w:val="24"/>
          <w:lang w:eastAsia="en-NZ"/>
        </w:rPr>
        <w:br/>
      </w:r>
      <w:r w:rsidR="002F7D18" w:rsidRPr="00610381">
        <w:rPr>
          <w:rFonts w:eastAsia="Times New Roman"/>
          <w:color w:val="000000"/>
          <w:sz w:val="24"/>
          <w:szCs w:val="24"/>
          <w:lang w:eastAsia="en-NZ"/>
        </w:rPr>
        <w:t>New Zealand</w:t>
      </w:r>
      <w:r w:rsidRPr="00610381">
        <w:rPr>
          <w:rFonts w:eastAsia="Times New Roman"/>
          <w:color w:val="000000"/>
          <w:sz w:val="24"/>
          <w:szCs w:val="24"/>
          <w:lang w:eastAsia="en-NZ"/>
        </w:rPr>
        <w:br/>
      </w:r>
    </w:p>
    <w:p w14:paraId="26593CFE" w14:textId="2D7FBA83" w:rsidR="00327C45" w:rsidRPr="00327C45" w:rsidRDefault="00327C45" w:rsidP="00327C45">
      <w:pPr>
        <w:pStyle w:val="ListParagraph"/>
        <w:numPr>
          <w:ilvl w:val="0"/>
          <w:numId w:val="8"/>
        </w:numPr>
        <w:spacing w:line="252" w:lineRule="auto"/>
        <w:ind w:left="426" w:hanging="426"/>
        <w:rPr>
          <w:noProof/>
          <w:color w:val="000000" w:themeColor="text1"/>
          <w:sz w:val="24"/>
          <w:szCs w:val="24"/>
        </w:rPr>
      </w:pPr>
      <w:bookmarkStart w:id="18" w:name="_Hlk188525846"/>
      <w:r w:rsidRPr="00327C45">
        <w:rPr>
          <w:sz w:val="24"/>
          <w:szCs w:val="24"/>
        </w:rPr>
        <w:t xml:space="preserve">Contact </w:t>
      </w:r>
      <w:hyperlink r:id="rId15" w:history="1">
        <w:r w:rsidRPr="00327C45">
          <w:rPr>
            <w:rStyle w:val="Hyperlink"/>
            <w:rFonts w:cs="Noto Sans"/>
            <w:color w:val="1D70B8"/>
            <w:sz w:val="24"/>
            <w:szCs w:val="24"/>
            <w:shd w:val="clear" w:color="auto" w:fill="FCFCFC"/>
          </w:rPr>
          <w:t>NZSL_submissions@msd.govt.nz</w:t>
        </w:r>
      </w:hyperlink>
      <w:r w:rsidRPr="00327C45">
        <w:rPr>
          <w:sz w:val="24"/>
          <w:szCs w:val="24"/>
        </w:rPr>
        <w:t xml:space="preserve"> for more details if you wish to send us an audio or video response</w:t>
      </w:r>
      <w:r>
        <w:rPr>
          <w:sz w:val="24"/>
          <w:szCs w:val="24"/>
        </w:rPr>
        <w:t>.</w:t>
      </w:r>
      <w:r w:rsidRPr="00327C45">
        <w:rPr>
          <w:sz w:val="24"/>
          <w:szCs w:val="24"/>
        </w:rPr>
        <w:t xml:space="preserve"> </w:t>
      </w:r>
    </w:p>
    <w:bookmarkEnd w:id="18"/>
    <w:p w14:paraId="1CE207FD" w14:textId="77777777" w:rsidR="00327C45" w:rsidRPr="002F7D18" w:rsidRDefault="00327C45" w:rsidP="002F7D18">
      <w:pPr>
        <w:pStyle w:val="ListParagraph"/>
        <w:ind w:left="426"/>
        <w:rPr>
          <w:noProof/>
          <w:color w:val="000000" w:themeColor="text1"/>
          <w:sz w:val="24"/>
          <w:szCs w:val="24"/>
        </w:rPr>
      </w:pPr>
    </w:p>
    <w:p w14:paraId="2698774F" w14:textId="77777777" w:rsidR="002F7D18" w:rsidRPr="002F7D18" w:rsidRDefault="002F7D18" w:rsidP="002F7D18"/>
    <w:sectPr w:rsidR="002F7D18" w:rsidRPr="002F7D18" w:rsidSect="00B566FD">
      <w:headerReference w:type="even" r:id="rId16"/>
      <w:footerReference w:type="default" r:id="rId17"/>
      <w:headerReference w:type="first" r:id="rId1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4E72D" w14:textId="77777777" w:rsidR="007A6D4F" w:rsidRDefault="007A6D4F" w:rsidP="00116874">
      <w:pPr>
        <w:spacing w:after="0" w:line="240" w:lineRule="auto"/>
      </w:pPr>
      <w:r>
        <w:separator/>
      </w:r>
    </w:p>
  </w:endnote>
  <w:endnote w:type="continuationSeparator" w:id="0">
    <w:p w14:paraId="76389C2D" w14:textId="77777777" w:rsidR="007A6D4F" w:rsidRDefault="007A6D4F" w:rsidP="00116874">
      <w:pPr>
        <w:spacing w:after="0" w:line="240" w:lineRule="auto"/>
      </w:pPr>
      <w:r>
        <w:continuationSeparator/>
      </w:r>
    </w:p>
  </w:endnote>
  <w:endnote w:type="continuationNotice" w:id="1">
    <w:p w14:paraId="5F71485E" w14:textId="77777777" w:rsidR="007A6D4F" w:rsidRDefault="007A6D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Noto Sans">
    <w:altName w:val="Nirmala UI"/>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8CB5A" w14:textId="223D40FF" w:rsidR="00912ADB" w:rsidRPr="00242112" w:rsidRDefault="00081757">
    <w:pPr>
      <w:pStyle w:val="Footer"/>
      <w:rPr>
        <w:rFonts w:ascii="Roboto" w:hAnsi="Roboto"/>
      </w:rPr>
    </w:pPr>
    <w:r>
      <w:rPr>
        <w:rFonts w:ascii="Roboto" w:hAnsi="Roboto"/>
      </w:rPr>
      <w:tab/>
    </w:r>
    <w:r>
      <w:rPr>
        <w:rFonts w:ascii="Roboto" w:hAnsi="Roboto"/>
      </w:rPr>
      <w:tab/>
    </w:r>
    <w:r w:rsidR="00E1106E" w:rsidRPr="00242112">
      <w:rPr>
        <w:rFonts w:ascii="Roboto" w:hAnsi="Roboto"/>
      </w:rPr>
      <w:t xml:space="preserve">Page </w:t>
    </w:r>
    <w:r w:rsidRPr="00081757">
      <w:rPr>
        <w:rFonts w:ascii="Roboto" w:hAnsi="Roboto"/>
      </w:rPr>
      <w:fldChar w:fldCharType="begin"/>
    </w:r>
    <w:r w:rsidRPr="00081757">
      <w:rPr>
        <w:rFonts w:ascii="Roboto" w:hAnsi="Roboto"/>
      </w:rPr>
      <w:instrText xml:space="preserve"> PAGE   \* MERGEFORMAT </w:instrText>
    </w:r>
    <w:r w:rsidRPr="00081757">
      <w:rPr>
        <w:rFonts w:ascii="Roboto" w:hAnsi="Roboto"/>
      </w:rPr>
      <w:fldChar w:fldCharType="separate"/>
    </w:r>
    <w:r w:rsidRPr="00081757">
      <w:rPr>
        <w:rFonts w:ascii="Roboto" w:hAnsi="Roboto"/>
        <w:noProof/>
      </w:rPr>
      <w:t>1</w:t>
    </w:r>
    <w:r w:rsidRPr="00081757">
      <w:rPr>
        <w:rFonts w:ascii="Roboto" w:hAnsi="Roboto"/>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70E40" w14:textId="77777777" w:rsidR="007A6D4F" w:rsidRDefault="007A6D4F" w:rsidP="00116874">
      <w:pPr>
        <w:spacing w:after="0" w:line="240" w:lineRule="auto"/>
      </w:pPr>
      <w:r>
        <w:separator/>
      </w:r>
    </w:p>
  </w:footnote>
  <w:footnote w:type="continuationSeparator" w:id="0">
    <w:p w14:paraId="688F61A6" w14:textId="77777777" w:rsidR="007A6D4F" w:rsidRDefault="007A6D4F" w:rsidP="00116874">
      <w:pPr>
        <w:spacing w:after="0" w:line="240" w:lineRule="auto"/>
      </w:pPr>
      <w:r>
        <w:continuationSeparator/>
      </w:r>
    </w:p>
  </w:footnote>
  <w:footnote w:type="continuationNotice" w:id="1">
    <w:p w14:paraId="66397997" w14:textId="77777777" w:rsidR="007A6D4F" w:rsidRDefault="007A6D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14360" w14:textId="304AF224" w:rsidR="00116874" w:rsidRDefault="00116874">
    <w:pPr>
      <w:pStyle w:val="Header"/>
    </w:pPr>
    <w:r>
      <w:rPr>
        <w:noProof/>
      </w:rPr>
      <mc:AlternateContent>
        <mc:Choice Requires="wps">
          <w:drawing>
            <wp:anchor distT="0" distB="0" distL="0" distR="0" simplePos="0" relativeHeight="251658241" behindDoc="0" locked="0" layoutInCell="1" allowOverlap="1" wp14:anchorId="463813F0" wp14:editId="28C3C38A">
              <wp:simplePos x="635" y="635"/>
              <wp:positionH relativeFrom="page">
                <wp:align>center</wp:align>
              </wp:positionH>
              <wp:positionV relativeFrom="page">
                <wp:align>top</wp:align>
              </wp:positionV>
              <wp:extent cx="443865" cy="443865"/>
              <wp:effectExtent l="0" t="0" r="8890" b="4445"/>
              <wp:wrapNone/>
              <wp:docPr id="856555"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76E77E" w14:textId="679B942E" w:rsidR="00116874" w:rsidRPr="00116874" w:rsidRDefault="00116874" w:rsidP="00116874">
                          <w:pPr>
                            <w:spacing w:after="0"/>
                            <w:rPr>
                              <w:rFonts w:ascii="Calibri" w:eastAsia="Calibri" w:hAnsi="Calibri" w:cs="Calibri"/>
                              <w:noProof/>
                              <w:color w:val="000000"/>
                              <w:sz w:val="20"/>
                              <w:szCs w:val="20"/>
                            </w:rPr>
                          </w:pPr>
                          <w:r w:rsidRPr="00116874">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63813F0" id="_x0000_t202" coordsize="21600,21600" o:spt="202" path="m,l,21600r21600,l21600,xe">
              <v:stroke joinstyle="miter"/>
              <v:path gradientshapeok="t" o:connecttype="rect"/>
            </v:shapetype>
            <v:shape id="Text Box 2" o:spid="_x0000_s1026" type="#_x0000_t202" alt="IN-CONFIDENCE"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776E77E" w14:textId="679B942E" w:rsidR="00116874" w:rsidRPr="00116874" w:rsidRDefault="00116874" w:rsidP="00116874">
                    <w:pPr>
                      <w:spacing w:after="0"/>
                      <w:rPr>
                        <w:rFonts w:ascii="Calibri" w:eastAsia="Calibri" w:hAnsi="Calibri" w:cs="Calibri"/>
                        <w:noProof/>
                        <w:color w:val="000000"/>
                        <w:sz w:val="20"/>
                        <w:szCs w:val="20"/>
                      </w:rPr>
                    </w:pPr>
                    <w:r w:rsidRPr="00116874">
                      <w:rPr>
                        <w:rFonts w:ascii="Calibri" w:eastAsia="Calibri" w:hAnsi="Calibri" w:cs="Calibri"/>
                        <w:noProof/>
                        <w:color w:val="000000"/>
                        <w:sz w:val="2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C99AA" w14:textId="3A05679A" w:rsidR="00116874" w:rsidRDefault="00116874">
    <w:pPr>
      <w:pStyle w:val="Header"/>
    </w:pPr>
    <w:r>
      <w:rPr>
        <w:noProof/>
      </w:rPr>
      <mc:AlternateContent>
        <mc:Choice Requires="wps">
          <w:drawing>
            <wp:anchor distT="0" distB="0" distL="0" distR="0" simplePos="0" relativeHeight="251658240" behindDoc="0" locked="0" layoutInCell="1" allowOverlap="1" wp14:anchorId="7C645D0D" wp14:editId="239C7A69">
              <wp:simplePos x="635" y="635"/>
              <wp:positionH relativeFrom="page">
                <wp:align>center</wp:align>
              </wp:positionH>
              <wp:positionV relativeFrom="page">
                <wp:align>top</wp:align>
              </wp:positionV>
              <wp:extent cx="443865" cy="443865"/>
              <wp:effectExtent l="0" t="0" r="8890" b="4445"/>
              <wp:wrapNone/>
              <wp:docPr id="1899418959"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2BBAF3" w14:textId="4BB007B8" w:rsidR="00116874" w:rsidRPr="00116874" w:rsidRDefault="00116874" w:rsidP="00116874">
                          <w:pPr>
                            <w:spacing w:after="0"/>
                            <w:rPr>
                              <w:rFonts w:ascii="Calibri" w:eastAsia="Calibri" w:hAnsi="Calibri" w:cs="Calibri"/>
                              <w:noProof/>
                              <w:color w:val="000000"/>
                              <w:sz w:val="20"/>
                              <w:szCs w:val="20"/>
                            </w:rPr>
                          </w:pPr>
                          <w:r w:rsidRPr="00116874">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C645D0D" id="_x0000_t202" coordsize="21600,21600" o:spt="202" path="m,l,21600r21600,l21600,xe">
              <v:stroke joinstyle="miter"/>
              <v:path gradientshapeok="t" o:connecttype="rect"/>
            </v:shapetype>
            <v:shape id="Text Box 1" o:spid="_x0000_s1027"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7F2BBAF3" w14:textId="4BB007B8" w:rsidR="00116874" w:rsidRPr="00116874" w:rsidRDefault="00116874" w:rsidP="00116874">
                    <w:pPr>
                      <w:spacing w:after="0"/>
                      <w:rPr>
                        <w:rFonts w:ascii="Calibri" w:eastAsia="Calibri" w:hAnsi="Calibri" w:cs="Calibri"/>
                        <w:noProof/>
                        <w:color w:val="000000"/>
                        <w:sz w:val="20"/>
                        <w:szCs w:val="20"/>
                      </w:rPr>
                    </w:pPr>
                    <w:r w:rsidRPr="00116874">
                      <w:rPr>
                        <w:rFonts w:ascii="Calibri" w:eastAsia="Calibri" w:hAnsi="Calibri" w:cs="Calibri"/>
                        <w:noProof/>
                        <w:color w:val="000000"/>
                        <w:sz w:val="2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C3C6A"/>
    <w:multiLevelType w:val="multilevel"/>
    <w:tmpl w:val="AB66F012"/>
    <w:lvl w:ilvl="0">
      <w:start w:val="1"/>
      <w:numFmt w:val="decimal"/>
      <w:lvlText w:val="Consultation question %1."/>
      <w:lvlJc w:val="left"/>
      <w:pPr>
        <w:ind w:left="644" w:hanging="360"/>
      </w:pPr>
      <w:rPr>
        <w:rFonts w:hint="default"/>
      </w:rPr>
    </w:lvl>
    <w:lvl w:ilvl="1">
      <w:start w:val="1"/>
      <w:numFmt w:val="lowerLetter"/>
      <w:lvlText w:val="%1%2"/>
      <w:lvlJc w:val="left"/>
      <w:pPr>
        <w:ind w:left="1004" w:hanging="55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1" w15:restartNumberingAfterBreak="0">
    <w:nsid w:val="26F24216"/>
    <w:multiLevelType w:val="hybridMultilevel"/>
    <w:tmpl w:val="EE9EE200"/>
    <w:lvl w:ilvl="0" w:tplc="14090001">
      <w:start w:val="1"/>
      <w:numFmt w:val="bullet"/>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2" w15:restartNumberingAfterBreak="0">
    <w:nsid w:val="38DC1DC7"/>
    <w:multiLevelType w:val="hybridMultilevel"/>
    <w:tmpl w:val="321009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4" w15:restartNumberingAfterBreak="0">
    <w:nsid w:val="546743C4"/>
    <w:multiLevelType w:val="hybridMultilevel"/>
    <w:tmpl w:val="0862DE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346440323">
    <w:abstractNumId w:val="3"/>
  </w:num>
  <w:num w:numId="2" w16cid:durableId="1160341219">
    <w:abstractNumId w:val="0"/>
  </w:num>
  <w:num w:numId="3" w16cid:durableId="144856691">
    <w:abstractNumId w:val="3"/>
  </w:num>
  <w:num w:numId="4" w16cid:durableId="1952277918">
    <w:abstractNumId w:val="3"/>
  </w:num>
  <w:num w:numId="5" w16cid:durableId="2133013605">
    <w:abstractNumId w:val="3"/>
  </w:num>
  <w:num w:numId="6" w16cid:durableId="791166637">
    <w:abstractNumId w:val="1"/>
  </w:num>
  <w:num w:numId="7" w16cid:durableId="1854296581">
    <w:abstractNumId w:val="4"/>
  </w:num>
  <w:num w:numId="8" w16cid:durableId="18634770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7E3"/>
    <w:rsid w:val="000227EF"/>
    <w:rsid w:val="000363F2"/>
    <w:rsid w:val="00041093"/>
    <w:rsid w:val="00045CA9"/>
    <w:rsid w:val="00045F5F"/>
    <w:rsid w:val="0004670D"/>
    <w:rsid w:val="00051459"/>
    <w:rsid w:val="00061E15"/>
    <w:rsid w:val="000728AD"/>
    <w:rsid w:val="00076440"/>
    <w:rsid w:val="00081757"/>
    <w:rsid w:val="000A3D6A"/>
    <w:rsid w:val="000C72B2"/>
    <w:rsid w:val="000F0B72"/>
    <w:rsid w:val="000F3860"/>
    <w:rsid w:val="000F38EB"/>
    <w:rsid w:val="001005AF"/>
    <w:rsid w:val="00102564"/>
    <w:rsid w:val="00116874"/>
    <w:rsid w:val="00121C67"/>
    <w:rsid w:val="00140F88"/>
    <w:rsid w:val="001546BB"/>
    <w:rsid w:val="00160C43"/>
    <w:rsid w:val="00162757"/>
    <w:rsid w:val="00195A75"/>
    <w:rsid w:val="001A625E"/>
    <w:rsid w:val="001B7282"/>
    <w:rsid w:val="00242112"/>
    <w:rsid w:val="00252EC3"/>
    <w:rsid w:val="00265BA4"/>
    <w:rsid w:val="00282FDA"/>
    <w:rsid w:val="002E7FF4"/>
    <w:rsid w:val="002F7D18"/>
    <w:rsid w:val="00325EC5"/>
    <w:rsid w:val="0032696B"/>
    <w:rsid w:val="00327C45"/>
    <w:rsid w:val="003365C3"/>
    <w:rsid w:val="0037051E"/>
    <w:rsid w:val="003C21AA"/>
    <w:rsid w:val="003C37E3"/>
    <w:rsid w:val="003C6F52"/>
    <w:rsid w:val="003F4D7E"/>
    <w:rsid w:val="00403F14"/>
    <w:rsid w:val="00410070"/>
    <w:rsid w:val="004145D8"/>
    <w:rsid w:val="00433429"/>
    <w:rsid w:val="004418CB"/>
    <w:rsid w:val="00447DA4"/>
    <w:rsid w:val="0045414B"/>
    <w:rsid w:val="00465C9A"/>
    <w:rsid w:val="00470A08"/>
    <w:rsid w:val="004755C0"/>
    <w:rsid w:val="00495375"/>
    <w:rsid w:val="004B0463"/>
    <w:rsid w:val="004C50A0"/>
    <w:rsid w:val="004D6036"/>
    <w:rsid w:val="004E33FD"/>
    <w:rsid w:val="004F2E77"/>
    <w:rsid w:val="0052061D"/>
    <w:rsid w:val="0053692E"/>
    <w:rsid w:val="005677DA"/>
    <w:rsid w:val="00583A9E"/>
    <w:rsid w:val="005C4784"/>
    <w:rsid w:val="005E768A"/>
    <w:rsid w:val="00601CCF"/>
    <w:rsid w:val="00610381"/>
    <w:rsid w:val="00634D28"/>
    <w:rsid w:val="00642777"/>
    <w:rsid w:val="006434FC"/>
    <w:rsid w:val="00682D63"/>
    <w:rsid w:val="006A1324"/>
    <w:rsid w:val="006E09DC"/>
    <w:rsid w:val="006F3FD2"/>
    <w:rsid w:val="00717FBA"/>
    <w:rsid w:val="00732680"/>
    <w:rsid w:val="0074771C"/>
    <w:rsid w:val="00757B35"/>
    <w:rsid w:val="00782F61"/>
    <w:rsid w:val="00796D8F"/>
    <w:rsid w:val="007A65F4"/>
    <w:rsid w:val="007A6D4F"/>
    <w:rsid w:val="007A6EED"/>
    <w:rsid w:val="007D09E2"/>
    <w:rsid w:val="007D43CB"/>
    <w:rsid w:val="007E1D4F"/>
    <w:rsid w:val="007F36F8"/>
    <w:rsid w:val="0081333D"/>
    <w:rsid w:val="00855484"/>
    <w:rsid w:val="00875602"/>
    <w:rsid w:val="00885DF6"/>
    <w:rsid w:val="008946A9"/>
    <w:rsid w:val="008A0D71"/>
    <w:rsid w:val="008D6102"/>
    <w:rsid w:val="008E35DD"/>
    <w:rsid w:val="008E6F79"/>
    <w:rsid w:val="00903AA3"/>
    <w:rsid w:val="0091038A"/>
    <w:rsid w:val="00912ADB"/>
    <w:rsid w:val="00957C94"/>
    <w:rsid w:val="00964C93"/>
    <w:rsid w:val="009B09DD"/>
    <w:rsid w:val="009C0FE6"/>
    <w:rsid w:val="009C65D1"/>
    <w:rsid w:val="009D7B03"/>
    <w:rsid w:val="009E4159"/>
    <w:rsid w:val="00A0098D"/>
    <w:rsid w:val="00A00AAC"/>
    <w:rsid w:val="00A1738B"/>
    <w:rsid w:val="00A45395"/>
    <w:rsid w:val="00A664AB"/>
    <w:rsid w:val="00A9625D"/>
    <w:rsid w:val="00AA2A76"/>
    <w:rsid w:val="00AA453F"/>
    <w:rsid w:val="00AD0765"/>
    <w:rsid w:val="00AF4206"/>
    <w:rsid w:val="00B043B0"/>
    <w:rsid w:val="00B217F1"/>
    <w:rsid w:val="00B53E05"/>
    <w:rsid w:val="00B566FD"/>
    <w:rsid w:val="00B573F7"/>
    <w:rsid w:val="00B70107"/>
    <w:rsid w:val="00B71998"/>
    <w:rsid w:val="00B81D12"/>
    <w:rsid w:val="00B87E2C"/>
    <w:rsid w:val="00BC01A2"/>
    <w:rsid w:val="00BD217F"/>
    <w:rsid w:val="00BD5793"/>
    <w:rsid w:val="00BF7D93"/>
    <w:rsid w:val="00C14EF0"/>
    <w:rsid w:val="00C239F4"/>
    <w:rsid w:val="00C35993"/>
    <w:rsid w:val="00C73657"/>
    <w:rsid w:val="00C819D8"/>
    <w:rsid w:val="00C85F7F"/>
    <w:rsid w:val="00C928AA"/>
    <w:rsid w:val="00CA79ED"/>
    <w:rsid w:val="00CC15D6"/>
    <w:rsid w:val="00CC1B87"/>
    <w:rsid w:val="00CC2D43"/>
    <w:rsid w:val="00CE72B5"/>
    <w:rsid w:val="00CF6D19"/>
    <w:rsid w:val="00CF6D1E"/>
    <w:rsid w:val="00D14700"/>
    <w:rsid w:val="00D332EE"/>
    <w:rsid w:val="00D37048"/>
    <w:rsid w:val="00D4778E"/>
    <w:rsid w:val="00D56706"/>
    <w:rsid w:val="00D64A81"/>
    <w:rsid w:val="00D6777A"/>
    <w:rsid w:val="00D8663F"/>
    <w:rsid w:val="00DA695B"/>
    <w:rsid w:val="00DC35D2"/>
    <w:rsid w:val="00DC725F"/>
    <w:rsid w:val="00DF0BF2"/>
    <w:rsid w:val="00E00C1C"/>
    <w:rsid w:val="00E0465A"/>
    <w:rsid w:val="00E1106E"/>
    <w:rsid w:val="00E569AA"/>
    <w:rsid w:val="00E63BDA"/>
    <w:rsid w:val="00E755DB"/>
    <w:rsid w:val="00E80F1D"/>
    <w:rsid w:val="00E92D1E"/>
    <w:rsid w:val="00ED2977"/>
    <w:rsid w:val="00EE6290"/>
    <w:rsid w:val="00F101D4"/>
    <w:rsid w:val="00F203F8"/>
    <w:rsid w:val="00F478DB"/>
    <w:rsid w:val="00F519AE"/>
    <w:rsid w:val="00F520D2"/>
    <w:rsid w:val="00F5212E"/>
    <w:rsid w:val="00F554EF"/>
    <w:rsid w:val="00F7118D"/>
    <w:rsid w:val="00FA44C9"/>
    <w:rsid w:val="00FD06EF"/>
    <w:rsid w:val="00FF3D07"/>
    <w:rsid w:val="01CF2CBC"/>
    <w:rsid w:val="02D0D4AE"/>
    <w:rsid w:val="0615373F"/>
    <w:rsid w:val="06484B9A"/>
    <w:rsid w:val="06F98200"/>
    <w:rsid w:val="08299472"/>
    <w:rsid w:val="09EFD094"/>
    <w:rsid w:val="0D2B05DD"/>
    <w:rsid w:val="0FB4D740"/>
    <w:rsid w:val="11CAA618"/>
    <w:rsid w:val="126A1142"/>
    <w:rsid w:val="22CED9F7"/>
    <w:rsid w:val="2356FF33"/>
    <w:rsid w:val="28A01FE7"/>
    <w:rsid w:val="2DF5F1F7"/>
    <w:rsid w:val="2F0B864C"/>
    <w:rsid w:val="371B290E"/>
    <w:rsid w:val="377F938D"/>
    <w:rsid w:val="3D1D5AB8"/>
    <w:rsid w:val="3E27ECAD"/>
    <w:rsid w:val="3E48B8B4"/>
    <w:rsid w:val="3F2F3D36"/>
    <w:rsid w:val="4171CC57"/>
    <w:rsid w:val="4319F0D6"/>
    <w:rsid w:val="43ACB9E8"/>
    <w:rsid w:val="43BE65F9"/>
    <w:rsid w:val="45945F86"/>
    <w:rsid w:val="45CEB262"/>
    <w:rsid w:val="4B643CFF"/>
    <w:rsid w:val="4D3388C3"/>
    <w:rsid w:val="4EE305A9"/>
    <w:rsid w:val="4FB4D4B5"/>
    <w:rsid w:val="59B5F164"/>
    <w:rsid w:val="5EB5D5DD"/>
    <w:rsid w:val="61BE8317"/>
    <w:rsid w:val="63BEFCCC"/>
    <w:rsid w:val="71A35D6E"/>
    <w:rsid w:val="7F4CCAE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73F2B"/>
  <w15:chartTrackingRefBased/>
  <w15:docId w15:val="{C297C65E-6AB1-432F-A8CD-512539562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1A2"/>
    <w:rPr>
      <w:rFonts w:ascii="Verdana" w:hAnsi="Verdana"/>
    </w:rPr>
  </w:style>
  <w:style w:type="paragraph" w:styleId="Heading1">
    <w:name w:val="heading 1"/>
    <w:basedOn w:val="Normal"/>
    <w:next w:val="Normal"/>
    <w:link w:val="Heading1Char"/>
    <w:uiPriority w:val="99"/>
    <w:qFormat/>
    <w:rsid w:val="008D6102"/>
    <w:pPr>
      <w:keepNext/>
      <w:keepLines/>
      <w:spacing w:before="360" w:after="240" w:line="288" w:lineRule="auto"/>
      <w:outlineLvl w:val="0"/>
    </w:pPr>
    <w:rPr>
      <w:rFonts w:ascii="Roboto" w:eastAsiaTheme="majorEastAsia" w:hAnsi="Roboto" w:cs="Arial"/>
      <w:b/>
      <w:bCs/>
      <w:kern w:val="2"/>
      <w:sz w:val="44"/>
      <w:szCs w:val="44"/>
      <w14:ligatures w14:val="standardContextual"/>
    </w:rPr>
  </w:style>
  <w:style w:type="paragraph" w:styleId="Heading2">
    <w:name w:val="heading 2"/>
    <w:basedOn w:val="Normal"/>
    <w:next w:val="Normal"/>
    <w:link w:val="Heading2Char"/>
    <w:autoRedefine/>
    <w:uiPriority w:val="9"/>
    <w:unhideWhenUsed/>
    <w:qFormat/>
    <w:rsid w:val="00BC01A2"/>
    <w:pPr>
      <w:keepNext/>
      <w:keepLines/>
      <w:spacing w:before="40" w:after="0"/>
      <w:outlineLvl w:val="1"/>
    </w:pPr>
    <w:rPr>
      <w:rFonts w:eastAsiaTheme="majorEastAsia" w:cstheme="majorBidi"/>
      <w:b/>
      <w:noProof/>
      <w:sz w:val="28"/>
      <w:szCs w:val="26"/>
    </w:rPr>
  </w:style>
  <w:style w:type="paragraph" w:styleId="Heading3">
    <w:name w:val="heading 3"/>
    <w:basedOn w:val="Normal"/>
    <w:next w:val="Normal"/>
    <w:link w:val="Heading3Char"/>
    <w:autoRedefine/>
    <w:uiPriority w:val="9"/>
    <w:unhideWhenUsed/>
    <w:qFormat/>
    <w:rsid w:val="00BC01A2"/>
    <w:pPr>
      <w:keepNext/>
      <w:keepLines/>
      <w:spacing w:before="40" w:after="0"/>
      <w:outlineLvl w:val="2"/>
    </w:pPr>
    <w:rPr>
      <w:rFonts w:eastAsiaTheme="majorEastAsia" w:cstheme="majorBidi"/>
      <w:b/>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1Char">
    <w:name w:val="Bullet1 Char"/>
    <w:basedOn w:val="DefaultParagraphFont"/>
    <w:link w:val="Bullet1"/>
    <w:locked/>
    <w:rsid w:val="00BC01A2"/>
    <w:rPr>
      <w:rFonts w:ascii="Verdana" w:eastAsia="Times New Roman" w:hAnsi="Verdana" w:cs="Arial"/>
      <w:kern w:val="28"/>
      <w:sz w:val="24"/>
      <w:lang w:val="en-US"/>
    </w:rPr>
  </w:style>
  <w:style w:type="paragraph" w:customStyle="1" w:styleId="Bullet1">
    <w:name w:val="Bullet1"/>
    <w:basedOn w:val="Normal"/>
    <w:link w:val="Bullet1Char"/>
    <w:qFormat/>
    <w:rsid w:val="00BC01A2"/>
    <w:pPr>
      <w:numPr>
        <w:numId w:val="1"/>
      </w:numPr>
      <w:tabs>
        <w:tab w:val="left" w:pos="454"/>
      </w:tabs>
      <w:suppressAutoHyphens/>
      <w:autoSpaceDE w:val="0"/>
      <w:autoSpaceDN w:val="0"/>
      <w:adjustRightInd w:val="0"/>
      <w:spacing w:after="120" w:line="288" w:lineRule="auto"/>
    </w:pPr>
    <w:rPr>
      <w:rFonts w:eastAsia="Times New Roman" w:cs="Arial"/>
      <w:kern w:val="28"/>
      <w:sz w:val="24"/>
      <w:lang w:val="en-US"/>
    </w:rPr>
  </w:style>
  <w:style w:type="character" w:customStyle="1" w:styleId="Heading1Char">
    <w:name w:val="Heading 1 Char"/>
    <w:basedOn w:val="DefaultParagraphFont"/>
    <w:link w:val="Heading1"/>
    <w:uiPriority w:val="99"/>
    <w:rsid w:val="008D6102"/>
    <w:rPr>
      <w:rFonts w:ascii="Roboto" w:eastAsiaTheme="majorEastAsia" w:hAnsi="Roboto" w:cs="Arial"/>
      <w:b/>
      <w:bCs/>
      <w:kern w:val="2"/>
      <w:sz w:val="44"/>
      <w:szCs w:val="44"/>
      <w14:ligatures w14:val="standardContextual"/>
    </w:rPr>
  </w:style>
  <w:style w:type="character" w:customStyle="1" w:styleId="Heading2Char">
    <w:name w:val="Heading 2 Char"/>
    <w:basedOn w:val="DefaultParagraphFont"/>
    <w:link w:val="Heading2"/>
    <w:uiPriority w:val="9"/>
    <w:rsid w:val="00BC01A2"/>
    <w:rPr>
      <w:rFonts w:ascii="Verdana" w:eastAsiaTheme="majorEastAsia" w:hAnsi="Verdana" w:cstheme="majorBidi"/>
      <w:b/>
      <w:noProof/>
      <w:sz w:val="28"/>
      <w:szCs w:val="26"/>
    </w:rPr>
  </w:style>
  <w:style w:type="character" w:customStyle="1" w:styleId="Heading3Char">
    <w:name w:val="Heading 3 Char"/>
    <w:basedOn w:val="DefaultParagraphFont"/>
    <w:link w:val="Heading3"/>
    <w:uiPriority w:val="9"/>
    <w:rsid w:val="00BC01A2"/>
    <w:rPr>
      <w:rFonts w:ascii="Verdana" w:eastAsiaTheme="majorEastAsia" w:hAnsi="Verdana" w:cstheme="majorBidi"/>
      <w:b/>
      <w:noProof/>
      <w:sz w:val="24"/>
      <w:szCs w:val="24"/>
    </w:rPr>
  </w:style>
  <w:style w:type="paragraph" w:styleId="Header">
    <w:name w:val="header"/>
    <w:basedOn w:val="Normal"/>
    <w:link w:val="HeaderChar"/>
    <w:uiPriority w:val="99"/>
    <w:unhideWhenUsed/>
    <w:rsid w:val="001168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6874"/>
  </w:style>
  <w:style w:type="character" w:customStyle="1" w:styleId="TitleChar">
    <w:name w:val="Title Char"/>
    <w:basedOn w:val="DefaultParagraphFont"/>
    <w:link w:val="Title"/>
    <w:uiPriority w:val="10"/>
    <w:rsid w:val="00BC01A2"/>
    <w:rPr>
      <w:rFonts w:ascii="Verdana" w:eastAsiaTheme="majorEastAsia" w:hAnsi="Verdana" w:cstheme="majorBidi"/>
      <w:b/>
      <w:spacing w:val="-10"/>
      <w:kern w:val="28"/>
      <w:sz w:val="40"/>
      <w:szCs w:val="56"/>
    </w:rPr>
  </w:style>
  <w:style w:type="paragraph" w:styleId="Title">
    <w:name w:val="Title"/>
    <w:basedOn w:val="Normal"/>
    <w:next w:val="Normal"/>
    <w:link w:val="TitleChar"/>
    <w:uiPriority w:val="10"/>
    <w:qFormat/>
    <w:rsid w:val="00BC01A2"/>
    <w:pPr>
      <w:spacing w:after="0" w:line="240" w:lineRule="auto"/>
      <w:contextualSpacing/>
    </w:pPr>
    <w:rPr>
      <w:rFonts w:eastAsiaTheme="majorEastAsia" w:cstheme="majorBidi"/>
      <w:b/>
      <w:spacing w:val="-10"/>
      <w:kern w:val="28"/>
      <w:sz w:val="40"/>
      <w:szCs w:val="56"/>
    </w:rPr>
  </w:style>
  <w:style w:type="paragraph" w:styleId="Revision">
    <w:name w:val="Revision"/>
    <w:hidden/>
    <w:uiPriority w:val="99"/>
    <w:semiHidden/>
    <w:rsid w:val="00583A9E"/>
    <w:pPr>
      <w:spacing w:after="0" w:line="240" w:lineRule="auto"/>
    </w:pPr>
  </w:style>
  <w:style w:type="paragraph" w:styleId="Footer">
    <w:name w:val="footer"/>
    <w:basedOn w:val="Normal"/>
    <w:link w:val="FooterChar"/>
    <w:uiPriority w:val="99"/>
    <w:unhideWhenUsed/>
    <w:rsid w:val="00583A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3A9E"/>
  </w:style>
  <w:style w:type="table" w:styleId="TableGrid">
    <w:name w:val="Table Grid"/>
    <w:basedOn w:val="TableNormal"/>
    <w:uiPriority w:val="59"/>
    <w:rsid w:val="00912AD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A664AB"/>
    <w:rPr>
      <w:sz w:val="16"/>
      <w:szCs w:val="16"/>
    </w:rPr>
  </w:style>
  <w:style w:type="paragraph" w:styleId="CommentText">
    <w:name w:val="annotation text"/>
    <w:basedOn w:val="Normal"/>
    <w:link w:val="CommentTextChar"/>
    <w:uiPriority w:val="99"/>
    <w:unhideWhenUsed/>
    <w:rsid w:val="00A664AB"/>
    <w:pPr>
      <w:spacing w:line="240" w:lineRule="auto"/>
    </w:pPr>
    <w:rPr>
      <w:sz w:val="20"/>
      <w:szCs w:val="20"/>
    </w:rPr>
  </w:style>
  <w:style w:type="character" w:customStyle="1" w:styleId="CommentTextChar">
    <w:name w:val="Comment Text Char"/>
    <w:basedOn w:val="DefaultParagraphFont"/>
    <w:link w:val="CommentText"/>
    <w:uiPriority w:val="99"/>
    <w:rsid w:val="00A664AB"/>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A664AB"/>
    <w:rPr>
      <w:b/>
      <w:bCs/>
    </w:rPr>
  </w:style>
  <w:style w:type="character" w:customStyle="1" w:styleId="CommentSubjectChar">
    <w:name w:val="Comment Subject Char"/>
    <w:basedOn w:val="CommentTextChar"/>
    <w:link w:val="CommentSubject"/>
    <w:uiPriority w:val="99"/>
    <w:semiHidden/>
    <w:rsid w:val="00A664AB"/>
    <w:rPr>
      <w:rFonts w:ascii="Verdana" w:hAnsi="Verdana"/>
      <w:b/>
      <w:bCs/>
      <w:sz w:val="20"/>
      <w:szCs w:val="20"/>
    </w:rPr>
  </w:style>
  <w:style w:type="character" w:customStyle="1" w:styleId="normaltextrun">
    <w:name w:val="normaltextrun"/>
    <w:basedOn w:val="DefaultParagraphFont"/>
    <w:rsid w:val="00102564"/>
  </w:style>
  <w:style w:type="character" w:customStyle="1" w:styleId="eop">
    <w:name w:val="eop"/>
    <w:basedOn w:val="DefaultParagraphFont"/>
    <w:rsid w:val="00102564"/>
  </w:style>
  <w:style w:type="paragraph" w:styleId="Subtitle">
    <w:name w:val="Subtitle"/>
    <w:basedOn w:val="Normal"/>
    <w:next w:val="Normal"/>
    <w:link w:val="SubtitleChar"/>
    <w:uiPriority w:val="11"/>
    <w:qFormat/>
    <w:rsid w:val="00F478DB"/>
    <w:pPr>
      <w:numPr>
        <w:ilvl w:val="1"/>
      </w:numPr>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F478DB"/>
    <w:rPr>
      <w:rFonts w:eastAsiaTheme="minorEastAsia"/>
      <w:color w:val="5A5A5A" w:themeColor="text1" w:themeTint="A5"/>
      <w:spacing w:val="15"/>
    </w:rPr>
  </w:style>
  <w:style w:type="character" w:styleId="Hyperlink">
    <w:name w:val="Hyperlink"/>
    <w:basedOn w:val="DefaultParagraphFont"/>
    <w:uiPriority w:val="99"/>
    <w:unhideWhenUsed/>
    <w:rsid w:val="00140F88"/>
    <w:rPr>
      <w:color w:val="0563C1" w:themeColor="hyperlink"/>
      <w:u w:val="single"/>
    </w:rPr>
  </w:style>
  <w:style w:type="character" w:styleId="UnresolvedMention">
    <w:name w:val="Unresolved Mention"/>
    <w:basedOn w:val="DefaultParagraphFont"/>
    <w:uiPriority w:val="99"/>
    <w:semiHidden/>
    <w:unhideWhenUsed/>
    <w:rsid w:val="00140F88"/>
    <w:rPr>
      <w:color w:val="605E5C"/>
      <w:shd w:val="clear" w:color="auto" w:fill="E1DFDD"/>
    </w:rPr>
  </w:style>
  <w:style w:type="paragraph" w:styleId="ListParagraph">
    <w:name w:val="List Paragraph"/>
    <w:basedOn w:val="Normal"/>
    <w:uiPriority w:val="34"/>
    <w:qFormat/>
    <w:rsid w:val="00140F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02228">
      <w:bodyDiv w:val="1"/>
      <w:marLeft w:val="0"/>
      <w:marRight w:val="0"/>
      <w:marTop w:val="0"/>
      <w:marBottom w:val="0"/>
      <w:divBdr>
        <w:top w:val="none" w:sz="0" w:space="0" w:color="auto"/>
        <w:left w:val="none" w:sz="0" w:space="0" w:color="auto"/>
        <w:bottom w:val="none" w:sz="0" w:space="0" w:color="auto"/>
        <w:right w:val="none" w:sz="0" w:space="0" w:color="auto"/>
      </w:divBdr>
    </w:div>
    <w:div w:id="474493350">
      <w:bodyDiv w:val="1"/>
      <w:marLeft w:val="0"/>
      <w:marRight w:val="0"/>
      <w:marTop w:val="0"/>
      <w:marBottom w:val="0"/>
      <w:divBdr>
        <w:top w:val="none" w:sz="0" w:space="0" w:color="auto"/>
        <w:left w:val="none" w:sz="0" w:space="0" w:color="auto"/>
        <w:bottom w:val="none" w:sz="0" w:space="0" w:color="auto"/>
        <w:right w:val="none" w:sz="0" w:space="0" w:color="auto"/>
      </w:divBdr>
    </w:div>
    <w:div w:id="515117010">
      <w:bodyDiv w:val="1"/>
      <w:marLeft w:val="0"/>
      <w:marRight w:val="0"/>
      <w:marTop w:val="0"/>
      <w:marBottom w:val="0"/>
      <w:divBdr>
        <w:top w:val="none" w:sz="0" w:space="0" w:color="auto"/>
        <w:left w:val="none" w:sz="0" w:space="0" w:color="auto"/>
        <w:bottom w:val="none" w:sz="0" w:space="0" w:color="auto"/>
        <w:right w:val="none" w:sz="0" w:space="0" w:color="auto"/>
      </w:divBdr>
    </w:div>
    <w:div w:id="608657173">
      <w:bodyDiv w:val="1"/>
      <w:marLeft w:val="0"/>
      <w:marRight w:val="0"/>
      <w:marTop w:val="0"/>
      <w:marBottom w:val="0"/>
      <w:divBdr>
        <w:top w:val="none" w:sz="0" w:space="0" w:color="auto"/>
        <w:left w:val="none" w:sz="0" w:space="0" w:color="auto"/>
        <w:bottom w:val="none" w:sz="0" w:space="0" w:color="auto"/>
        <w:right w:val="none" w:sz="0" w:space="0" w:color="auto"/>
      </w:divBdr>
    </w:div>
    <w:div w:id="780614707">
      <w:bodyDiv w:val="1"/>
      <w:marLeft w:val="0"/>
      <w:marRight w:val="0"/>
      <w:marTop w:val="0"/>
      <w:marBottom w:val="0"/>
      <w:divBdr>
        <w:top w:val="none" w:sz="0" w:space="0" w:color="auto"/>
        <w:left w:val="none" w:sz="0" w:space="0" w:color="auto"/>
        <w:bottom w:val="none" w:sz="0" w:space="0" w:color="auto"/>
        <w:right w:val="none" w:sz="0" w:space="0" w:color="auto"/>
      </w:divBdr>
    </w:div>
    <w:div w:id="1032608180">
      <w:bodyDiv w:val="1"/>
      <w:marLeft w:val="0"/>
      <w:marRight w:val="0"/>
      <w:marTop w:val="0"/>
      <w:marBottom w:val="0"/>
      <w:divBdr>
        <w:top w:val="none" w:sz="0" w:space="0" w:color="auto"/>
        <w:left w:val="none" w:sz="0" w:space="0" w:color="auto"/>
        <w:bottom w:val="none" w:sz="0" w:space="0" w:color="auto"/>
        <w:right w:val="none" w:sz="0" w:space="0" w:color="auto"/>
      </w:divBdr>
    </w:div>
    <w:div w:id="1148597295">
      <w:bodyDiv w:val="1"/>
      <w:marLeft w:val="0"/>
      <w:marRight w:val="0"/>
      <w:marTop w:val="0"/>
      <w:marBottom w:val="0"/>
      <w:divBdr>
        <w:top w:val="none" w:sz="0" w:space="0" w:color="auto"/>
        <w:left w:val="none" w:sz="0" w:space="0" w:color="auto"/>
        <w:bottom w:val="none" w:sz="0" w:space="0" w:color="auto"/>
        <w:right w:val="none" w:sz="0" w:space="0" w:color="auto"/>
      </w:divBdr>
    </w:div>
    <w:div w:id="1152940453">
      <w:bodyDiv w:val="1"/>
      <w:marLeft w:val="0"/>
      <w:marRight w:val="0"/>
      <w:marTop w:val="0"/>
      <w:marBottom w:val="0"/>
      <w:divBdr>
        <w:top w:val="none" w:sz="0" w:space="0" w:color="auto"/>
        <w:left w:val="none" w:sz="0" w:space="0" w:color="auto"/>
        <w:bottom w:val="none" w:sz="0" w:space="0" w:color="auto"/>
        <w:right w:val="none" w:sz="0" w:space="0" w:color="auto"/>
      </w:divBdr>
    </w:div>
    <w:div w:id="1226263724">
      <w:bodyDiv w:val="1"/>
      <w:marLeft w:val="0"/>
      <w:marRight w:val="0"/>
      <w:marTop w:val="0"/>
      <w:marBottom w:val="0"/>
      <w:divBdr>
        <w:top w:val="none" w:sz="0" w:space="0" w:color="auto"/>
        <w:left w:val="none" w:sz="0" w:space="0" w:color="auto"/>
        <w:bottom w:val="none" w:sz="0" w:space="0" w:color="auto"/>
        <w:right w:val="none" w:sz="0" w:space="0" w:color="auto"/>
      </w:divBdr>
    </w:div>
    <w:div w:id="1303845405">
      <w:bodyDiv w:val="1"/>
      <w:marLeft w:val="0"/>
      <w:marRight w:val="0"/>
      <w:marTop w:val="0"/>
      <w:marBottom w:val="0"/>
      <w:divBdr>
        <w:top w:val="none" w:sz="0" w:space="0" w:color="auto"/>
        <w:left w:val="none" w:sz="0" w:space="0" w:color="auto"/>
        <w:bottom w:val="none" w:sz="0" w:space="0" w:color="auto"/>
        <w:right w:val="none" w:sz="0" w:space="0" w:color="auto"/>
      </w:divBdr>
    </w:div>
    <w:div w:id="1522086625">
      <w:bodyDiv w:val="1"/>
      <w:marLeft w:val="0"/>
      <w:marRight w:val="0"/>
      <w:marTop w:val="0"/>
      <w:marBottom w:val="0"/>
      <w:divBdr>
        <w:top w:val="none" w:sz="0" w:space="0" w:color="auto"/>
        <w:left w:val="none" w:sz="0" w:space="0" w:color="auto"/>
        <w:bottom w:val="none" w:sz="0" w:space="0" w:color="auto"/>
        <w:right w:val="none" w:sz="0" w:space="0" w:color="auto"/>
      </w:divBdr>
    </w:div>
    <w:div w:id="155191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SS_submissions@msd.govt.nz"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isabilitysupport.govt.n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NZSL_submissions@msd.govt.nz"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nsultations.msd.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a7f3347-cc1f-4827-9798-b3543c6f111f">
      <Terms xmlns="http://schemas.microsoft.com/office/infopath/2007/PartnerControls"/>
    </lcf76f155ced4ddcb4097134ff3c332f>
    <_ip_UnifiedCompliancePolicyProperties xmlns="http://schemas.microsoft.com/sharepoint/v3" xsi:nil="true"/>
    <_Flow_SignoffStatus xmlns="ea7f3347-cc1f-4827-9798-b3543c6f111f" xsi:nil="true"/>
    <TaxCatchAll xmlns="f5655c14-143d-4812-9d48-85cb4e9489a4" xsi:nil="true"/>
    <_dlc_DocId xmlns="f5655c14-143d-4812-9d48-85cb4e9489a4">INFO-98201929-2718</_dlc_DocId>
    <_dlc_DocIdUrl xmlns="f5655c14-143d-4812-9d48-85cb4e9489a4">
      <Url>https://msdgovtnz.sharepoint.com/sites/PRJ-DSS-Taskforce-project-work/_layouts/15/DocIdRedir.aspx?ID=INFO-98201929-2718</Url>
      <Description>INFO-98201929-2718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255826E6036C84DAA2D7C16BD0D9BF6" ma:contentTypeVersion="16" ma:contentTypeDescription="Create a new document." ma:contentTypeScope="" ma:versionID="274048cc563b6b9602b913448fa410e5">
  <xsd:schema xmlns:xsd="http://www.w3.org/2001/XMLSchema" xmlns:xs="http://www.w3.org/2001/XMLSchema" xmlns:p="http://schemas.microsoft.com/office/2006/metadata/properties" xmlns:ns1="http://schemas.microsoft.com/sharepoint/v3" xmlns:ns2="f5655c14-143d-4812-9d48-85cb4e9489a4" xmlns:ns3="ea7f3347-cc1f-4827-9798-b3543c6f111f" targetNamespace="http://schemas.microsoft.com/office/2006/metadata/properties" ma:root="true" ma:fieldsID="d4909de4dc219d21fa89e166e2517b2d" ns1:_="" ns2:_="" ns3:_="">
    <xsd:import namespace="http://schemas.microsoft.com/sharepoint/v3"/>
    <xsd:import namespace="f5655c14-143d-4812-9d48-85cb4e9489a4"/>
    <xsd:import namespace="ea7f3347-cc1f-4827-9798-b3543c6f111f"/>
    <xsd:element name="properties">
      <xsd:complexType>
        <xsd:sequence>
          <xsd:element name="documentManagement">
            <xsd:complexType>
              <xsd:all>
                <xsd:element ref="ns2:_dlc_DocId" minOccurs="0"/>
                <xsd:element ref="ns2:_dlc_DocIdUrl" minOccurs="0"/>
                <xsd:element ref="ns2:_dlc_DocIdPersistId" minOccurs="0"/>
                <xsd:element ref="ns3:lcf76f155ced4ddcb4097134ff3c332f" minOccurs="0"/>
                <xsd:element ref="ns2:TaxCatchAll"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LengthInSecond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655c14-143d-4812-9d48-85cb4e9489a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376d7867-0f03-4f3c-a3a7-5fc9fb7c8240}" ma:internalName="TaxCatchAll" ma:showField="CatchAllData" ma:web="f5655c14-143d-4812-9d48-85cb4e9489a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a7f3347-cc1f-4827-9798-b3543c6f111f" elementFormDefault="qualified">
    <xsd:import namespace="http://schemas.microsoft.com/office/2006/documentManagement/types"/>
    <xsd:import namespace="http://schemas.microsoft.com/office/infopath/2007/PartnerControls"/>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_Flow_SignoffStatus" ma:index="25"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D2D45D-1212-4FF6-8105-EB2D77BBCE8C}">
  <ds:schemaRefs>
    <ds:schemaRef ds:uri="http://schemas.microsoft.com/office/2006/metadata/properties"/>
    <ds:schemaRef ds:uri="http://schemas.microsoft.com/office/infopath/2007/PartnerControls"/>
    <ds:schemaRef ds:uri="http://schemas.microsoft.com/sharepoint/v3"/>
    <ds:schemaRef ds:uri="ea7f3347-cc1f-4827-9798-b3543c6f111f"/>
    <ds:schemaRef ds:uri="f5655c14-143d-4812-9d48-85cb4e9489a4"/>
  </ds:schemaRefs>
</ds:datastoreItem>
</file>

<file path=customXml/itemProps2.xml><?xml version="1.0" encoding="utf-8"?>
<ds:datastoreItem xmlns:ds="http://schemas.openxmlformats.org/officeDocument/2006/customXml" ds:itemID="{78467856-77AA-4115-B2FC-87DD3B76D6A5}">
  <ds:schemaRefs>
    <ds:schemaRef ds:uri="http://schemas.microsoft.com/sharepoint/v3/contenttype/forms"/>
  </ds:schemaRefs>
</ds:datastoreItem>
</file>

<file path=customXml/itemProps3.xml><?xml version="1.0" encoding="utf-8"?>
<ds:datastoreItem xmlns:ds="http://schemas.openxmlformats.org/officeDocument/2006/customXml" ds:itemID="{CD5ABE02-FCFC-41A1-A4C7-9E6C5C8C59DB}">
  <ds:schemaRefs>
    <ds:schemaRef ds:uri="http://schemas.microsoft.com/sharepoint/events"/>
  </ds:schemaRefs>
</ds:datastoreItem>
</file>

<file path=customXml/itemProps4.xml><?xml version="1.0" encoding="utf-8"?>
<ds:datastoreItem xmlns:ds="http://schemas.openxmlformats.org/officeDocument/2006/customXml" ds:itemID="{93A15DBB-9435-4C17-8030-BFEC9135A2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655c14-143d-4812-9d48-85cb4e9489a4"/>
    <ds:schemaRef ds:uri="ea7f3347-cc1f-4827-9798-b3543c6f11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894</Words>
  <Characters>5099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Clark</dc:creator>
  <cp:keywords/>
  <dc:description/>
  <cp:lastModifiedBy>Joanna McLeod</cp:lastModifiedBy>
  <cp:revision>2</cp:revision>
  <cp:lastPrinted>2025-01-21T23:14:00Z</cp:lastPrinted>
  <dcterms:created xsi:type="dcterms:W3CDTF">2025-01-23T02:27:00Z</dcterms:created>
  <dcterms:modified xsi:type="dcterms:W3CDTF">2025-01-23T02:27:00Z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7136d54f,d11eb,23110cbc</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2025-01-10T02:49:18Z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982e082b-4908-4eba-8fba-8f3da8beb0cf</vt:lpwstr>
  </property>
  <property fmtid="{D5CDD505-2E9C-101B-9397-08002B2CF9AE}" pid="11" name="MSIP_Label_f43e46a9-9901-46e9-bfae-bb6189d4cb66_ContentBits">
    <vt:lpwstr>1</vt:lpwstr>
  </property>
  <property fmtid="{D5CDD505-2E9C-101B-9397-08002B2CF9AE}" pid="12" name="ContentTypeId">
    <vt:lpwstr>0x010100D255826E6036C84DAA2D7C16BD0D9BF6</vt:lpwstr>
  </property>
  <property fmtid="{D5CDD505-2E9C-101B-9397-08002B2CF9AE}" pid="13" name="_dlc_DocIdItemGuid">
    <vt:lpwstr>d421b5dd-4db7-4edc-8527-95b9cada5fd0</vt:lpwstr>
  </property>
  <property fmtid="{D5CDD505-2E9C-101B-9397-08002B2CF9AE}" pid="14" name="MediaServiceImageTags">
    <vt:lpwstr/>
  </property>
</Properties>
</file>