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E1B2B" w14:textId="77777777" w:rsidR="00065D82" w:rsidRPr="00E6300F" w:rsidRDefault="00065D82" w:rsidP="00065D82">
      <w:pPr>
        <w:keepNext/>
        <w:keepLines/>
        <w:pBdr>
          <w:top w:val="single" w:sz="4" w:space="15" w:color="auto"/>
          <w:bottom w:val="single" w:sz="4" w:space="15" w:color="auto"/>
        </w:pBdr>
        <w:jc w:val="center"/>
        <w:rPr>
          <w:rFonts w:ascii="Arial" w:hAnsi="Arial" w:cs="Arial"/>
          <w:sz w:val="48"/>
          <w:szCs w:val="48"/>
        </w:rPr>
      </w:pPr>
      <w:bookmarkStart w:id="0" w:name="_Toc405792991"/>
      <w:bookmarkStart w:id="1" w:name="_Toc405793224"/>
      <w:bookmarkStart w:id="2" w:name="_Toc234648847"/>
      <w:bookmarkStart w:id="3" w:name="OLE_LINK2"/>
      <w:r w:rsidRPr="00E6300F">
        <w:rPr>
          <w:rFonts w:ascii="Arial" w:hAnsi="Arial" w:cs="Arial"/>
          <w:sz w:val="48"/>
          <w:szCs w:val="48"/>
        </w:rPr>
        <w:t>Guideline Supplementary Paper</w:t>
      </w:r>
    </w:p>
    <w:p w14:paraId="7FA4EEA0" w14:textId="77777777" w:rsidR="00A44AB0" w:rsidRPr="00553042" w:rsidRDefault="00976F65" w:rsidP="00415E0C">
      <w:pPr>
        <w:spacing w:before="480" w:after="480"/>
        <w:jc w:val="center"/>
        <w:rPr>
          <w:szCs w:val="20"/>
        </w:rPr>
      </w:pPr>
      <w:r>
        <w:rPr>
          <w:rFonts w:ascii="Helvetica" w:hAnsi="Helvetica" w:cs="Helvetica"/>
          <w:lang w:val="en-US" w:eastAsia="en-US"/>
        </w:rPr>
        <w:t>New Zealand A</w:t>
      </w:r>
      <w:r w:rsidR="00946B49" w:rsidRPr="00553042">
        <w:rPr>
          <w:rFonts w:ascii="Helvetica" w:hAnsi="Helvetica" w:cs="Helvetica"/>
          <w:lang w:val="en-US" w:eastAsia="en-US"/>
        </w:rPr>
        <w:t xml:space="preserve">utism </w:t>
      </w:r>
      <w:r>
        <w:rPr>
          <w:rFonts w:ascii="Helvetica" w:hAnsi="Helvetica" w:cs="Helvetica"/>
          <w:lang w:val="en-US" w:eastAsia="en-US"/>
        </w:rPr>
        <w:t>Spectrum Disorder G</w:t>
      </w:r>
      <w:r w:rsidR="00946B49" w:rsidRPr="00430AB4">
        <w:rPr>
          <w:rFonts w:ascii="Helvetica" w:hAnsi="Helvetica" w:cs="Helvetica"/>
          <w:lang w:val="en-US" w:eastAsia="en-US"/>
        </w:rPr>
        <w:t>uideline</w:t>
      </w:r>
      <w:r w:rsidR="00D50CA0">
        <w:rPr>
          <w:rFonts w:ascii="Helvetica" w:hAnsi="Helvetica" w:cs="Helvetica"/>
          <w:lang w:val="en-US" w:eastAsia="en-US"/>
        </w:rPr>
        <w:t>’s</w:t>
      </w:r>
      <w:r w:rsidR="00946B49" w:rsidRPr="00430AB4">
        <w:rPr>
          <w:rFonts w:ascii="Helvetica" w:hAnsi="Helvetica" w:cs="Helvetica"/>
          <w:lang w:val="en-US" w:eastAsia="en-US"/>
        </w:rPr>
        <w:t xml:space="preserve"> supplementary paper on </w:t>
      </w:r>
      <w:r w:rsidR="00D02B9E">
        <w:rPr>
          <w:rFonts w:ascii="Helvetica" w:hAnsi="Helvetica" w:cs="Helvetica"/>
          <w:lang w:val="en-US" w:eastAsia="en-US"/>
        </w:rPr>
        <w:t>the effectiveness of</w:t>
      </w:r>
      <w:r w:rsidR="000E0210">
        <w:rPr>
          <w:rFonts w:ascii="Helvetica" w:hAnsi="Helvetica" w:cs="Helvetica"/>
          <w:lang w:val="en-US" w:eastAsia="en-US"/>
        </w:rPr>
        <w:t xml:space="preserve"> sex</w:t>
      </w:r>
      <w:r w:rsidR="00BA720D">
        <w:rPr>
          <w:rFonts w:ascii="Helvetica" w:hAnsi="Helvetica" w:cs="Helvetica"/>
          <w:lang w:val="en-US" w:eastAsia="en-US"/>
        </w:rPr>
        <w:t>uality</w:t>
      </w:r>
      <w:r w:rsidR="00C00CFC">
        <w:rPr>
          <w:rFonts w:ascii="Helvetica" w:hAnsi="Helvetica" w:cs="Helvetica"/>
          <w:lang w:val="en-US" w:eastAsia="en-US"/>
        </w:rPr>
        <w:t xml:space="preserve"> education </w:t>
      </w:r>
      <w:r w:rsidR="006E7033">
        <w:rPr>
          <w:rFonts w:ascii="Helvetica" w:hAnsi="Helvetica" w:cs="Helvetica"/>
          <w:lang w:val="en-US" w:eastAsia="en-US"/>
        </w:rPr>
        <w:t xml:space="preserve">for </w:t>
      </w:r>
      <w:r w:rsidR="006641D5">
        <w:rPr>
          <w:rFonts w:ascii="Helvetica" w:hAnsi="Helvetica" w:cs="Helvetica"/>
          <w:lang w:val="en-US" w:eastAsia="en-US"/>
        </w:rPr>
        <w:t>young people</w:t>
      </w:r>
      <w:r w:rsidR="006E7033">
        <w:rPr>
          <w:rFonts w:ascii="Helvetica" w:hAnsi="Helvetica" w:cs="Helvetica"/>
          <w:lang w:val="en-US" w:eastAsia="en-US"/>
        </w:rPr>
        <w:t xml:space="preserve"> on the autism spectrum</w:t>
      </w:r>
      <w:r w:rsidR="00C00CFC">
        <w:rPr>
          <w:rFonts w:ascii="Helvetica" w:hAnsi="Helvetica" w:cs="Helvetica"/>
          <w:lang w:val="en-US" w:eastAsia="en-US"/>
        </w:rPr>
        <w:t>.</w:t>
      </w:r>
    </w:p>
    <w:p w14:paraId="75635E31" w14:textId="77777777" w:rsidR="00065D82" w:rsidRPr="00553042" w:rsidRDefault="00415E0C" w:rsidP="00415E0C">
      <w:pPr>
        <w:jc w:val="center"/>
      </w:pPr>
      <w:r w:rsidRPr="001F64B8">
        <w:rPr>
          <w:noProof/>
          <w:lang w:val="en-US" w:eastAsia="en-US"/>
        </w:rPr>
        <w:drawing>
          <wp:inline distT="0" distB="0" distL="0" distR="0" wp14:anchorId="39973401" wp14:editId="78B2D883">
            <wp:extent cx="4418330" cy="1514475"/>
            <wp:effectExtent l="0" t="0" r="0" b="0"/>
            <wp:docPr id="1" name="Picture 1" descr="Croppe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 Logo with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8330" cy="1514475"/>
                    </a:xfrm>
                    <a:prstGeom prst="rect">
                      <a:avLst/>
                    </a:prstGeom>
                    <a:noFill/>
                    <a:ln>
                      <a:noFill/>
                    </a:ln>
                  </pic:spPr>
                </pic:pic>
              </a:graphicData>
            </a:graphic>
          </wp:inline>
        </w:drawing>
      </w:r>
    </w:p>
    <w:p w14:paraId="00217790" w14:textId="77777777" w:rsidR="00065D82" w:rsidRPr="00415E0C" w:rsidRDefault="00065D82" w:rsidP="00415E0C">
      <w:pPr>
        <w:spacing w:before="480" w:after="480"/>
        <w:jc w:val="center"/>
        <w:rPr>
          <w:rFonts w:ascii="Helvetica" w:hAnsi="Helvetica" w:cs="Helvetica"/>
          <w:lang w:val="en-US" w:eastAsia="en-US"/>
        </w:rPr>
      </w:pPr>
      <w:bookmarkStart w:id="4" w:name="_Toc312064784"/>
      <w:r w:rsidRPr="00415E0C">
        <w:rPr>
          <w:rFonts w:ascii="Helvetica" w:hAnsi="Helvetica" w:cs="Helvetica"/>
          <w:lang w:val="en-US" w:eastAsia="en-US"/>
        </w:rPr>
        <w:t>With the support of the New Zealand Autism</w:t>
      </w:r>
      <w:r w:rsidR="00D50CA0" w:rsidRPr="00415E0C">
        <w:rPr>
          <w:rFonts w:ascii="Helvetica" w:hAnsi="Helvetica" w:cs="Helvetica"/>
          <w:lang w:val="en-US" w:eastAsia="en-US"/>
        </w:rPr>
        <w:t xml:space="preserve"> </w:t>
      </w:r>
      <w:r w:rsidR="00364DEF">
        <w:rPr>
          <w:rFonts w:ascii="Helvetica" w:hAnsi="Helvetica" w:cs="Helvetica"/>
          <w:lang w:val="en-US" w:eastAsia="en-US"/>
        </w:rPr>
        <w:t xml:space="preserve">Spectrum Disorder </w:t>
      </w:r>
      <w:r w:rsidR="00D50CA0" w:rsidRPr="00415E0C">
        <w:rPr>
          <w:rFonts w:ascii="Helvetica" w:hAnsi="Helvetica" w:cs="Helvetica"/>
          <w:lang w:val="en-US" w:eastAsia="en-US"/>
        </w:rPr>
        <w:t>Guideline’s</w:t>
      </w:r>
      <w:r w:rsidRPr="00415E0C">
        <w:rPr>
          <w:rFonts w:ascii="Helvetica" w:hAnsi="Helvetica" w:cs="Helvetica"/>
          <w:lang w:val="en-US" w:eastAsia="en-US"/>
        </w:rPr>
        <w:t xml:space="preserve"> </w:t>
      </w:r>
      <w:bookmarkStart w:id="5" w:name="_Toc312064785"/>
      <w:bookmarkEnd w:id="4"/>
      <w:r w:rsidRPr="00415E0C">
        <w:rPr>
          <w:rFonts w:ascii="Helvetica" w:hAnsi="Helvetica" w:cs="Helvetica"/>
          <w:lang w:val="en-US" w:eastAsia="en-US"/>
        </w:rPr>
        <w:t>Living Guideline Group</w:t>
      </w:r>
      <w:bookmarkEnd w:id="5"/>
    </w:p>
    <w:p w14:paraId="1EF4893C" w14:textId="77777777" w:rsidR="00132A6D" w:rsidRDefault="00132A6D" w:rsidP="00415E0C">
      <w:pPr>
        <w:rPr>
          <w:b/>
        </w:rPr>
        <w:sectPr w:rsidR="00132A6D" w:rsidSect="00415E0C">
          <w:headerReference w:type="even" r:id="rId9"/>
          <w:headerReference w:type="default" r:id="rId10"/>
          <w:footerReference w:type="even" r:id="rId11"/>
          <w:footerReference w:type="default" r:id="rId12"/>
          <w:footerReference w:type="first" r:id="rId13"/>
          <w:pgSz w:w="11907" w:h="16834" w:code="9"/>
          <w:pgMar w:top="1701" w:right="1418" w:bottom="1701" w:left="1701" w:header="567" w:footer="425" w:gutter="284"/>
          <w:pgNumType w:fmt="lowerRoman"/>
          <w:cols w:space="720"/>
          <w:vAlign w:val="bottom"/>
          <w:titlePg/>
          <w:docGrid w:linePitch="224"/>
        </w:sectPr>
      </w:pPr>
    </w:p>
    <w:p w14:paraId="264185F0" w14:textId="77777777" w:rsidR="006F58B7" w:rsidRPr="009A2FED" w:rsidRDefault="00065D82" w:rsidP="008C78E6">
      <w:pPr>
        <w:pStyle w:val="GLBodytext"/>
        <w:rPr>
          <w:b/>
        </w:rPr>
      </w:pPr>
      <w:r w:rsidRPr="009A2FED">
        <w:rPr>
          <w:b/>
        </w:rPr>
        <w:lastRenderedPageBreak/>
        <w:t>© Ministry of Health 201</w:t>
      </w:r>
      <w:r w:rsidR="002E3222">
        <w:rPr>
          <w:b/>
        </w:rPr>
        <w:t>9</w:t>
      </w:r>
    </w:p>
    <w:p w14:paraId="3ABC0076" w14:textId="77777777" w:rsidR="006F58B7" w:rsidRPr="00553042" w:rsidRDefault="006F58B7" w:rsidP="008C78E6">
      <w:pPr>
        <w:pStyle w:val="GLBodytext"/>
      </w:pPr>
    </w:p>
    <w:p w14:paraId="596A7227" w14:textId="77777777" w:rsidR="00065D82" w:rsidRPr="00553042" w:rsidRDefault="008C78E6" w:rsidP="008C78E6">
      <w:pPr>
        <w:pStyle w:val="GLBodytext"/>
        <w:jc w:val="left"/>
      </w:pPr>
      <w:r>
        <w:t xml:space="preserve">Published by </w:t>
      </w:r>
      <w:proofErr w:type="spellStart"/>
      <w:r w:rsidR="00065D82" w:rsidRPr="00553042">
        <w:t>INSiGHT</w:t>
      </w:r>
      <w:proofErr w:type="spellEnd"/>
      <w:r w:rsidR="00065D82" w:rsidRPr="00553042">
        <w:t xml:space="preserve"> Research Ltd</w:t>
      </w:r>
      <w:r w:rsidR="00065D82" w:rsidRPr="00553042">
        <w:br/>
        <w:t xml:space="preserve">181 </w:t>
      </w:r>
      <w:proofErr w:type="spellStart"/>
      <w:r w:rsidR="00065D82" w:rsidRPr="00553042">
        <w:t>Blighs</w:t>
      </w:r>
      <w:proofErr w:type="spellEnd"/>
      <w:r w:rsidR="00065D82" w:rsidRPr="00553042">
        <w:t xml:space="preserve"> Rd, </w:t>
      </w:r>
      <w:proofErr w:type="spellStart"/>
      <w:r w:rsidR="00065D82" w:rsidRPr="00553042">
        <w:t>Strowan</w:t>
      </w:r>
      <w:proofErr w:type="spellEnd"/>
      <w:r w:rsidR="00065D82" w:rsidRPr="00553042">
        <w:t xml:space="preserve"> 8052, New Zealand</w:t>
      </w:r>
    </w:p>
    <w:p w14:paraId="63AA205A" w14:textId="77777777" w:rsidR="006F58B7" w:rsidRPr="00553042" w:rsidRDefault="006F58B7" w:rsidP="00AC3349">
      <w:pPr>
        <w:pStyle w:val="TableBodyBoldTables"/>
        <w:jc w:val="left"/>
        <w:rPr>
          <w:b/>
        </w:rPr>
      </w:pPr>
    </w:p>
    <w:p w14:paraId="10A802E7" w14:textId="77777777" w:rsidR="00065D82" w:rsidRPr="008C78E6" w:rsidRDefault="00065D82" w:rsidP="008C78E6">
      <w:pPr>
        <w:pStyle w:val="GLBodytext"/>
        <w:rPr>
          <w:b/>
        </w:rPr>
      </w:pPr>
      <w:r w:rsidRPr="008C78E6">
        <w:rPr>
          <w:b/>
        </w:rPr>
        <w:t>Copyright</w:t>
      </w:r>
    </w:p>
    <w:p w14:paraId="1884021B" w14:textId="77777777" w:rsidR="00065D82" w:rsidRPr="00050588" w:rsidRDefault="00065D82" w:rsidP="008C78E6">
      <w:pPr>
        <w:pStyle w:val="GLBodytext"/>
        <w:rPr>
          <w:color w:val="000000"/>
        </w:rPr>
      </w:pPr>
      <w:r w:rsidRPr="00050588">
        <w:t xml:space="preserve">The copyright owner of this publication is the Ministry of Health, which is part of the New Zealand Crown. Content may be reproduced in any number of copies and in any format or medium provided that a copyright acknowledgement to the New Zealand Ministry of Health is included and the content is neither changed, sold, nor used to promote or endorse any product or service, or used in any inappropriate or misleading context. For a full copyright statement, go to </w:t>
      </w:r>
      <w:hyperlink r:id="rId14" w:history="1">
        <w:r w:rsidR="004468C1" w:rsidRPr="005C669B">
          <w:rPr>
            <w:rStyle w:val="Hyperlink"/>
            <w:rFonts w:cs="Arial"/>
          </w:rPr>
          <w:t>www.health.govt.nz/copyright</w:t>
        </w:r>
      </w:hyperlink>
      <w:bookmarkStart w:id="6" w:name="_Toc229993607"/>
    </w:p>
    <w:p w14:paraId="1B518367" w14:textId="77777777" w:rsidR="006F58B7" w:rsidRPr="00050588" w:rsidRDefault="006F58B7" w:rsidP="008C78E6">
      <w:pPr>
        <w:pStyle w:val="GLBodytext"/>
      </w:pPr>
    </w:p>
    <w:p w14:paraId="212AC5BC" w14:textId="77777777" w:rsidR="00065D82" w:rsidRPr="008C78E6" w:rsidRDefault="00065D82" w:rsidP="008C78E6">
      <w:pPr>
        <w:pStyle w:val="GLBodytext"/>
        <w:rPr>
          <w:b/>
        </w:rPr>
      </w:pPr>
      <w:r w:rsidRPr="008C78E6">
        <w:rPr>
          <w:b/>
        </w:rPr>
        <w:t>Funding and independence</w:t>
      </w:r>
      <w:bookmarkEnd w:id="6"/>
    </w:p>
    <w:p w14:paraId="00F0836F" w14:textId="77777777" w:rsidR="00065D82" w:rsidRPr="00050588" w:rsidRDefault="00065D82" w:rsidP="008C78E6">
      <w:pPr>
        <w:pStyle w:val="GLBodytext"/>
      </w:pPr>
      <w:r w:rsidRPr="00050588">
        <w:t xml:space="preserve">This work was funded by the </w:t>
      </w:r>
      <w:r w:rsidR="00F02CFC" w:rsidRPr="00050588">
        <w:t xml:space="preserve">New Zealand </w:t>
      </w:r>
      <w:r w:rsidRPr="00050588">
        <w:t xml:space="preserve">Ministry of Health and by the </w:t>
      </w:r>
      <w:r w:rsidR="00F02CFC" w:rsidRPr="00050588">
        <w:t xml:space="preserve">New Zealand </w:t>
      </w:r>
      <w:r w:rsidRPr="00050588">
        <w:t xml:space="preserve">Ministry of Education. </w:t>
      </w:r>
    </w:p>
    <w:p w14:paraId="25EEED67" w14:textId="77777777" w:rsidR="00065D82" w:rsidRPr="00050588" w:rsidRDefault="00065D82" w:rsidP="008C78E6">
      <w:pPr>
        <w:pStyle w:val="GLBodytext"/>
      </w:pPr>
      <w:r w:rsidRPr="00050588">
        <w:t>The work was researched and written by INSIGHT Research Ltd employees or contractors. Appraisal of the evidence, formulation of recommendations and reporting are independent of the Ministries of Health and Education.</w:t>
      </w:r>
    </w:p>
    <w:p w14:paraId="5A16451C" w14:textId="77777777" w:rsidR="006F58B7" w:rsidRPr="00050588" w:rsidRDefault="006F58B7" w:rsidP="008C78E6">
      <w:pPr>
        <w:pStyle w:val="GLBodytext"/>
      </w:pPr>
    </w:p>
    <w:p w14:paraId="23662D76" w14:textId="77777777" w:rsidR="00065D82" w:rsidRPr="008C78E6" w:rsidRDefault="00065D82" w:rsidP="008C78E6">
      <w:pPr>
        <w:pStyle w:val="GLBodytext"/>
        <w:rPr>
          <w:b/>
        </w:rPr>
      </w:pPr>
      <w:r w:rsidRPr="008C78E6">
        <w:rPr>
          <w:b/>
        </w:rPr>
        <w:t>Statement of intent</w:t>
      </w:r>
    </w:p>
    <w:p w14:paraId="21EAC16A" w14:textId="77777777" w:rsidR="00065D82" w:rsidRPr="00050588" w:rsidRDefault="00065D82" w:rsidP="008C78E6">
      <w:pPr>
        <w:pStyle w:val="GLBodytext"/>
      </w:pPr>
      <w:r w:rsidRPr="00050588">
        <w:t xml:space="preserve">INSIGHT Research produces evidence-based best practice guidelines, health technology assessments and literature reviews to help health care practitioners, </w:t>
      </w:r>
      <w:r w:rsidR="00653EA0">
        <w:t xml:space="preserve">educators, </w:t>
      </w:r>
      <w:r w:rsidRPr="00050588">
        <w:t>policy-makers and consumers make decisions about health care in specific circumstances. The evidence is developed from systematic reviews of international literature and placed within the New Zealand context.</w:t>
      </w:r>
    </w:p>
    <w:p w14:paraId="460AC62A" w14:textId="77777777" w:rsidR="00065D82" w:rsidRPr="00050588" w:rsidRDefault="00065D82" w:rsidP="008C78E6">
      <w:pPr>
        <w:pStyle w:val="GLBodytext"/>
      </w:pPr>
      <w:r w:rsidRPr="00050588">
        <w:t xml:space="preserve">Guidelines, including supplementary papers, are not intended to replace </w:t>
      </w:r>
      <w:r w:rsidR="00330CE4">
        <w:t>a</w:t>
      </w:r>
      <w:r w:rsidRPr="00050588">
        <w:t xml:space="preserve"> health practitioner’s judg</w:t>
      </w:r>
      <w:r w:rsidR="00DF2475">
        <w:t>e</w:t>
      </w:r>
      <w:r w:rsidRPr="00050588">
        <w:t>ment in each individual case.</w:t>
      </w:r>
    </w:p>
    <w:p w14:paraId="26611E1D" w14:textId="77777777" w:rsidR="006F58B7" w:rsidRPr="00050588" w:rsidRDefault="006F58B7" w:rsidP="008C78E6">
      <w:pPr>
        <w:pStyle w:val="GLBodytext"/>
      </w:pPr>
    </w:p>
    <w:p w14:paraId="76CD04BD" w14:textId="77777777" w:rsidR="008C78E6" w:rsidRPr="00931D40" w:rsidRDefault="00065D82" w:rsidP="008C78E6">
      <w:pPr>
        <w:pStyle w:val="GLBodytext"/>
        <w:rPr>
          <w:b/>
        </w:rPr>
      </w:pPr>
      <w:r w:rsidRPr="00931D40">
        <w:rPr>
          <w:b/>
        </w:rPr>
        <w:t>Suggested citation</w:t>
      </w:r>
    </w:p>
    <w:p w14:paraId="323BCE6E" w14:textId="77777777" w:rsidR="00EF730A" w:rsidRPr="00931D40" w:rsidRDefault="00C36A36" w:rsidP="008C78E6">
      <w:pPr>
        <w:pStyle w:val="GLBodytext"/>
        <w:rPr>
          <w:b/>
          <w:szCs w:val="22"/>
        </w:rPr>
      </w:pPr>
      <w:r w:rsidRPr="00931D40">
        <w:t xml:space="preserve">Marita </w:t>
      </w:r>
      <w:proofErr w:type="spellStart"/>
      <w:r w:rsidRPr="00931D40">
        <w:t>Broadstock</w:t>
      </w:r>
      <w:proofErr w:type="spellEnd"/>
      <w:r w:rsidR="000A7BE1" w:rsidRPr="00931D40">
        <w:t xml:space="preserve">. </w:t>
      </w:r>
      <w:r w:rsidR="00D50CA0">
        <w:rPr>
          <w:lang w:val="en-US" w:eastAsia="en-US"/>
        </w:rPr>
        <w:t xml:space="preserve">New Zealand </w:t>
      </w:r>
      <w:r w:rsidR="00863E6A">
        <w:rPr>
          <w:lang w:val="en-US" w:eastAsia="en-US"/>
        </w:rPr>
        <w:t xml:space="preserve">Autism </w:t>
      </w:r>
      <w:r w:rsidR="00863E6A">
        <w:rPr>
          <w:rFonts w:ascii="Helvetica" w:hAnsi="Helvetica" w:cs="Helvetica"/>
          <w:lang w:val="en-US" w:eastAsia="en-US"/>
        </w:rPr>
        <w:t xml:space="preserve">Spectrum Disorder </w:t>
      </w:r>
      <w:r w:rsidR="00863E6A">
        <w:rPr>
          <w:lang w:val="en-US" w:eastAsia="en-US"/>
        </w:rPr>
        <w:t>G</w:t>
      </w:r>
      <w:r w:rsidR="00946B49" w:rsidRPr="00931D40">
        <w:rPr>
          <w:lang w:val="en-US" w:eastAsia="en-US"/>
        </w:rPr>
        <w:t>uideline</w:t>
      </w:r>
      <w:r w:rsidR="00D50CA0">
        <w:rPr>
          <w:lang w:val="en-US" w:eastAsia="en-US"/>
        </w:rPr>
        <w:t>’s</w:t>
      </w:r>
      <w:r w:rsidR="00946B49" w:rsidRPr="00931D40">
        <w:rPr>
          <w:lang w:val="en-US" w:eastAsia="en-US"/>
        </w:rPr>
        <w:t xml:space="preserve"> supplementary </w:t>
      </w:r>
      <w:r w:rsidR="00946B49" w:rsidRPr="00931D40">
        <w:t>paper</w:t>
      </w:r>
      <w:r w:rsidR="00946B49" w:rsidRPr="00931D40">
        <w:rPr>
          <w:lang w:val="en-US" w:eastAsia="en-US"/>
        </w:rPr>
        <w:t xml:space="preserve"> </w:t>
      </w:r>
      <w:r w:rsidR="00946B49" w:rsidRPr="00931D40">
        <w:rPr>
          <w:szCs w:val="22"/>
          <w:lang w:val="en-US" w:eastAsia="en-US"/>
        </w:rPr>
        <w:t xml:space="preserve">on </w:t>
      </w:r>
      <w:r w:rsidR="009B2593" w:rsidRPr="00931D40">
        <w:rPr>
          <w:szCs w:val="22"/>
          <w:lang w:val="en-US" w:eastAsia="en-US"/>
        </w:rPr>
        <w:t xml:space="preserve">the effectiveness of </w:t>
      </w:r>
      <w:r w:rsidR="00D81111" w:rsidRPr="00931D40">
        <w:rPr>
          <w:szCs w:val="22"/>
          <w:lang w:val="en-US" w:eastAsia="en-US"/>
        </w:rPr>
        <w:t>sex</w:t>
      </w:r>
      <w:r w:rsidR="00BA720D">
        <w:rPr>
          <w:szCs w:val="22"/>
          <w:lang w:val="en-US" w:eastAsia="en-US"/>
        </w:rPr>
        <w:t>uality</w:t>
      </w:r>
      <w:r w:rsidR="00D81111" w:rsidRPr="00931D40">
        <w:rPr>
          <w:szCs w:val="22"/>
          <w:lang w:val="en-US" w:eastAsia="en-US"/>
        </w:rPr>
        <w:t xml:space="preserve"> educ</w:t>
      </w:r>
      <w:bookmarkStart w:id="7" w:name="_GoBack"/>
      <w:bookmarkEnd w:id="7"/>
      <w:r w:rsidR="00D81111" w:rsidRPr="00931D40">
        <w:rPr>
          <w:szCs w:val="22"/>
          <w:lang w:val="en-US" w:eastAsia="en-US"/>
        </w:rPr>
        <w:t>ation</w:t>
      </w:r>
      <w:r w:rsidR="004468C1" w:rsidRPr="00931D40">
        <w:rPr>
          <w:szCs w:val="22"/>
        </w:rPr>
        <w:t xml:space="preserve"> for </w:t>
      </w:r>
      <w:r w:rsidR="006641D5">
        <w:rPr>
          <w:szCs w:val="22"/>
        </w:rPr>
        <w:t>young people</w:t>
      </w:r>
      <w:r w:rsidR="00D81111" w:rsidRPr="00931D40">
        <w:rPr>
          <w:szCs w:val="22"/>
        </w:rPr>
        <w:t xml:space="preserve"> </w:t>
      </w:r>
      <w:r w:rsidR="004028E1" w:rsidRPr="00931D40">
        <w:rPr>
          <w:szCs w:val="22"/>
          <w:lang w:val="en-US" w:eastAsia="en-US"/>
        </w:rPr>
        <w:t>on the autism spectrum</w:t>
      </w:r>
      <w:r w:rsidR="00065D82" w:rsidRPr="00931D40">
        <w:rPr>
          <w:szCs w:val="22"/>
        </w:rPr>
        <w:t xml:space="preserve">. </w:t>
      </w:r>
      <w:r w:rsidR="00BA6B1C" w:rsidRPr="00931D40">
        <w:rPr>
          <w:szCs w:val="22"/>
        </w:rPr>
        <w:t>Christchurch:</w:t>
      </w:r>
      <w:r w:rsidR="007D2445" w:rsidRPr="00931D40">
        <w:rPr>
          <w:szCs w:val="22"/>
        </w:rPr>
        <w:t xml:space="preserve"> </w:t>
      </w:r>
      <w:r w:rsidR="00065D82" w:rsidRPr="00931D40">
        <w:rPr>
          <w:szCs w:val="22"/>
        </w:rPr>
        <w:t xml:space="preserve">INSIGHT Research; </w:t>
      </w:r>
      <w:r w:rsidR="002E3222" w:rsidRPr="00931D40">
        <w:rPr>
          <w:szCs w:val="22"/>
        </w:rPr>
        <w:t>201</w:t>
      </w:r>
      <w:r w:rsidR="002E3222">
        <w:rPr>
          <w:szCs w:val="22"/>
        </w:rPr>
        <w:t>9</w:t>
      </w:r>
      <w:r w:rsidR="00A9035F" w:rsidRPr="00931D40">
        <w:rPr>
          <w:szCs w:val="22"/>
        </w:rPr>
        <w:t>.</w:t>
      </w:r>
    </w:p>
    <w:p w14:paraId="3B6B30E5" w14:textId="77777777" w:rsidR="00F32B40" w:rsidRPr="00050588" w:rsidRDefault="00F32B40" w:rsidP="008C78E6">
      <w:pPr>
        <w:pStyle w:val="GLBodytext"/>
      </w:pPr>
    </w:p>
    <w:p w14:paraId="1A3FA05A" w14:textId="77777777" w:rsidR="00065D82" w:rsidRPr="00050588" w:rsidRDefault="00903BEA" w:rsidP="008C78E6">
      <w:pPr>
        <w:pStyle w:val="GLBodytext"/>
        <w:rPr>
          <w:rFonts w:eastAsia="FuturaGG-Light"/>
          <w:lang w:val="en-US"/>
        </w:rPr>
      </w:pPr>
      <w:r>
        <w:t>Currency review date: 202</w:t>
      </w:r>
      <w:r w:rsidR="002E3222">
        <w:t>4</w:t>
      </w:r>
    </w:p>
    <w:p w14:paraId="15F76A66" w14:textId="77777777" w:rsidR="00132A6D" w:rsidRDefault="00132A6D" w:rsidP="002462CC">
      <w:pPr>
        <w:pStyle w:val="GLHeading1"/>
        <w:sectPr w:rsidR="00132A6D" w:rsidSect="00490415">
          <w:pgSz w:w="11907" w:h="16834" w:code="9"/>
          <w:pgMar w:top="1701" w:right="1418" w:bottom="1701" w:left="1701" w:header="567" w:footer="425" w:gutter="284"/>
          <w:pgNumType w:fmt="lowerRoman"/>
          <w:cols w:space="720"/>
          <w:titlePg/>
          <w:docGrid w:linePitch="224"/>
        </w:sectPr>
      </w:pPr>
      <w:bookmarkStart w:id="8" w:name="_Toc183692883"/>
      <w:bookmarkStart w:id="9" w:name="_Toc184964816"/>
      <w:bookmarkStart w:id="10" w:name="_Toc311630005"/>
      <w:bookmarkStart w:id="11" w:name="_Toc311631963"/>
      <w:bookmarkStart w:id="12" w:name="_Toc214642228"/>
      <w:bookmarkStart w:id="13" w:name="_Toc214642532"/>
      <w:bookmarkStart w:id="14" w:name="_Toc214993609"/>
      <w:bookmarkStart w:id="15" w:name="_Toc214994151"/>
      <w:bookmarkStart w:id="16" w:name="_Toc216717474"/>
      <w:bookmarkStart w:id="17" w:name="_Toc227063748"/>
      <w:bookmarkStart w:id="18" w:name="_Toc227064387"/>
      <w:bookmarkStart w:id="19" w:name="_Toc227064704"/>
      <w:bookmarkStart w:id="20" w:name="_Toc309328727"/>
      <w:bookmarkStart w:id="21" w:name="_Toc339661943"/>
      <w:bookmarkStart w:id="22" w:name="_Toc339662375"/>
      <w:bookmarkStart w:id="23" w:name="_Toc339744363"/>
      <w:bookmarkStart w:id="24" w:name="_Toc345035297"/>
      <w:bookmarkStart w:id="25" w:name="_Toc352193652"/>
      <w:bookmarkStart w:id="26" w:name="_Toc352193766"/>
      <w:bookmarkStart w:id="27" w:name="_Toc352195759"/>
    </w:p>
    <w:p w14:paraId="4FB98C64" w14:textId="77777777" w:rsidR="00FF655E" w:rsidRPr="00F40097" w:rsidRDefault="00065D82" w:rsidP="005254B3">
      <w:pPr>
        <w:pStyle w:val="GLHeading1"/>
      </w:pPr>
      <w:bookmarkStart w:id="28" w:name="_Toc371965306"/>
      <w:bookmarkStart w:id="29" w:name="_Toc22200713"/>
      <w:r w:rsidRPr="00510D69">
        <w:lastRenderedPageBreak/>
        <w:t>Contents</w:t>
      </w:r>
      <w:bookmarkStart w:id="30" w:name="_Toc405792993"/>
      <w:bookmarkStart w:id="31" w:name="_Toc405793226"/>
      <w:bookmarkStart w:id="32" w:name="_Toc295473596"/>
      <w:bookmarkEnd w:id="0"/>
      <w:bookmarkEnd w:id="1"/>
      <w:bookmarkEnd w:id="2"/>
      <w:bookmarkEnd w:id="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bookmarkStart w:id="33" w:name="_Toc183692884"/>
    <w:bookmarkStart w:id="34" w:name="_Toc184964817"/>
    <w:bookmarkStart w:id="35" w:name="_Toc311630006"/>
    <w:bookmarkStart w:id="36" w:name="_Toc311631964"/>
    <w:bookmarkStart w:id="37" w:name="_Toc214642229"/>
    <w:bookmarkStart w:id="38" w:name="_Toc214642533"/>
    <w:bookmarkStart w:id="39" w:name="_Toc214993610"/>
    <w:bookmarkStart w:id="40" w:name="_Toc214994152"/>
    <w:bookmarkStart w:id="41" w:name="_Toc216717475"/>
    <w:bookmarkStart w:id="42" w:name="_Toc227063749"/>
    <w:bookmarkStart w:id="43" w:name="_Toc227064388"/>
    <w:bookmarkStart w:id="44" w:name="_Toc183493306"/>
    <w:bookmarkStart w:id="45" w:name="_Toc183683314"/>
    <w:bookmarkStart w:id="46" w:name="_Toc183692885"/>
    <w:bookmarkStart w:id="47" w:name="_Toc227064705"/>
    <w:bookmarkStart w:id="48" w:name="_Toc227124958"/>
    <w:bookmarkStart w:id="49" w:name="_Toc275181268"/>
    <w:bookmarkStart w:id="50" w:name="_Toc288166795"/>
    <w:bookmarkStart w:id="51" w:name="_Toc309328728"/>
    <w:bookmarkStart w:id="52" w:name="_Toc345035298"/>
    <w:bookmarkStart w:id="53" w:name="_Toc352193653"/>
    <w:p w14:paraId="1C4BC128" w14:textId="46ED76C4" w:rsidR="00415E0C" w:rsidRDefault="00415E0C">
      <w:pPr>
        <w:pStyle w:val="TOC1"/>
        <w:rPr>
          <w:rFonts w:asciiTheme="minorHAnsi" w:eastAsiaTheme="minorEastAsia" w:hAnsiTheme="minorHAnsi" w:cstheme="minorBidi"/>
          <w:b w:val="0"/>
          <w:szCs w:val="22"/>
          <w:lang w:val="en-NZ" w:eastAsia="en-NZ"/>
        </w:rPr>
      </w:pPr>
      <w:r>
        <w:fldChar w:fldCharType="begin"/>
      </w:r>
      <w:r>
        <w:instrText xml:space="preserve"> TOC \h \z \t "GL Heading 2,2,GL Heading 3,3,GL Heading 1,1" </w:instrText>
      </w:r>
      <w:r>
        <w:fldChar w:fldCharType="separate"/>
      </w:r>
      <w:hyperlink w:anchor="_Toc22200713" w:history="1">
        <w:r w:rsidRPr="00AF7105">
          <w:rPr>
            <w:rStyle w:val="Hyperlink"/>
          </w:rPr>
          <w:t>Contents</w:t>
        </w:r>
        <w:r>
          <w:rPr>
            <w:webHidden/>
          </w:rPr>
          <w:tab/>
        </w:r>
        <w:r>
          <w:rPr>
            <w:webHidden/>
          </w:rPr>
          <w:fldChar w:fldCharType="begin"/>
        </w:r>
        <w:r>
          <w:rPr>
            <w:webHidden/>
          </w:rPr>
          <w:instrText xml:space="preserve"> PAGEREF _Toc22200713 \h </w:instrText>
        </w:r>
        <w:r>
          <w:rPr>
            <w:webHidden/>
          </w:rPr>
        </w:r>
        <w:r>
          <w:rPr>
            <w:webHidden/>
          </w:rPr>
          <w:fldChar w:fldCharType="separate"/>
        </w:r>
        <w:r w:rsidR="00220860">
          <w:rPr>
            <w:webHidden/>
          </w:rPr>
          <w:t>iii</w:t>
        </w:r>
        <w:r>
          <w:rPr>
            <w:webHidden/>
          </w:rPr>
          <w:fldChar w:fldCharType="end"/>
        </w:r>
      </w:hyperlink>
    </w:p>
    <w:p w14:paraId="213DD36E" w14:textId="7A1F3E64" w:rsidR="00415E0C" w:rsidRDefault="003B798F">
      <w:pPr>
        <w:pStyle w:val="TOC1"/>
        <w:rPr>
          <w:rFonts w:asciiTheme="minorHAnsi" w:eastAsiaTheme="minorEastAsia" w:hAnsiTheme="minorHAnsi" w:cstheme="minorBidi"/>
          <w:b w:val="0"/>
          <w:szCs w:val="22"/>
          <w:lang w:val="en-NZ" w:eastAsia="en-NZ"/>
        </w:rPr>
      </w:pPr>
      <w:hyperlink w:anchor="_Toc22200714" w:history="1">
        <w:r w:rsidR="00415E0C" w:rsidRPr="00AF7105">
          <w:rPr>
            <w:rStyle w:val="Hyperlink"/>
          </w:rPr>
          <w:t>List of Tables</w:t>
        </w:r>
        <w:r w:rsidR="00415E0C">
          <w:rPr>
            <w:webHidden/>
          </w:rPr>
          <w:tab/>
        </w:r>
        <w:r w:rsidR="00415E0C">
          <w:rPr>
            <w:webHidden/>
          </w:rPr>
          <w:fldChar w:fldCharType="begin"/>
        </w:r>
        <w:r w:rsidR="00415E0C">
          <w:rPr>
            <w:webHidden/>
          </w:rPr>
          <w:instrText xml:space="preserve"> PAGEREF _Toc22200714 \h </w:instrText>
        </w:r>
        <w:r w:rsidR="00415E0C">
          <w:rPr>
            <w:webHidden/>
          </w:rPr>
        </w:r>
        <w:r w:rsidR="00415E0C">
          <w:rPr>
            <w:webHidden/>
          </w:rPr>
          <w:fldChar w:fldCharType="separate"/>
        </w:r>
        <w:r w:rsidR="00220860">
          <w:rPr>
            <w:webHidden/>
          </w:rPr>
          <w:t>v</w:t>
        </w:r>
        <w:r w:rsidR="00415E0C">
          <w:rPr>
            <w:webHidden/>
          </w:rPr>
          <w:fldChar w:fldCharType="end"/>
        </w:r>
      </w:hyperlink>
    </w:p>
    <w:p w14:paraId="5BE4E9C4" w14:textId="4DB1733B" w:rsidR="00415E0C" w:rsidRDefault="003B798F">
      <w:pPr>
        <w:pStyle w:val="TOC1"/>
        <w:rPr>
          <w:rFonts w:asciiTheme="minorHAnsi" w:eastAsiaTheme="minorEastAsia" w:hAnsiTheme="minorHAnsi" w:cstheme="minorBidi"/>
          <w:b w:val="0"/>
          <w:szCs w:val="22"/>
          <w:lang w:val="en-NZ" w:eastAsia="en-NZ"/>
        </w:rPr>
      </w:pPr>
      <w:hyperlink w:anchor="_Toc22200715" w:history="1">
        <w:r w:rsidR="00415E0C" w:rsidRPr="00AF7105">
          <w:rPr>
            <w:rStyle w:val="Hyperlink"/>
          </w:rPr>
          <w:t>About the evidence review</w:t>
        </w:r>
        <w:r w:rsidR="00415E0C">
          <w:rPr>
            <w:webHidden/>
          </w:rPr>
          <w:tab/>
        </w:r>
        <w:r w:rsidR="00415E0C">
          <w:rPr>
            <w:webHidden/>
          </w:rPr>
          <w:fldChar w:fldCharType="begin"/>
        </w:r>
        <w:r w:rsidR="00415E0C">
          <w:rPr>
            <w:webHidden/>
          </w:rPr>
          <w:instrText xml:space="preserve"> PAGEREF _Toc22200715 \h </w:instrText>
        </w:r>
        <w:r w:rsidR="00415E0C">
          <w:rPr>
            <w:webHidden/>
          </w:rPr>
        </w:r>
        <w:r w:rsidR="00415E0C">
          <w:rPr>
            <w:webHidden/>
          </w:rPr>
          <w:fldChar w:fldCharType="separate"/>
        </w:r>
        <w:r w:rsidR="00220860">
          <w:rPr>
            <w:webHidden/>
          </w:rPr>
          <w:t>vi</w:t>
        </w:r>
        <w:r w:rsidR="00415E0C">
          <w:rPr>
            <w:webHidden/>
          </w:rPr>
          <w:fldChar w:fldCharType="end"/>
        </w:r>
      </w:hyperlink>
    </w:p>
    <w:p w14:paraId="77E8F6FD" w14:textId="779E9C70" w:rsidR="00415E0C" w:rsidRDefault="003B798F">
      <w:pPr>
        <w:pStyle w:val="TOC2"/>
        <w:rPr>
          <w:rFonts w:asciiTheme="minorHAnsi" w:eastAsiaTheme="minorEastAsia" w:hAnsiTheme="minorHAnsi" w:cstheme="minorBidi"/>
          <w:noProof/>
          <w:szCs w:val="22"/>
          <w:lang w:val="en-NZ" w:eastAsia="en-NZ"/>
        </w:rPr>
      </w:pPr>
      <w:hyperlink w:anchor="_Toc22200716" w:history="1">
        <w:r w:rsidR="00415E0C" w:rsidRPr="00AF7105">
          <w:rPr>
            <w:rStyle w:val="Hyperlink"/>
            <w:noProof/>
          </w:rPr>
          <w:t>Purpose</w:t>
        </w:r>
        <w:r w:rsidR="00415E0C">
          <w:rPr>
            <w:noProof/>
            <w:webHidden/>
          </w:rPr>
          <w:tab/>
        </w:r>
        <w:r w:rsidR="00415E0C">
          <w:rPr>
            <w:noProof/>
            <w:webHidden/>
          </w:rPr>
          <w:fldChar w:fldCharType="begin"/>
        </w:r>
        <w:r w:rsidR="00415E0C">
          <w:rPr>
            <w:noProof/>
            <w:webHidden/>
          </w:rPr>
          <w:instrText xml:space="preserve"> PAGEREF _Toc22200716 \h </w:instrText>
        </w:r>
        <w:r w:rsidR="00415E0C">
          <w:rPr>
            <w:noProof/>
            <w:webHidden/>
          </w:rPr>
        </w:r>
        <w:r w:rsidR="00415E0C">
          <w:rPr>
            <w:noProof/>
            <w:webHidden/>
          </w:rPr>
          <w:fldChar w:fldCharType="separate"/>
        </w:r>
        <w:r w:rsidR="00220860">
          <w:rPr>
            <w:noProof/>
            <w:webHidden/>
          </w:rPr>
          <w:t>vi</w:t>
        </w:r>
        <w:r w:rsidR="00415E0C">
          <w:rPr>
            <w:noProof/>
            <w:webHidden/>
          </w:rPr>
          <w:fldChar w:fldCharType="end"/>
        </w:r>
      </w:hyperlink>
    </w:p>
    <w:p w14:paraId="3F58529A" w14:textId="47BE9383" w:rsidR="00415E0C" w:rsidRDefault="003B798F">
      <w:pPr>
        <w:pStyle w:val="TOC2"/>
        <w:rPr>
          <w:rFonts w:asciiTheme="minorHAnsi" w:eastAsiaTheme="minorEastAsia" w:hAnsiTheme="minorHAnsi" w:cstheme="minorBidi"/>
          <w:noProof/>
          <w:szCs w:val="22"/>
          <w:lang w:val="en-NZ" w:eastAsia="en-NZ"/>
        </w:rPr>
      </w:pPr>
      <w:hyperlink w:anchor="_Toc22200717" w:history="1">
        <w:r w:rsidR="00415E0C" w:rsidRPr="00AF7105">
          <w:rPr>
            <w:rStyle w:val="Hyperlink"/>
            <w:noProof/>
          </w:rPr>
          <w:t>Scope of the evidence review</w:t>
        </w:r>
        <w:r w:rsidR="00415E0C">
          <w:rPr>
            <w:noProof/>
            <w:webHidden/>
          </w:rPr>
          <w:tab/>
        </w:r>
        <w:r w:rsidR="00415E0C">
          <w:rPr>
            <w:noProof/>
            <w:webHidden/>
          </w:rPr>
          <w:fldChar w:fldCharType="begin"/>
        </w:r>
        <w:r w:rsidR="00415E0C">
          <w:rPr>
            <w:noProof/>
            <w:webHidden/>
          </w:rPr>
          <w:instrText xml:space="preserve"> PAGEREF _Toc22200717 \h </w:instrText>
        </w:r>
        <w:r w:rsidR="00415E0C">
          <w:rPr>
            <w:noProof/>
            <w:webHidden/>
          </w:rPr>
        </w:r>
        <w:r w:rsidR="00415E0C">
          <w:rPr>
            <w:noProof/>
            <w:webHidden/>
          </w:rPr>
          <w:fldChar w:fldCharType="separate"/>
        </w:r>
        <w:r w:rsidR="00220860">
          <w:rPr>
            <w:noProof/>
            <w:webHidden/>
          </w:rPr>
          <w:t>vi</w:t>
        </w:r>
        <w:r w:rsidR="00415E0C">
          <w:rPr>
            <w:noProof/>
            <w:webHidden/>
          </w:rPr>
          <w:fldChar w:fldCharType="end"/>
        </w:r>
      </w:hyperlink>
    </w:p>
    <w:p w14:paraId="3A65C02D" w14:textId="7B0F963E" w:rsidR="00415E0C" w:rsidRDefault="003B798F">
      <w:pPr>
        <w:pStyle w:val="TOC2"/>
        <w:rPr>
          <w:rFonts w:asciiTheme="minorHAnsi" w:eastAsiaTheme="minorEastAsia" w:hAnsiTheme="minorHAnsi" w:cstheme="minorBidi"/>
          <w:noProof/>
          <w:szCs w:val="22"/>
          <w:lang w:val="en-NZ" w:eastAsia="en-NZ"/>
        </w:rPr>
      </w:pPr>
      <w:hyperlink w:anchor="_Toc22200718" w:history="1">
        <w:r w:rsidR="00415E0C" w:rsidRPr="00AF7105">
          <w:rPr>
            <w:rStyle w:val="Hyperlink"/>
            <w:noProof/>
          </w:rPr>
          <w:t>Definitions</w:t>
        </w:r>
        <w:r w:rsidR="00415E0C">
          <w:rPr>
            <w:noProof/>
            <w:webHidden/>
          </w:rPr>
          <w:tab/>
        </w:r>
        <w:r w:rsidR="00415E0C">
          <w:rPr>
            <w:noProof/>
            <w:webHidden/>
          </w:rPr>
          <w:fldChar w:fldCharType="begin"/>
        </w:r>
        <w:r w:rsidR="00415E0C">
          <w:rPr>
            <w:noProof/>
            <w:webHidden/>
          </w:rPr>
          <w:instrText xml:space="preserve"> PAGEREF _Toc22200718 \h </w:instrText>
        </w:r>
        <w:r w:rsidR="00415E0C">
          <w:rPr>
            <w:noProof/>
            <w:webHidden/>
          </w:rPr>
        </w:r>
        <w:r w:rsidR="00415E0C">
          <w:rPr>
            <w:noProof/>
            <w:webHidden/>
          </w:rPr>
          <w:fldChar w:fldCharType="separate"/>
        </w:r>
        <w:r w:rsidR="00220860">
          <w:rPr>
            <w:noProof/>
            <w:webHidden/>
          </w:rPr>
          <w:t>vii</w:t>
        </w:r>
        <w:r w:rsidR="00415E0C">
          <w:rPr>
            <w:noProof/>
            <w:webHidden/>
          </w:rPr>
          <w:fldChar w:fldCharType="end"/>
        </w:r>
      </w:hyperlink>
    </w:p>
    <w:p w14:paraId="6C8A5D34" w14:textId="4CF610C8" w:rsidR="00415E0C" w:rsidRDefault="003B798F">
      <w:pPr>
        <w:pStyle w:val="TOC2"/>
        <w:rPr>
          <w:rFonts w:asciiTheme="minorHAnsi" w:eastAsiaTheme="minorEastAsia" w:hAnsiTheme="minorHAnsi" w:cstheme="minorBidi"/>
          <w:noProof/>
          <w:szCs w:val="22"/>
          <w:lang w:val="en-NZ" w:eastAsia="en-NZ"/>
        </w:rPr>
      </w:pPr>
      <w:hyperlink w:anchor="_Toc22200719" w:history="1">
        <w:r w:rsidR="00415E0C" w:rsidRPr="00AF7105">
          <w:rPr>
            <w:rStyle w:val="Hyperlink"/>
            <w:noProof/>
          </w:rPr>
          <w:t>Target audience</w:t>
        </w:r>
        <w:r w:rsidR="00415E0C">
          <w:rPr>
            <w:noProof/>
            <w:webHidden/>
          </w:rPr>
          <w:tab/>
        </w:r>
        <w:r w:rsidR="00415E0C">
          <w:rPr>
            <w:noProof/>
            <w:webHidden/>
          </w:rPr>
          <w:fldChar w:fldCharType="begin"/>
        </w:r>
        <w:r w:rsidR="00415E0C">
          <w:rPr>
            <w:noProof/>
            <w:webHidden/>
          </w:rPr>
          <w:instrText xml:space="preserve"> PAGEREF _Toc22200719 \h </w:instrText>
        </w:r>
        <w:r w:rsidR="00415E0C">
          <w:rPr>
            <w:noProof/>
            <w:webHidden/>
          </w:rPr>
        </w:r>
        <w:r w:rsidR="00415E0C">
          <w:rPr>
            <w:noProof/>
            <w:webHidden/>
          </w:rPr>
          <w:fldChar w:fldCharType="separate"/>
        </w:r>
        <w:r w:rsidR="00220860">
          <w:rPr>
            <w:noProof/>
            <w:webHidden/>
          </w:rPr>
          <w:t>viii</w:t>
        </w:r>
        <w:r w:rsidR="00415E0C">
          <w:rPr>
            <w:noProof/>
            <w:webHidden/>
          </w:rPr>
          <w:fldChar w:fldCharType="end"/>
        </w:r>
      </w:hyperlink>
    </w:p>
    <w:p w14:paraId="13269273" w14:textId="5C528E81" w:rsidR="00415E0C" w:rsidRDefault="003B798F">
      <w:pPr>
        <w:pStyle w:val="TOC2"/>
        <w:rPr>
          <w:rFonts w:asciiTheme="minorHAnsi" w:eastAsiaTheme="minorEastAsia" w:hAnsiTheme="minorHAnsi" w:cstheme="minorBidi"/>
          <w:noProof/>
          <w:szCs w:val="22"/>
          <w:lang w:val="en-NZ" w:eastAsia="en-NZ"/>
        </w:rPr>
      </w:pPr>
      <w:hyperlink w:anchor="_Toc22200720" w:history="1">
        <w:r w:rsidR="00415E0C" w:rsidRPr="00AF7105">
          <w:rPr>
            <w:rStyle w:val="Hyperlink"/>
            <w:noProof/>
          </w:rPr>
          <w:t>Treaty of Waitangi</w:t>
        </w:r>
        <w:r w:rsidR="00415E0C">
          <w:rPr>
            <w:noProof/>
            <w:webHidden/>
          </w:rPr>
          <w:tab/>
        </w:r>
        <w:r w:rsidR="00415E0C">
          <w:rPr>
            <w:noProof/>
            <w:webHidden/>
          </w:rPr>
          <w:fldChar w:fldCharType="begin"/>
        </w:r>
        <w:r w:rsidR="00415E0C">
          <w:rPr>
            <w:noProof/>
            <w:webHidden/>
          </w:rPr>
          <w:instrText xml:space="preserve"> PAGEREF _Toc22200720 \h </w:instrText>
        </w:r>
        <w:r w:rsidR="00415E0C">
          <w:rPr>
            <w:noProof/>
            <w:webHidden/>
          </w:rPr>
        </w:r>
        <w:r w:rsidR="00415E0C">
          <w:rPr>
            <w:noProof/>
            <w:webHidden/>
          </w:rPr>
          <w:fldChar w:fldCharType="separate"/>
        </w:r>
        <w:r w:rsidR="00220860">
          <w:rPr>
            <w:noProof/>
            <w:webHidden/>
          </w:rPr>
          <w:t>viii</w:t>
        </w:r>
        <w:r w:rsidR="00415E0C">
          <w:rPr>
            <w:noProof/>
            <w:webHidden/>
          </w:rPr>
          <w:fldChar w:fldCharType="end"/>
        </w:r>
      </w:hyperlink>
    </w:p>
    <w:p w14:paraId="49CCF14F" w14:textId="21AF7865" w:rsidR="00415E0C" w:rsidRDefault="003B798F">
      <w:pPr>
        <w:pStyle w:val="TOC2"/>
        <w:rPr>
          <w:rFonts w:asciiTheme="minorHAnsi" w:eastAsiaTheme="minorEastAsia" w:hAnsiTheme="minorHAnsi" w:cstheme="minorBidi"/>
          <w:noProof/>
          <w:szCs w:val="22"/>
          <w:lang w:val="en-NZ" w:eastAsia="en-NZ"/>
        </w:rPr>
      </w:pPr>
      <w:hyperlink w:anchor="_Toc22200721" w:history="1">
        <w:r w:rsidR="00415E0C" w:rsidRPr="00AF7105">
          <w:rPr>
            <w:rStyle w:val="Hyperlink"/>
            <w:noProof/>
          </w:rPr>
          <w:t>Recommendation development process</w:t>
        </w:r>
        <w:r w:rsidR="00415E0C">
          <w:rPr>
            <w:noProof/>
            <w:webHidden/>
          </w:rPr>
          <w:tab/>
        </w:r>
        <w:r w:rsidR="00415E0C">
          <w:rPr>
            <w:noProof/>
            <w:webHidden/>
          </w:rPr>
          <w:fldChar w:fldCharType="begin"/>
        </w:r>
        <w:r w:rsidR="00415E0C">
          <w:rPr>
            <w:noProof/>
            <w:webHidden/>
          </w:rPr>
          <w:instrText xml:space="preserve"> PAGEREF _Toc22200721 \h </w:instrText>
        </w:r>
        <w:r w:rsidR="00415E0C">
          <w:rPr>
            <w:noProof/>
            <w:webHidden/>
          </w:rPr>
        </w:r>
        <w:r w:rsidR="00415E0C">
          <w:rPr>
            <w:noProof/>
            <w:webHidden/>
          </w:rPr>
          <w:fldChar w:fldCharType="separate"/>
        </w:r>
        <w:r w:rsidR="00220860">
          <w:rPr>
            <w:noProof/>
            <w:webHidden/>
          </w:rPr>
          <w:t>x</w:t>
        </w:r>
        <w:r w:rsidR="00415E0C">
          <w:rPr>
            <w:noProof/>
            <w:webHidden/>
          </w:rPr>
          <w:fldChar w:fldCharType="end"/>
        </w:r>
      </w:hyperlink>
    </w:p>
    <w:p w14:paraId="565251FE" w14:textId="21505FBF" w:rsidR="00415E0C" w:rsidRDefault="003B798F">
      <w:pPr>
        <w:pStyle w:val="TOC1"/>
        <w:rPr>
          <w:rFonts w:asciiTheme="minorHAnsi" w:eastAsiaTheme="minorEastAsia" w:hAnsiTheme="minorHAnsi" w:cstheme="minorBidi"/>
          <w:b w:val="0"/>
          <w:szCs w:val="22"/>
          <w:lang w:val="en-NZ" w:eastAsia="en-NZ"/>
        </w:rPr>
      </w:pPr>
      <w:hyperlink w:anchor="_Toc22200722" w:history="1">
        <w:r w:rsidR="00415E0C" w:rsidRPr="00AF7105">
          <w:rPr>
            <w:rStyle w:val="Hyperlink"/>
          </w:rPr>
          <w:t>Summary: New recommendations and good practice points</w:t>
        </w:r>
        <w:r w:rsidR="00415E0C">
          <w:rPr>
            <w:webHidden/>
          </w:rPr>
          <w:tab/>
        </w:r>
        <w:r w:rsidR="00415E0C">
          <w:rPr>
            <w:webHidden/>
          </w:rPr>
          <w:fldChar w:fldCharType="begin"/>
        </w:r>
        <w:r w:rsidR="00415E0C">
          <w:rPr>
            <w:webHidden/>
          </w:rPr>
          <w:instrText xml:space="preserve"> PAGEREF _Toc22200722 \h </w:instrText>
        </w:r>
        <w:r w:rsidR="00415E0C">
          <w:rPr>
            <w:webHidden/>
          </w:rPr>
        </w:r>
        <w:r w:rsidR="00415E0C">
          <w:rPr>
            <w:webHidden/>
          </w:rPr>
          <w:fldChar w:fldCharType="separate"/>
        </w:r>
        <w:r w:rsidR="00220860">
          <w:rPr>
            <w:webHidden/>
          </w:rPr>
          <w:t>1</w:t>
        </w:r>
        <w:r w:rsidR="00415E0C">
          <w:rPr>
            <w:webHidden/>
          </w:rPr>
          <w:fldChar w:fldCharType="end"/>
        </w:r>
      </w:hyperlink>
    </w:p>
    <w:p w14:paraId="2F206580" w14:textId="7BAB64AB" w:rsidR="00415E0C" w:rsidRDefault="003B798F">
      <w:pPr>
        <w:pStyle w:val="TOC1"/>
        <w:rPr>
          <w:rFonts w:asciiTheme="minorHAnsi" w:eastAsiaTheme="minorEastAsia" w:hAnsiTheme="minorHAnsi" w:cstheme="minorBidi"/>
          <w:b w:val="0"/>
          <w:szCs w:val="22"/>
          <w:lang w:val="en-NZ" w:eastAsia="en-NZ"/>
        </w:rPr>
      </w:pPr>
      <w:hyperlink w:anchor="_Toc22200723" w:history="1">
        <w:r w:rsidR="00415E0C" w:rsidRPr="00AF7105">
          <w:rPr>
            <w:rStyle w:val="Hyperlink"/>
          </w:rPr>
          <w:t>1  Introduction</w:t>
        </w:r>
        <w:r w:rsidR="00415E0C">
          <w:rPr>
            <w:webHidden/>
          </w:rPr>
          <w:tab/>
        </w:r>
        <w:r w:rsidR="00415E0C">
          <w:rPr>
            <w:webHidden/>
          </w:rPr>
          <w:fldChar w:fldCharType="begin"/>
        </w:r>
        <w:r w:rsidR="00415E0C">
          <w:rPr>
            <w:webHidden/>
          </w:rPr>
          <w:instrText xml:space="preserve"> PAGEREF _Toc22200723 \h </w:instrText>
        </w:r>
        <w:r w:rsidR="00415E0C">
          <w:rPr>
            <w:webHidden/>
          </w:rPr>
        </w:r>
        <w:r w:rsidR="00415E0C">
          <w:rPr>
            <w:webHidden/>
          </w:rPr>
          <w:fldChar w:fldCharType="separate"/>
        </w:r>
        <w:r w:rsidR="00220860">
          <w:rPr>
            <w:webHidden/>
          </w:rPr>
          <w:t>2</w:t>
        </w:r>
        <w:r w:rsidR="00415E0C">
          <w:rPr>
            <w:webHidden/>
          </w:rPr>
          <w:fldChar w:fldCharType="end"/>
        </w:r>
      </w:hyperlink>
    </w:p>
    <w:p w14:paraId="08E2AC61" w14:textId="7107D42D" w:rsidR="00415E0C" w:rsidRDefault="003B798F">
      <w:pPr>
        <w:pStyle w:val="TOC2"/>
        <w:rPr>
          <w:rFonts w:asciiTheme="minorHAnsi" w:eastAsiaTheme="minorEastAsia" w:hAnsiTheme="minorHAnsi" w:cstheme="minorBidi"/>
          <w:noProof/>
          <w:szCs w:val="22"/>
          <w:lang w:val="en-NZ" w:eastAsia="en-NZ"/>
        </w:rPr>
      </w:pPr>
      <w:hyperlink w:anchor="_Toc22200724" w:history="1">
        <w:r w:rsidR="00415E0C" w:rsidRPr="00AF7105">
          <w:rPr>
            <w:rStyle w:val="Hyperlink"/>
            <w:noProof/>
          </w:rPr>
          <w:t>1.1 Background</w:t>
        </w:r>
        <w:r w:rsidR="00415E0C">
          <w:rPr>
            <w:noProof/>
            <w:webHidden/>
          </w:rPr>
          <w:tab/>
        </w:r>
        <w:r w:rsidR="00415E0C">
          <w:rPr>
            <w:noProof/>
            <w:webHidden/>
          </w:rPr>
          <w:fldChar w:fldCharType="begin"/>
        </w:r>
        <w:r w:rsidR="00415E0C">
          <w:rPr>
            <w:noProof/>
            <w:webHidden/>
          </w:rPr>
          <w:instrText xml:space="preserve"> PAGEREF _Toc22200724 \h </w:instrText>
        </w:r>
        <w:r w:rsidR="00415E0C">
          <w:rPr>
            <w:noProof/>
            <w:webHidden/>
          </w:rPr>
        </w:r>
        <w:r w:rsidR="00415E0C">
          <w:rPr>
            <w:noProof/>
            <w:webHidden/>
          </w:rPr>
          <w:fldChar w:fldCharType="separate"/>
        </w:r>
        <w:r w:rsidR="00220860">
          <w:rPr>
            <w:noProof/>
            <w:webHidden/>
          </w:rPr>
          <w:t>2</w:t>
        </w:r>
        <w:r w:rsidR="00415E0C">
          <w:rPr>
            <w:noProof/>
            <w:webHidden/>
          </w:rPr>
          <w:fldChar w:fldCharType="end"/>
        </w:r>
      </w:hyperlink>
    </w:p>
    <w:p w14:paraId="7AFBC6A6" w14:textId="11ACF2AA" w:rsidR="00415E0C" w:rsidRDefault="003B798F">
      <w:pPr>
        <w:pStyle w:val="TOC3"/>
        <w:rPr>
          <w:rFonts w:asciiTheme="minorHAnsi" w:eastAsiaTheme="minorEastAsia" w:hAnsiTheme="minorHAnsi" w:cstheme="minorBidi"/>
          <w:noProof/>
          <w:sz w:val="22"/>
          <w:szCs w:val="22"/>
          <w:lang w:val="en-NZ" w:eastAsia="en-NZ"/>
        </w:rPr>
      </w:pPr>
      <w:hyperlink w:anchor="_Toc22200725" w:history="1">
        <w:r w:rsidR="00415E0C" w:rsidRPr="00AF7105">
          <w:rPr>
            <w:rStyle w:val="Hyperlink"/>
            <w:noProof/>
          </w:rPr>
          <w:t>Sexuality</w:t>
        </w:r>
        <w:r w:rsidR="00415E0C">
          <w:rPr>
            <w:noProof/>
            <w:webHidden/>
          </w:rPr>
          <w:tab/>
        </w:r>
        <w:r w:rsidR="00415E0C">
          <w:rPr>
            <w:noProof/>
            <w:webHidden/>
          </w:rPr>
          <w:fldChar w:fldCharType="begin"/>
        </w:r>
        <w:r w:rsidR="00415E0C">
          <w:rPr>
            <w:noProof/>
            <w:webHidden/>
          </w:rPr>
          <w:instrText xml:space="preserve"> PAGEREF _Toc22200725 \h </w:instrText>
        </w:r>
        <w:r w:rsidR="00415E0C">
          <w:rPr>
            <w:noProof/>
            <w:webHidden/>
          </w:rPr>
        </w:r>
        <w:r w:rsidR="00415E0C">
          <w:rPr>
            <w:noProof/>
            <w:webHidden/>
          </w:rPr>
          <w:fldChar w:fldCharType="separate"/>
        </w:r>
        <w:r w:rsidR="00220860">
          <w:rPr>
            <w:noProof/>
            <w:webHidden/>
          </w:rPr>
          <w:t>2</w:t>
        </w:r>
        <w:r w:rsidR="00415E0C">
          <w:rPr>
            <w:noProof/>
            <w:webHidden/>
          </w:rPr>
          <w:fldChar w:fldCharType="end"/>
        </w:r>
      </w:hyperlink>
    </w:p>
    <w:p w14:paraId="2800BE19" w14:textId="3F7DD153" w:rsidR="00415E0C" w:rsidRDefault="003B798F">
      <w:pPr>
        <w:pStyle w:val="TOC3"/>
        <w:rPr>
          <w:rFonts w:asciiTheme="minorHAnsi" w:eastAsiaTheme="minorEastAsia" w:hAnsiTheme="minorHAnsi" w:cstheme="minorBidi"/>
          <w:noProof/>
          <w:sz w:val="22"/>
          <w:szCs w:val="22"/>
          <w:lang w:val="en-NZ" w:eastAsia="en-NZ"/>
        </w:rPr>
      </w:pPr>
      <w:hyperlink w:anchor="_Toc22200726" w:history="1">
        <w:r w:rsidR="00415E0C" w:rsidRPr="00AF7105">
          <w:rPr>
            <w:rStyle w:val="Hyperlink"/>
            <w:noProof/>
          </w:rPr>
          <w:t>Sexual development for people on the autism spectrum</w:t>
        </w:r>
        <w:r w:rsidR="00415E0C">
          <w:rPr>
            <w:noProof/>
            <w:webHidden/>
          </w:rPr>
          <w:tab/>
        </w:r>
        <w:r w:rsidR="00415E0C">
          <w:rPr>
            <w:noProof/>
            <w:webHidden/>
          </w:rPr>
          <w:fldChar w:fldCharType="begin"/>
        </w:r>
        <w:r w:rsidR="00415E0C">
          <w:rPr>
            <w:noProof/>
            <w:webHidden/>
          </w:rPr>
          <w:instrText xml:space="preserve"> PAGEREF _Toc22200726 \h </w:instrText>
        </w:r>
        <w:r w:rsidR="00415E0C">
          <w:rPr>
            <w:noProof/>
            <w:webHidden/>
          </w:rPr>
        </w:r>
        <w:r w:rsidR="00415E0C">
          <w:rPr>
            <w:noProof/>
            <w:webHidden/>
          </w:rPr>
          <w:fldChar w:fldCharType="separate"/>
        </w:r>
        <w:r w:rsidR="00220860">
          <w:rPr>
            <w:noProof/>
            <w:webHidden/>
          </w:rPr>
          <w:t>2</w:t>
        </w:r>
        <w:r w:rsidR="00415E0C">
          <w:rPr>
            <w:noProof/>
            <w:webHidden/>
          </w:rPr>
          <w:fldChar w:fldCharType="end"/>
        </w:r>
      </w:hyperlink>
    </w:p>
    <w:p w14:paraId="3F899F39" w14:textId="5E79F506" w:rsidR="00415E0C" w:rsidRDefault="003B798F">
      <w:pPr>
        <w:pStyle w:val="TOC3"/>
        <w:rPr>
          <w:rFonts w:asciiTheme="minorHAnsi" w:eastAsiaTheme="minorEastAsia" w:hAnsiTheme="minorHAnsi" w:cstheme="minorBidi"/>
          <w:noProof/>
          <w:sz w:val="22"/>
          <w:szCs w:val="22"/>
          <w:lang w:val="en-NZ" w:eastAsia="en-NZ"/>
        </w:rPr>
      </w:pPr>
      <w:hyperlink w:anchor="_Toc22200727" w:history="1">
        <w:r w:rsidR="00415E0C" w:rsidRPr="00AF7105">
          <w:rPr>
            <w:rStyle w:val="Hyperlink"/>
            <w:noProof/>
          </w:rPr>
          <w:t>Sexuality education for young people on the autism spectrum</w:t>
        </w:r>
        <w:r w:rsidR="00415E0C">
          <w:rPr>
            <w:noProof/>
            <w:webHidden/>
          </w:rPr>
          <w:tab/>
        </w:r>
        <w:r w:rsidR="00415E0C">
          <w:rPr>
            <w:noProof/>
            <w:webHidden/>
          </w:rPr>
          <w:fldChar w:fldCharType="begin"/>
        </w:r>
        <w:r w:rsidR="00415E0C">
          <w:rPr>
            <w:noProof/>
            <w:webHidden/>
          </w:rPr>
          <w:instrText xml:space="preserve"> PAGEREF _Toc22200727 \h </w:instrText>
        </w:r>
        <w:r w:rsidR="00415E0C">
          <w:rPr>
            <w:noProof/>
            <w:webHidden/>
          </w:rPr>
        </w:r>
        <w:r w:rsidR="00415E0C">
          <w:rPr>
            <w:noProof/>
            <w:webHidden/>
          </w:rPr>
          <w:fldChar w:fldCharType="separate"/>
        </w:r>
        <w:r w:rsidR="00220860">
          <w:rPr>
            <w:noProof/>
            <w:webHidden/>
          </w:rPr>
          <w:t>5</w:t>
        </w:r>
        <w:r w:rsidR="00415E0C">
          <w:rPr>
            <w:noProof/>
            <w:webHidden/>
          </w:rPr>
          <w:fldChar w:fldCharType="end"/>
        </w:r>
      </w:hyperlink>
    </w:p>
    <w:p w14:paraId="1DAE14E4" w14:textId="7F0BAD82" w:rsidR="00415E0C" w:rsidRDefault="003B798F">
      <w:pPr>
        <w:pStyle w:val="TOC3"/>
        <w:rPr>
          <w:rFonts w:asciiTheme="minorHAnsi" w:eastAsiaTheme="minorEastAsia" w:hAnsiTheme="minorHAnsi" w:cstheme="minorBidi"/>
          <w:noProof/>
          <w:sz w:val="22"/>
          <w:szCs w:val="22"/>
          <w:lang w:val="en-NZ" w:eastAsia="en-NZ"/>
        </w:rPr>
      </w:pPr>
      <w:hyperlink w:anchor="_Toc22200728" w:history="1">
        <w:r w:rsidR="00415E0C" w:rsidRPr="00AF7105">
          <w:rPr>
            <w:rStyle w:val="Hyperlink"/>
            <w:noProof/>
          </w:rPr>
          <w:t>The current review update</w:t>
        </w:r>
        <w:r w:rsidR="00415E0C">
          <w:rPr>
            <w:noProof/>
            <w:webHidden/>
          </w:rPr>
          <w:tab/>
        </w:r>
        <w:r w:rsidR="00415E0C">
          <w:rPr>
            <w:noProof/>
            <w:webHidden/>
          </w:rPr>
          <w:fldChar w:fldCharType="begin"/>
        </w:r>
        <w:r w:rsidR="00415E0C">
          <w:rPr>
            <w:noProof/>
            <w:webHidden/>
          </w:rPr>
          <w:instrText xml:space="preserve"> PAGEREF _Toc22200728 \h </w:instrText>
        </w:r>
        <w:r w:rsidR="00415E0C">
          <w:rPr>
            <w:noProof/>
            <w:webHidden/>
          </w:rPr>
        </w:r>
        <w:r w:rsidR="00415E0C">
          <w:rPr>
            <w:noProof/>
            <w:webHidden/>
          </w:rPr>
          <w:fldChar w:fldCharType="separate"/>
        </w:r>
        <w:r w:rsidR="00220860">
          <w:rPr>
            <w:noProof/>
            <w:webHidden/>
          </w:rPr>
          <w:t>6</w:t>
        </w:r>
        <w:r w:rsidR="00415E0C">
          <w:rPr>
            <w:noProof/>
            <w:webHidden/>
          </w:rPr>
          <w:fldChar w:fldCharType="end"/>
        </w:r>
      </w:hyperlink>
    </w:p>
    <w:p w14:paraId="3A6437BC" w14:textId="37BCCC67" w:rsidR="00415E0C" w:rsidRDefault="003B798F">
      <w:pPr>
        <w:pStyle w:val="TOC2"/>
        <w:rPr>
          <w:rFonts w:asciiTheme="minorHAnsi" w:eastAsiaTheme="minorEastAsia" w:hAnsiTheme="minorHAnsi" w:cstheme="minorBidi"/>
          <w:noProof/>
          <w:szCs w:val="22"/>
          <w:lang w:val="en-NZ" w:eastAsia="en-NZ"/>
        </w:rPr>
      </w:pPr>
      <w:hyperlink w:anchor="_Toc22200729" w:history="1">
        <w:r w:rsidR="00415E0C" w:rsidRPr="00AF7105">
          <w:rPr>
            <w:rStyle w:val="Hyperlink"/>
            <w:noProof/>
          </w:rPr>
          <w:t>1.2 Recommendations relating to sexuality in the guideline</w:t>
        </w:r>
        <w:r w:rsidR="00415E0C">
          <w:rPr>
            <w:noProof/>
            <w:webHidden/>
          </w:rPr>
          <w:tab/>
        </w:r>
        <w:r w:rsidR="00415E0C">
          <w:rPr>
            <w:noProof/>
            <w:webHidden/>
          </w:rPr>
          <w:fldChar w:fldCharType="begin"/>
        </w:r>
        <w:r w:rsidR="00415E0C">
          <w:rPr>
            <w:noProof/>
            <w:webHidden/>
          </w:rPr>
          <w:instrText xml:space="preserve"> PAGEREF _Toc22200729 \h </w:instrText>
        </w:r>
        <w:r w:rsidR="00415E0C">
          <w:rPr>
            <w:noProof/>
            <w:webHidden/>
          </w:rPr>
        </w:r>
        <w:r w:rsidR="00415E0C">
          <w:rPr>
            <w:noProof/>
            <w:webHidden/>
          </w:rPr>
          <w:fldChar w:fldCharType="separate"/>
        </w:r>
        <w:r w:rsidR="00220860">
          <w:rPr>
            <w:noProof/>
            <w:webHidden/>
          </w:rPr>
          <w:t>6</w:t>
        </w:r>
        <w:r w:rsidR="00415E0C">
          <w:rPr>
            <w:noProof/>
            <w:webHidden/>
          </w:rPr>
          <w:fldChar w:fldCharType="end"/>
        </w:r>
      </w:hyperlink>
    </w:p>
    <w:p w14:paraId="31BAF706" w14:textId="0258D7A7" w:rsidR="00415E0C" w:rsidRDefault="003B798F">
      <w:pPr>
        <w:pStyle w:val="TOC2"/>
        <w:rPr>
          <w:rFonts w:asciiTheme="minorHAnsi" w:eastAsiaTheme="minorEastAsia" w:hAnsiTheme="minorHAnsi" w:cstheme="minorBidi"/>
          <w:noProof/>
          <w:szCs w:val="22"/>
          <w:lang w:val="en-NZ" w:eastAsia="en-NZ"/>
        </w:rPr>
      </w:pPr>
      <w:hyperlink w:anchor="_Toc22200730" w:history="1">
        <w:r w:rsidR="00415E0C" w:rsidRPr="00AF7105">
          <w:rPr>
            <w:rStyle w:val="Hyperlink"/>
            <w:noProof/>
          </w:rPr>
          <w:t>1.3 Objectives of the current review update</w:t>
        </w:r>
        <w:r w:rsidR="00415E0C">
          <w:rPr>
            <w:noProof/>
            <w:webHidden/>
          </w:rPr>
          <w:tab/>
        </w:r>
        <w:r w:rsidR="00415E0C">
          <w:rPr>
            <w:noProof/>
            <w:webHidden/>
          </w:rPr>
          <w:fldChar w:fldCharType="begin"/>
        </w:r>
        <w:r w:rsidR="00415E0C">
          <w:rPr>
            <w:noProof/>
            <w:webHidden/>
          </w:rPr>
          <w:instrText xml:space="preserve"> PAGEREF _Toc22200730 \h </w:instrText>
        </w:r>
        <w:r w:rsidR="00415E0C">
          <w:rPr>
            <w:noProof/>
            <w:webHidden/>
          </w:rPr>
        </w:r>
        <w:r w:rsidR="00415E0C">
          <w:rPr>
            <w:noProof/>
            <w:webHidden/>
          </w:rPr>
          <w:fldChar w:fldCharType="separate"/>
        </w:r>
        <w:r w:rsidR="00220860">
          <w:rPr>
            <w:noProof/>
            <w:webHidden/>
          </w:rPr>
          <w:t>7</w:t>
        </w:r>
        <w:r w:rsidR="00415E0C">
          <w:rPr>
            <w:noProof/>
            <w:webHidden/>
          </w:rPr>
          <w:fldChar w:fldCharType="end"/>
        </w:r>
      </w:hyperlink>
    </w:p>
    <w:p w14:paraId="6CA35ED8" w14:textId="66271D69" w:rsidR="00415E0C" w:rsidRDefault="003B798F">
      <w:pPr>
        <w:pStyle w:val="TOC1"/>
        <w:rPr>
          <w:rFonts w:asciiTheme="minorHAnsi" w:eastAsiaTheme="minorEastAsia" w:hAnsiTheme="minorHAnsi" w:cstheme="minorBidi"/>
          <w:b w:val="0"/>
          <w:szCs w:val="22"/>
          <w:lang w:val="en-NZ" w:eastAsia="en-NZ"/>
        </w:rPr>
      </w:pPr>
      <w:hyperlink w:anchor="_Toc22200731" w:history="1">
        <w:r w:rsidR="00415E0C" w:rsidRPr="00AF7105">
          <w:rPr>
            <w:rStyle w:val="Hyperlink"/>
          </w:rPr>
          <w:t>2  Systematic review of sexuality education for young people on the autism spectrum</w:t>
        </w:r>
        <w:r w:rsidR="00415E0C">
          <w:rPr>
            <w:webHidden/>
          </w:rPr>
          <w:tab/>
        </w:r>
        <w:r w:rsidR="00415E0C">
          <w:rPr>
            <w:webHidden/>
          </w:rPr>
          <w:fldChar w:fldCharType="begin"/>
        </w:r>
        <w:r w:rsidR="00415E0C">
          <w:rPr>
            <w:webHidden/>
          </w:rPr>
          <w:instrText xml:space="preserve"> PAGEREF _Toc22200731 \h </w:instrText>
        </w:r>
        <w:r w:rsidR="00415E0C">
          <w:rPr>
            <w:webHidden/>
          </w:rPr>
        </w:r>
        <w:r w:rsidR="00415E0C">
          <w:rPr>
            <w:webHidden/>
          </w:rPr>
          <w:fldChar w:fldCharType="separate"/>
        </w:r>
        <w:r w:rsidR="00220860">
          <w:rPr>
            <w:webHidden/>
          </w:rPr>
          <w:t>9</w:t>
        </w:r>
        <w:r w:rsidR="00415E0C">
          <w:rPr>
            <w:webHidden/>
          </w:rPr>
          <w:fldChar w:fldCharType="end"/>
        </w:r>
      </w:hyperlink>
    </w:p>
    <w:p w14:paraId="527A711D" w14:textId="6E2CF48C" w:rsidR="00415E0C" w:rsidRDefault="003B798F">
      <w:pPr>
        <w:pStyle w:val="TOC2"/>
        <w:rPr>
          <w:rFonts w:asciiTheme="minorHAnsi" w:eastAsiaTheme="minorEastAsia" w:hAnsiTheme="minorHAnsi" w:cstheme="minorBidi"/>
          <w:noProof/>
          <w:szCs w:val="22"/>
          <w:lang w:val="en-NZ" w:eastAsia="en-NZ"/>
        </w:rPr>
      </w:pPr>
      <w:hyperlink w:anchor="_Toc22200732" w:history="1">
        <w:r w:rsidR="00415E0C" w:rsidRPr="00AF7105">
          <w:rPr>
            <w:rStyle w:val="Hyperlink"/>
            <w:noProof/>
          </w:rPr>
          <w:t>2.1 Scope and methods</w:t>
        </w:r>
        <w:r w:rsidR="00415E0C">
          <w:rPr>
            <w:noProof/>
            <w:webHidden/>
          </w:rPr>
          <w:tab/>
        </w:r>
        <w:r w:rsidR="00415E0C">
          <w:rPr>
            <w:noProof/>
            <w:webHidden/>
          </w:rPr>
          <w:fldChar w:fldCharType="begin"/>
        </w:r>
        <w:r w:rsidR="00415E0C">
          <w:rPr>
            <w:noProof/>
            <w:webHidden/>
          </w:rPr>
          <w:instrText xml:space="preserve"> PAGEREF _Toc22200732 \h </w:instrText>
        </w:r>
        <w:r w:rsidR="00415E0C">
          <w:rPr>
            <w:noProof/>
            <w:webHidden/>
          </w:rPr>
        </w:r>
        <w:r w:rsidR="00415E0C">
          <w:rPr>
            <w:noProof/>
            <w:webHidden/>
          </w:rPr>
          <w:fldChar w:fldCharType="separate"/>
        </w:r>
        <w:r w:rsidR="00220860">
          <w:rPr>
            <w:noProof/>
            <w:webHidden/>
          </w:rPr>
          <w:t>9</w:t>
        </w:r>
        <w:r w:rsidR="00415E0C">
          <w:rPr>
            <w:noProof/>
            <w:webHidden/>
          </w:rPr>
          <w:fldChar w:fldCharType="end"/>
        </w:r>
      </w:hyperlink>
    </w:p>
    <w:p w14:paraId="3E524E10" w14:textId="3E586326" w:rsidR="00415E0C" w:rsidRDefault="003B798F">
      <w:pPr>
        <w:pStyle w:val="TOC3"/>
        <w:rPr>
          <w:rFonts w:asciiTheme="minorHAnsi" w:eastAsiaTheme="minorEastAsia" w:hAnsiTheme="minorHAnsi" w:cstheme="minorBidi"/>
          <w:noProof/>
          <w:sz w:val="22"/>
          <w:szCs w:val="22"/>
          <w:lang w:val="en-NZ" w:eastAsia="en-NZ"/>
        </w:rPr>
      </w:pPr>
      <w:hyperlink w:anchor="_Toc22200733" w:history="1">
        <w:r w:rsidR="00415E0C" w:rsidRPr="00AF7105">
          <w:rPr>
            <w:rStyle w:val="Hyperlink"/>
            <w:noProof/>
          </w:rPr>
          <w:t>Research question</w:t>
        </w:r>
        <w:r w:rsidR="00415E0C">
          <w:rPr>
            <w:noProof/>
            <w:webHidden/>
          </w:rPr>
          <w:tab/>
        </w:r>
        <w:r w:rsidR="00415E0C">
          <w:rPr>
            <w:noProof/>
            <w:webHidden/>
          </w:rPr>
          <w:fldChar w:fldCharType="begin"/>
        </w:r>
        <w:r w:rsidR="00415E0C">
          <w:rPr>
            <w:noProof/>
            <w:webHidden/>
          </w:rPr>
          <w:instrText xml:space="preserve"> PAGEREF _Toc22200733 \h </w:instrText>
        </w:r>
        <w:r w:rsidR="00415E0C">
          <w:rPr>
            <w:noProof/>
            <w:webHidden/>
          </w:rPr>
        </w:r>
        <w:r w:rsidR="00415E0C">
          <w:rPr>
            <w:noProof/>
            <w:webHidden/>
          </w:rPr>
          <w:fldChar w:fldCharType="separate"/>
        </w:r>
        <w:r w:rsidR="00220860">
          <w:rPr>
            <w:noProof/>
            <w:webHidden/>
          </w:rPr>
          <w:t>9</w:t>
        </w:r>
        <w:r w:rsidR="00415E0C">
          <w:rPr>
            <w:noProof/>
            <w:webHidden/>
          </w:rPr>
          <w:fldChar w:fldCharType="end"/>
        </w:r>
      </w:hyperlink>
    </w:p>
    <w:p w14:paraId="76897E32" w14:textId="4411D954" w:rsidR="00415E0C" w:rsidRDefault="003B798F">
      <w:pPr>
        <w:pStyle w:val="TOC3"/>
        <w:rPr>
          <w:rFonts w:asciiTheme="minorHAnsi" w:eastAsiaTheme="minorEastAsia" w:hAnsiTheme="minorHAnsi" w:cstheme="minorBidi"/>
          <w:noProof/>
          <w:sz w:val="22"/>
          <w:szCs w:val="22"/>
          <w:lang w:val="en-NZ" w:eastAsia="en-NZ"/>
        </w:rPr>
      </w:pPr>
      <w:hyperlink w:anchor="_Toc22200734" w:history="1">
        <w:r w:rsidR="00415E0C" w:rsidRPr="00AF7105">
          <w:rPr>
            <w:rStyle w:val="Hyperlink"/>
            <w:noProof/>
          </w:rPr>
          <w:t>Identification and selection of studies for inclusion</w:t>
        </w:r>
        <w:r w:rsidR="00415E0C">
          <w:rPr>
            <w:noProof/>
            <w:webHidden/>
          </w:rPr>
          <w:tab/>
        </w:r>
        <w:r w:rsidR="00415E0C">
          <w:rPr>
            <w:noProof/>
            <w:webHidden/>
          </w:rPr>
          <w:fldChar w:fldCharType="begin"/>
        </w:r>
        <w:r w:rsidR="00415E0C">
          <w:rPr>
            <w:noProof/>
            <w:webHidden/>
          </w:rPr>
          <w:instrText xml:space="preserve"> PAGEREF _Toc22200734 \h </w:instrText>
        </w:r>
        <w:r w:rsidR="00415E0C">
          <w:rPr>
            <w:noProof/>
            <w:webHidden/>
          </w:rPr>
        </w:r>
        <w:r w:rsidR="00415E0C">
          <w:rPr>
            <w:noProof/>
            <w:webHidden/>
          </w:rPr>
          <w:fldChar w:fldCharType="separate"/>
        </w:r>
        <w:r w:rsidR="00220860">
          <w:rPr>
            <w:noProof/>
            <w:webHidden/>
          </w:rPr>
          <w:t>9</w:t>
        </w:r>
        <w:r w:rsidR="00415E0C">
          <w:rPr>
            <w:noProof/>
            <w:webHidden/>
          </w:rPr>
          <w:fldChar w:fldCharType="end"/>
        </w:r>
      </w:hyperlink>
    </w:p>
    <w:p w14:paraId="13BB41D2" w14:textId="3EF17416" w:rsidR="00415E0C" w:rsidRDefault="003B798F">
      <w:pPr>
        <w:pStyle w:val="TOC3"/>
        <w:rPr>
          <w:rFonts w:asciiTheme="minorHAnsi" w:eastAsiaTheme="minorEastAsia" w:hAnsiTheme="minorHAnsi" w:cstheme="minorBidi"/>
          <w:noProof/>
          <w:sz w:val="22"/>
          <w:szCs w:val="22"/>
          <w:lang w:val="en-NZ" w:eastAsia="en-NZ"/>
        </w:rPr>
      </w:pPr>
      <w:hyperlink w:anchor="_Toc22200735" w:history="1">
        <w:r w:rsidR="00415E0C" w:rsidRPr="00AF7105">
          <w:rPr>
            <w:rStyle w:val="Hyperlink"/>
            <w:noProof/>
          </w:rPr>
          <w:t>Publication type</w:t>
        </w:r>
        <w:r w:rsidR="00415E0C">
          <w:rPr>
            <w:noProof/>
            <w:webHidden/>
          </w:rPr>
          <w:tab/>
        </w:r>
        <w:r w:rsidR="00415E0C">
          <w:rPr>
            <w:noProof/>
            <w:webHidden/>
          </w:rPr>
          <w:fldChar w:fldCharType="begin"/>
        </w:r>
        <w:r w:rsidR="00415E0C">
          <w:rPr>
            <w:noProof/>
            <w:webHidden/>
          </w:rPr>
          <w:instrText xml:space="preserve"> PAGEREF _Toc22200735 \h </w:instrText>
        </w:r>
        <w:r w:rsidR="00415E0C">
          <w:rPr>
            <w:noProof/>
            <w:webHidden/>
          </w:rPr>
        </w:r>
        <w:r w:rsidR="00415E0C">
          <w:rPr>
            <w:noProof/>
            <w:webHidden/>
          </w:rPr>
          <w:fldChar w:fldCharType="separate"/>
        </w:r>
        <w:r w:rsidR="00220860">
          <w:rPr>
            <w:noProof/>
            <w:webHidden/>
          </w:rPr>
          <w:t>11</w:t>
        </w:r>
        <w:r w:rsidR="00415E0C">
          <w:rPr>
            <w:noProof/>
            <w:webHidden/>
          </w:rPr>
          <w:fldChar w:fldCharType="end"/>
        </w:r>
      </w:hyperlink>
    </w:p>
    <w:p w14:paraId="11D8E04C" w14:textId="0F41C7BF" w:rsidR="00415E0C" w:rsidRDefault="003B798F">
      <w:pPr>
        <w:pStyle w:val="TOC3"/>
        <w:rPr>
          <w:rFonts w:asciiTheme="minorHAnsi" w:eastAsiaTheme="minorEastAsia" w:hAnsiTheme="minorHAnsi" w:cstheme="minorBidi"/>
          <w:noProof/>
          <w:sz w:val="22"/>
          <w:szCs w:val="22"/>
          <w:lang w:val="en-NZ" w:eastAsia="en-NZ"/>
        </w:rPr>
      </w:pPr>
      <w:hyperlink w:anchor="_Toc22200736" w:history="1">
        <w:r w:rsidR="00415E0C" w:rsidRPr="00AF7105">
          <w:rPr>
            <w:rStyle w:val="Hyperlink"/>
            <w:noProof/>
          </w:rPr>
          <w:t>Participants</w:t>
        </w:r>
        <w:r w:rsidR="00415E0C">
          <w:rPr>
            <w:noProof/>
            <w:webHidden/>
          </w:rPr>
          <w:tab/>
        </w:r>
        <w:r w:rsidR="00415E0C">
          <w:rPr>
            <w:noProof/>
            <w:webHidden/>
          </w:rPr>
          <w:fldChar w:fldCharType="begin"/>
        </w:r>
        <w:r w:rsidR="00415E0C">
          <w:rPr>
            <w:noProof/>
            <w:webHidden/>
          </w:rPr>
          <w:instrText xml:space="preserve"> PAGEREF _Toc22200736 \h </w:instrText>
        </w:r>
        <w:r w:rsidR="00415E0C">
          <w:rPr>
            <w:noProof/>
            <w:webHidden/>
          </w:rPr>
        </w:r>
        <w:r w:rsidR="00415E0C">
          <w:rPr>
            <w:noProof/>
            <w:webHidden/>
          </w:rPr>
          <w:fldChar w:fldCharType="separate"/>
        </w:r>
        <w:r w:rsidR="00220860">
          <w:rPr>
            <w:noProof/>
            <w:webHidden/>
          </w:rPr>
          <w:t>11</w:t>
        </w:r>
        <w:r w:rsidR="00415E0C">
          <w:rPr>
            <w:noProof/>
            <w:webHidden/>
          </w:rPr>
          <w:fldChar w:fldCharType="end"/>
        </w:r>
      </w:hyperlink>
    </w:p>
    <w:p w14:paraId="48217044" w14:textId="1D494BD7" w:rsidR="00415E0C" w:rsidRDefault="003B798F">
      <w:pPr>
        <w:pStyle w:val="TOC3"/>
        <w:rPr>
          <w:rFonts w:asciiTheme="minorHAnsi" w:eastAsiaTheme="minorEastAsia" w:hAnsiTheme="minorHAnsi" w:cstheme="minorBidi"/>
          <w:noProof/>
          <w:sz w:val="22"/>
          <w:szCs w:val="22"/>
          <w:lang w:val="en-NZ" w:eastAsia="en-NZ"/>
        </w:rPr>
      </w:pPr>
      <w:hyperlink w:anchor="_Toc22200737" w:history="1">
        <w:r w:rsidR="00415E0C" w:rsidRPr="00AF7105">
          <w:rPr>
            <w:rStyle w:val="Hyperlink"/>
            <w:noProof/>
          </w:rPr>
          <w:t>Sample size</w:t>
        </w:r>
        <w:r w:rsidR="00415E0C">
          <w:rPr>
            <w:noProof/>
            <w:webHidden/>
          </w:rPr>
          <w:tab/>
        </w:r>
        <w:r w:rsidR="00415E0C">
          <w:rPr>
            <w:noProof/>
            <w:webHidden/>
          </w:rPr>
          <w:fldChar w:fldCharType="begin"/>
        </w:r>
        <w:r w:rsidR="00415E0C">
          <w:rPr>
            <w:noProof/>
            <w:webHidden/>
          </w:rPr>
          <w:instrText xml:space="preserve"> PAGEREF _Toc22200737 \h </w:instrText>
        </w:r>
        <w:r w:rsidR="00415E0C">
          <w:rPr>
            <w:noProof/>
            <w:webHidden/>
          </w:rPr>
        </w:r>
        <w:r w:rsidR="00415E0C">
          <w:rPr>
            <w:noProof/>
            <w:webHidden/>
          </w:rPr>
          <w:fldChar w:fldCharType="separate"/>
        </w:r>
        <w:r w:rsidR="00220860">
          <w:rPr>
            <w:noProof/>
            <w:webHidden/>
          </w:rPr>
          <w:t>11</w:t>
        </w:r>
        <w:r w:rsidR="00415E0C">
          <w:rPr>
            <w:noProof/>
            <w:webHidden/>
          </w:rPr>
          <w:fldChar w:fldCharType="end"/>
        </w:r>
      </w:hyperlink>
    </w:p>
    <w:p w14:paraId="45DCC46F" w14:textId="391E3B50" w:rsidR="00415E0C" w:rsidRDefault="003B798F">
      <w:pPr>
        <w:pStyle w:val="TOC3"/>
        <w:rPr>
          <w:rFonts w:asciiTheme="minorHAnsi" w:eastAsiaTheme="minorEastAsia" w:hAnsiTheme="minorHAnsi" w:cstheme="minorBidi"/>
          <w:noProof/>
          <w:sz w:val="22"/>
          <w:szCs w:val="22"/>
          <w:lang w:val="en-NZ" w:eastAsia="en-NZ"/>
        </w:rPr>
      </w:pPr>
      <w:hyperlink w:anchor="_Toc22200738" w:history="1">
        <w:r w:rsidR="00415E0C" w:rsidRPr="00AF7105">
          <w:rPr>
            <w:rStyle w:val="Hyperlink"/>
            <w:noProof/>
          </w:rPr>
          <w:t>Intervention</w:t>
        </w:r>
        <w:r w:rsidR="00415E0C">
          <w:rPr>
            <w:noProof/>
            <w:webHidden/>
          </w:rPr>
          <w:tab/>
        </w:r>
        <w:r w:rsidR="00415E0C">
          <w:rPr>
            <w:noProof/>
            <w:webHidden/>
          </w:rPr>
          <w:fldChar w:fldCharType="begin"/>
        </w:r>
        <w:r w:rsidR="00415E0C">
          <w:rPr>
            <w:noProof/>
            <w:webHidden/>
          </w:rPr>
          <w:instrText xml:space="preserve"> PAGEREF _Toc22200738 \h </w:instrText>
        </w:r>
        <w:r w:rsidR="00415E0C">
          <w:rPr>
            <w:noProof/>
            <w:webHidden/>
          </w:rPr>
        </w:r>
        <w:r w:rsidR="00415E0C">
          <w:rPr>
            <w:noProof/>
            <w:webHidden/>
          </w:rPr>
          <w:fldChar w:fldCharType="separate"/>
        </w:r>
        <w:r w:rsidR="00220860">
          <w:rPr>
            <w:noProof/>
            <w:webHidden/>
          </w:rPr>
          <w:t>11</w:t>
        </w:r>
        <w:r w:rsidR="00415E0C">
          <w:rPr>
            <w:noProof/>
            <w:webHidden/>
          </w:rPr>
          <w:fldChar w:fldCharType="end"/>
        </w:r>
      </w:hyperlink>
    </w:p>
    <w:p w14:paraId="4168A719" w14:textId="52783E43" w:rsidR="00415E0C" w:rsidRDefault="003B798F">
      <w:pPr>
        <w:pStyle w:val="TOC3"/>
        <w:rPr>
          <w:rFonts w:asciiTheme="minorHAnsi" w:eastAsiaTheme="minorEastAsia" w:hAnsiTheme="minorHAnsi" w:cstheme="minorBidi"/>
          <w:noProof/>
          <w:sz w:val="22"/>
          <w:szCs w:val="22"/>
          <w:lang w:val="en-NZ" w:eastAsia="en-NZ"/>
        </w:rPr>
      </w:pPr>
      <w:hyperlink w:anchor="_Toc22200739" w:history="1">
        <w:r w:rsidR="00415E0C" w:rsidRPr="00AF7105">
          <w:rPr>
            <w:rStyle w:val="Hyperlink"/>
            <w:noProof/>
          </w:rPr>
          <w:t>Comparator</w:t>
        </w:r>
        <w:r w:rsidR="00415E0C">
          <w:rPr>
            <w:noProof/>
            <w:webHidden/>
          </w:rPr>
          <w:tab/>
        </w:r>
        <w:r w:rsidR="00415E0C">
          <w:rPr>
            <w:noProof/>
            <w:webHidden/>
          </w:rPr>
          <w:fldChar w:fldCharType="begin"/>
        </w:r>
        <w:r w:rsidR="00415E0C">
          <w:rPr>
            <w:noProof/>
            <w:webHidden/>
          </w:rPr>
          <w:instrText xml:space="preserve"> PAGEREF _Toc22200739 \h </w:instrText>
        </w:r>
        <w:r w:rsidR="00415E0C">
          <w:rPr>
            <w:noProof/>
            <w:webHidden/>
          </w:rPr>
        </w:r>
        <w:r w:rsidR="00415E0C">
          <w:rPr>
            <w:noProof/>
            <w:webHidden/>
          </w:rPr>
          <w:fldChar w:fldCharType="separate"/>
        </w:r>
        <w:r w:rsidR="00220860">
          <w:rPr>
            <w:noProof/>
            <w:webHidden/>
          </w:rPr>
          <w:t>12</w:t>
        </w:r>
        <w:r w:rsidR="00415E0C">
          <w:rPr>
            <w:noProof/>
            <w:webHidden/>
          </w:rPr>
          <w:fldChar w:fldCharType="end"/>
        </w:r>
      </w:hyperlink>
    </w:p>
    <w:p w14:paraId="66DF3C93" w14:textId="20BBB4C4" w:rsidR="00415E0C" w:rsidRDefault="003B798F">
      <w:pPr>
        <w:pStyle w:val="TOC3"/>
        <w:rPr>
          <w:rFonts w:asciiTheme="minorHAnsi" w:eastAsiaTheme="minorEastAsia" w:hAnsiTheme="minorHAnsi" w:cstheme="minorBidi"/>
          <w:noProof/>
          <w:sz w:val="22"/>
          <w:szCs w:val="22"/>
          <w:lang w:val="en-NZ" w:eastAsia="en-NZ"/>
        </w:rPr>
      </w:pPr>
      <w:hyperlink w:anchor="_Toc22200740" w:history="1">
        <w:r w:rsidR="00415E0C" w:rsidRPr="00AF7105">
          <w:rPr>
            <w:rStyle w:val="Hyperlink"/>
            <w:noProof/>
          </w:rPr>
          <w:t>Outcomes</w:t>
        </w:r>
        <w:r w:rsidR="00415E0C">
          <w:rPr>
            <w:noProof/>
            <w:webHidden/>
          </w:rPr>
          <w:tab/>
        </w:r>
        <w:r w:rsidR="00415E0C">
          <w:rPr>
            <w:noProof/>
            <w:webHidden/>
          </w:rPr>
          <w:fldChar w:fldCharType="begin"/>
        </w:r>
        <w:r w:rsidR="00415E0C">
          <w:rPr>
            <w:noProof/>
            <w:webHidden/>
          </w:rPr>
          <w:instrText xml:space="preserve"> PAGEREF _Toc22200740 \h </w:instrText>
        </w:r>
        <w:r w:rsidR="00415E0C">
          <w:rPr>
            <w:noProof/>
            <w:webHidden/>
          </w:rPr>
        </w:r>
        <w:r w:rsidR="00415E0C">
          <w:rPr>
            <w:noProof/>
            <w:webHidden/>
          </w:rPr>
          <w:fldChar w:fldCharType="separate"/>
        </w:r>
        <w:r w:rsidR="00220860">
          <w:rPr>
            <w:noProof/>
            <w:webHidden/>
          </w:rPr>
          <w:t>12</w:t>
        </w:r>
        <w:r w:rsidR="00415E0C">
          <w:rPr>
            <w:noProof/>
            <w:webHidden/>
          </w:rPr>
          <w:fldChar w:fldCharType="end"/>
        </w:r>
      </w:hyperlink>
    </w:p>
    <w:p w14:paraId="1D23D315" w14:textId="4B43042D" w:rsidR="00415E0C" w:rsidRDefault="003B798F">
      <w:pPr>
        <w:pStyle w:val="TOC3"/>
        <w:rPr>
          <w:rFonts w:asciiTheme="minorHAnsi" w:eastAsiaTheme="minorEastAsia" w:hAnsiTheme="minorHAnsi" w:cstheme="minorBidi"/>
          <w:noProof/>
          <w:sz w:val="22"/>
          <w:szCs w:val="22"/>
          <w:lang w:val="en-NZ" w:eastAsia="en-NZ"/>
        </w:rPr>
      </w:pPr>
      <w:hyperlink w:anchor="_Toc22200741" w:history="1">
        <w:r w:rsidR="00415E0C" w:rsidRPr="00AF7105">
          <w:rPr>
            <w:rStyle w:val="Hyperlink"/>
            <w:noProof/>
          </w:rPr>
          <w:t>Study designs</w:t>
        </w:r>
        <w:r w:rsidR="00415E0C">
          <w:rPr>
            <w:noProof/>
            <w:webHidden/>
          </w:rPr>
          <w:tab/>
        </w:r>
        <w:r w:rsidR="00415E0C">
          <w:rPr>
            <w:noProof/>
            <w:webHidden/>
          </w:rPr>
          <w:fldChar w:fldCharType="begin"/>
        </w:r>
        <w:r w:rsidR="00415E0C">
          <w:rPr>
            <w:noProof/>
            <w:webHidden/>
          </w:rPr>
          <w:instrText xml:space="preserve"> PAGEREF _Toc22200741 \h </w:instrText>
        </w:r>
        <w:r w:rsidR="00415E0C">
          <w:rPr>
            <w:noProof/>
            <w:webHidden/>
          </w:rPr>
        </w:r>
        <w:r w:rsidR="00415E0C">
          <w:rPr>
            <w:noProof/>
            <w:webHidden/>
          </w:rPr>
          <w:fldChar w:fldCharType="separate"/>
        </w:r>
        <w:r w:rsidR="00220860">
          <w:rPr>
            <w:noProof/>
            <w:webHidden/>
          </w:rPr>
          <w:t>12</w:t>
        </w:r>
        <w:r w:rsidR="00415E0C">
          <w:rPr>
            <w:noProof/>
            <w:webHidden/>
          </w:rPr>
          <w:fldChar w:fldCharType="end"/>
        </w:r>
      </w:hyperlink>
    </w:p>
    <w:p w14:paraId="026593E4" w14:textId="67B05AF8" w:rsidR="00415E0C" w:rsidRDefault="003B798F">
      <w:pPr>
        <w:pStyle w:val="TOC3"/>
        <w:rPr>
          <w:rFonts w:asciiTheme="minorHAnsi" w:eastAsiaTheme="minorEastAsia" w:hAnsiTheme="minorHAnsi" w:cstheme="minorBidi"/>
          <w:noProof/>
          <w:sz w:val="22"/>
          <w:szCs w:val="22"/>
          <w:lang w:val="en-NZ" w:eastAsia="en-NZ"/>
        </w:rPr>
      </w:pPr>
      <w:hyperlink w:anchor="_Toc22200742" w:history="1">
        <w:r w:rsidR="00415E0C" w:rsidRPr="00AF7105">
          <w:rPr>
            <w:rStyle w:val="Hyperlink"/>
            <w:noProof/>
          </w:rPr>
          <w:t>Exclusions</w:t>
        </w:r>
        <w:r w:rsidR="00415E0C">
          <w:rPr>
            <w:noProof/>
            <w:webHidden/>
          </w:rPr>
          <w:tab/>
        </w:r>
        <w:r w:rsidR="00415E0C">
          <w:rPr>
            <w:noProof/>
            <w:webHidden/>
          </w:rPr>
          <w:fldChar w:fldCharType="begin"/>
        </w:r>
        <w:r w:rsidR="00415E0C">
          <w:rPr>
            <w:noProof/>
            <w:webHidden/>
          </w:rPr>
          <w:instrText xml:space="preserve"> PAGEREF _Toc22200742 \h </w:instrText>
        </w:r>
        <w:r w:rsidR="00415E0C">
          <w:rPr>
            <w:noProof/>
            <w:webHidden/>
          </w:rPr>
        </w:r>
        <w:r w:rsidR="00415E0C">
          <w:rPr>
            <w:noProof/>
            <w:webHidden/>
          </w:rPr>
          <w:fldChar w:fldCharType="separate"/>
        </w:r>
        <w:r w:rsidR="00220860">
          <w:rPr>
            <w:noProof/>
            <w:webHidden/>
          </w:rPr>
          <w:t>12</w:t>
        </w:r>
        <w:r w:rsidR="00415E0C">
          <w:rPr>
            <w:noProof/>
            <w:webHidden/>
          </w:rPr>
          <w:fldChar w:fldCharType="end"/>
        </w:r>
      </w:hyperlink>
    </w:p>
    <w:p w14:paraId="0DE73B57" w14:textId="2DE0FF07" w:rsidR="00415E0C" w:rsidRDefault="003B798F">
      <w:pPr>
        <w:pStyle w:val="TOC3"/>
        <w:rPr>
          <w:rFonts w:asciiTheme="minorHAnsi" w:eastAsiaTheme="minorEastAsia" w:hAnsiTheme="minorHAnsi" w:cstheme="minorBidi"/>
          <w:noProof/>
          <w:sz w:val="22"/>
          <w:szCs w:val="22"/>
          <w:lang w:val="en-NZ" w:eastAsia="en-NZ"/>
        </w:rPr>
      </w:pPr>
      <w:hyperlink w:anchor="_Toc22200743" w:history="1">
        <w:r w:rsidR="00415E0C" w:rsidRPr="00AF7105">
          <w:rPr>
            <w:rStyle w:val="Hyperlink"/>
            <w:noProof/>
          </w:rPr>
          <w:t>Critical appraisal of included studies</w:t>
        </w:r>
        <w:r w:rsidR="00415E0C">
          <w:rPr>
            <w:noProof/>
            <w:webHidden/>
          </w:rPr>
          <w:tab/>
        </w:r>
        <w:r w:rsidR="00415E0C">
          <w:rPr>
            <w:noProof/>
            <w:webHidden/>
          </w:rPr>
          <w:fldChar w:fldCharType="begin"/>
        </w:r>
        <w:r w:rsidR="00415E0C">
          <w:rPr>
            <w:noProof/>
            <w:webHidden/>
          </w:rPr>
          <w:instrText xml:space="preserve"> PAGEREF _Toc22200743 \h </w:instrText>
        </w:r>
        <w:r w:rsidR="00415E0C">
          <w:rPr>
            <w:noProof/>
            <w:webHidden/>
          </w:rPr>
        </w:r>
        <w:r w:rsidR="00415E0C">
          <w:rPr>
            <w:noProof/>
            <w:webHidden/>
          </w:rPr>
          <w:fldChar w:fldCharType="separate"/>
        </w:r>
        <w:r w:rsidR="00220860">
          <w:rPr>
            <w:noProof/>
            <w:webHidden/>
          </w:rPr>
          <w:t>13</w:t>
        </w:r>
        <w:r w:rsidR="00415E0C">
          <w:rPr>
            <w:noProof/>
            <w:webHidden/>
          </w:rPr>
          <w:fldChar w:fldCharType="end"/>
        </w:r>
      </w:hyperlink>
    </w:p>
    <w:p w14:paraId="7ADC4435" w14:textId="6076DA72" w:rsidR="00415E0C" w:rsidRDefault="003B798F">
      <w:pPr>
        <w:pStyle w:val="TOC2"/>
        <w:rPr>
          <w:rFonts w:asciiTheme="minorHAnsi" w:eastAsiaTheme="minorEastAsia" w:hAnsiTheme="minorHAnsi" w:cstheme="minorBidi"/>
          <w:noProof/>
          <w:szCs w:val="22"/>
          <w:lang w:val="en-NZ" w:eastAsia="en-NZ"/>
        </w:rPr>
      </w:pPr>
      <w:hyperlink w:anchor="_Toc22200744" w:history="1">
        <w:r w:rsidR="00415E0C" w:rsidRPr="00AF7105">
          <w:rPr>
            <w:rStyle w:val="Hyperlink"/>
            <w:noProof/>
          </w:rPr>
          <w:t>2.2 Body of evidence</w:t>
        </w:r>
        <w:r w:rsidR="00415E0C">
          <w:rPr>
            <w:noProof/>
            <w:webHidden/>
          </w:rPr>
          <w:tab/>
        </w:r>
        <w:r w:rsidR="00415E0C">
          <w:rPr>
            <w:noProof/>
            <w:webHidden/>
          </w:rPr>
          <w:fldChar w:fldCharType="begin"/>
        </w:r>
        <w:r w:rsidR="00415E0C">
          <w:rPr>
            <w:noProof/>
            <w:webHidden/>
          </w:rPr>
          <w:instrText xml:space="preserve"> PAGEREF _Toc22200744 \h </w:instrText>
        </w:r>
        <w:r w:rsidR="00415E0C">
          <w:rPr>
            <w:noProof/>
            <w:webHidden/>
          </w:rPr>
        </w:r>
        <w:r w:rsidR="00415E0C">
          <w:rPr>
            <w:noProof/>
            <w:webHidden/>
          </w:rPr>
          <w:fldChar w:fldCharType="separate"/>
        </w:r>
        <w:r w:rsidR="00220860">
          <w:rPr>
            <w:noProof/>
            <w:webHidden/>
          </w:rPr>
          <w:t>14</w:t>
        </w:r>
        <w:r w:rsidR="00415E0C">
          <w:rPr>
            <w:noProof/>
            <w:webHidden/>
          </w:rPr>
          <w:fldChar w:fldCharType="end"/>
        </w:r>
      </w:hyperlink>
    </w:p>
    <w:p w14:paraId="6F31A0A9" w14:textId="0CFD9AE3" w:rsidR="00415E0C" w:rsidRDefault="003B798F">
      <w:pPr>
        <w:pStyle w:val="TOC3"/>
        <w:rPr>
          <w:rFonts w:asciiTheme="minorHAnsi" w:eastAsiaTheme="minorEastAsia" w:hAnsiTheme="minorHAnsi" w:cstheme="minorBidi"/>
          <w:noProof/>
          <w:sz w:val="22"/>
          <w:szCs w:val="22"/>
          <w:lang w:val="en-NZ" w:eastAsia="en-NZ"/>
        </w:rPr>
      </w:pPr>
      <w:hyperlink w:anchor="_Toc22200745" w:history="1">
        <w:r w:rsidR="00415E0C" w:rsidRPr="00AF7105">
          <w:rPr>
            <w:rStyle w:val="Hyperlink"/>
            <w:noProof/>
          </w:rPr>
          <w:t>Included studies</w:t>
        </w:r>
        <w:r w:rsidR="00415E0C">
          <w:rPr>
            <w:noProof/>
            <w:webHidden/>
          </w:rPr>
          <w:tab/>
        </w:r>
        <w:r w:rsidR="00415E0C">
          <w:rPr>
            <w:noProof/>
            <w:webHidden/>
          </w:rPr>
          <w:fldChar w:fldCharType="begin"/>
        </w:r>
        <w:r w:rsidR="00415E0C">
          <w:rPr>
            <w:noProof/>
            <w:webHidden/>
          </w:rPr>
          <w:instrText xml:space="preserve"> PAGEREF _Toc22200745 \h </w:instrText>
        </w:r>
        <w:r w:rsidR="00415E0C">
          <w:rPr>
            <w:noProof/>
            <w:webHidden/>
          </w:rPr>
        </w:r>
        <w:r w:rsidR="00415E0C">
          <w:rPr>
            <w:noProof/>
            <w:webHidden/>
          </w:rPr>
          <w:fldChar w:fldCharType="separate"/>
        </w:r>
        <w:r w:rsidR="00220860">
          <w:rPr>
            <w:noProof/>
            <w:webHidden/>
          </w:rPr>
          <w:t>14</w:t>
        </w:r>
        <w:r w:rsidR="00415E0C">
          <w:rPr>
            <w:noProof/>
            <w:webHidden/>
          </w:rPr>
          <w:fldChar w:fldCharType="end"/>
        </w:r>
      </w:hyperlink>
    </w:p>
    <w:p w14:paraId="5DED5387" w14:textId="3DDE5754" w:rsidR="00415E0C" w:rsidRDefault="003B798F">
      <w:pPr>
        <w:pStyle w:val="TOC2"/>
        <w:rPr>
          <w:rFonts w:asciiTheme="minorHAnsi" w:eastAsiaTheme="minorEastAsia" w:hAnsiTheme="minorHAnsi" w:cstheme="minorBidi"/>
          <w:noProof/>
          <w:szCs w:val="22"/>
          <w:lang w:val="en-NZ" w:eastAsia="en-NZ"/>
        </w:rPr>
      </w:pPr>
      <w:hyperlink w:anchor="_Toc22200746" w:history="1">
        <w:r w:rsidR="00415E0C" w:rsidRPr="00AF7105">
          <w:rPr>
            <w:rStyle w:val="Hyperlink"/>
            <w:noProof/>
          </w:rPr>
          <w:t>2.3 Narrative appraisal of studies</w:t>
        </w:r>
        <w:r w:rsidR="00415E0C">
          <w:rPr>
            <w:noProof/>
            <w:webHidden/>
          </w:rPr>
          <w:tab/>
        </w:r>
        <w:r w:rsidR="00415E0C">
          <w:rPr>
            <w:noProof/>
            <w:webHidden/>
          </w:rPr>
          <w:fldChar w:fldCharType="begin"/>
        </w:r>
        <w:r w:rsidR="00415E0C">
          <w:rPr>
            <w:noProof/>
            <w:webHidden/>
          </w:rPr>
          <w:instrText xml:space="preserve"> PAGEREF _Toc22200746 \h </w:instrText>
        </w:r>
        <w:r w:rsidR="00415E0C">
          <w:rPr>
            <w:noProof/>
            <w:webHidden/>
          </w:rPr>
        </w:r>
        <w:r w:rsidR="00415E0C">
          <w:rPr>
            <w:noProof/>
            <w:webHidden/>
          </w:rPr>
          <w:fldChar w:fldCharType="separate"/>
        </w:r>
        <w:r w:rsidR="00220860">
          <w:rPr>
            <w:noProof/>
            <w:webHidden/>
          </w:rPr>
          <w:t>16</w:t>
        </w:r>
        <w:r w:rsidR="00415E0C">
          <w:rPr>
            <w:noProof/>
            <w:webHidden/>
          </w:rPr>
          <w:fldChar w:fldCharType="end"/>
        </w:r>
      </w:hyperlink>
    </w:p>
    <w:p w14:paraId="74AA3DAD" w14:textId="5A4D102E" w:rsidR="00415E0C" w:rsidRDefault="003B798F">
      <w:pPr>
        <w:pStyle w:val="TOC3"/>
        <w:rPr>
          <w:rFonts w:asciiTheme="minorHAnsi" w:eastAsiaTheme="minorEastAsia" w:hAnsiTheme="minorHAnsi" w:cstheme="minorBidi"/>
          <w:noProof/>
          <w:sz w:val="22"/>
          <w:szCs w:val="22"/>
          <w:lang w:val="en-NZ" w:eastAsia="en-NZ"/>
        </w:rPr>
      </w:pPr>
      <w:hyperlink w:anchor="_Toc22200747" w:history="1">
        <w:r w:rsidR="00415E0C" w:rsidRPr="00AF7105">
          <w:rPr>
            <w:rStyle w:val="Hyperlink"/>
            <w:noProof/>
          </w:rPr>
          <w:t>Secondary studies</w:t>
        </w:r>
        <w:r w:rsidR="00415E0C">
          <w:rPr>
            <w:noProof/>
            <w:webHidden/>
          </w:rPr>
          <w:tab/>
        </w:r>
        <w:r w:rsidR="00415E0C">
          <w:rPr>
            <w:noProof/>
            <w:webHidden/>
          </w:rPr>
          <w:fldChar w:fldCharType="begin"/>
        </w:r>
        <w:r w:rsidR="00415E0C">
          <w:rPr>
            <w:noProof/>
            <w:webHidden/>
          </w:rPr>
          <w:instrText xml:space="preserve"> PAGEREF _Toc22200747 \h </w:instrText>
        </w:r>
        <w:r w:rsidR="00415E0C">
          <w:rPr>
            <w:noProof/>
            <w:webHidden/>
          </w:rPr>
        </w:r>
        <w:r w:rsidR="00415E0C">
          <w:rPr>
            <w:noProof/>
            <w:webHidden/>
          </w:rPr>
          <w:fldChar w:fldCharType="separate"/>
        </w:r>
        <w:r w:rsidR="00220860">
          <w:rPr>
            <w:noProof/>
            <w:webHidden/>
          </w:rPr>
          <w:t>16</w:t>
        </w:r>
        <w:r w:rsidR="00415E0C">
          <w:rPr>
            <w:noProof/>
            <w:webHidden/>
          </w:rPr>
          <w:fldChar w:fldCharType="end"/>
        </w:r>
      </w:hyperlink>
    </w:p>
    <w:p w14:paraId="420D1BAB" w14:textId="1E659FC5" w:rsidR="00415E0C" w:rsidRDefault="003B798F">
      <w:pPr>
        <w:pStyle w:val="TOC3"/>
        <w:rPr>
          <w:rFonts w:asciiTheme="minorHAnsi" w:eastAsiaTheme="minorEastAsia" w:hAnsiTheme="minorHAnsi" w:cstheme="minorBidi"/>
          <w:noProof/>
          <w:sz w:val="22"/>
          <w:szCs w:val="22"/>
          <w:lang w:val="en-NZ" w:eastAsia="en-NZ"/>
        </w:rPr>
      </w:pPr>
      <w:hyperlink w:anchor="_Toc22200748" w:history="1">
        <w:r w:rsidR="00415E0C" w:rsidRPr="00AF7105">
          <w:rPr>
            <w:rStyle w:val="Hyperlink"/>
            <w:noProof/>
          </w:rPr>
          <w:t>2.3.2 Primary studies</w:t>
        </w:r>
        <w:r w:rsidR="00415E0C">
          <w:rPr>
            <w:noProof/>
            <w:webHidden/>
          </w:rPr>
          <w:tab/>
        </w:r>
        <w:r w:rsidR="00415E0C">
          <w:rPr>
            <w:noProof/>
            <w:webHidden/>
          </w:rPr>
          <w:fldChar w:fldCharType="begin"/>
        </w:r>
        <w:r w:rsidR="00415E0C">
          <w:rPr>
            <w:noProof/>
            <w:webHidden/>
          </w:rPr>
          <w:instrText xml:space="preserve"> PAGEREF _Toc22200748 \h </w:instrText>
        </w:r>
        <w:r w:rsidR="00415E0C">
          <w:rPr>
            <w:noProof/>
            <w:webHidden/>
          </w:rPr>
        </w:r>
        <w:r w:rsidR="00415E0C">
          <w:rPr>
            <w:noProof/>
            <w:webHidden/>
          </w:rPr>
          <w:fldChar w:fldCharType="separate"/>
        </w:r>
        <w:r w:rsidR="00220860">
          <w:rPr>
            <w:noProof/>
            <w:webHidden/>
          </w:rPr>
          <w:t>18</w:t>
        </w:r>
        <w:r w:rsidR="00415E0C">
          <w:rPr>
            <w:noProof/>
            <w:webHidden/>
          </w:rPr>
          <w:fldChar w:fldCharType="end"/>
        </w:r>
      </w:hyperlink>
    </w:p>
    <w:p w14:paraId="0BEB58D9" w14:textId="47CACCD5" w:rsidR="00415E0C" w:rsidRDefault="003B798F">
      <w:pPr>
        <w:pStyle w:val="TOC2"/>
        <w:rPr>
          <w:rFonts w:asciiTheme="minorHAnsi" w:eastAsiaTheme="minorEastAsia" w:hAnsiTheme="minorHAnsi" w:cstheme="minorBidi"/>
          <w:noProof/>
          <w:szCs w:val="22"/>
          <w:lang w:val="en-NZ" w:eastAsia="en-NZ"/>
        </w:rPr>
      </w:pPr>
      <w:hyperlink w:anchor="_Toc22200749" w:history="1">
        <w:r w:rsidR="00415E0C" w:rsidRPr="00AF7105">
          <w:rPr>
            <w:rStyle w:val="Hyperlink"/>
            <w:noProof/>
          </w:rPr>
          <w:t>2.4 Synthesis of results</w:t>
        </w:r>
        <w:r w:rsidR="00415E0C">
          <w:rPr>
            <w:noProof/>
            <w:webHidden/>
          </w:rPr>
          <w:tab/>
        </w:r>
        <w:r w:rsidR="00415E0C">
          <w:rPr>
            <w:noProof/>
            <w:webHidden/>
          </w:rPr>
          <w:fldChar w:fldCharType="begin"/>
        </w:r>
        <w:r w:rsidR="00415E0C">
          <w:rPr>
            <w:noProof/>
            <w:webHidden/>
          </w:rPr>
          <w:instrText xml:space="preserve"> PAGEREF _Toc22200749 \h </w:instrText>
        </w:r>
        <w:r w:rsidR="00415E0C">
          <w:rPr>
            <w:noProof/>
            <w:webHidden/>
          </w:rPr>
        </w:r>
        <w:r w:rsidR="00415E0C">
          <w:rPr>
            <w:noProof/>
            <w:webHidden/>
          </w:rPr>
          <w:fldChar w:fldCharType="separate"/>
        </w:r>
        <w:r w:rsidR="00220860">
          <w:rPr>
            <w:noProof/>
            <w:webHidden/>
          </w:rPr>
          <w:t>25</w:t>
        </w:r>
        <w:r w:rsidR="00415E0C">
          <w:rPr>
            <w:noProof/>
            <w:webHidden/>
          </w:rPr>
          <w:fldChar w:fldCharType="end"/>
        </w:r>
      </w:hyperlink>
    </w:p>
    <w:p w14:paraId="5EBC3B9F" w14:textId="6CF695C9" w:rsidR="00415E0C" w:rsidRDefault="003B798F">
      <w:pPr>
        <w:pStyle w:val="TOC3"/>
        <w:rPr>
          <w:rFonts w:asciiTheme="minorHAnsi" w:eastAsiaTheme="minorEastAsia" w:hAnsiTheme="minorHAnsi" w:cstheme="minorBidi"/>
          <w:noProof/>
          <w:sz w:val="22"/>
          <w:szCs w:val="22"/>
          <w:lang w:val="en-NZ" w:eastAsia="en-NZ"/>
        </w:rPr>
      </w:pPr>
      <w:hyperlink w:anchor="_Toc22200750" w:history="1">
        <w:r w:rsidR="00415E0C" w:rsidRPr="00AF7105">
          <w:rPr>
            <w:rStyle w:val="Hyperlink"/>
            <w:noProof/>
          </w:rPr>
          <w:t>Features of sexuality education interventions</w:t>
        </w:r>
        <w:r w:rsidR="00415E0C">
          <w:rPr>
            <w:noProof/>
            <w:webHidden/>
          </w:rPr>
          <w:tab/>
        </w:r>
        <w:r w:rsidR="00415E0C">
          <w:rPr>
            <w:noProof/>
            <w:webHidden/>
          </w:rPr>
          <w:fldChar w:fldCharType="begin"/>
        </w:r>
        <w:r w:rsidR="00415E0C">
          <w:rPr>
            <w:noProof/>
            <w:webHidden/>
          </w:rPr>
          <w:instrText xml:space="preserve"> PAGEREF _Toc22200750 \h </w:instrText>
        </w:r>
        <w:r w:rsidR="00415E0C">
          <w:rPr>
            <w:noProof/>
            <w:webHidden/>
          </w:rPr>
        </w:r>
        <w:r w:rsidR="00415E0C">
          <w:rPr>
            <w:noProof/>
            <w:webHidden/>
          </w:rPr>
          <w:fldChar w:fldCharType="separate"/>
        </w:r>
        <w:r w:rsidR="00220860">
          <w:rPr>
            <w:noProof/>
            <w:webHidden/>
          </w:rPr>
          <w:t>25</w:t>
        </w:r>
        <w:r w:rsidR="00415E0C">
          <w:rPr>
            <w:noProof/>
            <w:webHidden/>
          </w:rPr>
          <w:fldChar w:fldCharType="end"/>
        </w:r>
      </w:hyperlink>
    </w:p>
    <w:p w14:paraId="764824D7" w14:textId="234C2F99" w:rsidR="00415E0C" w:rsidRDefault="003B798F">
      <w:pPr>
        <w:pStyle w:val="TOC3"/>
        <w:rPr>
          <w:rFonts w:asciiTheme="minorHAnsi" w:eastAsiaTheme="minorEastAsia" w:hAnsiTheme="minorHAnsi" w:cstheme="minorBidi"/>
          <w:noProof/>
          <w:sz w:val="22"/>
          <w:szCs w:val="22"/>
          <w:lang w:val="en-NZ" w:eastAsia="en-NZ"/>
        </w:rPr>
      </w:pPr>
      <w:hyperlink w:anchor="_Toc22200751" w:history="1">
        <w:r w:rsidR="00415E0C" w:rsidRPr="00AF7105">
          <w:rPr>
            <w:rStyle w:val="Hyperlink"/>
            <w:noProof/>
          </w:rPr>
          <w:t>Effectiveness of sexuality education interventions</w:t>
        </w:r>
        <w:r w:rsidR="00415E0C">
          <w:rPr>
            <w:noProof/>
            <w:webHidden/>
          </w:rPr>
          <w:tab/>
        </w:r>
        <w:r w:rsidR="00415E0C">
          <w:rPr>
            <w:noProof/>
            <w:webHidden/>
          </w:rPr>
          <w:fldChar w:fldCharType="begin"/>
        </w:r>
        <w:r w:rsidR="00415E0C">
          <w:rPr>
            <w:noProof/>
            <w:webHidden/>
          </w:rPr>
          <w:instrText xml:space="preserve"> PAGEREF _Toc22200751 \h </w:instrText>
        </w:r>
        <w:r w:rsidR="00415E0C">
          <w:rPr>
            <w:noProof/>
            <w:webHidden/>
          </w:rPr>
        </w:r>
        <w:r w:rsidR="00415E0C">
          <w:rPr>
            <w:noProof/>
            <w:webHidden/>
          </w:rPr>
          <w:fldChar w:fldCharType="separate"/>
        </w:r>
        <w:r w:rsidR="00220860">
          <w:rPr>
            <w:noProof/>
            <w:webHidden/>
          </w:rPr>
          <w:t>26</w:t>
        </w:r>
        <w:r w:rsidR="00415E0C">
          <w:rPr>
            <w:noProof/>
            <w:webHidden/>
          </w:rPr>
          <w:fldChar w:fldCharType="end"/>
        </w:r>
      </w:hyperlink>
    </w:p>
    <w:p w14:paraId="48BA4364" w14:textId="47CF1098" w:rsidR="00415E0C" w:rsidRDefault="003B798F">
      <w:pPr>
        <w:pStyle w:val="TOC2"/>
        <w:rPr>
          <w:rFonts w:asciiTheme="minorHAnsi" w:eastAsiaTheme="minorEastAsia" w:hAnsiTheme="minorHAnsi" w:cstheme="minorBidi"/>
          <w:noProof/>
          <w:szCs w:val="22"/>
          <w:lang w:val="en-NZ" w:eastAsia="en-NZ"/>
        </w:rPr>
      </w:pPr>
      <w:hyperlink w:anchor="_Toc22200752" w:history="1">
        <w:r w:rsidR="00415E0C" w:rsidRPr="00AF7105">
          <w:rPr>
            <w:rStyle w:val="Hyperlink"/>
            <w:noProof/>
          </w:rPr>
          <w:t>2.5 Review limitations</w:t>
        </w:r>
        <w:r w:rsidR="00415E0C">
          <w:rPr>
            <w:noProof/>
            <w:webHidden/>
          </w:rPr>
          <w:tab/>
        </w:r>
        <w:r w:rsidR="00415E0C">
          <w:rPr>
            <w:noProof/>
            <w:webHidden/>
          </w:rPr>
          <w:fldChar w:fldCharType="begin"/>
        </w:r>
        <w:r w:rsidR="00415E0C">
          <w:rPr>
            <w:noProof/>
            <w:webHidden/>
          </w:rPr>
          <w:instrText xml:space="preserve"> PAGEREF _Toc22200752 \h </w:instrText>
        </w:r>
        <w:r w:rsidR="00415E0C">
          <w:rPr>
            <w:noProof/>
            <w:webHidden/>
          </w:rPr>
        </w:r>
        <w:r w:rsidR="00415E0C">
          <w:rPr>
            <w:noProof/>
            <w:webHidden/>
          </w:rPr>
          <w:fldChar w:fldCharType="separate"/>
        </w:r>
        <w:r w:rsidR="00220860">
          <w:rPr>
            <w:noProof/>
            <w:webHidden/>
          </w:rPr>
          <w:t>28</w:t>
        </w:r>
        <w:r w:rsidR="00415E0C">
          <w:rPr>
            <w:noProof/>
            <w:webHidden/>
          </w:rPr>
          <w:fldChar w:fldCharType="end"/>
        </w:r>
      </w:hyperlink>
    </w:p>
    <w:p w14:paraId="2CB833C3" w14:textId="729A6EFD" w:rsidR="00415E0C" w:rsidRDefault="003B798F">
      <w:pPr>
        <w:pStyle w:val="TOC3"/>
        <w:rPr>
          <w:rFonts w:asciiTheme="minorHAnsi" w:eastAsiaTheme="minorEastAsia" w:hAnsiTheme="minorHAnsi" w:cstheme="minorBidi"/>
          <w:noProof/>
          <w:sz w:val="22"/>
          <w:szCs w:val="22"/>
          <w:lang w:val="en-NZ" w:eastAsia="en-NZ"/>
        </w:rPr>
      </w:pPr>
      <w:hyperlink w:anchor="_Toc22200753" w:history="1">
        <w:r w:rsidR="00415E0C" w:rsidRPr="00AF7105">
          <w:rPr>
            <w:rStyle w:val="Hyperlink"/>
            <w:noProof/>
          </w:rPr>
          <w:t>Limitations of review methodology</w:t>
        </w:r>
        <w:r w:rsidR="00415E0C">
          <w:rPr>
            <w:noProof/>
            <w:webHidden/>
          </w:rPr>
          <w:tab/>
        </w:r>
        <w:r w:rsidR="00415E0C">
          <w:rPr>
            <w:noProof/>
            <w:webHidden/>
          </w:rPr>
          <w:fldChar w:fldCharType="begin"/>
        </w:r>
        <w:r w:rsidR="00415E0C">
          <w:rPr>
            <w:noProof/>
            <w:webHidden/>
          </w:rPr>
          <w:instrText xml:space="preserve"> PAGEREF _Toc22200753 \h </w:instrText>
        </w:r>
        <w:r w:rsidR="00415E0C">
          <w:rPr>
            <w:noProof/>
            <w:webHidden/>
          </w:rPr>
        </w:r>
        <w:r w:rsidR="00415E0C">
          <w:rPr>
            <w:noProof/>
            <w:webHidden/>
          </w:rPr>
          <w:fldChar w:fldCharType="separate"/>
        </w:r>
        <w:r w:rsidR="00220860">
          <w:rPr>
            <w:noProof/>
            <w:webHidden/>
          </w:rPr>
          <w:t>28</w:t>
        </w:r>
        <w:r w:rsidR="00415E0C">
          <w:rPr>
            <w:noProof/>
            <w:webHidden/>
          </w:rPr>
          <w:fldChar w:fldCharType="end"/>
        </w:r>
      </w:hyperlink>
    </w:p>
    <w:p w14:paraId="31A690EA" w14:textId="186FB091" w:rsidR="00415E0C" w:rsidRDefault="003B798F">
      <w:pPr>
        <w:pStyle w:val="TOC3"/>
        <w:rPr>
          <w:rFonts w:asciiTheme="minorHAnsi" w:eastAsiaTheme="minorEastAsia" w:hAnsiTheme="minorHAnsi" w:cstheme="minorBidi"/>
          <w:noProof/>
          <w:sz w:val="22"/>
          <w:szCs w:val="22"/>
          <w:lang w:val="en-NZ" w:eastAsia="en-NZ"/>
        </w:rPr>
      </w:pPr>
      <w:hyperlink w:anchor="_Toc22200754" w:history="1">
        <w:r w:rsidR="00415E0C" w:rsidRPr="00AF7105">
          <w:rPr>
            <w:rStyle w:val="Hyperlink"/>
            <w:noProof/>
          </w:rPr>
          <w:t>Limitations of appraised studies</w:t>
        </w:r>
        <w:r w:rsidR="00415E0C">
          <w:rPr>
            <w:noProof/>
            <w:webHidden/>
          </w:rPr>
          <w:tab/>
        </w:r>
        <w:r w:rsidR="00415E0C">
          <w:rPr>
            <w:noProof/>
            <w:webHidden/>
          </w:rPr>
          <w:fldChar w:fldCharType="begin"/>
        </w:r>
        <w:r w:rsidR="00415E0C">
          <w:rPr>
            <w:noProof/>
            <w:webHidden/>
          </w:rPr>
          <w:instrText xml:space="preserve"> PAGEREF _Toc22200754 \h </w:instrText>
        </w:r>
        <w:r w:rsidR="00415E0C">
          <w:rPr>
            <w:noProof/>
            <w:webHidden/>
          </w:rPr>
        </w:r>
        <w:r w:rsidR="00415E0C">
          <w:rPr>
            <w:noProof/>
            <w:webHidden/>
          </w:rPr>
          <w:fldChar w:fldCharType="separate"/>
        </w:r>
        <w:r w:rsidR="00220860">
          <w:rPr>
            <w:noProof/>
            <w:webHidden/>
          </w:rPr>
          <w:t>29</w:t>
        </w:r>
        <w:r w:rsidR="00415E0C">
          <w:rPr>
            <w:noProof/>
            <w:webHidden/>
          </w:rPr>
          <w:fldChar w:fldCharType="end"/>
        </w:r>
      </w:hyperlink>
    </w:p>
    <w:p w14:paraId="5E122903" w14:textId="0758F20B" w:rsidR="00415E0C" w:rsidRDefault="003B798F">
      <w:pPr>
        <w:pStyle w:val="TOC2"/>
        <w:rPr>
          <w:rFonts w:asciiTheme="minorHAnsi" w:eastAsiaTheme="minorEastAsia" w:hAnsiTheme="minorHAnsi" w:cstheme="minorBidi"/>
          <w:noProof/>
          <w:szCs w:val="22"/>
          <w:lang w:val="en-NZ" w:eastAsia="en-NZ"/>
        </w:rPr>
      </w:pPr>
      <w:hyperlink w:anchor="_Toc22200755" w:history="1">
        <w:r w:rsidR="00415E0C" w:rsidRPr="00AF7105">
          <w:rPr>
            <w:rStyle w:val="Hyperlink"/>
            <w:noProof/>
          </w:rPr>
          <w:t>2.6 Summary and conclusions</w:t>
        </w:r>
        <w:r w:rsidR="00415E0C">
          <w:rPr>
            <w:noProof/>
            <w:webHidden/>
          </w:rPr>
          <w:tab/>
        </w:r>
        <w:r w:rsidR="00415E0C">
          <w:rPr>
            <w:noProof/>
            <w:webHidden/>
          </w:rPr>
          <w:fldChar w:fldCharType="begin"/>
        </w:r>
        <w:r w:rsidR="00415E0C">
          <w:rPr>
            <w:noProof/>
            <w:webHidden/>
          </w:rPr>
          <w:instrText xml:space="preserve"> PAGEREF _Toc22200755 \h </w:instrText>
        </w:r>
        <w:r w:rsidR="00415E0C">
          <w:rPr>
            <w:noProof/>
            <w:webHidden/>
          </w:rPr>
        </w:r>
        <w:r w:rsidR="00415E0C">
          <w:rPr>
            <w:noProof/>
            <w:webHidden/>
          </w:rPr>
          <w:fldChar w:fldCharType="separate"/>
        </w:r>
        <w:r w:rsidR="00220860">
          <w:rPr>
            <w:noProof/>
            <w:webHidden/>
          </w:rPr>
          <w:t>30</w:t>
        </w:r>
        <w:r w:rsidR="00415E0C">
          <w:rPr>
            <w:noProof/>
            <w:webHidden/>
          </w:rPr>
          <w:fldChar w:fldCharType="end"/>
        </w:r>
      </w:hyperlink>
    </w:p>
    <w:p w14:paraId="79BC4748" w14:textId="0CFA36EB" w:rsidR="00415E0C" w:rsidRDefault="003B798F">
      <w:pPr>
        <w:pStyle w:val="TOC3"/>
        <w:rPr>
          <w:rFonts w:asciiTheme="minorHAnsi" w:eastAsiaTheme="minorEastAsia" w:hAnsiTheme="minorHAnsi" w:cstheme="minorBidi"/>
          <w:noProof/>
          <w:sz w:val="22"/>
          <w:szCs w:val="22"/>
          <w:lang w:val="en-NZ" w:eastAsia="en-NZ"/>
        </w:rPr>
      </w:pPr>
      <w:hyperlink w:anchor="_Toc22200756" w:history="1">
        <w:r w:rsidR="00415E0C" w:rsidRPr="00AF7105">
          <w:rPr>
            <w:rStyle w:val="Hyperlink"/>
            <w:noProof/>
          </w:rPr>
          <w:t>Overview</w:t>
        </w:r>
        <w:r w:rsidR="00415E0C">
          <w:rPr>
            <w:noProof/>
            <w:webHidden/>
          </w:rPr>
          <w:tab/>
        </w:r>
        <w:r w:rsidR="00415E0C">
          <w:rPr>
            <w:noProof/>
            <w:webHidden/>
          </w:rPr>
          <w:fldChar w:fldCharType="begin"/>
        </w:r>
        <w:r w:rsidR="00415E0C">
          <w:rPr>
            <w:noProof/>
            <w:webHidden/>
          </w:rPr>
          <w:instrText xml:space="preserve"> PAGEREF _Toc22200756 \h </w:instrText>
        </w:r>
        <w:r w:rsidR="00415E0C">
          <w:rPr>
            <w:noProof/>
            <w:webHidden/>
          </w:rPr>
        </w:r>
        <w:r w:rsidR="00415E0C">
          <w:rPr>
            <w:noProof/>
            <w:webHidden/>
          </w:rPr>
          <w:fldChar w:fldCharType="separate"/>
        </w:r>
        <w:r w:rsidR="00220860">
          <w:rPr>
            <w:noProof/>
            <w:webHidden/>
          </w:rPr>
          <w:t>30</w:t>
        </w:r>
        <w:r w:rsidR="00415E0C">
          <w:rPr>
            <w:noProof/>
            <w:webHidden/>
          </w:rPr>
          <w:fldChar w:fldCharType="end"/>
        </w:r>
      </w:hyperlink>
    </w:p>
    <w:p w14:paraId="47078446" w14:textId="4DC33192" w:rsidR="00415E0C" w:rsidRDefault="003B798F">
      <w:pPr>
        <w:pStyle w:val="TOC3"/>
        <w:rPr>
          <w:rFonts w:asciiTheme="minorHAnsi" w:eastAsiaTheme="minorEastAsia" w:hAnsiTheme="minorHAnsi" w:cstheme="minorBidi"/>
          <w:noProof/>
          <w:sz w:val="22"/>
          <w:szCs w:val="22"/>
          <w:lang w:val="en-NZ" w:eastAsia="en-NZ"/>
        </w:rPr>
      </w:pPr>
      <w:hyperlink w:anchor="_Toc22200757" w:history="1">
        <w:r w:rsidR="00415E0C" w:rsidRPr="00AF7105">
          <w:rPr>
            <w:rStyle w:val="Hyperlink"/>
            <w:noProof/>
          </w:rPr>
          <w:t>Secondary reviews</w:t>
        </w:r>
        <w:r w:rsidR="00415E0C">
          <w:rPr>
            <w:noProof/>
            <w:webHidden/>
          </w:rPr>
          <w:tab/>
        </w:r>
        <w:r w:rsidR="00415E0C">
          <w:rPr>
            <w:noProof/>
            <w:webHidden/>
          </w:rPr>
          <w:fldChar w:fldCharType="begin"/>
        </w:r>
        <w:r w:rsidR="00415E0C">
          <w:rPr>
            <w:noProof/>
            <w:webHidden/>
          </w:rPr>
          <w:instrText xml:space="preserve"> PAGEREF _Toc22200757 \h </w:instrText>
        </w:r>
        <w:r w:rsidR="00415E0C">
          <w:rPr>
            <w:noProof/>
            <w:webHidden/>
          </w:rPr>
        </w:r>
        <w:r w:rsidR="00415E0C">
          <w:rPr>
            <w:noProof/>
            <w:webHidden/>
          </w:rPr>
          <w:fldChar w:fldCharType="separate"/>
        </w:r>
        <w:r w:rsidR="00220860">
          <w:rPr>
            <w:noProof/>
            <w:webHidden/>
          </w:rPr>
          <w:t>30</w:t>
        </w:r>
        <w:r w:rsidR="00415E0C">
          <w:rPr>
            <w:noProof/>
            <w:webHidden/>
          </w:rPr>
          <w:fldChar w:fldCharType="end"/>
        </w:r>
      </w:hyperlink>
    </w:p>
    <w:p w14:paraId="066A59A9" w14:textId="584683DB" w:rsidR="00415E0C" w:rsidRDefault="003B798F">
      <w:pPr>
        <w:pStyle w:val="TOC3"/>
        <w:rPr>
          <w:rFonts w:asciiTheme="minorHAnsi" w:eastAsiaTheme="minorEastAsia" w:hAnsiTheme="minorHAnsi" w:cstheme="minorBidi"/>
          <w:noProof/>
          <w:sz w:val="22"/>
          <w:szCs w:val="22"/>
          <w:lang w:val="en-NZ" w:eastAsia="en-NZ"/>
        </w:rPr>
      </w:pPr>
      <w:hyperlink w:anchor="_Toc22200758" w:history="1">
        <w:r w:rsidR="00415E0C" w:rsidRPr="00AF7105">
          <w:rPr>
            <w:rStyle w:val="Hyperlink"/>
            <w:noProof/>
          </w:rPr>
          <w:t>Primary studies</w:t>
        </w:r>
        <w:r w:rsidR="00415E0C">
          <w:rPr>
            <w:noProof/>
            <w:webHidden/>
          </w:rPr>
          <w:tab/>
        </w:r>
        <w:r w:rsidR="00415E0C">
          <w:rPr>
            <w:noProof/>
            <w:webHidden/>
          </w:rPr>
          <w:fldChar w:fldCharType="begin"/>
        </w:r>
        <w:r w:rsidR="00415E0C">
          <w:rPr>
            <w:noProof/>
            <w:webHidden/>
          </w:rPr>
          <w:instrText xml:space="preserve"> PAGEREF _Toc22200758 \h </w:instrText>
        </w:r>
        <w:r w:rsidR="00415E0C">
          <w:rPr>
            <w:noProof/>
            <w:webHidden/>
          </w:rPr>
        </w:r>
        <w:r w:rsidR="00415E0C">
          <w:rPr>
            <w:noProof/>
            <w:webHidden/>
          </w:rPr>
          <w:fldChar w:fldCharType="separate"/>
        </w:r>
        <w:r w:rsidR="00220860">
          <w:rPr>
            <w:noProof/>
            <w:webHidden/>
          </w:rPr>
          <w:t>31</w:t>
        </w:r>
        <w:r w:rsidR="00415E0C">
          <w:rPr>
            <w:noProof/>
            <w:webHidden/>
          </w:rPr>
          <w:fldChar w:fldCharType="end"/>
        </w:r>
      </w:hyperlink>
    </w:p>
    <w:p w14:paraId="38FE4EE9" w14:textId="5E87C4F2" w:rsidR="00415E0C" w:rsidRDefault="003B798F">
      <w:pPr>
        <w:pStyle w:val="TOC3"/>
        <w:rPr>
          <w:rFonts w:asciiTheme="minorHAnsi" w:eastAsiaTheme="minorEastAsia" w:hAnsiTheme="minorHAnsi" w:cstheme="minorBidi"/>
          <w:noProof/>
          <w:sz w:val="22"/>
          <w:szCs w:val="22"/>
          <w:lang w:val="en-NZ" w:eastAsia="en-NZ"/>
        </w:rPr>
      </w:pPr>
      <w:hyperlink w:anchor="_Toc22200759" w:history="1">
        <w:r w:rsidR="00415E0C" w:rsidRPr="00AF7105">
          <w:rPr>
            <w:rStyle w:val="Hyperlink"/>
            <w:noProof/>
          </w:rPr>
          <w:t>Interventions</w:t>
        </w:r>
        <w:r w:rsidR="00415E0C">
          <w:rPr>
            <w:noProof/>
            <w:webHidden/>
          </w:rPr>
          <w:tab/>
        </w:r>
        <w:r w:rsidR="00415E0C">
          <w:rPr>
            <w:noProof/>
            <w:webHidden/>
          </w:rPr>
          <w:fldChar w:fldCharType="begin"/>
        </w:r>
        <w:r w:rsidR="00415E0C">
          <w:rPr>
            <w:noProof/>
            <w:webHidden/>
          </w:rPr>
          <w:instrText xml:space="preserve"> PAGEREF _Toc22200759 \h </w:instrText>
        </w:r>
        <w:r w:rsidR="00415E0C">
          <w:rPr>
            <w:noProof/>
            <w:webHidden/>
          </w:rPr>
        </w:r>
        <w:r w:rsidR="00415E0C">
          <w:rPr>
            <w:noProof/>
            <w:webHidden/>
          </w:rPr>
          <w:fldChar w:fldCharType="separate"/>
        </w:r>
        <w:r w:rsidR="00220860">
          <w:rPr>
            <w:noProof/>
            <w:webHidden/>
          </w:rPr>
          <w:t>31</w:t>
        </w:r>
        <w:r w:rsidR="00415E0C">
          <w:rPr>
            <w:noProof/>
            <w:webHidden/>
          </w:rPr>
          <w:fldChar w:fldCharType="end"/>
        </w:r>
      </w:hyperlink>
    </w:p>
    <w:p w14:paraId="0F26020F" w14:textId="7BAF7054" w:rsidR="00415E0C" w:rsidRDefault="003B798F">
      <w:pPr>
        <w:pStyle w:val="TOC3"/>
        <w:rPr>
          <w:rFonts w:asciiTheme="minorHAnsi" w:eastAsiaTheme="minorEastAsia" w:hAnsiTheme="minorHAnsi" w:cstheme="minorBidi"/>
          <w:noProof/>
          <w:sz w:val="22"/>
          <w:szCs w:val="22"/>
          <w:lang w:val="en-NZ" w:eastAsia="en-NZ"/>
        </w:rPr>
      </w:pPr>
      <w:hyperlink w:anchor="_Toc22200760" w:history="1">
        <w:r w:rsidR="00415E0C" w:rsidRPr="00AF7105">
          <w:rPr>
            <w:rStyle w:val="Hyperlink"/>
            <w:noProof/>
          </w:rPr>
          <w:t>Key findings of the review</w:t>
        </w:r>
        <w:r w:rsidR="00415E0C">
          <w:rPr>
            <w:noProof/>
            <w:webHidden/>
          </w:rPr>
          <w:tab/>
        </w:r>
        <w:r w:rsidR="00415E0C">
          <w:rPr>
            <w:noProof/>
            <w:webHidden/>
          </w:rPr>
          <w:fldChar w:fldCharType="begin"/>
        </w:r>
        <w:r w:rsidR="00415E0C">
          <w:rPr>
            <w:noProof/>
            <w:webHidden/>
          </w:rPr>
          <w:instrText xml:space="preserve"> PAGEREF _Toc22200760 \h </w:instrText>
        </w:r>
        <w:r w:rsidR="00415E0C">
          <w:rPr>
            <w:noProof/>
            <w:webHidden/>
          </w:rPr>
        </w:r>
        <w:r w:rsidR="00415E0C">
          <w:rPr>
            <w:noProof/>
            <w:webHidden/>
          </w:rPr>
          <w:fldChar w:fldCharType="separate"/>
        </w:r>
        <w:r w:rsidR="00220860">
          <w:rPr>
            <w:noProof/>
            <w:webHidden/>
          </w:rPr>
          <w:t>32</w:t>
        </w:r>
        <w:r w:rsidR="00415E0C">
          <w:rPr>
            <w:noProof/>
            <w:webHidden/>
          </w:rPr>
          <w:fldChar w:fldCharType="end"/>
        </w:r>
      </w:hyperlink>
    </w:p>
    <w:p w14:paraId="4029C2E1" w14:textId="6EE53818" w:rsidR="00415E0C" w:rsidRDefault="003B798F">
      <w:pPr>
        <w:pStyle w:val="TOC3"/>
        <w:rPr>
          <w:rFonts w:asciiTheme="minorHAnsi" w:eastAsiaTheme="minorEastAsia" w:hAnsiTheme="minorHAnsi" w:cstheme="minorBidi"/>
          <w:noProof/>
          <w:sz w:val="22"/>
          <w:szCs w:val="22"/>
          <w:lang w:val="en-NZ" w:eastAsia="en-NZ"/>
        </w:rPr>
      </w:pPr>
      <w:hyperlink w:anchor="_Toc22200761" w:history="1">
        <w:r w:rsidR="00415E0C" w:rsidRPr="00AF7105">
          <w:rPr>
            <w:rStyle w:val="Hyperlink"/>
            <w:noProof/>
          </w:rPr>
          <w:t>Conclusions</w:t>
        </w:r>
        <w:r w:rsidR="00415E0C">
          <w:rPr>
            <w:noProof/>
            <w:webHidden/>
          </w:rPr>
          <w:tab/>
        </w:r>
        <w:r w:rsidR="00415E0C">
          <w:rPr>
            <w:noProof/>
            <w:webHidden/>
          </w:rPr>
          <w:fldChar w:fldCharType="begin"/>
        </w:r>
        <w:r w:rsidR="00415E0C">
          <w:rPr>
            <w:noProof/>
            <w:webHidden/>
          </w:rPr>
          <w:instrText xml:space="preserve"> PAGEREF _Toc22200761 \h </w:instrText>
        </w:r>
        <w:r w:rsidR="00415E0C">
          <w:rPr>
            <w:noProof/>
            <w:webHidden/>
          </w:rPr>
        </w:r>
        <w:r w:rsidR="00415E0C">
          <w:rPr>
            <w:noProof/>
            <w:webHidden/>
          </w:rPr>
          <w:fldChar w:fldCharType="separate"/>
        </w:r>
        <w:r w:rsidR="00220860">
          <w:rPr>
            <w:noProof/>
            <w:webHidden/>
          </w:rPr>
          <w:t>33</w:t>
        </w:r>
        <w:r w:rsidR="00415E0C">
          <w:rPr>
            <w:noProof/>
            <w:webHidden/>
          </w:rPr>
          <w:fldChar w:fldCharType="end"/>
        </w:r>
      </w:hyperlink>
    </w:p>
    <w:p w14:paraId="1D260BE1" w14:textId="7732EC47" w:rsidR="00415E0C" w:rsidRDefault="003B798F">
      <w:pPr>
        <w:pStyle w:val="TOC3"/>
        <w:rPr>
          <w:rFonts w:asciiTheme="minorHAnsi" w:eastAsiaTheme="minorEastAsia" w:hAnsiTheme="minorHAnsi" w:cstheme="minorBidi"/>
          <w:noProof/>
          <w:sz w:val="22"/>
          <w:szCs w:val="22"/>
          <w:lang w:val="en-NZ" w:eastAsia="en-NZ"/>
        </w:rPr>
      </w:pPr>
      <w:hyperlink w:anchor="_Toc22200762" w:history="1">
        <w:r w:rsidR="00415E0C" w:rsidRPr="00AF7105">
          <w:rPr>
            <w:rStyle w:val="Hyperlink"/>
            <w:noProof/>
          </w:rPr>
          <w:t>Future research</w:t>
        </w:r>
        <w:r w:rsidR="00415E0C">
          <w:rPr>
            <w:noProof/>
            <w:webHidden/>
          </w:rPr>
          <w:tab/>
        </w:r>
        <w:r w:rsidR="00415E0C">
          <w:rPr>
            <w:noProof/>
            <w:webHidden/>
          </w:rPr>
          <w:fldChar w:fldCharType="begin"/>
        </w:r>
        <w:r w:rsidR="00415E0C">
          <w:rPr>
            <w:noProof/>
            <w:webHidden/>
          </w:rPr>
          <w:instrText xml:space="preserve"> PAGEREF _Toc22200762 \h </w:instrText>
        </w:r>
        <w:r w:rsidR="00415E0C">
          <w:rPr>
            <w:noProof/>
            <w:webHidden/>
          </w:rPr>
        </w:r>
        <w:r w:rsidR="00415E0C">
          <w:rPr>
            <w:noProof/>
            <w:webHidden/>
          </w:rPr>
          <w:fldChar w:fldCharType="separate"/>
        </w:r>
        <w:r w:rsidR="00220860">
          <w:rPr>
            <w:noProof/>
            <w:webHidden/>
          </w:rPr>
          <w:t>34</w:t>
        </w:r>
        <w:r w:rsidR="00415E0C">
          <w:rPr>
            <w:noProof/>
            <w:webHidden/>
          </w:rPr>
          <w:fldChar w:fldCharType="end"/>
        </w:r>
      </w:hyperlink>
    </w:p>
    <w:p w14:paraId="57A27DEB" w14:textId="39B69A00" w:rsidR="00415E0C" w:rsidRDefault="003B798F">
      <w:pPr>
        <w:pStyle w:val="TOC1"/>
        <w:rPr>
          <w:rFonts w:asciiTheme="minorHAnsi" w:eastAsiaTheme="minorEastAsia" w:hAnsiTheme="minorHAnsi" w:cstheme="minorBidi"/>
          <w:b w:val="0"/>
          <w:szCs w:val="22"/>
          <w:lang w:val="en-NZ" w:eastAsia="en-NZ"/>
        </w:rPr>
      </w:pPr>
      <w:hyperlink w:anchor="_Toc22200763" w:history="1">
        <w:r w:rsidR="00415E0C" w:rsidRPr="00AF7105">
          <w:rPr>
            <w:rStyle w:val="Hyperlink"/>
          </w:rPr>
          <w:t>3 Recommendation development</w:t>
        </w:r>
        <w:r w:rsidR="00415E0C">
          <w:rPr>
            <w:webHidden/>
          </w:rPr>
          <w:tab/>
        </w:r>
        <w:r w:rsidR="00415E0C">
          <w:rPr>
            <w:webHidden/>
          </w:rPr>
          <w:fldChar w:fldCharType="begin"/>
        </w:r>
        <w:r w:rsidR="00415E0C">
          <w:rPr>
            <w:webHidden/>
          </w:rPr>
          <w:instrText xml:space="preserve"> PAGEREF _Toc22200763 \h </w:instrText>
        </w:r>
        <w:r w:rsidR="00415E0C">
          <w:rPr>
            <w:webHidden/>
          </w:rPr>
        </w:r>
        <w:r w:rsidR="00415E0C">
          <w:rPr>
            <w:webHidden/>
          </w:rPr>
          <w:fldChar w:fldCharType="separate"/>
        </w:r>
        <w:r w:rsidR="00220860">
          <w:rPr>
            <w:webHidden/>
          </w:rPr>
          <w:t>35</w:t>
        </w:r>
        <w:r w:rsidR="00415E0C">
          <w:rPr>
            <w:webHidden/>
          </w:rPr>
          <w:fldChar w:fldCharType="end"/>
        </w:r>
      </w:hyperlink>
    </w:p>
    <w:p w14:paraId="0FC58FA5" w14:textId="5C44529B" w:rsidR="00415E0C" w:rsidRDefault="003B798F">
      <w:pPr>
        <w:pStyle w:val="TOC2"/>
        <w:rPr>
          <w:rFonts w:asciiTheme="minorHAnsi" w:eastAsiaTheme="minorEastAsia" w:hAnsiTheme="minorHAnsi" w:cstheme="minorBidi"/>
          <w:noProof/>
          <w:szCs w:val="22"/>
          <w:lang w:val="en-NZ" w:eastAsia="en-NZ"/>
        </w:rPr>
      </w:pPr>
      <w:hyperlink w:anchor="_Toc22200764" w:history="1">
        <w:r w:rsidR="00415E0C" w:rsidRPr="00AF7105">
          <w:rPr>
            <w:rStyle w:val="Hyperlink"/>
            <w:noProof/>
          </w:rPr>
          <w:t>Decisions of the Living Guideline Group</w:t>
        </w:r>
        <w:r w:rsidR="00415E0C">
          <w:rPr>
            <w:noProof/>
            <w:webHidden/>
          </w:rPr>
          <w:tab/>
        </w:r>
        <w:r w:rsidR="00415E0C">
          <w:rPr>
            <w:noProof/>
            <w:webHidden/>
          </w:rPr>
          <w:fldChar w:fldCharType="begin"/>
        </w:r>
        <w:r w:rsidR="00415E0C">
          <w:rPr>
            <w:noProof/>
            <w:webHidden/>
          </w:rPr>
          <w:instrText xml:space="preserve"> PAGEREF _Toc22200764 \h </w:instrText>
        </w:r>
        <w:r w:rsidR="00415E0C">
          <w:rPr>
            <w:noProof/>
            <w:webHidden/>
          </w:rPr>
        </w:r>
        <w:r w:rsidR="00415E0C">
          <w:rPr>
            <w:noProof/>
            <w:webHidden/>
          </w:rPr>
          <w:fldChar w:fldCharType="separate"/>
        </w:r>
        <w:r w:rsidR="00220860">
          <w:rPr>
            <w:noProof/>
            <w:webHidden/>
          </w:rPr>
          <w:t>35</w:t>
        </w:r>
        <w:r w:rsidR="00415E0C">
          <w:rPr>
            <w:noProof/>
            <w:webHidden/>
          </w:rPr>
          <w:fldChar w:fldCharType="end"/>
        </w:r>
      </w:hyperlink>
    </w:p>
    <w:p w14:paraId="2924564E" w14:textId="63345F63" w:rsidR="00415E0C" w:rsidRDefault="003B798F">
      <w:pPr>
        <w:pStyle w:val="TOC3"/>
        <w:rPr>
          <w:rFonts w:asciiTheme="minorHAnsi" w:eastAsiaTheme="minorEastAsia" w:hAnsiTheme="minorHAnsi" w:cstheme="minorBidi"/>
          <w:noProof/>
          <w:sz w:val="22"/>
          <w:szCs w:val="22"/>
          <w:lang w:val="en-NZ" w:eastAsia="en-NZ"/>
        </w:rPr>
      </w:pPr>
      <w:hyperlink w:anchor="_Toc22200765" w:history="1">
        <w:r w:rsidR="00415E0C" w:rsidRPr="00AF7105">
          <w:rPr>
            <w:rStyle w:val="Hyperlink"/>
            <w:noProof/>
          </w:rPr>
          <w:t>New Recommendations and Good Practice Points</w:t>
        </w:r>
        <w:r w:rsidR="00415E0C">
          <w:rPr>
            <w:noProof/>
            <w:webHidden/>
          </w:rPr>
          <w:tab/>
        </w:r>
        <w:r w:rsidR="00415E0C">
          <w:rPr>
            <w:noProof/>
            <w:webHidden/>
          </w:rPr>
          <w:fldChar w:fldCharType="begin"/>
        </w:r>
        <w:r w:rsidR="00415E0C">
          <w:rPr>
            <w:noProof/>
            <w:webHidden/>
          </w:rPr>
          <w:instrText xml:space="preserve"> PAGEREF _Toc22200765 \h </w:instrText>
        </w:r>
        <w:r w:rsidR="00415E0C">
          <w:rPr>
            <w:noProof/>
            <w:webHidden/>
          </w:rPr>
        </w:r>
        <w:r w:rsidR="00415E0C">
          <w:rPr>
            <w:noProof/>
            <w:webHidden/>
          </w:rPr>
          <w:fldChar w:fldCharType="separate"/>
        </w:r>
        <w:r w:rsidR="00220860">
          <w:rPr>
            <w:noProof/>
            <w:webHidden/>
          </w:rPr>
          <w:t>35</w:t>
        </w:r>
        <w:r w:rsidR="00415E0C">
          <w:rPr>
            <w:noProof/>
            <w:webHidden/>
          </w:rPr>
          <w:fldChar w:fldCharType="end"/>
        </w:r>
      </w:hyperlink>
    </w:p>
    <w:p w14:paraId="720FAC00" w14:textId="02F6B22A" w:rsidR="00415E0C" w:rsidRDefault="003B798F">
      <w:pPr>
        <w:pStyle w:val="TOC1"/>
        <w:rPr>
          <w:rFonts w:asciiTheme="minorHAnsi" w:eastAsiaTheme="minorEastAsia" w:hAnsiTheme="minorHAnsi" w:cstheme="minorBidi"/>
          <w:b w:val="0"/>
          <w:szCs w:val="22"/>
          <w:lang w:val="en-NZ" w:eastAsia="en-NZ"/>
        </w:rPr>
      </w:pPr>
      <w:hyperlink w:anchor="_Toc22200766" w:history="1">
        <w:r w:rsidR="00415E0C" w:rsidRPr="00AF7105">
          <w:rPr>
            <w:rStyle w:val="Hyperlink"/>
          </w:rPr>
          <w:t>Appendix 1: Methods</w:t>
        </w:r>
        <w:r w:rsidR="00415E0C">
          <w:rPr>
            <w:webHidden/>
          </w:rPr>
          <w:tab/>
        </w:r>
        <w:r w:rsidR="00415E0C">
          <w:rPr>
            <w:webHidden/>
          </w:rPr>
          <w:fldChar w:fldCharType="begin"/>
        </w:r>
        <w:r w:rsidR="00415E0C">
          <w:rPr>
            <w:webHidden/>
          </w:rPr>
          <w:instrText xml:space="preserve"> PAGEREF _Toc22200766 \h </w:instrText>
        </w:r>
        <w:r w:rsidR="00415E0C">
          <w:rPr>
            <w:webHidden/>
          </w:rPr>
        </w:r>
        <w:r w:rsidR="00415E0C">
          <w:rPr>
            <w:webHidden/>
          </w:rPr>
          <w:fldChar w:fldCharType="separate"/>
        </w:r>
        <w:r w:rsidR="00220860">
          <w:rPr>
            <w:webHidden/>
          </w:rPr>
          <w:t>37</w:t>
        </w:r>
        <w:r w:rsidR="00415E0C">
          <w:rPr>
            <w:webHidden/>
          </w:rPr>
          <w:fldChar w:fldCharType="end"/>
        </w:r>
      </w:hyperlink>
    </w:p>
    <w:p w14:paraId="5E4668A5" w14:textId="02DCA8A2" w:rsidR="00415E0C" w:rsidRDefault="003B798F">
      <w:pPr>
        <w:pStyle w:val="TOC2"/>
        <w:rPr>
          <w:rFonts w:asciiTheme="minorHAnsi" w:eastAsiaTheme="minorEastAsia" w:hAnsiTheme="minorHAnsi" w:cstheme="minorBidi"/>
          <w:noProof/>
          <w:szCs w:val="22"/>
          <w:lang w:val="en-NZ" w:eastAsia="en-NZ"/>
        </w:rPr>
      </w:pPr>
      <w:hyperlink w:anchor="_Toc22200767" w:history="1">
        <w:r w:rsidR="00415E0C" w:rsidRPr="00AF7105">
          <w:rPr>
            <w:rStyle w:val="Hyperlink"/>
            <w:noProof/>
          </w:rPr>
          <w:t>A1.1 Contributors</w:t>
        </w:r>
        <w:r w:rsidR="00415E0C">
          <w:rPr>
            <w:noProof/>
            <w:webHidden/>
          </w:rPr>
          <w:tab/>
        </w:r>
        <w:r w:rsidR="00415E0C">
          <w:rPr>
            <w:noProof/>
            <w:webHidden/>
          </w:rPr>
          <w:fldChar w:fldCharType="begin"/>
        </w:r>
        <w:r w:rsidR="00415E0C">
          <w:rPr>
            <w:noProof/>
            <w:webHidden/>
          </w:rPr>
          <w:instrText xml:space="preserve"> PAGEREF _Toc22200767 \h </w:instrText>
        </w:r>
        <w:r w:rsidR="00415E0C">
          <w:rPr>
            <w:noProof/>
            <w:webHidden/>
          </w:rPr>
        </w:r>
        <w:r w:rsidR="00415E0C">
          <w:rPr>
            <w:noProof/>
            <w:webHidden/>
          </w:rPr>
          <w:fldChar w:fldCharType="separate"/>
        </w:r>
        <w:r w:rsidR="00220860">
          <w:rPr>
            <w:noProof/>
            <w:webHidden/>
          </w:rPr>
          <w:t>37</w:t>
        </w:r>
        <w:r w:rsidR="00415E0C">
          <w:rPr>
            <w:noProof/>
            <w:webHidden/>
          </w:rPr>
          <w:fldChar w:fldCharType="end"/>
        </w:r>
      </w:hyperlink>
    </w:p>
    <w:p w14:paraId="4E296A77" w14:textId="7616E93A" w:rsidR="00415E0C" w:rsidRDefault="003B798F">
      <w:pPr>
        <w:pStyle w:val="TOC3"/>
        <w:rPr>
          <w:rFonts w:asciiTheme="minorHAnsi" w:eastAsiaTheme="minorEastAsia" w:hAnsiTheme="minorHAnsi" w:cstheme="minorBidi"/>
          <w:noProof/>
          <w:sz w:val="22"/>
          <w:szCs w:val="22"/>
          <w:lang w:val="en-NZ" w:eastAsia="en-NZ"/>
        </w:rPr>
      </w:pPr>
      <w:hyperlink w:anchor="_Toc22200768" w:history="1">
        <w:r w:rsidR="00415E0C" w:rsidRPr="00AF7105">
          <w:rPr>
            <w:rStyle w:val="Hyperlink"/>
            <w:noProof/>
          </w:rPr>
          <w:t>Living Guideline Group (LGG) members</w:t>
        </w:r>
        <w:r w:rsidR="00415E0C">
          <w:rPr>
            <w:noProof/>
            <w:webHidden/>
          </w:rPr>
          <w:tab/>
        </w:r>
        <w:r w:rsidR="00415E0C">
          <w:rPr>
            <w:noProof/>
            <w:webHidden/>
          </w:rPr>
          <w:fldChar w:fldCharType="begin"/>
        </w:r>
        <w:r w:rsidR="00415E0C">
          <w:rPr>
            <w:noProof/>
            <w:webHidden/>
          </w:rPr>
          <w:instrText xml:space="preserve"> PAGEREF _Toc22200768 \h </w:instrText>
        </w:r>
        <w:r w:rsidR="00415E0C">
          <w:rPr>
            <w:noProof/>
            <w:webHidden/>
          </w:rPr>
        </w:r>
        <w:r w:rsidR="00415E0C">
          <w:rPr>
            <w:noProof/>
            <w:webHidden/>
          </w:rPr>
          <w:fldChar w:fldCharType="separate"/>
        </w:r>
        <w:r w:rsidR="00220860">
          <w:rPr>
            <w:noProof/>
            <w:webHidden/>
          </w:rPr>
          <w:t>37</w:t>
        </w:r>
        <w:r w:rsidR="00415E0C">
          <w:rPr>
            <w:noProof/>
            <w:webHidden/>
          </w:rPr>
          <w:fldChar w:fldCharType="end"/>
        </w:r>
      </w:hyperlink>
    </w:p>
    <w:p w14:paraId="25E63FFB" w14:textId="226BD6C0" w:rsidR="00415E0C" w:rsidRDefault="003B798F">
      <w:pPr>
        <w:pStyle w:val="TOC3"/>
        <w:rPr>
          <w:rFonts w:asciiTheme="minorHAnsi" w:eastAsiaTheme="minorEastAsia" w:hAnsiTheme="minorHAnsi" w:cstheme="minorBidi"/>
          <w:noProof/>
          <w:sz w:val="22"/>
          <w:szCs w:val="22"/>
          <w:lang w:val="en-NZ" w:eastAsia="en-NZ"/>
        </w:rPr>
      </w:pPr>
      <w:hyperlink w:anchor="_Toc22200769" w:history="1">
        <w:r w:rsidR="00415E0C" w:rsidRPr="00AF7105">
          <w:rPr>
            <w:rStyle w:val="Hyperlink"/>
            <w:noProof/>
          </w:rPr>
          <w:t>Ex-officio LGG members</w:t>
        </w:r>
        <w:r w:rsidR="00415E0C">
          <w:rPr>
            <w:noProof/>
            <w:webHidden/>
          </w:rPr>
          <w:tab/>
        </w:r>
        <w:r w:rsidR="00415E0C">
          <w:rPr>
            <w:noProof/>
            <w:webHidden/>
          </w:rPr>
          <w:fldChar w:fldCharType="begin"/>
        </w:r>
        <w:r w:rsidR="00415E0C">
          <w:rPr>
            <w:noProof/>
            <w:webHidden/>
          </w:rPr>
          <w:instrText xml:space="preserve"> PAGEREF _Toc22200769 \h </w:instrText>
        </w:r>
        <w:r w:rsidR="00415E0C">
          <w:rPr>
            <w:noProof/>
            <w:webHidden/>
          </w:rPr>
        </w:r>
        <w:r w:rsidR="00415E0C">
          <w:rPr>
            <w:noProof/>
            <w:webHidden/>
          </w:rPr>
          <w:fldChar w:fldCharType="separate"/>
        </w:r>
        <w:r w:rsidR="00220860">
          <w:rPr>
            <w:noProof/>
            <w:webHidden/>
          </w:rPr>
          <w:t>37</w:t>
        </w:r>
        <w:r w:rsidR="00415E0C">
          <w:rPr>
            <w:noProof/>
            <w:webHidden/>
          </w:rPr>
          <w:fldChar w:fldCharType="end"/>
        </w:r>
      </w:hyperlink>
    </w:p>
    <w:p w14:paraId="0D31577A" w14:textId="6F74D5DA" w:rsidR="00415E0C" w:rsidRDefault="003B798F">
      <w:pPr>
        <w:pStyle w:val="TOC3"/>
        <w:rPr>
          <w:rFonts w:asciiTheme="minorHAnsi" w:eastAsiaTheme="minorEastAsia" w:hAnsiTheme="minorHAnsi" w:cstheme="minorBidi"/>
          <w:noProof/>
          <w:sz w:val="22"/>
          <w:szCs w:val="22"/>
          <w:lang w:val="en-NZ" w:eastAsia="en-NZ"/>
        </w:rPr>
      </w:pPr>
      <w:hyperlink w:anchor="_Toc22200770" w:history="1">
        <w:r w:rsidR="00415E0C" w:rsidRPr="00AF7105">
          <w:rPr>
            <w:rStyle w:val="Hyperlink"/>
            <w:noProof/>
          </w:rPr>
          <w:t>Declarations of competing interest</w:t>
        </w:r>
        <w:r w:rsidR="00415E0C">
          <w:rPr>
            <w:noProof/>
            <w:webHidden/>
          </w:rPr>
          <w:tab/>
        </w:r>
        <w:r w:rsidR="00415E0C">
          <w:rPr>
            <w:noProof/>
            <w:webHidden/>
          </w:rPr>
          <w:fldChar w:fldCharType="begin"/>
        </w:r>
        <w:r w:rsidR="00415E0C">
          <w:rPr>
            <w:noProof/>
            <w:webHidden/>
          </w:rPr>
          <w:instrText xml:space="preserve"> PAGEREF _Toc22200770 \h </w:instrText>
        </w:r>
        <w:r w:rsidR="00415E0C">
          <w:rPr>
            <w:noProof/>
            <w:webHidden/>
          </w:rPr>
        </w:r>
        <w:r w:rsidR="00415E0C">
          <w:rPr>
            <w:noProof/>
            <w:webHidden/>
          </w:rPr>
          <w:fldChar w:fldCharType="separate"/>
        </w:r>
        <w:r w:rsidR="00220860">
          <w:rPr>
            <w:noProof/>
            <w:webHidden/>
          </w:rPr>
          <w:t>38</w:t>
        </w:r>
        <w:r w:rsidR="00415E0C">
          <w:rPr>
            <w:noProof/>
            <w:webHidden/>
          </w:rPr>
          <w:fldChar w:fldCharType="end"/>
        </w:r>
      </w:hyperlink>
    </w:p>
    <w:p w14:paraId="38F5AE40" w14:textId="6DD2BC40" w:rsidR="00415E0C" w:rsidRDefault="003B798F">
      <w:pPr>
        <w:pStyle w:val="TOC3"/>
        <w:rPr>
          <w:rFonts w:asciiTheme="minorHAnsi" w:eastAsiaTheme="minorEastAsia" w:hAnsiTheme="minorHAnsi" w:cstheme="minorBidi"/>
          <w:noProof/>
          <w:sz w:val="22"/>
          <w:szCs w:val="22"/>
          <w:lang w:val="en-NZ" w:eastAsia="en-NZ"/>
        </w:rPr>
      </w:pPr>
      <w:hyperlink w:anchor="_Toc22200771" w:history="1">
        <w:r w:rsidR="00415E0C" w:rsidRPr="00AF7105">
          <w:rPr>
            <w:rStyle w:val="Hyperlink"/>
            <w:noProof/>
          </w:rPr>
          <w:t>Acknowledgements</w:t>
        </w:r>
        <w:r w:rsidR="00415E0C">
          <w:rPr>
            <w:noProof/>
            <w:webHidden/>
          </w:rPr>
          <w:tab/>
        </w:r>
        <w:r w:rsidR="00415E0C">
          <w:rPr>
            <w:noProof/>
            <w:webHidden/>
          </w:rPr>
          <w:fldChar w:fldCharType="begin"/>
        </w:r>
        <w:r w:rsidR="00415E0C">
          <w:rPr>
            <w:noProof/>
            <w:webHidden/>
          </w:rPr>
          <w:instrText xml:space="preserve"> PAGEREF _Toc22200771 \h </w:instrText>
        </w:r>
        <w:r w:rsidR="00415E0C">
          <w:rPr>
            <w:noProof/>
            <w:webHidden/>
          </w:rPr>
        </w:r>
        <w:r w:rsidR="00415E0C">
          <w:rPr>
            <w:noProof/>
            <w:webHidden/>
          </w:rPr>
          <w:fldChar w:fldCharType="separate"/>
        </w:r>
        <w:r w:rsidR="00220860">
          <w:rPr>
            <w:noProof/>
            <w:webHidden/>
          </w:rPr>
          <w:t>38</w:t>
        </w:r>
        <w:r w:rsidR="00415E0C">
          <w:rPr>
            <w:noProof/>
            <w:webHidden/>
          </w:rPr>
          <w:fldChar w:fldCharType="end"/>
        </w:r>
      </w:hyperlink>
    </w:p>
    <w:p w14:paraId="442A994D" w14:textId="5C8952B8" w:rsidR="00415E0C" w:rsidRDefault="003B798F">
      <w:pPr>
        <w:pStyle w:val="TOC2"/>
        <w:rPr>
          <w:rFonts w:asciiTheme="minorHAnsi" w:eastAsiaTheme="minorEastAsia" w:hAnsiTheme="minorHAnsi" w:cstheme="minorBidi"/>
          <w:noProof/>
          <w:szCs w:val="22"/>
          <w:lang w:val="en-NZ" w:eastAsia="en-NZ"/>
        </w:rPr>
      </w:pPr>
      <w:hyperlink w:anchor="_Toc22200772" w:history="1">
        <w:r w:rsidR="00415E0C" w:rsidRPr="00AF7105">
          <w:rPr>
            <w:rStyle w:val="Hyperlink"/>
            <w:noProof/>
          </w:rPr>
          <w:t>A1.2 Research question</w:t>
        </w:r>
        <w:r w:rsidR="00415E0C">
          <w:rPr>
            <w:noProof/>
            <w:webHidden/>
          </w:rPr>
          <w:tab/>
        </w:r>
        <w:r w:rsidR="00415E0C">
          <w:rPr>
            <w:noProof/>
            <w:webHidden/>
          </w:rPr>
          <w:fldChar w:fldCharType="begin"/>
        </w:r>
        <w:r w:rsidR="00415E0C">
          <w:rPr>
            <w:noProof/>
            <w:webHidden/>
          </w:rPr>
          <w:instrText xml:space="preserve"> PAGEREF _Toc22200772 \h </w:instrText>
        </w:r>
        <w:r w:rsidR="00415E0C">
          <w:rPr>
            <w:noProof/>
            <w:webHidden/>
          </w:rPr>
        </w:r>
        <w:r w:rsidR="00415E0C">
          <w:rPr>
            <w:noProof/>
            <w:webHidden/>
          </w:rPr>
          <w:fldChar w:fldCharType="separate"/>
        </w:r>
        <w:r w:rsidR="00220860">
          <w:rPr>
            <w:noProof/>
            <w:webHidden/>
          </w:rPr>
          <w:t>38</w:t>
        </w:r>
        <w:r w:rsidR="00415E0C">
          <w:rPr>
            <w:noProof/>
            <w:webHidden/>
          </w:rPr>
          <w:fldChar w:fldCharType="end"/>
        </w:r>
      </w:hyperlink>
    </w:p>
    <w:p w14:paraId="314806D3" w14:textId="31B2384E" w:rsidR="00415E0C" w:rsidRDefault="003B798F">
      <w:pPr>
        <w:pStyle w:val="TOC2"/>
        <w:rPr>
          <w:rFonts w:asciiTheme="minorHAnsi" w:eastAsiaTheme="minorEastAsia" w:hAnsiTheme="minorHAnsi" w:cstheme="minorBidi"/>
          <w:noProof/>
          <w:szCs w:val="22"/>
          <w:lang w:val="en-NZ" w:eastAsia="en-NZ"/>
        </w:rPr>
      </w:pPr>
      <w:hyperlink w:anchor="_Toc22200773" w:history="1">
        <w:r w:rsidR="00415E0C" w:rsidRPr="00AF7105">
          <w:rPr>
            <w:rStyle w:val="Hyperlink"/>
            <w:noProof/>
          </w:rPr>
          <w:t>A1.3 Review scope</w:t>
        </w:r>
        <w:r w:rsidR="00415E0C">
          <w:rPr>
            <w:noProof/>
            <w:webHidden/>
          </w:rPr>
          <w:tab/>
        </w:r>
        <w:r w:rsidR="00415E0C">
          <w:rPr>
            <w:noProof/>
            <w:webHidden/>
          </w:rPr>
          <w:fldChar w:fldCharType="begin"/>
        </w:r>
        <w:r w:rsidR="00415E0C">
          <w:rPr>
            <w:noProof/>
            <w:webHidden/>
          </w:rPr>
          <w:instrText xml:space="preserve"> PAGEREF _Toc22200773 \h </w:instrText>
        </w:r>
        <w:r w:rsidR="00415E0C">
          <w:rPr>
            <w:noProof/>
            <w:webHidden/>
          </w:rPr>
        </w:r>
        <w:r w:rsidR="00415E0C">
          <w:rPr>
            <w:noProof/>
            <w:webHidden/>
          </w:rPr>
          <w:fldChar w:fldCharType="separate"/>
        </w:r>
        <w:r w:rsidR="00220860">
          <w:rPr>
            <w:noProof/>
            <w:webHidden/>
          </w:rPr>
          <w:t>38</w:t>
        </w:r>
        <w:r w:rsidR="00415E0C">
          <w:rPr>
            <w:noProof/>
            <w:webHidden/>
          </w:rPr>
          <w:fldChar w:fldCharType="end"/>
        </w:r>
      </w:hyperlink>
    </w:p>
    <w:p w14:paraId="333A9D0D" w14:textId="77440F94" w:rsidR="00415E0C" w:rsidRDefault="003B798F">
      <w:pPr>
        <w:pStyle w:val="TOC2"/>
        <w:rPr>
          <w:rFonts w:asciiTheme="minorHAnsi" w:eastAsiaTheme="minorEastAsia" w:hAnsiTheme="minorHAnsi" w:cstheme="minorBidi"/>
          <w:noProof/>
          <w:szCs w:val="22"/>
          <w:lang w:val="en-NZ" w:eastAsia="en-NZ"/>
        </w:rPr>
      </w:pPr>
      <w:hyperlink w:anchor="_Toc22200774" w:history="1">
        <w:r w:rsidR="00415E0C" w:rsidRPr="00AF7105">
          <w:rPr>
            <w:rStyle w:val="Hyperlink"/>
            <w:noProof/>
          </w:rPr>
          <w:t>A1.4 Search strategy</w:t>
        </w:r>
        <w:r w:rsidR="00415E0C">
          <w:rPr>
            <w:noProof/>
            <w:webHidden/>
          </w:rPr>
          <w:tab/>
        </w:r>
        <w:r w:rsidR="00415E0C">
          <w:rPr>
            <w:noProof/>
            <w:webHidden/>
          </w:rPr>
          <w:fldChar w:fldCharType="begin"/>
        </w:r>
        <w:r w:rsidR="00415E0C">
          <w:rPr>
            <w:noProof/>
            <w:webHidden/>
          </w:rPr>
          <w:instrText xml:space="preserve"> PAGEREF _Toc22200774 \h </w:instrText>
        </w:r>
        <w:r w:rsidR="00415E0C">
          <w:rPr>
            <w:noProof/>
            <w:webHidden/>
          </w:rPr>
        </w:r>
        <w:r w:rsidR="00415E0C">
          <w:rPr>
            <w:noProof/>
            <w:webHidden/>
          </w:rPr>
          <w:fldChar w:fldCharType="separate"/>
        </w:r>
        <w:r w:rsidR="00220860">
          <w:rPr>
            <w:noProof/>
            <w:webHidden/>
          </w:rPr>
          <w:t>39</w:t>
        </w:r>
        <w:r w:rsidR="00415E0C">
          <w:rPr>
            <w:noProof/>
            <w:webHidden/>
          </w:rPr>
          <w:fldChar w:fldCharType="end"/>
        </w:r>
      </w:hyperlink>
    </w:p>
    <w:p w14:paraId="6AA7D1BD" w14:textId="41E855E9" w:rsidR="00415E0C" w:rsidRDefault="003B798F">
      <w:pPr>
        <w:pStyle w:val="TOC3"/>
        <w:rPr>
          <w:rFonts w:asciiTheme="minorHAnsi" w:eastAsiaTheme="minorEastAsia" w:hAnsiTheme="minorHAnsi" w:cstheme="minorBidi"/>
          <w:noProof/>
          <w:sz w:val="22"/>
          <w:szCs w:val="22"/>
          <w:lang w:val="en-NZ" w:eastAsia="en-NZ"/>
        </w:rPr>
      </w:pPr>
      <w:hyperlink w:anchor="_Toc22200775" w:history="1">
        <w:r w:rsidR="00415E0C" w:rsidRPr="00AF7105">
          <w:rPr>
            <w:rStyle w:val="Hyperlink"/>
            <w:noProof/>
          </w:rPr>
          <w:t>Search databases</w:t>
        </w:r>
        <w:r w:rsidR="00415E0C">
          <w:rPr>
            <w:noProof/>
            <w:webHidden/>
          </w:rPr>
          <w:tab/>
        </w:r>
        <w:r w:rsidR="00415E0C">
          <w:rPr>
            <w:noProof/>
            <w:webHidden/>
          </w:rPr>
          <w:fldChar w:fldCharType="begin"/>
        </w:r>
        <w:r w:rsidR="00415E0C">
          <w:rPr>
            <w:noProof/>
            <w:webHidden/>
          </w:rPr>
          <w:instrText xml:space="preserve"> PAGEREF _Toc22200775 \h </w:instrText>
        </w:r>
        <w:r w:rsidR="00415E0C">
          <w:rPr>
            <w:noProof/>
            <w:webHidden/>
          </w:rPr>
        </w:r>
        <w:r w:rsidR="00415E0C">
          <w:rPr>
            <w:noProof/>
            <w:webHidden/>
          </w:rPr>
          <w:fldChar w:fldCharType="separate"/>
        </w:r>
        <w:r w:rsidR="00220860">
          <w:rPr>
            <w:noProof/>
            <w:webHidden/>
          </w:rPr>
          <w:t>39</w:t>
        </w:r>
        <w:r w:rsidR="00415E0C">
          <w:rPr>
            <w:noProof/>
            <w:webHidden/>
          </w:rPr>
          <w:fldChar w:fldCharType="end"/>
        </w:r>
      </w:hyperlink>
    </w:p>
    <w:p w14:paraId="43262D95" w14:textId="4369FB78" w:rsidR="00415E0C" w:rsidRDefault="003B798F">
      <w:pPr>
        <w:pStyle w:val="TOC2"/>
        <w:rPr>
          <w:rFonts w:asciiTheme="minorHAnsi" w:eastAsiaTheme="minorEastAsia" w:hAnsiTheme="minorHAnsi" w:cstheme="minorBidi"/>
          <w:noProof/>
          <w:szCs w:val="22"/>
          <w:lang w:val="en-NZ" w:eastAsia="en-NZ"/>
        </w:rPr>
      </w:pPr>
      <w:hyperlink w:anchor="_Toc22200776" w:history="1">
        <w:r w:rsidR="00415E0C" w:rsidRPr="00AF7105">
          <w:rPr>
            <w:rStyle w:val="Hyperlink"/>
            <w:noProof/>
          </w:rPr>
          <w:t>A1.5 Appraisal of studies</w:t>
        </w:r>
        <w:r w:rsidR="00415E0C">
          <w:rPr>
            <w:noProof/>
            <w:webHidden/>
          </w:rPr>
          <w:tab/>
        </w:r>
        <w:r w:rsidR="00415E0C">
          <w:rPr>
            <w:noProof/>
            <w:webHidden/>
          </w:rPr>
          <w:fldChar w:fldCharType="begin"/>
        </w:r>
        <w:r w:rsidR="00415E0C">
          <w:rPr>
            <w:noProof/>
            <w:webHidden/>
          </w:rPr>
          <w:instrText xml:space="preserve"> PAGEREF _Toc22200776 \h </w:instrText>
        </w:r>
        <w:r w:rsidR="00415E0C">
          <w:rPr>
            <w:noProof/>
            <w:webHidden/>
          </w:rPr>
        </w:r>
        <w:r w:rsidR="00415E0C">
          <w:rPr>
            <w:noProof/>
            <w:webHidden/>
          </w:rPr>
          <w:fldChar w:fldCharType="separate"/>
        </w:r>
        <w:r w:rsidR="00220860">
          <w:rPr>
            <w:noProof/>
            <w:webHidden/>
          </w:rPr>
          <w:t>40</w:t>
        </w:r>
        <w:r w:rsidR="00415E0C">
          <w:rPr>
            <w:noProof/>
            <w:webHidden/>
          </w:rPr>
          <w:fldChar w:fldCharType="end"/>
        </w:r>
      </w:hyperlink>
    </w:p>
    <w:p w14:paraId="2AAF7284" w14:textId="7B0C4123" w:rsidR="00415E0C" w:rsidRDefault="003B798F">
      <w:pPr>
        <w:pStyle w:val="TOC2"/>
        <w:rPr>
          <w:rFonts w:asciiTheme="minorHAnsi" w:eastAsiaTheme="minorEastAsia" w:hAnsiTheme="minorHAnsi" w:cstheme="minorBidi"/>
          <w:noProof/>
          <w:szCs w:val="22"/>
          <w:lang w:val="en-NZ" w:eastAsia="en-NZ"/>
        </w:rPr>
      </w:pPr>
      <w:hyperlink w:anchor="_Toc22200777" w:history="1">
        <w:r w:rsidR="00415E0C" w:rsidRPr="00AF7105">
          <w:rPr>
            <w:rStyle w:val="Hyperlink"/>
            <w:noProof/>
          </w:rPr>
          <w:t>A1.6 Preparing recommendations</w:t>
        </w:r>
        <w:r w:rsidR="00415E0C">
          <w:rPr>
            <w:noProof/>
            <w:webHidden/>
          </w:rPr>
          <w:tab/>
        </w:r>
        <w:r w:rsidR="00415E0C">
          <w:rPr>
            <w:noProof/>
            <w:webHidden/>
          </w:rPr>
          <w:fldChar w:fldCharType="begin"/>
        </w:r>
        <w:r w:rsidR="00415E0C">
          <w:rPr>
            <w:noProof/>
            <w:webHidden/>
          </w:rPr>
          <w:instrText xml:space="preserve"> PAGEREF _Toc22200777 \h </w:instrText>
        </w:r>
        <w:r w:rsidR="00415E0C">
          <w:rPr>
            <w:noProof/>
            <w:webHidden/>
          </w:rPr>
        </w:r>
        <w:r w:rsidR="00415E0C">
          <w:rPr>
            <w:noProof/>
            <w:webHidden/>
          </w:rPr>
          <w:fldChar w:fldCharType="separate"/>
        </w:r>
        <w:r w:rsidR="00220860">
          <w:rPr>
            <w:noProof/>
            <w:webHidden/>
          </w:rPr>
          <w:t>41</w:t>
        </w:r>
        <w:r w:rsidR="00415E0C">
          <w:rPr>
            <w:noProof/>
            <w:webHidden/>
          </w:rPr>
          <w:fldChar w:fldCharType="end"/>
        </w:r>
      </w:hyperlink>
    </w:p>
    <w:p w14:paraId="27C8ED13" w14:textId="4F52A4AA" w:rsidR="00415E0C" w:rsidRDefault="003B798F">
      <w:pPr>
        <w:pStyle w:val="TOC3"/>
        <w:rPr>
          <w:rFonts w:asciiTheme="minorHAnsi" w:eastAsiaTheme="minorEastAsia" w:hAnsiTheme="minorHAnsi" w:cstheme="minorBidi"/>
          <w:noProof/>
          <w:sz w:val="22"/>
          <w:szCs w:val="22"/>
          <w:lang w:val="en-NZ" w:eastAsia="en-NZ"/>
        </w:rPr>
      </w:pPr>
      <w:hyperlink w:anchor="_Toc22200778" w:history="1">
        <w:r w:rsidR="00415E0C" w:rsidRPr="00AF7105">
          <w:rPr>
            <w:rStyle w:val="Hyperlink"/>
            <w:noProof/>
          </w:rPr>
          <w:t>Developing recommendations</w:t>
        </w:r>
        <w:r w:rsidR="00415E0C">
          <w:rPr>
            <w:noProof/>
            <w:webHidden/>
          </w:rPr>
          <w:tab/>
        </w:r>
        <w:r w:rsidR="00415E0C">
          <w:rPr>
            <w:noProof/>
            <w:webHidden/>
          </w:rPr>
          <w:fldChar w:fldCharType="begin"/>
        </w:r>
        <w:r w:rsidR="00415E0C">
          <w:rPr>
            <w:noProof/>
            <w:webHidden/>
          </w:rPr>
          <w:instrText xml:space="preserve"> PAGEREF _Toc22200778 \h </w:instrText>
        </w:r>
        <w:r w:rsidR="00415E0C">
          <w:rPr>
            <w:noProof/>
            <w:webHidden/>
          </w:rPr>
        </w:r>
        <w:r w:rsidR="00415E0C">
          <w:rPr>
            <w:noProof/>
            <w:webHidden/>
          </w:rPr>
          <w:fldChar w:fldCharType="separate"/>
        </w:r>
        <w:r w:rsidR="00220860">
          <w:rPr>
            <w:noProof/>
            <w:webHidden/>
          </w:rPr>
          <w:t>41</w:t>
        </w:r>
        <w:r w:rsidR="00415E0C">
          <w:rPr>
            <w:noProof/>
            <w:webHidden/>
          </w:rPr>
          <w:fldChar w:fldCharType="end"/>
        </w:r>
      </w:hyperlink>
    </w:p>
    <w:p w14:paraId="623BB171" w14:textId="50194197" w:rsidR="00415E0C" w:rsidRDefault="003B798F">
      <w:pPr>
        <w:pStyle w:val="TOC2"/>
        <w:rPr>
          <w:rFonts w:asciiTheme="minorHAnsi" w:eastAsiaTheme="minorEastAsia" w:hAnsiTheme="minorHAnsi" w:cstheme="minorBidi"/>
          <w:noProof/>
          <w:szCs w:val="22"/>
          <w:lang w:val="en-NZ" w:eastAsia="en-NZ"/>
        </w:rPr>
      </w:pPr>
      <w:hyperlink w:anchor="_Toc22200779" w:history="1">
        <w:r w:rsidR="00415E0C" w:rsidRPr="00AF7105">
          <w:rPr>
            <w:rStyle w:val="Hyperlink"/>
            <w:noProof/>
          </w:rPr>
          <w:t>A1.7 Consultation</w:t>
        </w:r>
        <w:r w:rsidR="00415E0C">
          <w:rPr>
            <w:noProof/>
            <w:webHidden/>
          </w:rPr>
          <w:tab/>
        </w:r>
        <w:r w:rsidR="00415E0C">
          <w:rPr>
            <w:noProof/>
            <w:webHidden/>
          </w:rPr>
          <w:fldChar w:fldCharType="begin"/>
        </w:r>
        <w:r w:rsidR="00415E0C">
          <w:rPr>
            <w:noProof/>
            <w:webHidden/>
          </w:rPr>
          <w:instrText xml:space="preserve"> PAGEREF _Toc22200779 \h </w:instrText>
        </w:r>
        <w:r w:rsidR="00415E0C">
          <w:rPr>
            <w:noProof/>
            <w:webHidden/>
          </w:rPr>
        </w:r>
        <w:r w:rsidR="00415E0C">
          <w:rPr>
            <w:noProof/>
            <w:webHidden/>
          </w:rPr>
          <w:fldChar w:fldCharType="separate"/>
        </w:r>
        <w:r w:rsidR="00220860">
          <w:rPr>
            <w:noProof/>
            <w:webHidden/>
          </w:rPr>
          <w:t>42</w:t>
        </w:r>
        <w:r w:rsidR="00415E0C">
          <w:rPr>
            <w:noProof/>
            <w:webHidden/>
          </w:rPr>
          <w:fldChar w:fldCharType="end"/>
        </w:r>
      </w:hyperlink>
    </w:p>
    <w:p w14:paraId="27131717" w14:textId="41C4472D" w:rsidR="00415E0C" w:rsidRDefault="003B798F">
      <w:pPr>
        <w:pStyle w:val="TOC1"/>
        <w:rPr>
          <w:rFonts w:asciiTheme="minorHAnsi" w:eastAsiaTheme="minorEastAsia" w:hAnsiTheme="minorHAnsi" w:cstheme="minorBidi"/>
          <w:b w:val="0"/>
          <w:szCs w:val="22"/>
          <w:lang w:val="en-NZ" w:eastAsia="en-NZ"/>
        </w:rPr>
      </w:pPr>
      <w:hyperlink w:anchor="_Toc22200780" w:history="1">
        <w:r w:rsidR="00415E0C" w:rsidRPr="00AF7105">
          <w:rPr>
            <w:rStyle w:val="Hyperlink"/>
          </w:rPr>
          <w:t>Appendix 2: Abbreviations and glossary</w:t>
        </w:r>
        <w:r w:rsidR="00415E0C">
          <w:rPr>
            <w:webHidden/>
          </w:rPr>
          <w:tab/>
        </w:r>
        <w:r w:rsidR="00415E0C">
          <w:rPr>
            <w:webHidden/>
          </w:rPr>
          <w:fldChar w:fldCharType="begin"/>
        </w:r>
        <w:r w:rsidR="00415E0C">
          <w:rPr>
            <w:webHidden/>
          </w:rPr>
          <w:instrText xml:space="preserve"> PAGEREF _Toc22200780 \h </w:instrText>
        </w:r>
        <w:r w:rsidR="00415E0C">
          <w:rPr>
            <w:webHidden/>
          </w:rPr>
        </w:r>
        <w:r w:rsidR="00415E0C">
          <w:rPr>
            <w:webHidden/>
          </w:rPr>
          <w:fldChar w:fldCharType="separate"/>
        </w:r>
        <w:r w:rsidR="00220860">
          <w:rPr>
            <w:webHidden/>
          </w:rPr>
          <w:t>55</w:t>
        </w:r>
        <w:r w:rsidR="00415E0C">
          <w:rPr>
            <w:webHidden/>
          </w:rPr>
          <w:fldChar w:fldCharType="end"/>
        </w:r>
      </w:hyperlink>
    </w:p>
    <w:p w14:paraId="22699B6F" w14:textId="5B521C40" w:rsidR="00415E0C" w:rsidRDefault="003B798F">
      <w:pPr>
        <w:pStyle w:val="TOC2"/>
        <w:rPr>
          <w:rFonts w:asciiTheme="minorHAnsi" w:eastAsiaTheme="minorEastAsia" w:hAnsiTheme="minorHAnsi" w:cstheme="minorBidi"/>
          <w:noProof/>
          <w:szCs w:val="22"/>
          <w:lang w:val="en-NZ" w:eastAsia="en-NZ"/>
        </w:rPr>
      </w:pPr>
      <w:hyperlink w:anchor="_Toc22200781" w:history="1">
        <w:r w:rsidR="00415E0C" w:rsidRPr="00AF7105">
          <w:rPr>
            <w:rStyle w:val="Hyperlink"/>
            <w:noProof/>
          </w:rPr>
          <w:t>A2.1 Abbreviations and acronyms</w:t>
        </w:r>
        <w:r w:rsidR="00415E0C">
          <w:rPr>
            <w:noProof/>
            <w:webHidden/>
          </w:rPr>
          <w:tab/>
        </w:r>
        <w:r w:rsidR="00415E0C">
          <w:rPr>
            <w:noProof/>
            <w:webHidden/>
          </w:rPr>
          <w:fldChar w:fldCharType="begin"/>
        </w:r>
        <w:r w:rsidR="00415E0C">
          <w:rPr>
            <w:noProof/>
            <w:webHidden/>
          </w:rPr>
          <w:instrText xml:space="preserve"> PAGEREF _Toc22200781 \h </w:instrText>
        </w:r>
        <w:r w:rsidR="00415E0C">
          <w:rPr>
            <w:noProof/>
            <w:webHidden/>
          </w:rPr>
        </w:r>
        <w:r w:rsidR="00415E0C">
          <w:rPr>
            <w:noProof/>
            <w:webHidden/>
          </w:rPr>
          <w:fldChar w:fldCharType="separate"/>
        </w:r>
        <w:r w:rsidR="00220860">
          <w:rPr>
            <w:noProof/>
            <w:webHidden/>
          </w:rPr>
          <w:t>55</w:t>
        </w:r>
        <w:r w:rsidR="00415E0C">
          <w:rPr>
            <w:noProof/>
            <w:webHidden/>
          </w:rPr>
          <w:fldChar w:fldCharType="end"/>
        </w:r>
      </w:hyperlink>
    </w:p>
    <w:p w14:paraId="487CAF24" w14:textId="7F20F601" w:rsidR="00415E0C" w:rsidRDefault="003B798F">
      <w:pPr>
        <w:pStyle w:val="TOC3"/>
        <w:rPr>
          <w:rFonts w:asciiTheme="minorHAnsi" w:eastAsiaTheme="minorEastAsia" w:hAnsiTheme="minorHAnsi" w:cstheme="minorBidi"/>
          <w:noProof/>
          <w:sz w:val="22"/>
          <w:szCs w:val="22"/>
          <w:lang w:val="en-NZ" w:eastAsia="en-NZ"/>
        </w:rPr>
      </w:pPr>
      <w:hyperlink w:anchor="_Toc22200782" w:history="1">
        <w:r w:rsidR="00415E0C" w:rsidRPr="00AF7105">
          <w:rPr>
            <w:rStyle w:val="Hyperlink"/>
            <w:noProof/>
          </w:rPr>
          <w:t>Miscellaneous Terms</w:t>
        </w:r>
        <w:r w:rsidR="00415E0C">
          <w:rPr>
            <w:noProof/>
            <w:webHidden/>
          </w:rPr>
          <w:tab/>
        </w:r>
        <w:r w:rsidR="00415E0C">
          <w:rPr>
            <w:noProof/>
            <w:webHidden/>
          </w:rPr>
          <w:fldChar w:fldCharType="begin"/>
        </w:r>
        <w:r w:rsidR="00415E0C">
          <w:rPr>
            <w:noProof/>
            <w:webHidden/>
          </w:rPr>
          <w:instrText xml:space="preserve"> PAGEREF _Toc22200782 \h </w:instrText>
        </w:r>
        <w:r w:rsidR="00415E0C">
          <w:rPr>
            <w:noProof/>
            <w:webHidden/>
          </w:rPr>
        </w:r>
        <w:r w:rsidR="00415E0C">
          <w:rPr>
            <w:noProof/>
            <w:webHidden/>
          </w:rPr>
          <w:fldChar w:fldCharType="separate"/>
        </w:r>
        <w:r w:rsidR="00220860">
          <w:rPr>
            <w:noProof/>
            <w:webHidden/>
          </w:rPr>
          <w:t>55</w:t>
        </w:r>
        <w:r w:rsidR="00415E0C">
          <w:rPr>
            <w:noProof/>
            <w:webHidden/>
          </w:rPr>
          <w:fldChar w:fldCharType="end"/>
        </w:r>
      </w:hyperlink>
    </w:p>
    <w:p w14:paraId="7257CC4B" w14:textId="12490938" w:rsidR="00415E0C" w:rsidRDefault="003B798F">
      <w:pPr>
        <w:pStyle w:val="TOC3"/>
        <w:rPr>
          <w:rFonts w:asciiTheme="minorHAnsi" w:eastAsiaTheme="minorEastAsia" w:hAnsiTheme="minorHAnsi" w:cstheme="minorBidi"/>
          <w:noProof/>
          <w:sz w:val="22"/>
          <w:szCs w:val="22"/>
          <w:lang w:val="en-NZ" w:eastAsia="en-NZ"/>
        </w:rPr>
      </w:pPr>
      <w:hyperlink w:anchor="_Toc22200783" w:history="1">
        <w:r w:rsidR="00415E0C" w:rsidRPr="00AF7105">
          <w:rPr>
            <w:rStyle w:val="Hyperlink"/>
            <w:noProof/>
          </w:rPr>
          <w:t>Tests, scales and measures</w:t>
        </w:r>
        <w:r w:rsidR="00415E0C">
          <w:rPr>
            <w:noProof/>
            <w:webHidden/>
          </w:rPr>
          <w:tab/>
        </w:r>
        <w:r w:rsidR="00415E0C">
          <w:rPr>
            <w:noProof/>
            <w:webHidden/>
          </w:rPr>
          <w:fldChar w:fldCharType="begin"/>
        </w:r>
        <w:r w:rsidR="00415E0C">
          <w:rPr>
            <w:noProof/>
            <w:webHidden/>
          </w:rPr>
          <w:instrText xml:space="preserve"> PAGEREF _Toc22200783 \h </w:instrText>
        </w:r>
        <w:r w:rsidR="00415E0C">
          <w:rPr>
            <w:noProof/>
            <w:webHidden/>
          </w:rPr>
        </w:r>
        <w:r w:rsidR="00415E0C">
          <w:rPr>
            <w:noProof/>
            <w:webHidden/>
          </w:rPr>
          <w:fldChar w:fldCharType="separate"/>
        </w:r>
        <w:r w:rsidR="00220860">
          <w:rPr>
            <w:noProof/>
            <w:webHidden/>
          </w:rPr>
          <w:t>55</w:t>
        </w:r>
        <w:r w:rsidR="00415E0C">
          <w:rPr>
            <w:noProof/>
            <w:webHidden/>
          </w:rPr>
          <w:fldChar w:fldCharType="end"/>
        </w:r>
      </w:hyperlink>
    </w:p>
    <w:p w14:paraId="2D455FBE" w14:textId="13F7368A" w:rsidR="00415E0C" w:rsidRDefault="003B798F">
      <w:pPr>
        <w:pStyle w:val="TOC3"/>
        <w:rPr>
          <w:rFonts w:asciiTheme="minorHAnsi" w:eastAsiaTheme="minorEastAsia" w:hAnsiTheme="minorHAnsi" w:cstheme="minorBidi"/>
          <w:noProof/>
          <w:sz w:val="22"/>
          <w:szCs w:val="22"/>
          <w:lang w:val="en-NZ" w:eastAsia="en-NZ"/>
        </w:rPr>
      </w:pPr>
      <w:hyperlink w:anchor="_Toc22200784" w:history="1">
        <w:r w:rsidR="00415E0C" w:rsidRPr="00AF7105">
          <w:rPr>
            <w:rStyle w:val="Hyperlink"/>
            <w:noProof/>
          </w:rPr>
          <w:t>Databases</w:t>
        </w:r>
        <w:r w:rsidR="00415E0C">
          <w:rPr>
            <w:noProof/>
            <w:webHidden/>
          </w:rPr>
          <w:tab/>
        </w:r>
        <w:r w:rsidR="00415E0C">
          <w:rPr>
            <w:noProof/>
            <w:webHidden/>
          </w:rPr>
          <w:fldChar w:fldCharType="begin"/>
        </w:r>
        <w:r w:rsidR="00415E0C">
          <w:rPr>
            <w:noProof/>
            <w:webHidden/>
          </w:rPr>
          <w:instrText xml:space="preserve"> PAGEREF _Toc22200784 \h </w:instrText>
        </w:r>
        <w:r w:rsidR="00415E0C">
          <w:rPr>
            <w:noProof/>
            <w:webHidden/>
          </w:rPr>
        </w:r>
        <w:r w:rsidR="00415E0C">
          <w:rPr>
            <w:noProof/>
            <w:webHidden/>
          </w:rPr>
          <w:fldChar w:fldCharType="separate"/>
        </w:r>
        <w:r w:rsidR="00220860">
          <w:rPr>
            <w:noProof/>
            <w:webHidden/>
          </w:rPr>
          <w:t>55</w:t>
        </w:r>
        <w:r w:rsidR="00415E0C">
          <w:rPr>
            <w:noProof/>
            <w:webHidden/>
          </w:rPr>
          <w:fldChar w:fldCharType="end"/>
        </w:r>
      </w:hyperlink>
    </w:p>
    <w:p w14:paraId="5976D7A9" w14:textId="63F83CF9" w:rsidR="00415E0C" w:rsidRDefault="003B798F">
      <w:pPr>
        <w:pStyle w:val="TOC2"/>
        <w:rPr>
          <w:rFonts w:asciiTheme="minorHAnsi" w:eastAsiaTheme="minorEastAsia" w:hAnsiTheme="minorHAnsi" w:cstheme="minorBidi"/>
          <w:noProof/>
          <w:szCs w:val="22"/>
          <w:lang w:val="en-NZ" w:eastAsia="en-NZ"/>
        </w:rPr>
      </w:pPr>
      <w:hyperlink w:anchor="_Toc22200785" w:history="1">
        <w:r w:rsidR="00415E0C" w:rsidRPr="00AF7105">
          <w:rPr>
            <w:rStyle w:val="Hyperlink"/>
            <w:noProof/>
          </w:rPr>
          <w:t>A2.2 Glossary</w:t>
        </w:r>
        <w:r w:rsidR="00415E0C">
          <w:rPr>
            <w:noProof/>
            <w:webHidden/>
          </w:rPr>
          <w:tab/>
        </w:r>
        <w:r w:rsidR="00415E0C">
          <w:rPr>
            <w:noProof/>
            <w:webHidden/>
          </w:rPr>
          <w:fldChar w:fldCharType="begin"/>
        </w:r>
        <w:r w:rsidR="00415E0C">
          <w:rPr>
            <w:noProof/>
            <w:webHidden/>
          </w:rPr>
          <w:instrText xml:space="preserve"> PAGEREF _Toc22200785 \h </w:instrText>
        </w:r>
        <w:r w:rsidR="00415E0C">
          <w:rPr>
            <w:noProof/>
            <w:webHidden/>
          </w:rPr>
        </w:r>
        <w:r w:rsidR="00415E0C">
          <w:rPr>
            <w:noProof/>
            <w:webHidden/>
          </w:rPr>
          <w:fldChar w:fldCharType="separate"/>
        </w:r>
        <w:r w:rsidR="00220860">
          <w:rPr>
            <w:noProof/>
            <w:webHidden/>
          </w:rPr>
          <w:t>56</w:t>
        </w:r>
        <w:r w:rsidR="00415E0C">
          <w:rPr>
            <w:noProof/>
            <w:webHidden/>
          </w:rPr>
          <w:fldChar w:fldCharType="end"/>
        </w:r>
      </w:hyperlink>
    </w:p>
    <w:p w14:paraId="3F3C4DDB" w14:textId="76A09DAE" w:rsidR="00415E0C" w:rsidRDefault="003B798F">
      <w:pPr>
        <w:pStyle w:val="TOC1"/>
        <w:rPr>
          <w:rFonts w:asciiTheme="minorHAnsi" w:eastAsiaTheme="minorEastAsia" w:hAnsiTheme="minorHAnsi" w:cstheme="minorBidi"/>
          <w:b w:val="0"/>
          <w:szCs w:val="22"/>
          <w:lang w:val="en-NZ" w:eastAsia="en-NZ"/>
        </w:rPr>
      </w:pPr>
      <w:hyperlink w:anchor="_Toc22200786" w:history="1">
        <w:r w:rsidR="00415E0C" w:rsidRPr="00AF7105">
          <w:rPr>
            <w:rStyle w:val="Hyperlink"/>
          </w:rPr>
          <w:t>Appendix 3: Evidence Tables of included studies</w:t>
        </w:r>
        <w:r w:rsidR="00415E0C">
          <w:rPr>
            <w:webHidden/>
          </w:rPr>
          <w:tab/>
        </w:r>
        <w:r w:rsidR="00415E0C">
          <w:rPr>
            <w:webHidden/>
          </w:rPr>
          <w:fldChar w:fldCharType="begin"/>
        </w:r>
        <w:r w:rsidR="00415E0C">
          <w:rPr>
            <w:webHidden/>
          </w:rPr>
          <w:instrText xml:space="preserve"> PAGEREF _Toc22200786 \h </w:instrText>
        </w:r>
        <w:r w:rsidR="00415E0C">
          <w:rPr>
            <w:webHidden/>
          </w:rPr>
        </w:r>
        <w:r w:rsidR="00415E0C">
          <w:rPr>
            <w:webHidden/>
          </w:rPr>
          <w:fldChar w:fldCharType="separate"/>
        </w:r>
        <w:r w:rsidR="00220860">
          <w:rPr>
            <w:webHidden/>
          </w:rPr>
          <w:t>60</w:t>
        </w:r>
        <w:r w:rsidR="00415E0C">
          <w:rPr>
            <w:webHidden/>
          </w:rPr>
          <w:fldChar w:fldCharType="end"/>
        </w:r>
      </w:hyperlink>
    </w:p>
    <w:p w14:paraId="07838DC6" w14:textId="206CBCF3" w:rsidR="00415E0C" w:rsidRDefault="003B798F">
      <w:pPr>
        <w:pStyle w:val="TOC3"/>
        <w:rPr>
          <w:rFonts w:asciiTheme="minorHAnsi" w:eastAsiaTheme="minorEastAsia" w:hAnsiTheme="minorHAnsi" w:cstheme="minorBidi"/>
          <w:noProof/>
          <w:sz w:val="22"/>
          <w:szCs w:val="22"/>
          <w:lang w:val="en-NZ" w:eastAsia="en-NZ"/>
        </w:rPr>
      </w:pPr>
      <w:hyperlink w:anchor="_Toc22200787" w:history="1">
        <w:r w:rsidR="00415E0C" w:rsidRPr="00AF7105">
          <w:rPr>
            <w:rStyle w:val="Hyperlink"/>
            <w:noProof/>
          </w:rPr>
          <w:t>Evidence Tables relating to primary studies</w:t>
        </w:r>
        <w:r w:rsidR="00415E0C">
          <w:rPr>
            <w:noProof/>
            <w:webHidden/>
          </w:rPr>
          <w:tab/>
        </w:r>
        <w:r w:rsidR="00415E0C">
          <w:rPr>
            <w:noProof/>
            <w:webHidden/>
          </w:rPr>
          <w:fldChar w:fldCharType="begin"/>
        </w:r>
        <w:r w:rsidR="00415E0C">
          <w:rPr>
            <w:noProof/>
            <w:webHidden/>
          </w:rPr>
          <w:instrText xml:space="preserve"> PAGEREF _Toc22200787 \h </w:instrText>
        </w:r>
        <w:r w:rsidR="00415E0C">
          <w:rPr>
            <w:noProof/>
            <w:webHidden/>
          </w:rPr>
        </w:r>
        <w:r w:rsidR="00415E0C">
          <w:rPr>
            <w:noProof/>
            <w:webHidden/>
          </w:rPr>
          <w:fldChar w:fldCharType="separate"/>
        </w:r>
        <w:r w:rsidR="00220860">
          <w:rPr>
            <w:noProof/>
            <w:webHidden/>
          </w:rPr>
          <w:t>60</w:t>
        </w:r>
        <w:r w:rsidR="00415E0C">
          <w:rPr>
            <w:noProof/>
            <w:webHidden/>
          </w:rPr>
          <w:fldChar w:fldCharType="end"/>
        </w:r>
      </w:hyperlink>
    </w:p>
    <w:p w14:paraId="5CE295C8" w14:textId="48386EBD" w:rsidR="00415E0C" w:rsidRDefault="003B798F">
      <w:pPr>
        <w:pStyle w:val="TOC3"/>
        <w:rPr>
          <w:rFonts w:asciiTheme="minorHAnsi" w:eastAsiaTheme="minorEastAsia" w:hAnsiTheme="minorHAnsi" w:cstheme="minorBidi"/>
          <w:noProof/>
          <w:sz w:val="22"/>
          <w:szCs w:val="22"/>
          <w:lang w:val="en-NZ" w:eastAsia="en-NZ"/>
        </w:rPr>
      </w:pPr>
      <w:hyperlink w:anchor="_Toc22200788" w:history="1">
        <w:r w:rsidR="00415E0C" w:rsidRPr="00AF7105">
          <w:rPr>
            <w:rStyle w:val="Hyperlink"/>
            <w:noProof/>
          </w:rPr>
          <w:t>Evidence Tables relating to secondary studies</w:t>
        </w:r>
        <w:r w:rsidR="00415E0C">
          <w:rPr>
            <w:noProof/>
            <w:webHidden/>
          </w:rPr>
          <w:tab/>
        </w:r>
        <w:r w:rsidR="00415E0C">
          <w:rPr>
            <w:noProof/>
            <w:webHidden/>
          </w:rPr>
          <w:fldChar w:fldCharType="begin"/>
        </w:r>
        <w:r w:rsidR="00415E0C">
          <w:rPr>
            <w:noProof/>
            <w:webHidden/>
          </w:rPr>
          <w:instrText xml:space="preserve"> PAGEREF _Toc22200788 \h </w:instrText>
        </w:r>
        <w:r w:rsidR="00415E0C">
          <w:rPr>
            <w:noProof/>
            <w:webHidden/>
          </w:rPr>
        </w:r>
        <w:r w:rsidR="00415E0C">
          <w:rPr>
            <w:noProof/>
            <w:webHidden/>
          </w:rPr>
          <w:fldChar w:fldCharType="separate"/>
        </w:r>
        <w:r w:rsidR="00220860">
          <w:rPr>
            <w:noProof/>
            <w:webHidden/>
          </w:rPr>
          <w:t>67</w:t>
        </w:r>
        <w:r w:rsidR="00415E0C">
          <w:rPr>
            <w:noProof/>
            <w:webHidden/>
          </w:rPr>
          <w:fldChar w:fldCharType="end"/>
        </w:r>
      </w:hyperlink>
    </w:p>
    <w:p w14:paraId="7B9903FA" w14:textId="0712A3CD" w:rsidR="00415E0C" w:rsidRDefault="003B798F">
      <w:pPr>
        <w:pStyle w:val="TOC1"/>
        <w:rPr>
          <w:rFonts w:asciiTheme="minorHAnsi" w:eastAsiaTheme="minorEastAsia" w:hAnsiTheme="minorHAnsi" w:cstheme="minorBidi"/>
          <w:b w:val="0"/>
          <w:szCs w:val="22"/>
          <w:lang w:val="en-NZ" w:eastAsia="en-NZ"/>
        </w:rPr>
      </w:pPr>
      <w:hyperlink w:anchor="_Toc22200789" w:history="1">
        <w:r w:rsidR="00415E0C" w:rsidRPr="00AF7105">
          <w:rPr>
            <w:rStyle w:val="Hyperlink"/>
          </w:rPr>
          <w:t>References</w:t>
        </w:r>
        <w:r w:rsidR="00415E0C">
          <w:rPr>
            <w:webHidden/>
          </w:rPr>
          <w:tab/>
        </w:r>
        <w:r w:rsidR="00415E0C">
          <w:rPr>
            <w:webHidden/>
          </w:rPr>
          <w:fldChar w:fldCharType="begin"/>
        </w:r>
        <w:r w:rsidR="00415E0C">
          <w:rPr>
            <w:webHidden/>
          </w:rPr>
          <w:instrText xml:space="preserve"> PAGEREF _Toc22200789 \h </w:instrText>
        </w:r>
        <w:r w:rsidR="00415E0C">
          <w:rPr>
            <w:webHidden/>
          </w:rPr>
        </w:r>
        <w:r w:rsidR="00415E0C">
          <w:rPr>
            <w:webHidden/>
          </w:rPr>
          <w:fldChar w:fldCharType="separate"/>
        </w:r>
        <w:r w:rsidR="00220860">
          <w:rPr>
            <w:webHidden/>
          </w:rPr>
          <w:t>72</w:t>
        </w:r>
        <w:r w:rsidR="00415E0C">
          <w:rPr>
            <w:webHidden/>
          </w:rPr>
          <w:fldChar w:fldCharType="end"/>
        </w:r>
      </w:hyperlink>
    </w:p>
    <w:p w14:paraId="383A845C" w14:textId="77777777" w:rsidR="00903BEA" w:rsidRPr="005D7878" w:rsidRDefault="00415E0C" w:rsidP="00636DDC">
      <w:pPr>
        <w:pStyle w:val="TOC1"/>
      </w:pPr>
      <w:r>
        <w:fldChar w:fldCharType="end"/>
      </w:r>
    </w:p>
    <w:p w14:paraId="37F47EAF" w14:textId="77777777" w:rsidR="000C1632" w:rsidRDefault="000C1632" w:rsidP="006D72D9">
      <w:pPr>
        <w:pStyle w:val="GLBodytext"/>
      </w:pPr>
    </w:p>
    <w:p w14:paraId="39ACE16E" w14:textId="77777777" w:rsidR="000C1632" w:rsidRDefault="000C1632" w:rsidP="006D72D9">
      <w:pPr>
        <w:pStyle w:val="GLBodytext"/>
        <w:sectPr w:rsidR="000C1632" w:rsidSect="00490415">
          <w:headerReference w:type="even" r:id="rId15"/>
          <w:headerReference w:type="default" r:id="rId16"/>
          <w:headerReference w:type="first" r:id="rId17"/>
          <w:pgSz w:w="11907" w:h="16834" w:code="9"/>
          <w:pgMar w:top="1701" w:right="1418" w:bottom="1701" w:left="1701" w:header="567" w:footer="425" w:gutter="284"/>
          <w:pgNumType w:fmt="lowerRoman"/>
          <w:cols w:space="720"/>
          <w:docGrid w:linePitch="224"/>
        </w:sectPr>
      </w:pPr>
    </w:p>
    <w:p w14:paraId="38511B58" w14:textId="77777777" w:rsidR="00FF655E" w:rsidRPr="00F40097" w:rsidRDefault="00065D82" w:rsidP="00415E0C">
      <w:pPr>
        <w:pStyle w:val="GLHeading1"/>
      </w:pPr>
      <w:bookmarkStart w:id="54" w:name="_Toc352193767"/>
      <w:bookmarkStart w:id="55" w:name="_Toc352194049"/>
      <w:bookmarkStart w:id="56" w:name="_Toc352195760"/>
      <w:bookmarkStart w:id="57" w:name="_Toc371965307"/>
      <w:bookmarkStart w:id="58" w:name="_Toc22200714"/>
      <w:r w:rsidRPr="00510D69">
        <w:lastRenderedPageBreak/>
        <w:t>List of Tables</w:t>
      </w:r>
      <w:bookmarkStart w:id="59" w:name="_Toc268688745"/>
      <w:bookmarkStart w:id="60" w:name="_Toc268690413"/>
      <w:bookmarkStart w:id="61" w:name="_Toc268690551"/>
      <w:bookmarkStart w:id="62" w:name="_Toc268698200"/>
      <w:bookmarkStart w:id="63" w:name="_Toc268704877"/>
      <w:bookmarkStart w:id="64" w:name="_Toc268707648"/>
      <w:bookmarkStart w:id="65" w:name="_Toc295473597"/>
      <w:bookmarkStart w:id="66" w:name="_Toc183493307"/>
      <w:bookmarkStart w:id="67" w:name="_Toc183683315"/>
      <w:bookmarkStart w:id="68" w:name="_Toc183692886"/>
      <w:bookmarkStart w:id="69" w:name="_Toc184964819"/>
      <w:bookmarkStart w:id="70" w:name="_Toc311630008"/>
      <w:bookmarkStart w:id="71" w:name="_Toc31163196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A92C567" w14:textId="77777777" w:rsidR="00132A6D" w:rsidRPr="00072643" w:rsidRDefault="00132A6D" w:rsidP="00903BEA">
      <w:pPr>
        <w:pStyle w:val="GL-Tablebody"/>
        <w:framePr w:wrap="around"/>
        <w:rPr>
          <w:rFonts w:ascii="Arial" w:hAnsi="Arial" w:cs="Arial"/>
        </w:rPr>
      </w:pPr>
      <w:bookmarkStart w:id="72" w:name="_Toc214642230"/>
      <w:bookmarkStart w:id="73" w:name="_Toc214642534"/>
      <w:bookmarkStart w:id="74" w:name="_Toc214993611"/>
      <w:bookmarkStart w:id="75" w:name="_Toc214994153"/>
      <w:bookmarkStart w:id="76" w:name="_Toc216717476"/>
      <w:bookmarkStart w:id="77" w:name="_Toc227063423"/>
      <w:bookmarkStart w:id="78" w:name="_Toc227063636"/>
      <w:bookmarkStart w:id="79" w:name="_Toc227064706"/>
      <w:bookmarkStart w:id="80" w:name="_Toc227124959"/>
      <w:bookmarkStart w:id="81" w:name="_Toc275181269"/>
      <w:bookmarkStart w:id="82" w:name="_Toc288166796"/>
      <w:bookmarkStart w:id="83" w:name="_Toc309328729"/>
      <w:bookmarkStart w:id="84" w:name="_Toc345035299"/>
      <w:bookmarkStart w:id="85" w:name="_Toc352193654"/>
      <w:bookmarkStart w:id="86" w:name="_Toc352193768"/>
      <w:bookmarkStart w:id="87" w:name="_Toc352194050"/>
      <w:bookmarkStart w:id="88" w:name="_Toc352195761"/>
    </w:p>
    <w:p w14:paraId="0BABD05F" w14:textId="77777777" w:rsidR="005D7878" w:rsidRDefault="005D7878" w:rsidP="00636DDC">
      <w:pPr>
        <w:pStyle w:val="TOC1"/>
      </w:pPr>
    </w:p>
    <w:p w14:paraId="596578B8" w14:textId="35447930" w:rsidR="005254B3" w:rsidRDefault="00415E0C">
      <w:pPr>
        <w:pStyle w:val="TOC1"/>
        <w:rPr>
          <w:rFonts w:asciiTheme="minorHAnsi" w:eastAsiaTheme="minorEastAsia" w:hAnsiTheme="minorHAnsi" w:cstheme="minorBidi"/>
          <w:b w:val="0"/>
          <w:szCs w:val="22"/>
          <w:lang w:val="en-NZ" w:eastAsia="en-NZ"/>
        </w:rPr>
      </w:pPr>
      <w:r>
        <w:rPr>
          <w:b w:val="0"/>
        </w:rPr>
        <w:fldChar w:fldCharType="begin"/>
      </w:r>
      <w:r>
        <w:rPr>
          <w:b w:val="0"/>
        </w:rPr>
        <w:instrText xml:space="preserve"> TOC \h \z \t "GL Table heading,1" </w:instrText>
      </w:r>
      <w:r>
        <w:rPr>
          <w:b w:val="0"/>
        </w:rPr>
        <w:fldChar w:fldCharType="separate"/>
      </w:r>
      <w:hyperlink w:anchor="_Toc22201642" w:history="1">
        <w:r w:rsidR="005254B3" w:rsidRPr="000043AD">
          <w:rPr>
            <w:rStyle w:val="Hyperlink"/>
          </w:rPr>
          <w:t>Summary Table I: New recommendations relevant to sexuality and autism</w:t>
        </w:r>
        <w:r w:rsidR="005254B3">
          <w:rPr>
            <w:webHidden/>
          </w:rPr>
          <w:tab/>
        </w:r>
        <w:r w:rsidR="005254B3">
          <w:rPr>
            <w:webHidden/>
          </w:rPr>
          <w:fldChar w:fldCharType="begin"/>
        </w:r>
        <w:r w:rsidR="005254B3">
          <w:rPr>
            <w:webHidden/>
          </w:rPr>
          <w:instrText xml:space="preserve"> PAGEREF _Toc22201642 \h </w:instrText>
        </w:r>
        <w:r w:rsidR="005254B3">
          <w:rPr>
            <w:webHidden/>
          </w:rPr>
        </w:r>
        <w:r w:rsidR="005254B3">
          <w:rPr>
            <w:webHidden/>
          </w:rPr>
          <w:fldChar w:fldCharType="separate"/>
        </w:r>
        <w:r w:rsidR="00220860">
          <w:rPr>
            <w:webHidden/>
          </w:rPr>
          <w:t>1</w:t>
        </w:r>
        <w:r w:rsidR="005254B3">
          <w:rPr>
            <w:webHidden/>
          </w:rPr>
          <w:fldChar w:fldCharType="end"/>
        </w:r>
      </w:hyperlink>
    </w:p>
    <w:p w14:paraId="24D50B21" w14:textId="134A27C2" w:rsidR="005254B3" w:rsidRDefault="003B798F">
      <w:pPr>
        <w:pStyle w:val="TOC1"/>
        <w:rPr>
          <w:rFonts w:asciiTheme="minorHAnsi" w:eastAsiaTheme="minorEastAsia" w:hAnsiTheme="minorHAnsi" w:cstheme="minorBidi"/>
          <w:b w:val="0"/>
          <w:szCs w:val="22"/>
          <w:lang w:val="en-NZ" w:eastAsia="en-NZ"/>
        </w:rPr>
      </w:pPr>
      <w:hyperlink w:anchor="_Toc22201643" w:history="1">
        <w:r w:rsidR="005254B3" w:rsidRPr="000043AD">
          <w:rPr>
            <w:rStyle w:val="Hyperlink"/>
          </w:rPr>
          <w:t>Summary Table II: New good practice points relevant to sexuality and autism</w:t>
        </w:r>
        <w:r w:rsidR="005254B3">
          <w:rPr>
            <w:webHidden/>
          </w:rPr>
          <w:tab/>
        </w:r>
        <w:r w:rsidR="005254B3">
          <w:rPr>
            <w:webHidden/>
          </w:rPr>
          <w:fldChar w:fldCharType="begin"/>
        </w:r>
        <w:r w:rsidR="005254B3">
          <w:rPr>
            <w:webHidden/>
          </w:rPr>
          <w:instrText xml:space="preserve"> PAGEREF _Toc22201643 \h </w:instrText>
        </w:r>
        <w:r w:rsidR="005254B3">
          <w:rPr>
            <w:webHidden/>
          </w:rPr>
        </w:r>
        <w:r w:rsidR="005254B3">
          <w:rPr>
            <w:webHidden/>
          </w:rPr>
          <w:fldChar w:fldCharType="separate"/>
        </w:r>
        <w:r w:rsidR="00220860">
          <w:rPr>
            <w:webHidden/>
          </w:rPr>
          <w:t>1</w:t>
        </w:r>
        <w:r w:rsidR="005254B3">
          <w:rPr>
            <w:webHidden/>
          </w:rPr>
          <w:fldChar w:fldCharType="end"/>
        </w:r>
      </w:hyperlink>
    </w:p>
    <w:p w14:paraId="1C18B420" w14:textId="2D14EA7B" w:rsidR="005254B3" w:rsidRDefault="003B798F">
      <w:pPr>
        <w:pStyle w:val="TOC1"/>
        <w:rPr>
          <w:rFonts w:asciiTheme="minorHAnsi" w:eastAsiaTheme="minorEastAsia" w:hAnsiTheme="minorHAnsi" w:cstheme="minorBidi"/>
          <w:b w:val="0"/>
          <w:szCs w:val="22"/>
          <w:lang w:val="en-NZ" w:eastAsia="en-NZ"/>
        </w:rPr>
      </w:pPr>
      <w:hyperlink w:anchor="_Toc22201644" w:history="1">
        <w:r w:rsidR="005254B3" w:rsidRPr="000043AD">
          <w:rPr>
            <w:rStyle w:val="Hyperlink"/>
          </w:rPr>
          <w:t>Table 1.1: Good Practice Point relevant to sexuality in the guideline</w:t>
        </w:r>
        <w:r w:rsidR="005254B3">
          <w:rPr>
            <w:webHidden/>
          </w:rPr>
          <w:tab/>
        </w:r>
        <w:r w:rsidR="005254B3">
          <w:rPr>
            <w:webHidden/>
          </w:rPr>
          <w:fldChar w:fldCharType="begin"/>
        </w:r>
        <w:r w:rsidR="005254B3">
          <w:rPr>
            <w:webHidden/>
          </w:rPr>
          <w:instrText xml:space="preserve"> PAGEREF _Toc22201644 \h </w:instrText>
        </w:r>
        <w:r w:rsidR="005254B3">
          <w:rPr>
            <w:webHidden/>
          </w:rPr>
        </w:r>
        <w:r w:rsidR="005254B3">
          <w:rPr>
            <w:webHidden/>
          </w:rPr>
          <w:fldChar w:fldCharType="separate"/>
        </w:r>
        <w:r w:rsidR="00220860">
          <w:rPr>
            <w:webHidden/>
          </w:rPr>
          <w:t>7</w:t>
        </w:r>
        <w:r w:rsidR="005254B3">
          <w:rPr>
            <w:webHidden/>
          </w:rPr>
          <w:fldChar w:fldCharType="end"/>
        </w:r>
      </w:hyperlink>
    </w:p>
    <w:p w14:paraId="7AC2FFDF" w14:textId="05CC0ED2" w:rsidR="005254B3" w:rsidRDefault="003B798F">
      <w:pPr>
        <w:pStyle w:val="TOC1"/>
        <w:rPr>
          <w:rFonts w:asciiTheme="minorHAnsi" w:eastAsiaTheme="minorEastAsia" w:hAnsiTheme="minorHAnsi" w:cstheme="minorBidi"/>
          <w:b w:val="0"/>
          <w:szCs w:val="22"/>
          <w:lang w:val="en-NZ" w:eastAsia="en-NZ"/>
        </w:rPr>
      </w:pPr>
      <w:hyperlink w:anchor="_Toc22201645" w:history="1">
        <w:r w:rsidR="005254B3" w:rsidRPr="000043AD">
          <w:rPr>
            <w:rStyle w:val="Hyperlink"/>
          </w:rPr>
          <w:t>Table 1.2: Recommendations relevant to sexuality in the guideline</w:t>
        </w:r>
        <w:r w:rsidR="005254B3">
          <w:rPr>
            <w:webHidden/>
          </w:rPr>
          <w:tab/>
        </w:r>
        <w:r w:rsidR="005254B3">
          <w:rPr>
            <w:webHidden/>
          </w:rPr>
          <w:fldChar w:fldCharType="begin"/>
        </w:r>
        <w:r w:rsidR="005254B3">
          <w:rPr>
            <w:webHidden/>
          </w:rPr>
          <w:instrText xml:space="preserve"> PAGEREF _Toc22201645 \h </w:instrText>
        </w:r>
        <w:r w:rsidR="005254B3">
          <w:rPr>
            <w:webHidden/>
          </w:rPr>
        </w:r>
        <w:r w:rsidR="005254B3">
          <w:rPr>
            <w:webHidden/>
          </w:rPr>
          <w:fldChar w:fldCharType="separate"/>
        </w:r>
        <w:r w:rsidR="00220860">
          <w:rPr>
            <w:webHidden/>
          </w:rPr>
          <w:t>7</w:t>
        </w:r>
        <w:r w:rsidR="005254B3">
          <w:rPr>
            <w:webHidden/>
          </w:rPr>
          <w:fldChar w:fldCharType="end"/>
        </w:r>
      </w:hyperlink>
    </w:p>
    <w:p w14:paraId="25DEFC75" w14:textId="3035B615" w:rsidR="005254B3" w:rsidRDefault="003B798F">
      <w:pPr>
        <w:pStyle w:val="TOC1"/>
        <w:rPr>
          <w:rFonts w:asciiTheme="minorHAnsi" w:eastAsiaTheme="minorEastAsia" w:hAnsiTheme="minorHAnsi" w:cstheme="minorBidi"/>
          <w:b w:val="0"/>
          <w:szCs w:val="22"/>
          <w:lang w:val="en-NZ" w:eastAsia="en-NZ"/>
        </w:rPr>
      </w:pPr>
      <w:hyperlink w:anchor="_Toc22201646" w:history="1">
        <w:r w:rsidR="005254B3" w:rsidRPr="000043AD">
          <w:rPr>
            <w:rStyle w:val="Hyperlink"/>
          </w:rPr>
          <w:t>Table 2.1: Inclusion and exclusion criteria for selection of studies</w:t>
        </w:r>
        <w:r w:rsidR="005254B3">
          <w:rPr>
            <w:webHidden/>
          </w:rPr>
          <w:tab/>
        </w:r>
        <w:r w:rsidR="005254B3">
          <w:rPr>
            <w:webHidden/>
          </w:rPr>
          <w:fldChar w:fldCharType="begin"/>
        </w:r>
        <w:r w:rsidR="005254B3">
          <w:rPr>
            <w:webHidden/>
          </w:rPr>
          <w:instrText xml:space="preserve"> PAGEREF _Toc22201646 \h </w:instrText>
        </w:r>
        <w:r w:rsidR="005254B3">
          <w:rPr>
            <w:webHidden/>
          </w:rPr>
        </w:r>
        <w:r w:rsidR="005254B3">
          <w:rPr>
            <w:webHidden/>
          </w:rPr>
          <w:fldChar w:fldCharType="separate"/>
        </w:r>
        <w:r w:rsidR="00220860">
          <w:rPr>
            <w:webHidden/>
          </w:rPr>
          <w:t>10</w:t>
        </w:r>
        <w:r w:rsidR="005254B3">
          <w:rPr>
            <w:webHidden/>
          </w:rPr>
          <w:fldChar w:fldCharType="end"/>
        </w:r>
      </w:hyperlink>
    </w:p>
    <w:p w14:paraId="7687E473" w14:textId="16DA5820" w:rsidR="005254B3" w:rsidRDefault="003B798F">
      <w:pPr>
        <w:pStyle w:val="TOC1"/>
        <w:rPr>
          <w:rFonts w:asciiTheme="minorHAnsi" w:eastAsiaTheme="minorEastAsia" w:hAnsiTheme="minorHAnsi" w:cstheme="minorBidi"/>
          <w:b w:val="0"/>
          <w:szCs w:val="22"/>
          <w:lang w:val="en-NZ" w:eastAsia="en-NZ"/>
        </w:rPr>
      </w:pPr>
      <w:hyperlink w:anchor="_Toc22201647" w:history="1">
        <w:r w:rsidR="005254B3" w:rsidRPr="000043AD">
          <w:rPr>
            <w:rStyle w:val="Hyperlink"/>
          </w:rPr>
          <w:t xml:space="preserve">Table 2.1: Inclusion and exclusion criteria for selection of studies </w:t>
        </w:r>
        <w:r w:rsidR="005254B3" w:rsidRPr="000043AD">
          <w:rPr>
            <w:rStyle w:val="Hyperlink"/>
            <w:i/>
          </w:rPr>
          <w:t>(continued)</w:t>
        </w:r>
        <w:r w:rsidR="005254B3">
          <w:rPr>
            <w:webHidden/>
          </w:rPr>
          <w:tab/>
        </w:r>
        <w:r w:rsidR="005254B3">
          <w:rPr>
            <w:webHidden/>
          </w:rPr>
          <w:fldChar w:fldCharType="begin"/>
        </w:r>
        <w:r w:rsidR="005254B3">
          <w:rPr>
            <w:webHidden/>
          </w:rPr>
          <w:instrText xml:space="preserve"> PAGEREF _Toc22201647 \h </w:instrText>
        </w:r>
        <w:r w:rsidR="005254B3">
          <w:rPr>
            <w:webHidden/>
          </w:rPr>
        </w:r>
        <w:r w:rsidR="005254B3">
          <w:rPr>
            <w:webHidden/>
          </w:rPr>
          <w:fldChar w:fldCharType="separate"/>
        </w:r>
        <w:r w:rsidR="00220860">
          <w:rPr>
            <w:webHidden/>
          </w:rPr>
          <w:t>11</w:t>
        </w:r>
        <w:r w:rsidR="005254B3">
          <w:rPr>
            <w:webHidden/>
          </w:rPr>
          <w:fldChar w:fldCharType="end"/>
        </w:r>
      </w:hyperlink>
    </w:p>
    <w:p w14:paraId="565408B6" w14:textId="59394940" w:rsidR="005254B3" w:rsidRDefault="003B798F">
      <w:pPr>
        <w:pStyle w:val="TOC1"/>
        <w:rPr>
          <w:rFonts w:asciiTheme="minorHAnsi" w:eastAsiaTheme="minorEastAsia" w:hAnsiTheme="minorHAnsi" w:cstheme="minorBidi"/>
          <w:b w:val="0"/>
          <w:szCs w:val="22"/>
          <w:lang w:val="en-NZ" w:eastAsia="en-NZ"/>
        </w:rPr>
      </w:pPr>
      <w:hyperlink w:anchor="_Toc22201648" w:history="1">
        <w:r w:rsidR="005254B3" w:rsidRPr="000043AD">
          <w:rPr>
            <w:rStyle w:val="Hyperlink"/>
          </w:rPr>
          <w:t>Table 2.2: Characteristics and results of primary studies</w:t>
        </w:r>
        <w:r w:rsidR="005254B3">
          <w:rPr>
            <w:webHidden/>
          </w:rPr>
          <w:tab/>
        </w:r>
        <w:r w:rsidR="005254B3">
          <w:rPr>
            <w:webHidden/>
          </w:rPr>
          <w:fldChar w:fldCharType="begin"/>
        </w:r>
        <w:r w:rsidR="005254B3">
          <w:rPr>
            <w:webHidden/>
          </w:rPr>
          <w:instrText xml:space="preserve"> PAGEREF _Toc22201648 \h </w:instrText>
        </w:r>
        <w:r w:rsidR="005254B3">
          <w:rPr>
            <w:webHidden/>
          </w:rPr>
        </w:r>
        <w:r w:rsidR="005254B3">
          <w:rPr>
            <w:webHidden/>
          </w:rPr>
          <w:fldChar w:fldCharType="separate"/>
        </w:r>
        <w:r w:rsidR="00220860">
          <w:rPr>
            <w:webHidden/>
          </w:rPr>
          <w:t>19</w:t>
        </w:r>
        <w:r w:rsidR="005254B3">
          <w:rPr>
            <w:webHidden/>
          </w:rPr>
          <w:fldChar w:fldCharType="end"/>
        </w:r>
      </w:hyperlink>
    </w:p>
    <w:p w14:paraId="70DF0E8C" w14:textId="171BDF2F" w:rsidR="005254B3" w:rsidRDefault="003B798F">
      <w:pPr>
        <w:pStyle w:val="TOC1"/>
        <w:rPr>
          <w:rFonts w:asciiTheme="minorHAnsi" w:eastAsiaTheme="minorEastAsia" w:hAnsiTheme="minorHAnsi" w:cstheme="minorBidi"/>
          <w:b w:val="0"/>
          <w:szCs w:val="22"/>
          <w:lang w:val="en-NZ" w:eastAsia="en-NZ"/>
        </w:rPr>
      </w:pPr>
      <w:hyperlink w:anchor="_Toc22201649" w:history="1">
        <w:r w:rsidR="005254B3" w:rsidRPr="000043AD">
          <w:rPr>
            <w:rStyle w:val="Hyperlink"/>
          </w:rPr>
          <w:t xml:space="preserve">Table 2.2: Characteristics of primary studies </w:t>
        </w:r>
        <w:r w:rsidR="005254B3" w:rsidRPr="000043AD">
          <w:rPr>
            <w:rStyle w:val="Hyperlink"/>
            <w:i/>
          </w:rPr>
          <w:t>(continued)</w:t>
        </w:r>
        <w:r w:rsidR="005254B3">
          <w:rPr>
            <w:webHidden/>
          </w:rPr>
          <w:tab/>
        </w:r>
        <w:r w:rsidR="005254B3">
          <w:rPr>
            <w:webHidden/>
          </w:rPr>
          <w:fldChar w:fldCharType="begin"/>
        </w:r>
        <w:r w:rsidR="005254B3">
          <w:rPr>
            <w:webHidden/>
          </w:rPr>
          <w:instrText xml:space="preserve"> PAGEREF _Toc22201649 \h </w:instrText>
        </w:r>
        <w:r w:rsidR="005254B3">
          <w:rPr>
            <w:webHidden/>
          </w:rPr>
        </w:r>
        <w:r w:rsidR="005254B3">
          <w:rPr>
            <w:webHidden/>
          </w:rPr>
          <w:fldChar w:fldCharType="separate"/>
        </w:r>
        <w:r w:rsidR="00220860">
          <w:rPr>
            <w:webHidden/>
          </w:rPr>
          <w:t>20</w:t>
        </w:r>
        <w:r w:rsidR="005254B3">
          <w:rPr>
            <w:webHidden/>
          </w:rPr>
          <w:fldChar w:fldCharType="end"/>
        </w:r>
      </w:hyperlink>
    </w:p>
    <w:p w14:paraId="383E084C" w14:textId="7C9EE682" w:rsidR="005254B3" w:rsidRDefault="003B798F">
      <w:pPr>
        <w:pStyle w:val="TOC1"/>
        <w:rPr>
          <w:rFonts w:asciiTheme="minorHAnsi" w:eastAsiaTheme="minorEastAsia" w:hAnsiTheme="minorHAnsi" w:cstheme="minorBidi"/>
          <w:b w:val="0"/>
          <w:szCs w:val="22"/>
          <w:lang w:val="en-NZ" w:eastAsia="en-NZ"/>
        </w:rPr>
      </w:pPr>
      <w:hyperlink w:anchor="_Toc22201650" w:history="1">
        <w:r w:rsidR="005254B3" w:rsidRPr="000043AD">
          <w:rPr>
            <w:rStyle w:val="Hyperlink"/>
          </w:rPr>
          <w:t>Table A1.1: NHMRC levels of evidence relevant to review scope</w:t>
        </w:r>
        <w:r w:rsidR="005254B3">
          <w:rPr>
            <w:webHidden/>
          </w:rPr>
          <w:tab/>
        </w:r>
        <w:r w:rsidR="005254B3">
          <w:rPr>
            <w:webHidden/>
          </w:rPr>
          <w:fldChar w:fldCharType="begin"/>
        </w:r>
        <w:r w:rsidR="005254B3">
          <w:rPr>
            <w:webHidden/>
          </w:rPr>
          <w:instrText xml:space="preserve"> PAGEREF _Toc22201650 \h </w:instrText>
        </w:r>
        <w:r w:rsidR="005254B3">
          <w:rPr>
            <w:webHidden/>
          </w:rPr>
        </w:r>
        <w:r w:rsidR="005254B3">
          <w:rPr>
            <w:webHidden/>
          </w:rPr>
          <w:fldChar w:fldCharType="separate"/>
        </w:r>
        <w:r w:rsidR="00220860">
          <w:rPr>
            <w:webHidden/>
          </w:rPr>
          <w:t>40</w:t>
        </w:r>
        <w:r w:rsidR="005254B3">
          <w:rPr>
            <w:webHidden/>
          </w:rPr>
          <w:fldChar w:fldCharType="end"/>
        </w:r>
      </w:hyperlink>
    </w:p>
    <w:p w14:paraId="3ED113C4" w14:textId="08836C51" w:rsidR="005254B3" w:rsidRDefault="003B798F">
      <w:pPr>
        <w:pStyle w:val="TOC1"/>
        <w:rPr>
          <w:rFonts w:asciiTheme="minorHAnsi" w:eastAsiaTheme="minorEastAsia" w:hAnsiTheme="minorHAnsi" w:cstheme="minorBidi"/>
          <w:b w:val="0"/>
          <w:szCs w:val="22"/>
          <w:lang w:val="en-NZ" w:eastAsia="en-NZ"/>
        </w:rPr>
      </w:pPr>
      <w:hyperlink w:anchor="_Toc22201651" w:history="1">
        <w:r w:rsidR="005254B3" w:rsidRPr="000043AD">
          <w:rPr>
            <w:rStyle w:val="Hyperlink"/>
          </w:rPr>
          <w:t>Table A1.2: Guide to grading recommendations [1]</w:t>
        </w:r>
        <w:r w:rsidR="005254B3">
          <w:rPr>
            <w:webHidden/>
          </w:rPr>
          <w:tab/>
        </w:r>
        <w:r w:rsidR="005254B3">
          <w:rPr>
            <w:webHidden/>
          </w:rPr>
          <w:fldChar w:fldCharType="begin"/>
        </w:r>
        <w:r w:rsidR="005254B3">
          <w:rPr>
            <w:webHidden/>
          </w:rPr>
          <w:instrText xml:space="preserve"> PAGEREF _Toc22201651 \h </w:instrText>
        </w:r>
        <w:r w:rsidR="005254B3">
          <w:rPr>
            <w:webHidden/>
          </w:rPr>
        </w:r>
        <w:r w:rsidR="005254B3">
          <w:rPr>
            <w:webHidden/>
          </w:rPr>
          <w:fldChar w:fldCharType="separate"/>
        </w:r>
        <w:r w:rsidR="00220860">
          <w:rPr>
            <w:webHidden/>
          </w:rPr>
          <w:t>42</w:t>
        </w:r>
        <w:r w:rsidR="005254B3">
          <w:rPr>
            <w:webHidden/>
          </w:rPr>
          <w:fldChar w:fldCharType="end"/>
        </w:r>
      </w:hyperlink>
    </w:p>
    <w:p w14:paraId="75F01CF8" w14:textId="6F6E9C5C" w:rsidR="005254B3" w:rsidRDefault="003B798F">
      <w:pPr>
        <w:pStyle w:val="TOC1"/>
        <w:rPr>
          <w:rFonts w:asciiTheme="minorHAnsi" w:eastAsiaTheme="minorEastAsia" w:hAnsiTheme="minorHAnsi" w:cstheme="minorBidi"/>
          <w:b w:val="0"/>
          <w:szCs w:val="22"/>
          <w:lang w:val="en-NZ" w:eastAsia="en-NZ"/>
        </w:rPr>
      </w:pPr>
      <w:hyperlink w:anchor="_Toc22201652" w:history="1">
        <w:r w:rsidR="005254B3" w:rsidRPr="000043AD">
          <w:rPr>
            <w:rStyle w:val="Hyperlink"/>
          </w:rPr>
          <w:t>Table A3.1: What is the effectiveness of educational programmes, training and supports which aim to assist young adults on the autism spectrum with challenges around sexuality?”</w:t>
        </w:r>
        <w:r w:rsidR="005254B3">
          <w:rPr>
            <w:webHidden/>
          </w:rPr>
          <w:tab/>
        </w:r>
        <w:r w:rsidR="005254B3">
          <w:rPr>
            <w:webHidden/>
          </w:rPr>
          <w:fldChar w:fldCharType="begin"/>
        </w:r>
        <w:r w:rsidR="005254B3">
          <w:rPr>
            <w:webHidden/>
          </w:rPr>
          <w:instrText xml:space="preserve"> PAGEREF _Toc22201652 \h </w:instrText>
        </w:r>
        <w:r w:rsidR="005254B3">
          <w:rPr>
            <w:webHidden/>
          </w:rPr>
        </w:r>
        <w:r w:rsidR="005254B3">
          <w:rPr>
            <w:webHidden/>
          </w:rPr>
          <w:fldChar w:fldCharType="separate"/>
        </w:r>
        <w:r w:rsidR="00220860">
          <w:rPr>
            <w:webHidden/>
          </w:rPr>
          <w:t>60</w:t>
        </w:r>
        <w:r w:rsidR="005254B3">
          <w:rPr>
            <w:webHidden/>
          </w:rPr>
          <w:fldChar w:fldCharType="end"/>
        </w:r>
      </w:hyperlink>
    </w:p>
    <w:p w14:paraId="17943CF9" w14:textId="7710E002" w:rsidR="005254B3" w:rsidRDefault="003B798F">
      <w:pPr>
        <w:pStyle w:val="TOC1"/>
        <w:rPr>
          <w:rFonts w:asciiTheme="minorHAnsi" w:eastAsiaTheme="minorEastAsia" w:hAnsiTheme="minorHAnsi" w:cstheme="minorBidi"/>
          <w:b w:val="0"/>
          <w:szCs w:val="22"/>
          <w:lang w:val="en-NZ" w:eastAsia="en-NZ"/>
        </w:rPr>
      </w:pPr>
      <w:hyperlink w:anchor="_Toc22201653" w:history="1">
        <w:r w:rsidR="005254B3" w:rsidRPr="000043AD">
          <w:rPr>
            <w:rStyle w:val="Hyperlink"/>
          </w:rPr>
          <w:t>Table A3.2: Evidence Tables of included secondary studies for “What is the effectiveness of educational programmes, training and supports which aim to assist young adults on the autism spectrum with challenges around sexuality?”</w:t>
        </w:r>
        <w:r w:rsidR="005254B3">
          <w:rPr>
            <w:webHidden/>
          </w:rPr>
          <w:tab/>
        </w:r>
        <w:r w:rsidR="005254B3">
          <w:rPr>
            <w:webHidden/>
          </w:rPr>
          <w:fldChar w:fldCharType="begin"/>
        </w:r>
        <w:r w:rsidR="005254B3">
          <w:rPr>
            <w:webHidden/>
          </w:rPr>
          <w:instrText xml:space="preserve"> PAGEREF _Toc22201653 \h </w:instrText>
        </w:r>
        <w:r w:rsidR="005254B3">
          <w:rPr>
            <w:webHidden/>
          </w:rPr>
        </w:r>
        <w:r w:rsidR="005254B3">
          <w:rPr>
            <w:webHidden/>
          </w:rPr>
          <w:fldChar w:fldCharType="separate"/>
        </w:r>
        <w:r w:rsidR="00220860">
          <w:rPr>
            <w:webHidden/>
          </w:rPr>
          <w:t>67</w:t>
        </w:r>
        <w:r w:rsidR="005254B3">
          <w:rPr>
            <w:webHidden/>
          </w:rPr>
          <w:fldChar w:fldCharType="end"/>
        </w:r>
      </w:hyperlink>
    </w:p>
    <w:p w14:paraId="2CF3DF12" w14:textId="77777777" w:rsidR="00903BEA" w:rsidRPr="005D7878" w:rsidRDefault="00415E0C" w:rsidP="00825974">
      <w:pPr>
        <w:pStyle w:val="GLBodytext"/>
        <w:sectPr w:rsidR="00903BEA" w:rsidRPr="005D7878" w:rsidSect="00490415">
          <w:headerReference w:type="default" r:id="rId18"/>
          <w:pgSz w:w="11907" w:h="16834" w:code="9"/>
          <w:pgMar w:top="1701" w:right="1418" w:bottom="1701" w:left="1701" w:header="567" w:footer="425" w:gutter="284"/>
          <w:pgNumType w:fmt="lowerRoman"/>
          <w:cols w:space="720"/>
          <w:docGrid w:linePitch="224"/>
        </w:sectPr>
      </w:pPr>
      <w:r>
        <w:rPr>
          <w:rFonts w:cs="Times New Roman"/>
          <w:b/>
          <w:noProof/>
          <w:szCs w:val="24"/>
          <w:lang w:val="en-GB" w:eastAsia="en-GB"/>
        </w:rPr>
        <w:fldChar w:fldCharType="end"/>
      </w:r>
    </w:p>
    <w:p w14:paraId="22C17B60" w14:textId="77777777" w:rsidR="00CF0512" w:rsidRPr="005D7878" w:rsidRDefault="00CF0512" w:rsidP="002462CC">
      <w:pPr>
        <w:pStyle w:val="GLHeading1"/>
      </w:pPr>
      <w:bookmarkStart w:id="89" w:name="_Toc371965308"/>
      <w:bookmarkStart w:id="90" w:name="_Toc22200715"/>
      <w:r w:rsidRPr="005D7878">
        <w:lastRenderedPageBreak/>
        <w:t>About the evidence review</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3A6D070" w14:textId="77777777" w:rsidR="00632E5E" w:rsidRPr="00636DDC" w:rsidRDefault="00632E5E" w:rsidP="00636DDC">
      <w:pPr>
        <w:pStyle w:val="GLHeading2"/>
      </w:pPr>
      <w:bookmarkStart w:id="91" w:name="_Toc214642231"/>
      <w:bookmarkStart w:id="92" w:name="_Toc214642535"/>
      <w:bookmarkStart w:id="93" w:name="_Toc214993612"/>
      <w:bookmarkStart w:id="94" w:name="_Toc214994154"/>
      <w:bookmarkStart w:id="95" w:name="_Toc216717477"/>
      <w:bookmarkStart w:id="96" w:name="_Toc227063424"/>
      <w:bookmarkStart w:id="97" w:name="_Toc227063637"/>
      <w:bookmarkStart w:id="98" w:name="_Toc227064707"/>
      <w:bookmarkStart w:id="99" w:name="_Toc227124960"/>
      <w:bookmarkStart w:id="100" w:name="_Toc275181270"/>
      <w:bookmarkStart w:id="101" w:name="_Toc288166797"/>
      <w:bookmarkStart w:id="102" w:name="_Toc309328730"/>
      <w:bookmarkStart w:id="103" w:name="_Toc345035300"/>
      <w:bookmarkStart w:id="104" w:name="_Toc352193655"/>
      <w:bookmarkStart w:id="105" w:name="_Toc352193769"/>
      <w:bookmarkStart w:id="106" w:name="_Toc352194051"/>
      <w:bookmarkStart w:id="107" w:name="_Toc352195762"/>
      <w:bookmarkStart w:id="108" w:name="_Toc371965309"/>
      <w:bookmarkStart w:id="109" w:name="_Toc22200716"/>
      <w:bookmarkEnd w:id="59"/>
      <w:bookmarkEnd w:id="60"/>
      <w:bookmarkEnd w:id="61"/>
      <w:bookmarkEnd w:id="62"/>
      <w:bookmarkEnd w:id="63"/>
      <w:bookmarkEnd w:id="64"/>
      <w:bookmarkEnd w:id="65"/>
      <w:bookmarkEnd w:id="66"/>
      <w:bookmarkEnd w:id="67"/>
      <w:bookmarkEnd w:id="68"/>
      <w:bookmarkEnd w:id="69"/>
      <w:bookmarkEnd w:id="70"/>
      <w:bookmarkEnd w:id="71"/>
      <w:r w:rsidRPr="00636DDC">
        <w:t>Purpose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1974C3A" w14:textId="77777777" w:rsidR="005249AE" w:rsidRPr="005249AE" w:rsidRDefault="005249AE" w:rsidP="005249AE">
      <w:pPr>
        <w:pStyle w:val="GLBodytext"/>
      </w:pPr>
      <w:bookmarkStart w:id="110" w:name="_Toc301185195"/>
      <w:bookmarkStart w:id="111" w:name="_Toc183493308"/>
      <w:bookmarkStart w:id="112" w:name="_Toc183683316"/>
      <w:bookmarkStart w:id="113" w:name="_Toc183692887"/>
      <w:bookmarkStart w:id="114" w:name="_Toc184964820"/>
      <w:bookmarkStart w:id="115" w:name="_Toc311630009"/>
      <w:bookmarkStart w:id="116" w:name="_Toc311631967"/>
      <w:bookmarkStart w:id="117" w:name="_Toc214642232"/>
      <w:bookmarkStart w:id="118" w:name="_Toc214642536"/>
      <w:bookmarkStart w:id="119" w:name="_Toc214993613"/>
      <w:bookmarkStart w:id="120" w:name="_Toc214994155"/>
      <w:bookmarkStart w:id="121" w:name="_Toc216717478"/>
      <w:bookmarkStart w:id="122" w:name="_Toc227063426"/>
      <w:bookmarkStart w:id="123" w:name="_Toc227063639"/>
      <w:bookmarkStart w:id="124" w:name="_Toc227064709"/>
      <w:bookmarkStart w:id="125" w:name="_Toc227124962"/>
      <w:bookmarkStart w:id="126" w:name="_Toc275181272"/>
      <w:bookmarkStart w:id="127" w:name="_Toc288166799"/>
      <w:bookmarkStart w:id="128" w:name="_Toc309328732"/>
      <w:bookmarkStart w:id="129" w:name="_Toc268688748"/>
      <w:bookmarkStart w:id="130" w:name="_Toc268690416"/>
      <w:bookmarkStart w:id="131" w:name="_Toc268690554"/>
      <w:bookmarkStart w:id="132" w:name="_Toc268698203"/>
      <w:bookmarkStart w:id="133" w:name="_Toc268704880"/>
      <w:bookmarkStart w:id="134" w:name="_Toc268707651"/>
      <w:bookmarkStart w:id="135" w:name="_Toc301185192"/>
      <w:bookmarkStart w:id="136" w:name="_Toc183493310"/>
      <w:bookmarkStart w:id="137" w:name="_Toc183683318"/>
      <w:bookmarkStart w:id="138" w:name="_Toc183692889"/>
      <w:bookmarkStart w:id="139" w:name="_Toc184964822"/>
      <w:bookmarkStart w:id="140" w:name="_Toc311630011"/>
      <w:bookmarkStart w:id="141" w:name="_Toc311631969"/>
      <w:bookmarkStart w:id="142" w:name="_Toc214642234"/>
      <w:bookmarkStart w:id="143" w:name="_Toc214642538"/>
      <w:bookmarkStart w:id="144" w:name="_Toc214993615"/>
      <w:bookmarkStart w:id="145" w:name="_Toc214994157"/>
      <w:bookmarkStart w:id="146" w:name="_Toc216717480"/>
      <w:bookmarkStart w:id="147" w:name="_Toc268688749"/>
      <w:bookmarkStart w:id="148" w:name="_Toc268690417"/>
      <w:bookmarkStart w:id="149" w:name="_Toc268690555"/>
      <w:bookmarkStart w:id="150" w:name="_Toc268698204"/>
      <w:bookmarkStart w:id="151" w:name="_Toc268704881"/>
      <w:bookmarkStart w:id="152" w:name="_Toc268707652"/>
      <w:r w:rsidRPr="005249AE">
        <w:t>The first edition of the New Zealand Autism Spectrum Disorder Guideline (</w:t>
      </w:r>
      <w:r w:rsidR="001465AE">
        <w:t>refer</w:t>
      </w:r>
      <w:r w:rsidR="00305756">
        <w:t>r</w:t>
      </w:r>
      <w:r w:rsidR="001465AE">
        <w:t xml:space="preserve">ed to henceforth as </w:t>
      </w:r>
      <w:r w:rsidRPr="005249AE">
        <w:t xml:space="preserve">the </w:t>
      </w:r>
      <w:r w:rsidR="001465AE">
        <w:t>“</w:t>
      </w:r>
      <w:r w:rsidR="00D6663A">
        <w:t>g</w:t>
      </w:r>
      <w:r w:rsidRPr="005249AE">
        <w:t>uideline</w:t>
      </w:r>
      <w:r w:rsidR="001465AE">
        <w:t>”</w:t>
      </w:r>
      <w:r w:rsidRPr="005249AE">
        <w:t>) was published in April 2008</w:t>
      </w:r>
      <w:r w:rsidR="00904D01">
        <w:t xml:space="preserve"> </w:t>
      </w:r>
      <w:r w:rsidR="00263135">
        <w:fldChar w:fldCharType="begin"/>
      </w:r>
      <w:r w:rsidR="00263135">
        <w:instrText xml:space="preserve"> ADDIN EN.CITE &lt;EndNote&gt;&lt;Cite&gt;&lt;Author&gt;Ministries of Health and Education&lt;/Author&gt;&lt;Year&gt;2008&lt;/Year&gt;&lt;RecNum&gt;70&lt;/RecNum&gt;&lt;DisplayText&gt;[1]&lt;/DisplayText&gt;&lt;record&gt;&lt;rec-number&gt;70&lt;/rec-number&gt;&lt;foreign-keys&gt;&lt;key app="EN" db-id="vxtwre9d7w5s0hetremvt0wk229wvrf9aa0v" timestamp="1503048559"&gt;70&lt;/key&gt;&lt;/foreign-keys&gt;&lt;ref-type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guideline&lt;/title&gt;&lt;/titles&gt;&lt;edition&gt;1st&lt;/edition&gt;&lt;dates&gt;&lt;year&gt;2008&lt;/year&gt;&lt;pub-dates&gt;&lt;date&gt;March 2008&lt;/date&gt;&lt;/pub-dates&gt;&lt;/dates&gt;&lt;pub-location&gt;Wellington, NZ&lt;/pub-location&gt;&lt;publisher&gt;Ministry of Health&lt;/publisher&gt;&lt;urls&gt;&lt;related-urls&gt;&lt;url&gt;&lt;style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 w:tooltip="Ministries of Health and Education, 2008 #70" w:history="1">
        <w:r w:rsidR="00263135">
          <w:rPr>
            <w:noProof/>
          </w:rPr>
          <w:t>1</w:t>
        </w:r>
      </w:hyperlink>
      <w:r w:rsidR="00263135">
        <w:rPr>
          <w:noProof/>
        </w:rPr>
        <w:t>]</w:t>
      </w:r>
      <w:r w:rsidR="00263135">
        <w:fldChar w:fldCharType="end"/>
      </w:r>
      <w:r w:rsidRPr="005249AE">
        <w:t xml:space="preserve">. As part of their commitment to the implementation of the guideline, New Zealand’s Ministry of Health and Ministry of Education agreed to establish a </w:t>
      </w:r>
      <w:r w:rsidR="00A3656F">
        <w:t>“</w:t>
      </w:r>
      <w:r w:rsidRPr="005249AE">
        <w:t>Living Guideline process</w:t>
      </w:r>
      <w:r w:rsidR="00A3656F">
        <w:t>”</w:t>
      </w:r>
      <w:r w:rsidRPr="005249AE">
        <w:t xml:space="preserve"> in 2009. This process </w:t>
      </w:r>
      <w:r w:rsidR="0055752C">
        <w:t>ensures that the</w:t>
      </w:r>
      <w:r w:rsidRPr="005249AE">
        <w:t xml:space="preserve"> guideline is regularly updated and refined to reflect new evidence and changing user needs. </w:t>
      </w:r>
    </w:p>
    <w:p w14:paraId="04542A83" w14:textId="77777777" w:rsidR="00FD0879" w:rsidRDefault="00270D1C" w:rsidP="005249AE">
      <w:pPr>
        <w:pStyle w:val="GLBodytext"/>
      </w:pPr>
      <w:r>
        <w:t xml:space="preserve">Updates to the guideline </w:t>
      </w:r>
      <w:r w:rsidRPr="005249AE">
        <w:t xml:space="preserve">are required when the </w:t>
      </w:r>
      <w:r w:rsidR="00E059C3">
        <w:t xml:space="preserve">guideline’s </w:t>
      </w:r>
      <w:r w:rsidRPr="005249AE">
        <w:t xml:space="preserve">recommendations are no longer valid in view of research evidence that has emerged since the guideline’s literature searches were conducted. </w:t>
      </w:r>
      <w:r w:rsidR="00CF0203" w:rsidRPr="005249AE">
        <w:t xml:space="preserve">A multidisciplinary advisory </w:t>
      </w:r>
      <w:r w:rsidR="00CF0203">
        <w:t>panel called the Living Guideline Group (LGG)</w:t>
      </w:r>
      <w:r w:rsidR="00CF0203" w:rsidRPr="005249AE">
        <w:t xml:space="preserve"> </w:t>
      </w:r>
      <w:r w:rsidR="00CF0203">
        <w:t>are responsible for prioritising what topics should be</w:t>
      </w:r>
      <w:r w:rsidR="00CF0203" w:rsidRPr="005249AE">
        <w:t xml:space="preserve"> </w:t>
      </w:r>
      <w:r w:rsidR="00CF0203">
        <w:t>updated.  For each topic, a</w:t>
      </w:r>
      <w:r w:rsidR="007A1939">
        <w:t xml:space="preserve"> literature review i</w:t>
      </w:r>
      <w:r w:rsidR="00FD0879">
        <w:t xml:space="preserve">s undertaken by INSIGHT Research </w:t>
      </w:r>
      <w:r w:rsidR="00CF0203">
        <w:t xml:space="preserve">which </w:t>
      </w:r>
      <w:r w:rsidR="00FD0879">
        <w:t xml:space="preserve">includes </w:t>
      </w:r>
      <w:r w:rsidR="007A1939">
        <w:t xml:space="preserve">a critical synthesis of research </w:t>
      </w:r>
      <w:r w:rsidR="008D4660">
        <w:t>published since the original g</w:t>
      </w:r>
      <w:r w:rsidR="00FD0879">
        <w:t>uideline’s sea</w:t>
      </w:r>
      <w:r w:rsidR="00AB4A68">
        <w:t>rc</w:t>
      </w:r>
      <w:r w:rsidR="00FD0879">
        <w:t>hes were comp</w:t>
      </w:r>
      <w:r w:rsidR="007A1939">
        <w:t>let</w:t>
      </w:r>
      <w:r w:rsidR="00FD0879">
        <w:t xml:space="preserve">ed in 2004. </w:t>
      </w:r>
      <w:r w:rsidR="00CF0203">
        <w:t xml:space="preserve">The </w:t>
      </w:r>
      <w:r w:rsidR="00C5325F">
        <w:t>LGG</w:t>
      </w:r>
      <w:r w:rsidR="0055752C" w:rsidRPr="005249AE">
        <w:t xml:space="preserve"> </w:t>
      </w:r>
      <w:r w:rsidR="007A1939">
        <w:t>consider</w:t>
      </w:r>
      <w:r w:rsidR="00C5325F">
        <w:t xml:space="preserve"> </w:t>
      </w:r>
      <w:r w:rsidR="007A1939">
        <w:t>the completed</w:t>
      </w:r>
      <w:r w:rsidR="00FD0879">
        <w:t xml:space="preserve"> literature review</w:t>
      </w:r>
      <w:r w:rsidR="001C1E9E">
        <w:t>,</w:t>
      </w:r>
      <w:r w:rsidR="007A1939">
        <w:t xml:space="preserve"> and report </w:t>
      </w:r>
      <w:r w:rsidR="0055752C" w:rsidRPr="005249AE">
        <w:t>on any implications</w:t>
      </w:r>
      <w:r w:rsidR="00FD0879">
        <w:t xml:space="preserve"> for guideline recommendations. </w:t>
      </w:r>
    </w:p>
    <w:p w14:paraId="2BEF841C" w14:textId="77777777" w:rsidR="005249AE" w:rsidRPr="005249AE" w:rsidRDefault="00DA34A0" w:rsidP="005249AE">
      <w:pPr>
        <w:pStyle w:val="GLBodytext"/>
      </w:pPr>
      <w:r>
        <w:t xml:space="preserve">The </w:t>
      </w:r>
      <w:r w:rsidR="00CF0203">
        <w:t xml:space="preserve">topic </w:t>
      </w:r>
      <w:r>
        <w:t>u</w:t>
      </w:r>
      <w:r w:rsidR="001C1E9E" w:rsidRPr="005249AE">
        <w:t>pdates</w:t>
      </w:r>
      <w:r w:rsidR="00A3656F">
        <w:t xml:space="preserve"> are produced in the form of Supplementary Papers</w:t>
      </w:r>
      <w:r w:rsidR="007A1939">
        <w:t xml:space="preserve">. </w:t>
      </w:r>
      <w:r w:rsidR="00C575AF">
        <w:t>These</w:t>
      </w:r>
      <w:r w:rsidR="00A3656F">
        <w:t xml:space="preserve"> include </w:t>
      </w:r>
      <w:r w:rsidR="007A1939">
        <w:t>a</w:t>
      </w:r>
      <w:r w:rsidR="00C575AF">
        <w:t xml:space="preserve"> systematic</w:t>
      </w:r>
      <w:r w:rsidR="00A3656F">
        <w:t xml:space="preserve"> literature </w:t>
      </w:r>
      <w:r w:rsidR="00A3656F" w:rsidRPr="005249AE">
        <w:t xml:space="preserve">review </w:t>
      </w:r>
      <w:r>
        <w:t xml:space="preserve">on the topic being </w:t>
      </w:r>
      <w:proofErr w:type="gramStart"/>
      <w:r>
        <w:t xml:space="preserve">updated, </w:t>
      </w:r>
      <w:r w:rsidR="00FF1AA8">
        <w:t>and</w:t>
      </w:r>
      <w:proofErr w:type="gramEnd"/>
      <w:r w:rsidR="00FF1AA8">
        <w:t xml:space="preserve"> </w:t>
      </w:r>
      <w:r w:rsidR="00FF1AA8" w:rsidRPr="005249AE">
        <w:t xml:space="preserve">revised and new recommendations developed by the </w:t>
      </w:r>
      <w:r w:rsidR="00933CE4">
        <w:t>LGG</w:t>
      </w:r>
      <w:r w:rsidR="00FF1AA8" w:rsidRPr="005249AE">
        <w:t xml:space="preserve"> </w:t>
      </w:r>
      <w:r w:rsidR="007A1939">
        <w:t xml:space="preserve">after considering </w:t>
      </w:r>
      <w:r w:rsidR="00FF1AA8" w:rsidRPr="005249AE">
        <w:t>th</w:t>
      </w:r>
      <w:r w:rsidR="007A1939">
        <w:t>is</w:t>
      </w:r>
      <w:r w:rsidR="00FF1AA8" w:rsidRPr="005249AE">
        <w:t xml:space="preserve"> </w:t>
      </w:r>
      <w:r w:rsidR="007A1939">
        <w:t>review</w:t>
      </w:r>
      <w:r w:rsidR="00FF1AA8" w:rsidRPr="005249AE">
        <w:t xml:space="preserve">. </w:t>
      </w:r>
      <w:r w:rsidR="007A1939">
        <w:t xml:space="preserve">Supplementary Papers have been produced annually since 2009 </w:t>
      </w:r>
      <w:r w:rsidR="00263135">
        <w:fldChar w:fldCharType="begin">
          <w:fldData xml:space="preserve">PEVuZE5vdGU+PENpdGU+PEF1dGhvcj5Ccm9hZHN0b2NrPC9BdXRob3I+PFllYXI+MjAxMDwvWWVh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</w:fldData>
        </w:fldChar>
      </w:r>
      <w:r w:rsidR="00263135">
        <w:instrText xml:space="preserve"> ADDIN EN.CITE </w:instrText>
      </w:r>
      <w:r w:rsidR="00263135">
        <w:fldChar w:fldCharType="begin">
          <w:fldData xml:space="preserve">PEVuZE5vdGU+PENpdGU+PEF1dGhvcj5Ccm9hZHN0b2NrPC9BdXRob3I+PFllYXI+MjAxMDwvWWVh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</w:fldData>
        </w:fldChar>
      </w:r>
      <w:r w:rsidR="00263135">
        <w:instrText xml:space="preserve"> ADDIN EN.CITE.DATA </w:instrText>
      </w:r>
      <w:r w:rsidR="00263135">
        <w:fldChar w:fldCharType="end"/>
      </w:r>
      <w:r w:rsidR="00263135">
        <w:fldChar w:fldCharType="separate"/>
      </w:r>
      <w:r w:rsidR="00263135">
        <w:rPr>
          <w:noProof/>
        </w:rPr>
        <w:t>[</w:t>
      </w:r>
      <w:hyperlink w:anchor="_ENREF_2" w:tooltip="Broadstock, 2010 #71" w:history="1">
        <w:r w:rsidR="00263135">
          <w:rPr>
            <w:noProof/>
          </w:rPr>
          <w:t>2-9</w:t>
        </w:r>
      </w:hyperlink>
      <w:r w:rsidR="00263135">
        <w:rPr>
          <w:noProof/>
        </w:rPr>
        <w:t>]</w:t>
      </w:r>
      <w:r w:rsidR="00263135">
        <w:fldChar w:fldCharType="end"/>
      </w:r>
      <w:r w:rsidR="00C575AF" w:rsidRPr="005249AE">
        <w:t>.</w:t>
      </w:r>
    </w:p>
    <w:p w14:paraId="1EABF992" w14:textId="77777777" w:rsidR="005249AE" w:rsidRDefault="00C575AF" w:rsidP="005249AE">
      <w:pPr>
        <w:pStyle w:val="GLBodytext"/>
      </w:pPr>
      <w:r>
        <w:t>The current S</w:t>
      </w:r>
      <w:r w:rsidR="005249AE" w:rsidRPr="005249AE">
        <w:t xml:space="preserve">upplementary </w:t>
      </w:r>
      <w:r>
        <w:t>Paper</w:t>
      </w:r>
      <w:r w:rsidR="00AB4A68">
        <w:t xml:space="preserve"> </w:t>
      </w:r>
      <w:r w:rsidR="00BC53FC">
        <w:t>updates the guideline with respect to</w:t>
      </w:r>
      <w:r w:rsidR="006C1DC8">
        <w:t xml:space="preserve"> the effectiveness of </w:t>
      </w:r>
      <w:r w:rsidR="00CF0203">
        <w:t xml:space="preserve">sexuality </w:t>
      </w:r>
      <w:r w:rsidR="006C1DC8">
        <w:t>education programmes</w:t>
      </w:r>
      <w:r w:rsidR="00CF0203">
        <w:t xml:space="preserve"> </w:t>
      </w:r>
      <w:r w:rsidR="00465518" w:rsidRPr="003C4DAD">
        <w:t xml:space="preserve">for </w:t>
      </w:r>
      <w:r w:rsidR="00C23584" w:rsidRPr="003C4DAD">
        <w:t xml:space="preserve">adolescents </w:t>
      </w:r>
      <w:r w:rsidR="00CF0203">
        <w:t xml:space="preserve">and young adults </w:t>
      </w:r>
      <w:r w:rsidR="005249AE" w:rsidRPr="003C4DAD">
        <w:rPr>
          <w:szCs w:val="22"/>
        </w:rPr>
        <w:t>on</w:t>
      </w:r>
      <w:r w:rsidR="005249AE" w:rsidRPr="003C4DAD">
        <w:t xml:space="preserve"> the autism spectrum.</w:t>
      </w:r>
      <w:r w:rsidR="005249AE" w:rsidRPr="005249AE">
        <w:t xml:space="preserve"> </w:t>
      </w:r>
    </w:p>
    <w:p w14:paraId="46920FE2" w14:textId="77777777" w:rsidR="005249AE" w:rsidRDefault="005249AE" w:rsidP="00566E3D">
      <w:pPr>
        <w:pStyle w:val="GLBodytext"/>
      </w:pPr>
      <w:r w:rsidRPr="005249AE">
        <w:t xml:space="preserve">The entire living guideline process </w:t>
      </w:r>
      <w:r w:rsidR="00C575AF">
        <w:t>is</w:t>
      </w:r>
      <w:r w:rsidRPr="005249AE">
        <w:t xml:space="preserve"> </w:t>
      </w:r>
      <w:r w:rsidR="00465518">
        <w:t>co-</w:t>
      </w:r>
      <w:r w:rsidRPr="005249AE">
        <w:t xml:space="preserve">funded by the </w:t>
      </w:r>
      <w:r w:rsidR="00465518">
        <w:t xml:space="preserve">New Zealand Ministry of Health and </w:t>
      </w:r>
      <w:r w:rsidRPr="005249AE">
        <w:t>Ministry of Education.</w:t>
      </w:r>
    </w:p>
    <w:p w14:paraId="6C7833A1" w14:textId="77777777" w:rsidR="00566E3D" w:rsidRPr="00E31D96" w:rsidRDefault="00566E3D" w:rsidP="00636DDC">
      <w:pPr>
        <w:pStyle w:val="GLHeading2"/>
      </w:pPr>
      <w:bookmarkStart w:id="153" w:name="_Toc345035301"/>
      <w:bookmarkStart w:id="154" w:name="_Toc352193656"/>
      <w:bookmarkStart w:id="155" w:name="_Toc352193770"/>
      <w:bookmarkStart w:id="156" w:name="_Toc352194052"/>
      <w:bookmarkStart w:id="157" w:name="_Toc352195763"/>
      <w:bookmarkStart w:id="158" w:name="_Toc371965310"/>
      <w:bookmarkStart w:id="159" w:name="_Toc22200717"/>
      <w:r>
        <w:t>Scop</w:t>
      </w:r>
      <w:r w:rsidRPr="008F6BB7">
        <w:t xml:space="preserve">e of the evidence </w:t>
      </w:r>
      <w:r w:rsidRPr="00E31D96">
        <w:t>review</w:t>
      </w:r>
      <w:bookmarkEnd w:id="153"/>
      <w:bookmarkEnd w:id="154"/>
      <w:bookmarkEnd w:id="155"/>
      <w:bookmarkEnd w:id="156"/>
      <w:bookmarkEnd w:id="157"/>
      <w:bookmarkEnd w:id="158"/>
      <w:bookmarkEnd w:id="159"/>
    </w:p>
    <w:p w14:paraId="5A61A238" w14:textId="77777777" w:rsidR="00E9565F" w:rsidRPr="00E31D96" w:rsidRDefault="00566E3D" w:rsidP="00566E3D">
      <w:pPr>
        <w:pStyle w:val="GLBodytext"/>
      </w:pPr>
      <w:r w:rsidRPr="00E31D96">
        <w:t>The current review aims to update evidence</w:t>
      </w:r>
      <w:r w:rsidR="0031770A">
        <w:t xml:space="preserve"> published </w:t>
      </w:r>
      <w:r w:rsidR="00AB68C8">
        <w:t>from</w:t>
      </w:r>
      <w:r w:rsidR="0031770A">
        <w:t xml:space="preserve"> 2004</w:t>
      </w:r>
      <w:r w:rsidRPr="00E31D96">
        <w:t xml:space="preserve"> </w:t>
      </w:r>
      <w:r w:rsidR="00AB68C8">
        <w:t xml:space="preserve">onwards </w:t>
      </w:r>
      <w:r w:rsidRPr="00E31D96">
        <w:t xml:space="preserve">relating to </w:t>
      </w:r>
      <w:r w:rsidR="005A30C6" w:rsidRPr="00E31D96">
        <w:t>sexuality</w:t>
      </w:r>
      <w:r w:rsidR="003A3028">
        <w:t xml:space="preserve"> education</w:t>
      </w:r>
      <w:r w:rsidR="005A30C6" w:rsidRPr="00E31D96">
        <w:t xml:space="preserve"> </w:t>
      </w:r>
      <w:r w:rsidR="008D6644" w:rsidRPr="00E31D96">
        <w:rPr>
          <w:lang w:val="en-US"/>
        </w:rPr>
        <w:t xml:space="preserve">for </w:t>
      </w:r>
      <w:r w:rsidR="00BD7970">
        <w:rPr>
          <w:lang w:val="en-US"/>
        </w:rPr>
        <w:t xml:space="preserve">young </w:t>
      </w:r>
      <w:r w:rsidR="006641D5">
        <w:rPr>
          <w:lang w:val="en-US"/>
        </w:rPr>
        <w:t>people</w:t>
      </w:r>
      <w:r w:rsidR="008D6644" w:rsidRPr="00E31D96">
        <w:rPr>
          <w:lang w:val="en-US"/>
        </w:rPr>
        <w:t xml:space="preserve"> on the autism spectrum</w:t>
      </w:r>
      <w:r w:rsidR="008D6644" w:rsidRPr="00E31D96">
        <w:rPr>
          <w:color w:val="1A1A1A"/>
        </w:rPr>
        <w:t>.</w:t>
      </w:r>
      <w:r w:rsidR="00AB68C8">
        <w:rPr>
          <w:color w:val="1A1A1A"/>
        </w:rPr>
        <w:t xml:space="preserve"> </w:t>
      </w:r>
      <w:r w:rsidR="00AB68C8" w:rsidRPr="008F6BB7">
        <w:t>The LGG identified</w:t>
      </w:r>
      <w:r w:rsidR="00AB68C8">
        <w:t xml:space="preserve"> this topic as an</w:t>
      </w:r>
      <w:r w:rsidR="00AB68C8" w:rsidRPr="008E0CD4">
        <w:t xml:space="preserve"> area worthy of updating and one which could lead to revised or additional recommendations in the </w:t>
      </w:r>
      <w:r w:rsidR="00D6663A">
        <w:t>g</w:t>
      </w:r>
      <w:r w:rsidR="00AB68C8" w:rsidRPr="008E0CD4">
        <w:t>uideline</w:t>
      </w:r>
      <w:r w:rsidR="00AB68C8">
        <w:t xml:space="preserve"> </w:t>
      </w:r>
      <w:r w:rsidR="00AB68C8">
        <w:fldChar w:fldCharType="begin"/>
      </w:r>
      <w:r w:rsidR="00AB68C8">
        <w:instrText xml:space="preserve"> ADDIN EN.CITE &lt;EndNote&gt;&lt;Cite&gt;&lt;Author&gt;Ministries of Health and Education&lt;/Author&gt;&lt;Year&gt;2016&lt;/Year&gt;&lt;RecNum&gt;79&lt;/RecNum&gt;&lt;DisplayText&gt;[10]&lt;/DisplayText&gt;&lt;record&gt;&lt;rec-number&gt;79&lt;/rec-number&gt;&lt;foreign-keys&gt;&lt;key app="EN" db-id="vxtwre9d7w5s0hetremvt0wk229wvrf9aa0v" timestamp="1503048559"&gt;79&lt;/key&gt;&lt;/foreign-keys&gt;&lt;ref-type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guideline.&lt;/title&gt;&lt;/titles&gt;&lt;edition&gt;2nd&lt;/edition&gt;&lt;dates&gt;&lt;year&gt;2016&lt;/year&gt;&lt;pub-dates&gt;&lt;date&gt;July 2016&lt;/date&gt;&lt;/pub-dates&gt;&lt;/dates&gt;&lt;pub-location&gt;Wellington, NZ&lt;/pub-location&gt;&lt;publisher&gt;Ministry of Health&lt;/publisher&gt;&lt;isbn&gt;978-0-947515-00-3 (print)&amp;#xD;978-0-947515-01-0 (online)&lt;/isbn&gt;&lt;urls&gt;&lt;related-urls&gt;&lt;url&gt;&lt;style face="underline" font="default" size="100%"&gt;www.health.govt.nz/publication/new-zealand-autism-spectrum-disorder-guideline&lt;/style&gt;&lt;/url&gt;&lt;/related-urls&gt;&lt;/urls&gt;&lt;/record&gt;&lt;/Cite&gt;&lt;/EndNote&gt;</w:instrText>
      </w:r>
      <w:r w:rsidR="00AB68C8">
        <w:fldChar w:fldCharType="separate"/>
      </w:r>
      <w:r w:rsidR="00AB68C8">
        <w:rPr>
          <w:noProof/>
        </w:rPr>
        <w:t>[</w:t>
      </w:r>
      <w:hyperlink w:anchor="_ENREF_10" w:tooltip="Ministries of Health and Education, 2016 #79" w:history="1">
        <w:r w:rsidR="00AB68C8">
          <w:rPr>
            <w:noProof/>
          </w:rPr>
          <w:t>10</w:t>
        </w:r>
      </w:hyperlink>
      <w:r w:rsidR="00AB68C8">
        <w:rPr>
          <w:noProof/>
        </w:rPr>
        <w:t>]</w:t>
      </w:r>
      <w:r w:rsidR="00AB68C8">
        <w:fldChar w:fldCharType="end"/>
      </w:r>
      <w:r w:rsidR="00AB68C8" w:rsidRPr="008E0CD4">
        <w:t>.</w:t>
      </w:r>
      <w:r w:rsidR="00AB68C8">
        <w:t xml:space="preserve"> </w:t>
      </w:r>
    </w:p>
    <w:p w14:paraId="6E992C90" w14:textId="77777777" w:rsidR="008F6BB7" w:rsidRPr="008F6BB7" w:rsidRDefault="00AB68C8" w:rsidP="008F6BB7">
      <w:pPr>
        <w:pStyle w:val="GLBodytext"/>
      </w:pPr>
      <w:r>
        <w:t>Specifically, t</w:t>
      </w:r>
      <w:r w:rsidR="008F6BB7" w:rsidRPr="0031171B">
        <w:t>h</w:t>
      </w:r>
      <w:r>
        <w:t>e</w:t>
      </w:r>
      <w:r w:rsidR="008F6BB7" w:rsidRPr="0031171B">
        <w:t xml:space="preserve"> review </w:t>
      </w:r>
      <w:r w:rsidR="00F72464" w:rsidRPr="0031171B">
        <w:t>relates to</w:t>
      </w:r>
      <w:r w:rsidR="00EE77DA" w:rsidRPr="0031171B">
        <w:t xml:space="preserve"> </w:t>
      </w:r>
      <w:r w:rsidR="00F83D3A" w:rsidRPr="0031171B">
        <w:t>the effectiveness of interventions</w:t>
      </w:r>
      <w:r w:rsidR="00F33FF0" w:rsidRPr="0031171B">
        <w:t xml:space="preserve"> aimed at providing education, </w:t>
      </w:r>
      <w:r w:rsidR="00324657" w:rsidRPr="0031171B">
        <w:t xml:space="preserve">training, </w:t>
      </w:r>
      <w:r w:rsidR="00943081" w:rsidRPr="0031171B">
        <w:t>and/</w:t>
      </w:r>
      <w:r w:rsidR="00F33FF0" w:rsidRPr="0031171B">
        <w:t xml:space="preserve">or support relevant to </w:t>
      </w:r>
      <w:r w:rsidR="0096285D" w:rsidRPr="0031171B">
        <w:rPr>
          <w:lang w:val="en-US"/>
        </w:rPr>
        <w:t>sexual development</w:t>
      </w:r>
      <w:r w:rsidR="0096285D" w:rsidRPr="0031171B">
        <w:t>, sexual health, and sexuality</w:t>
      </w:r>
      <w:r w:rsidR="00675D95">
        <w:t xml:space="preserve"> for </w:t>
      </w:r>
      <w:r w:rsidR="00675D95">
        <w:rPr>
          <w:lang w:val="en-US"/>
        </w:rPr>
        <w:t xml:space="preserve">adolescents and </w:t>
      </w:r>
      <w:r w:rsidR="00BD7970">
        <w:rPr>
          <w:lang w:val="en-US"/>
        </w:rPr>
        <w:t xml:space="preserve">young </w:t>
      </w:r>
      <w:r w:rsidR="00675D95">
        <w:rPr>
          <w:lang w:val="en-US"/>
        </w:rPr>
        <w:t>adults</w:t>
      </w:r>
      <w:r w:rsidR="004B0BD7">
        <w:rPr>
          <w:lang w:val="en-US"/>
        </w:rPr>
        <w:t xml:space="preserve"> on the autism spectrum</w:t>
      </w:r>
      <w:r w:rsidR="00EE7841" w:rsidRPr="0031171B">
        <w:t>.</w:t>
      </w:r>
      <w:r w:rsidR="0096285D" w:rsidRPr="0031171B">
        <w:t xml:space="preserve"> </w:t>
      </w:r>
      <w:r w:rsidR="00CF40BE" w:rsidRPr="0031171B">
        <w:t>Sexuality</w:t>
      </w:r>
      <w:r w:rsidR="00B811B7" w:rsidRPr="0031171B">
        <w:t xml:space="preserve"> include</w:t>
      </w:r>
      <w:r w:rsidR="00CF40BE" w:rsidRPr="0031171B">
        <w:t>s</w:t>
      </w:r>
      <w:r w:rsidR="00B811B7" w:rsidRPr="0031171B">
        <w:t xml:space="preserve"> </w:t>
      </w:r>
      <w:r w:rsidR="00F246DC" w:rsidRPr="0031171B">
        <w:t xml:space="preserve">sexual </w:t>
      </w:r>
      <w:r w:rsidR="00925F38" w:rsidRPr="0031171B">
        <w:t>understandin</w:t>
      </w:r>
      <w:r w:rsidR="00802191" w:rsidRPr="0031171B">
        <w:t>g</w:t>
      </w:r>
      <w:r w:rsidR="00925F38" w:rsidRPr="0031171B">
        <w:t xml:space="preserve"> and sociosexual </w:t>
      </w:r>
      <w:r w:rsidR="00514D79" w:rsidRPr="0031171B">
        <w:t xml:space="preserve">knowledge, </w:t>
      </w:r>
      <w:r w:rsidR="00925F38" w:rsidRPr="0031171B">
        <w:t xml:space="preserve">sexual </w:t>
      </w:r>
      <w:r w:rsidR="00A24B3D" w:rsidRPr="0031171B">
        <w:t>identity</w:t>
      </w:r>
      <w:r w:rsidR="00925F38" w:rsidRPr="0031171B">
        <w:t xml:space="preserve"> and orientation</w:t>
      </w:r>
      <w:r w:rsidR="00A24B3D" w:rsidRPr="0031171B">
        <w:t xml:space="preserve">, </w:t>
      </w:r>
      <w:r w:rsidR="00925F38" w:rsidRPr="0031171B">
        <w:t xml:space="preserve">sexual </w:t>
      </w:r>
      <w:r w:rsidR="00925F38" w:rsidRPr="0031171B">
        <w:lastRenderedPageBreak/>
        <w:t xml:space="preserve">expression, desire, and </w:t>
      </w:r>
      <w:r w:rsidR="0031171B" w:rsidRPr="0031171B">
        <w:t>behaviour</w:t>
      </w:r>
      <w:r w:rsidR="00D90F45" w:rsidRPr="0031171B">
        <w:rPr>
          <w:lang w:val="en-US"/>
        </w:rPr>
        <w:t>.</w:t>
      </w:r>
      <w:r w:rsidR="00B300B2" w:rsidRPr="0031171B">
        <w:rPr>
          <w:lang w:val="en-US"/>
        </w:rPr>
        <w:t xml:space="preserve"> </w:t>
      </w:r>
      <w:r w:rsidR="00675D95">
        <w:rPr>
          <w:lang w:val="en-US"/>
        </w:rPr>
        <w:t xml:space="preserve">Interventions </w:t>
      </w:r>
      <w:r w:rsidR="00BA720D">
        <w:rPr>
          <w:lang w:val="en-US"/>
        </w:rPr>
        <w:t xml:space="preserve">were those </w:t>
      </w:r>
      <w:r w:rsidR="005370C7">
        <w:rPr>
          <w:lang w:val="en-US"/>
        </w:rPr>
        <w:t xml:space="preserve">which </w:t>
      </w:r>
      <w:r w:rsidR="00191B3C">
        <w:rPr>
          <w:lang w:val="en-US"/>
        </w:rPr>
        <w:t>target</w:t>
      </w:r>
      <w:r w:rsidR="00675D95">
        <w:rPr>
          <w:lang w:val="en-US"/>
        </w:rPr>
        <w:t xml:space="preserve"> </w:t>
      </w:r>
      <w:r w:rsidR="005370C7">
        <w:rPr>
          <w:lang w:val="en-US"/>
        </w:rPr>
        <w:t xml:space="preserve">adolescents and </w:t>
      </w:r>
      <w:r w:rsidR="00BD7970">
        <w:rPr>
          <w:lang w:val="en-US"/>
        </w:rPr>
        <w:t xml:space="preserve">young </w:t>
      </w:r>
      <w:r w:rsidR="005370C7">
        <w:rPr>
          <w:lang w:val="en-US"/>
        </w:rPr>
        <w:t xml:space="preserve">adults </w:t>
      </w:r>
      <w:r>
        <w:rPr>
          <w:lang w:val="en-US"/>
        </w:rPr>
        <w:t xml:space="preserve">on the autism spectrum either </w:t>
      </w:r>
      <w:r w:rsidR="00191B3C">
        <w:rPr>
          <w:lang w:val="en-US"/>
        </w:rPr>
        <w:t>directly</w:t>
      </w:r>
      <w:r w:rsidR="00675D95">
        <w:rPr>
          <w:lang w:val="en-US"/>
        </w:rPr>
        <w:t xml:space="preserve"> </w:t>
      </w:r>
      <w:r w:rsidR="00191B3C">
        <w:rPr>
          <w:lang w:val="en-US"/>
        </w:rPr>
        <w:t xml:space="preserve">or indirectly through their </w:t>
      </w:r>
      <w:r w:rsidR="00191B3C" w:rsidRPr="006E043A">
        <w:t xml:space="preserve">family </w:t>
      </w:r>
      <w:r w:rsidR="00191B3C" w:rsidRPr="006E043A">
        <w:rPr>
          <w:lang w:val="en-US"/>
        </w:rPr>
        <w:t xml:space="preserve">members, </w:t>
      </w:r>
      <w:proofErr w:type="spellStart"/>
      <w:r w:rsidR="00191B3C" w:rsidRPr="006E043A">
        <w:rPr>
          <w:lang w:val="en-US"/>
        </w:rPr>
        <w:t>carers</w:t>
      </w:r>
      <w:proofErr w:type="spellEnd"/>
      <w:r w:rsidR="00191B3C" w:rsidRPr="006E043A">
        <w:rPr>
          <w:lang w:val="en-US"/>
        </w:rPr>
        <w:t>, clinicians, educators, and service providers</w:t>
      </w:r>
      <w:r w:rsidR="00746A71" w:rsidRPr="006E043A">
        <w:rPr>
          <w:lang w:val="en-US"/>
        </w:rPr>
        <w:t>.</w:t>
      </w:r>
      <w:r w:rsidR="00191B3C" w:rsidRPr="006E043A">
        <w:rPr>
          <w:lang w:val="en-US"/>
        </w:rPr>
        <w:t xml:space="preserve"> </w:t>
      </w:r>
    </w:p>
    <w:p w14:paraId="054F7193" w14:textId="77777777" w:rsidR="008F6BB7" w:rsidRPr="008F6BB7" w:rsidRDefault="0017233C" w:rsidP="0017233C">
      <w:pPr>
        <w:pStyle w:val="GLBodytext"/>
      </w:pPr>
      <w:r>
        <w:t xml:space="preserve">Excluded from </w:t>
      </w:r>
      <w:r w:rsidR="00A33BF2">
        <w:t xml:space="preserve">critical appraisal </w:t>
      </w:r>
      <w:r w:rsidR="00672421">
        <w:t xml:space="preserve">were </w:t>
      </w:r>
      <w:r w:rsidR="004D08F4">
        <w:t>interventions related to sexual abuse</w:t>
      </w:r>
      <w:r>
        <w:t xml:space="preserve">, </w:t>
      </w:r>
      <w:r w:rsidR="00DA5355">
        <w:t>and</w:t>
      </w:r>
      <w:r>
        <w:t xml:space="preserve"> </w:t>
      </w:r>
      <w:r w:rsidR="008F6BB7" w:rsidRPr="008F6BB7">
        <w:t xml:space="preserve">sexual behaviour </w:t>
      </w:r>
      <w:r w:rsidR="004D08F4">
        <w:t xml:space="preserve">as </w:t>
      </w:r>
      <w:r w:rsidR="008F6BB7" w:rsidRPr="008F6BB7">
        <w:t>side effect</w:t>
      </w:r>
      <w:r w:rsidR="00C0048C">
        <w:t>s</w:t>
      </w:r>
      <w:r w:rsidR="004D08F4">
        <w:t xml:space="preserve"> of medication</w:t>
      </w:r>
      <w:r w:rsidR="008F6BB7" w:rsidRPr="008F6BB7">
        <w:t>.</w:t>
      </w:r>
    </w:p>
    <w:p w14:paraId="53C4BF2F" w14:textId="77777777" w:rsidR="00566E3D" w:rsidRPr="005249AE" w:rsidRDefault="00566E3D" w:rsidP="005249AE">
      <w:pPr>
        <w:pStyle w:val="GLBodytext"/>
      </w:pPr>
      <w:r w:rsidRPr="008E0CD4">
        <w:t xml:space="preserve">This document </w:t>
      </w:r>
      <w:r w:rsidR="001D65C1">
        <w:t>should</w:t>
      </w:r>
      <w:r w:rsidRPr="008E0CD4">
        <w:t xml:space="preserve"> be read in the context of the </w:t>
      </w:r>
      <w:r w:rsidR="00D6663A">
        <w:t>g</w:t>
      </w:r>
      <w:r w:rsidRPr="008E0CD4">
        <w:t>uideline</w:t>
      </w:r>
      <w:r w:rsidR="00A02057">
        <w:t>’s</w:t>
      </w:r>
      <w:r w:rsidR="00A46C95">
        <w:t xml:space="preserve"> 2</w:t>
      </w:r>
      <w:r w:rsidR="00A46C95" w:rsidRPr="00A46C95">
        <w:rPr>
          <w:vertAlign w:val="superscript"/>
        </w:rPr>
        <w:t>nd</w:t>
      </w:r>
      <w:r w:rsidR="00A46C95">
        <w:t xml:space="preserve"> edition</w:t>
      </w:r>
      <w:r w:rsidR="009D11C7">
        <w:t xml:space="preserve"> </w:t>
      </w:r>
      <w:r w:rsidR="00263135">
        <w:fldChar w:fldCharType="begin"/>
      </w:r>
      <w:r w:rsidR="00263135">
        <w:instrText xml:space="preserve"> ADDIN EN.CITE &lt;EndNote&gt;&lt;Cite&gt;&lt;Author&gt;Ministries of Health and Education&lt;/Author&gt;&lt;Year&gt;2016&lt;/Year&gt;&lt;RecNum&gt;79&lt;/RecNum&gt;&lt;DisplayText&gt;[10]&lt;/DisplayText&gt;&lt;record&gt;&lt;rec-number&gt;79&lt;/rec-number&gt;&lt;foreign-keys&gt;&lt;key app="EN" db-id="vxtwre9d7w5s0hetremvt0wk229wvrf9aa0v" timestamp="1503048559"&gt;79&lt;/key&gt;&lt;/foreign-keys&gt;&lt;ref-type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guideline.&lt;/title&gt;&lt;/titles&gt;&lt;edition&gt;2nd&lt;/edition&gt;&lt;dates&gt;&lt;year&gt;2016&lt;/year&gt;&lt;pub-dates&gt;&lt;date&gt;July 2016&lt;/date&gt;&lt;/pub-dates&gt;&lt;/dates&gt;&lt;pub-location&gt;Wellington, NZ&lt;/pub-location&gt;&lt;publisher&gt;Ministry of Health&lt;/publisher&gt;&lt;isbn&gt;978-0-947515-00-3 (print)&amp;#xD;978-0-947515-01-0 (online)&lt;/isbn&gt;&lt;urls&gt;&lt;related-urls&gt;&lt;url&gt;&lt;style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0" w:tooltip="Ministries of Health and Education, 2016 #79" w:history="1">
        <w:r w:rsidR="00263135">
          <w:rPr>
            <w:noProof/>
          </w:rPr>
          <w:t>10</w:t>
        </w:r>
      </w:hyperlink>
      <w:r w:rsidR="00263135">
        <w:rPr>
          <w:noProof/>
        </w:rPr>
        <w:t>]</w:t>
      </w:r>
      <w:r w:rsidR="00263135">
        <w:fldChar w:fldCharType="end"/>
      </w:r>
      <w:r w:rsidRPr="008E0CD4">
        <w:t>.</w:t>
      </w:r>
      <w:r w:rsidR="002777B4">
        <w:t xml:space="preserve"> There are common elements of sexual education and social skills training and the supplementary paper on the latter topic completed in </w:t>
      </w:r>
      <w:r w:rsidR="00BA78D6">
        <w:t xml:space="preserve">2015 </w:t>
      </w:r>
      <w:r w:rsidR="00263135">
        <w:fldChar w:fldCharType="begin"/>
      </w:r>
      <w:r w:rsidR="00263135">
        <w:instrText xml:space="preserve"> ADDIN EN.CITE &lt;EndNote&gt;&lt;Cite&gt;&lt;Author&gt;Broadstock&lt;/Author&gt;&lt;Year&gt;2015&lt;/Year&gt;&lt;RecNum&gt;77&lt;/RecNum&gt;&lt;DisplayText&gt;[7]&lt;/DisplayText&gt;&lt;record&gt;&lt;rec-number&gt;77&lt;/rec-number&gt;&lt;foreign-keys&gt;&lt;key app="EN" db-id="vxtwre9d7w5s0hetremvt0wk229wvrf9aa0v" timestamp="1503048559"&gt;77&lt;/key&gt;&lt;/foreign-keys&gt;&lt;ref-type name="Book"&gt;6&lt;/ref-type&gt;&lt;contributors&gt;&lt;authors&gt;&lt;author&gt;Broadstock, M&lt;/author&gt;&lt;/authors&gt;&lt;/contributors&gt;&lt;titles&gt;&lt;title&gt;New Zealand Autism Spectrum Disorder Guideline supplementary paper on social skills groups for children and young people with ASD.&lt;/title&gt;&lt;/titles&gt;&lt;dates&gt;&lt;year&gt;2015&lt;/year&gt;&lt;/dates&gt;&lt;pub-location&gt;Christchurch&lt;/pub-location&gt;&lt;publisher&gt;INSIGHT Research&lt;/publisher&gt;&lt;urls&gt;&lt;related-urls&gt;&lt;url&gt;http://www.health.govt.nz/publication/new-zealand-autism-spectrum-disorder-guideline-supplementary-paper-social-skills-groups-children-and&lt;/url&gt;&lt;/related-urls&gt;&lt;/urls&gt;&lt;/record&gt;&lt;/Cite&gt;&lt;/EndNote&gt;</w:instrText>
      </w:r>
      <w:r w:rsidR="00263135">
        <w:fldChar w:fldCharType="separate"/>
      </w:r>
      <w:r w:rsidR="00263135">
        <w:rPr>
          <w:noProof/>
        </w:rPr>
        <w:t>[</w:t>
      </w:r>
      <w:hyperlink w:anchor="_ENREF_7" w:tooltip="Broadstock, 2015 #77" w:history="1">
        <w:r w:rsidR="00263135">
          <w:rPr>
            <w:noProof/>
          </w:rPr>
          <w:t>7</w:t>
        </w:r>
      </w:hyperlink>
      <w:r w:rsidR="00263135">
        <w:rPr>
          <w:noProof/>
        </w:rPr>
        <w:t>]</w:t>
      </w:r>
      <w:r w:rsidR="00263135">
        <w:fldChar w:fldCharType="end"/>
      </w:r>
      <w:r w:rsidR="002777B4">
        <w:t xml:space="preserve"> will </w:t>
      </w:r>
      <w:r w:rsidR="00C22CCA">
        <w:t>complement the current paper.</w:t>
      </w:r>
    </w:p>
    <w:p w14:paraId="3DE7636A" w14:textId="77777777" w:rsidR="007026AA" w:rsidRPr="002F68F9" w:rsidRDefault="007026AA" w:rsidP="00636DDC">
      <w:pPr>
        <w:pStyle w:val="GLHeading2"/>
      </w:pPr>
      <w:bookmarkStart w:id="160" w:name="_Toc345035302"/>
      <w:bookmarkStart w:id="161" w:name="_Toc352193657"/>
      <w:bookmarkStart w:id="162" w:name="_Toc352193771"/>
      <w:bookmarkStart w:id="163" w:name="_Toc352194053"/>
      <w:bookmarkStart w:id="164" w:name="_Toc352195764"/>
      <w:bookmarkStart w:id="165" w:name="_Toc371965311"/>
      <w:bookmarkStart w:id="166" w:name="_Toc22200718"/>
      <w:r w:rsidRPr="002F68F9">
        <w:t>Definitions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60"/>
      <w:bookmarkEnd w:id="161"/>
      <w:bookmarkEnd w:id="162"/>
      <w:bookmarkEnd w:id="163"/>
      <w:bookmarkEnd w:id="164"/>
      <w:bookmarkEnd w:id="165"/>
      <w:bookmarkEnd w:id="166"/>
    </w:p>
    <w:p w14:paraId="70DD9E37" w14:textId="77777777" w:rsidR="006D4E31" w:rsidRPr="00072643" w:rsidRDefault="006D4E31" w:rsidP="00510D69">
      <w:pPr>
        <w:pStyle w:val="GLBodytext"/>
        <w:rPr>
          <w:color w:val="000000"/>
        </w:rPr>
      </w:pPr>
      <w:bookmarkStart w:id="167" w:name="_Toc227063427"/>
      <w:bookmarkStart w:id="168" w:name="_Toc227063640"/>
      <w:bookmarkStart w:id="169" w:name="_Toc227064710"/>
      <w:bookmarkStart w:id="170" w:name="_Toc227124963"/>
      <w:bookmarkStart w:id="171" w:name="_Toc275181273"/>
      <w:bookmarkStart w:id="172" w:name="_Toc288166800"/>
      <w:bookmarkStart w:id="173" w:name="_Toc309328733"/>
      <w:r w:rsidRPr="00072643">
        <w:rPr>
          <w:color w:val="000000"/>
        </w:rPr>
        <w:t xml:space="preserve">The current </w:t>
      </w:r>
      <w:r w:rsidR="002545CC" w:rsidRPr="00072643">
        <w:rPr>
          <w:color w:val="000000"/>
        </w:rPr>
        <w:t>report</w:t>
      </w:r>
      <w:r w:rsidRPr="00072643">
        <w:rPr>
          <w:color w:val="000000"/>
        </w:rPr>
        <w:t xml:space="preserve"> relates to </w:t>
      </w:r>
      <w:r w:rsidR="005A30C6" w:rsidRPr="00072643">
        <w:rPr>
          <w:color w:val="000000"/>
        </w:rPr>
        <w:t>sexuality</w:t>
      </w:r>
      <w:r w:rsidR="00A00B91" w:rsidRPr="00072643">
        <w:rPr>
          <w:color w:val="000000"/>
        </w:rPr>
        <w:t>. Sexuality</w:t>
      </w:r>
      <w:r w:rsidR="00A00B91" w:rsidRPr="00072643">
        <w:rPr>
          <w:color w:val="000000"/>
          <w:shd w:val="clear" w:color="auto" w:fill="FFFFFF"/>
        </w:rPr>
        <w:t xml:space="preserve"> is “a central aspect</w:t>
      </w:r>
      <w:r w:rsidR="005C58DF" w:rsidRPr="00072643">
        <w:rPr>
          <w:color w:val="000000"/>
          <w:shd w:val="clear" w:color="auto" w:fill="FFFFFF"/>
        </w:rPr>
        <w:t xml:space="preserve"> of being human throughout life (which)</w:t>
      </w:r>
      <w:r w:rsidR="002545CC" w:rsidRPr="00072643">
        <w:rPr>
          <w:color w:val="000000"/>
          <w:shd w:val="clear" w:color="auto" w:fill="FFFFFF"/>
        </w:rPr>
        <w:t xml:space="preserve"> </w:t>
      </w:r>
      <w:r w:rsidR="00A00B91" w:rsidRPr="00072643">
        <w:rPr>
          <w:color w:val="000000"/>
          <w:shd w:val="clear" w:color="auto" w:fill="FFFFFF"/>
        </w:rPr>
        <w:t xml:space="preserve">encompasses sex, gender identities and roles, sexual orientation, eroticism, pleasure, intimacy and reproduction. Sexuality is experienced and expressed in thoughts, fantasies, desires, beliefs, attitudes, values, behaviours, practices, roles and relationships. While sexuality can include </w:t>
      </w:r>
      <w:proofErr w:type="gramStart"/>
      <w:r w:rsidR="00A00B91" w:rsidRPr="00072643">
        <w:rPr>
          <w:color w:val="000000"/>
          <w:shd w:val="clear" w:color="auto" w:fill="FFFFFF"/>
        </w:rPr>
        <w:t>all of</w:t>
      </w:r>
      <w:proofErr w:type="gramEnd"/>
      <w:r w:rsidR="00A00B91" w:rsidRPr="00072643">
        <w:rPr>
          <w:color w:val="000000"/>
          <w:shd w:val="clear" w:color="auto" w:fill="FFFFFF"/>
        </w:rPr>
        <w:t xml:space="preserve"> these dimensions, not all of them are always experienced or expressed. Sexuality is influenced by the interaction of biological, psychological, social, economic, political, cultural, legal, historical, religious and</w:t>
      </w:r>
      <w:r w:rsidR="002545CC" w:rsidRPr="00072643">
        <w:rPr>
          <w:color w:val="000000"/>
          <w:shd w:val="clear" w:color="auto" w:fill="FFFFFF"/>
        </w:rPr>
        <w:t xml:space="preserve"> </w:t>
      </w:r>
      <w:r w:rsidR="00A00B91" w:rsidRPr="00072643">
        <w:rPr>
          <w:color w:val="000000"/>
          <w:shd w:val="clear" w:color="auto" w:fill="FFFFFF"/>
        </w:rPr>
        <w:t xml:space="preserve">spiritual factors” </w:t>
      </w:r>
      <w:r w:rsidR="00263135" w:rsidRPr="00072643">
        <w:rPr>
          <w:color w:val="000000"/>
          <w:shd w:val="clear" w:color="auto" w:fill="FFFFFF"/>
        </w:rPr>
        <w:fldChar w:fldCharType="begin"/>
      </w:r>
      <w:r w:rsidR="00263135" w:rsidRPr="00072643">
        <w:rPr>
          <w:color w:val="000000"/>
          <w:shd w:val="clear" w:color="auto" w:fill="FFFFFF"/>
        </w:rPr>
        <w:instrText xml:space="preserve"> ADDIN EN.CITE &lt;EndNote&gt;&lt;Cite&gt;&lt;Author&gt;World Health Organisation&lt;/Author&gt;&lt;Year&gt;2006&lt;/Year&gt;&lt;RecNum&gt;68&lt;/RecNum&gt;&lt;DisplayText&gt;[11]&lt;/DisplayText&gt;&lt;record&gt;&lt;rec-number&gt;68&lt;/rec-number&gt;&lt;foreign-keys&gt;&lt;key app="EN" db-id="vxtwre9d7w5s0hetremvt0wk229wvrf9aa0v" timestamp="1503041426"&gt;68&lt;/key&gt;&lt;/foreign-keys&gt;&lt;ref-type name="Book"&gt;6&lt;/ref-type&gt;&lt;contributors&gt;&lt;authors&gt;&lt;author&gt;World Health Organisation,&lt;/author&gt;&lt;/authors&gt;&lt;tertiary-authors&gt;&lt;author&gt;World Health Organisation,&lt;/author&gt;&lt;/tertiary-authors&gt;&lt;/contributors&gt;&lt;titles&gt;&lt;title&gt;Defining sexual health: Report of a technical consultation on sexual health.&lt;/title&gt;&lt;/titles&gt;&lt;dates&gt;&lt;year&gt;2006&lt;/year&gt;&lt;pub-dates&gt;&lt;date&gt;28–31 January 2002.&lt;/date&gt;&lt;/pub-dates&gt;&lt;/dates&gt;&lt;pub-location&gt;Geneva&lt;/pub-location&gt;&lt;urls&gt;&lt;/urls&gt;&lt;/record&gt;&lt;/Cite&gt;&lt;/EndNote&gt;</w:instrText>
      </w:r>
      <w:r w:rsidR="00263135" w:rsidRPr="00072643">
        <w:rPr>
          <w:color w:val="000000"/>
          <w:shd w:val="clear" w:color="auto" w:fill="FFFFFF"/>
        </w:rPr>
        <w:fldChar w:fldCharType="separate"/>
      </w:r>
      <w:r w:rsidR="00263135" w:rsidRPr="00072643">
        <w:rPr>
          <w:noProof/>
          <w:color w:val="000000"/>
          <w:shd w:val="clear" w:color="auto" w:fill="FFFFFF"/>
        </w:rPr>
        <w:t>[</w:t>
      </w:r>
      <w:hyperlink w:anchor="_ENREF_11" w:tooltip="World Health Organisation, 2006 #68" w:history="1">
        <w:r w:rsidR="00263135" w:rsidRPr="00072643">
          <w:rPr>
            <w:noProof/>
            <w:color w:val="000000"/>
            <w:shd w:val="clear" w:color="auto" w:fill="FFFFFF"/>
          </w:rPr>
          <w:t>11</w:t>
        </w:r>
      </w:hyperlink>
      <w:r w:rsidR="00263135" w:rsidRPr="00072643">
        <w:rPr>
          <w:noProof/>
          <w:color w:val="000000"/>
          <w:shd w:val="clear" w:color="auto" w:fill="FFFFFF"/>
        </w:rPr>
        <w:t>]</w:t>
      </w:r>
      <w:r w:rsidR="00263135" w:rsidRPr="00072643">
        <w:rPr>
          <w:color w:val="000000"/>
          <w:shd w:val="clear" w:color="auto" w:fill="FFFFFF"/>
        </w:rPr>
        <w:fldChar w:fldCharType="end"/>
      </w:r>
      <w:r w:rsidR="005D7224" w:rsidRPr="00072643">
        <w:rPr>
          <w:color w:val="000000"/>
          <w:shd w:val="clear" w:color="auto" w:fill="FFFFFF"/>
        </w:rPr>
        <w:t>.</w:t>
      </w:r>
    </w:p>
    <w:p w14:paraId="010B937A" w14:textId="77777777" w:rsidR="00C32F06" w:rsidRPr="00EA4638" w:rsidRDefault="00C32F06" w:rsidP="00A00B91">
      <w:pPr>
        <w:pStyle w:val="GLBodytext"/>
      </w:pPr>
      <w:r w:rsidRPr="008E0CD4">
        <w:t>Autism Spectrum Disorder (ASD) is a condition that affects communication, social interaction and adaptive behaviour functioning. In the current edition of the diagnostic manual of mental disorders, the DSM-5</w:t>
      </w:r>
      <w:r w:rsidR="00966905">
        <w:t xml:space="preserve"> </w:t>
      </w:r>
      <w:r w:rsidR="00263135">
        <w:fldChar w:fldCharType="begin"/>
      </w:r>
      <w:r w:rsidR="00263135">
        <w:instrText xml:space="preserve"> ADDIN EN.CITE &lt;EndNote&gt;&lt;Cite&gt;&lt;Author&gt;American Psychiatric Association&lt;/Author&gt;&lt;Year&gt;2013&lt;/Year&gt;&lt;RecNum&gt;81&lt;/RecNum&gt;&lt;DisplayText&gt;[12]&lt;/DisplayText&gt;&lt;record&gt;&lt;rec-number&gt;81&lt;/rec-number&gt;&lt;foreign-keys&gt;&lt;key app="EN" db-id="vxtwre9d7w5s0hetremvt0wk229wvrf9aa0v" timestamp="1503048616"&gt;81&lt;/key&gt;&lt;/foreign-keys&gt;&lt;ref-type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263135">
        <w:fldChar w:fldCharType="separate"/>
      </w:r>
      <w:r w:rsidR="00263135">
        <w:rPr>
          <w:noProof/>
        </w:rPr>
        <w:t>[</w:t>
      </w:r>
      <w:hyperlink w:anchor="_ENREF_12" w:tooltip="American Psychiatric Association, 2013 #81" w:history="1">
        <w:r w:rsidR="00263135">
          <w:rPr>
            <w:noProof/>
          </w:rPr>
          <w:t>12</w:t>
        </w:r>
      </w:hyperlink>
      <w:r w:rsidR="00263135">
        <w:rPr>
          <w:noProof/>
        </w:rPr>
        <w:t>]</w:t>
      </w:r>
      <w:r w:rsidR="00263135">
        <w:fldChar w:fldCharType="end"/>
      </w:r>
      <w:r w:rsidRPr="008E0CD4">
        <w:t xml:space="preserve">, four pervasive developmental disorder subcategories specified in the manual’s predecessor, the DSM-IV </w:t>
      </w:r>
      <w:r w:rsidR="00263135">
        <w:fldChar w:fldCharType="begin"/>
      </w:r>
      <w:r w:rsidR="00263135">
        <w:instrText xml:space="preserve"> ADDIN EN.CITE &lt;EndNote&gt;&lt;Cite&gt;&lt;Author&gt;American Psychiatric Association&lt;/Author&gt;&lt;Year&gt;2000&lt;/Year&gt;&lt;RecNum&gt;80&lt;/RecNum&gt;&lt;DisplayText&gt;[13]&lt;/DisplayText&gt;&lt;record&gt;&lt;rec-number&gt;80&lt;/rec-number&gt;&lt;foreign-keys&gt;&lt;key app="EN" db-id="vxtwre9d7w5s0hetremvt0wk229wvrf9aa0v" timestamp="1503048616"&gt;80&lt;/key&gt;&lt;/foreign-keys&gt;&lt;ref-type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00263135">
        <w:fldChar w:fldCharType="separate"/>
      </w:r>
      <w:r w:rsidR="00263135">
        <w:rPr>
          <w:noProof/>
        </w:rPr>
        <w:t>[</w:t>
      </w:r>
      <w:hyperlink w:anchor="_ENREF_13" w:tooltip="American Psychiatric Association, 2000 #80" w:history="1">
        <w:r w:rsidR="00263135">
          <w:rPr>
            <w:noProof/>
          </w:rPr>
          <w:t>13</w:t>
        </w:r>
      </w:hyperlink>
      <w:r w:rsidR="00263135">
        <w:rPr>
          <w:noProof/>
        </w:rPr>
        <w:t>]</w:t>
      </w:r>
      <w:r w:rsidR="00263135">
        <w:fldChar w:fldCharType="end"/>
      </w:r>
      <w:r w:rsidR="00FA416E">
        <w:t>,</w:t>
      </w:r>
      <w:r w:rsidRPr="008E0CD4">
        <w:t xml:space="preserve"> are </w:t>
      </w:r>
      <w:r w:rsidRPr="00EA4638">
        <w:t xml:space="preserve">now subsumed into one broad category of autism spectrum disorder. These subtypes are autistic disorder, Asperger's disorder (Asperger syndrome), childhood disintegrative disorder (CDD), and pervasive developmental disorder not otherwise specified (PDD-NOS). The name pervasive developmental disorder (PDD) has now been changed to Autism Spectrum Disorder (ASD). </w:t>
      </w:r>
      <w:r w:rsidR="000B0DC4" w:rsidRPr="008E0CD4">
        <w:t>The diverse range of disability and intellectual function expressed by people across the autism spectrum requires that a wide range of services and approaches be employed to reflect the h</w:t>
      </w:r>
      <w:r w:rsidR="000B0DC4">
        <w:t xml:space="preserve">eterogeneity of the condition. </w:t>
      </w:r>
    </w:p>
    <w:p w14:paraId="34256D96" w14:textId="77777777" w:rsidR="00C32F06" w:rsidRPr="008E0CD4" w:rsidRDefault="00AD33D6" w:rsidP="00C32F06">
      <w:pPr>
        <w:pStyle w:val="GLBodytext"/>
      </w:pPr>
      <w:r>
        <w:t xml:space="preserve">It is recognised </w:t>
      </w:r>
      <w:r w:rsidRPr="008E0CD4">
        <w:t xml:space="preserve">that </w:t>
      </w:r>
      <w:r>
        <w:t xml:space="preserve">people on the autism spectrum </w:t>
      </w:r>
      <w:r w:rsidRPr="008E0CD4">
        <w:t>have the right to self-refer and be referred to as they choose.</w:t>
      </w:r>
      <w:r>
        <w:t xml:space="preserve"> </w:t>
      </w:r>
      <w:r w:rsidR="00C32F06" w:rsidRPr="008E0CD4">
        <w:t xml:space="preserve">The term ASD is </w:t>
      </w:r>
      <w:r>
        <w:t xml:space="preserve">still </w:t>
      </w:r>
      <w:r w:rsidR="00C32F06" w:rsidRPr="008E0CD4">
        <w:t xml:space="preserve">used widely internationally and the </w:t>
      </w:r>
      <w:r w:rsidR="00D6663A">
        <w:t>g</w:t>
      </w:r>
      <w:r w:rsidR="00C32F06" w:rsidRPr="008E0CD4">
        <w:t xml:space="preserve">uideline’s first edition </w:t>
      </w:r>
      <w:r w:rsidR="002C34B8">
        <w:t xml:space="preserve">[1] </w:t>
      </w:r>
      <w:r w:rsidR="00C32F06" w:rsidRPr="008E0CD4">
        <w:t xml:space="preserve">was prescient in recognising the movement toward considering </w:t>
      </w:r>
      <w:r w:rsidR="00833101">
        <w:t xml:space="preserve">autism as a spectrum condition. </w:t>
      </w:r>
      <w:r>
        <w:t>However, i</w:t>
      </w:r>
      <w:r w:rsidR="00C32F06" w:rsidRPr="008E0CD4">
        <w:t xml:space="preserve">ncreasingly people in the autism community prefer to use </w:t>
      </w:r>
      <w:r w:rsidR="00BA720D">
        <w:t>identit</w:t>
      </w:r>
      <w:r w:rsidR="00C32F06" w:rsidRPr="00990D04">
        <w:t>y-first</w:t>
      </w:r>
      <w:r w:rsidR="00C32F06" w:rsidRPr="008E0CD4">
        <w:t xml:space="preserve"> language to refer to themselves as being autistic, autists or Aspies. This recognises autism as a central part of their identity, rather than being a person “with aut</w:t>
      </w:r>
      <w:r w:rsidR="008D46DB">
        <w:t xml:space="preserve">ism”. Others prefer to describe themselves as being </w:t>
      </w:r>
      <w:r w:rsidR="00C32F06" w:rsidRPr="008E0CD4">
        <w:t xml:space="preserve">on the spectrum, or as having autism or Asperger’s. ASD is </w:t>
      </w:r>
      <w:r>
        <w:t xml:space="preserve">also </w:t>
      </w:r>
      <w:r w:rsidR="00C32F06" w:rsidRPr="008E0CD4">
        <w:t xml:space="preserve">sometimes defined as autism spectrum </w:t>
      </w:r>
      <w:r w:rsidR="00C32F06" w:rsidRPr="008E0CD4">
        <w:rPr>
          <w:i/>
          <w:iCs/>
        </w:rPr>
        <w:t xml:space="preserve">difference </w:t>
      </w:r>
      <w:r w:rsidR="00C32F06" w:rsidRPr="008E0CD4">
        <w:t xml:space="preserve">rather than </w:t>
      </w:r>
      <w:r w:rsidR="00C32F06" w:rsidRPr="008E0CD4">
        <w:rPr>
          <w:i/>
          <w:iCs/>
        </w:rPr>
        <w:t>disorder.</w:t>
      </w:r>
      <w:r w:rsidR="00415E0C">
        <w:t xml:space="preserve"> </w:t>
      </w:r>
      <w:r w:rsidR="00C32F06" w:rsidRPr="008E0CD4">
        <w:t xml:space="preserve">In the UK, the term Autism </w:t>
      </w:r>
      <w:r w:rsidR="00296E9A">
        <w:t>Spectrum Condition (ASC) is sometimes used</w:t>
      </w:r>
      <w:r w:rsidR="00C32F06" w:rsidRPr="008E0CD4">
        <w:t xml:space="preserve"> instead of ASD. </w:t>
      </w:r>
      <w:r w:rsidR="002C34B8">
        <w:t>The term</w:t>
      </w:r>
      <w:r w:rsidR="00D54487">
        <w:t xml:space="preserve"> “person on the autism spectrum” is used in this supplementary report</w:t>
      </w:r>
      <w:r w:rsidR="009279C5">
        <w:t xml:space="preserve"> to mean someone understood to have met criteria for the </w:t>
      </w:r>
      <w:r w:rsidR="009279C5">
        <w:lastRenderedPageBreak/>
        <w:t>diagnosis of ASD</w:t>
      </w:r>
      <w:r w:rsidR="00D54487">
        <w:t>.</w:t>
      </w:r>
      <w:r w:rsidR="00D54487" w:rsidRPr="008E0CD4">
        <w:t xml:space="preserve"> </w:t>
      </w:r>
      <w:proofErr w:type="gramStart"/>
      <w:r w:rsidR="00D54487">
        <w:t>However</w:t>
      </w:r>
      <w:proofErr w:type="gramEnd"/>
      <w:r w:rsidR="00D54487">
        <w:t xml:space="preserve"> f</w:t>
      </w:r>
      <w:r w:rsidR="00C32F06" w:rsidRPr="008E0CD4">
        <w:t>or clarity and consistency</w:t>
      </w:r>
      <w:r w:rsidR="001A1C4D">
        <w:t xml:space="preserve"> with the first edition of the </w:t>
      </w:r>
      <w:r w:rsidR="00D6663A">
        <w:t>g</w:t>
      </w:r>
      <w:r w:rsidR="00C32F06" w:rsidRPr="008E0CD4">
        <w:t>uideline</w:t>
      </w:r>
      <w:r w:rsidR="002C34B8">
        <w:t xml:space="preserve"> [1]</w:t>
      </w:r>
      <w:r w:rsidR="00C32F06" w:rsidRPr="008E0CD4">
        <w:t xml:space="preserve">, the acronym ASD </w:t>
      </w:r>
      <w:r>
        <w:t>is</w:t>
      </w:r>
      <w:r w:rsidR="00C32F06" w:rsidRPr="008E0CD4">
        <w:t xml:space="preserve"> </w:t>
      </w:r>
      <w:r w:rsidR="008403EB">
        <w:t xml:space="preserve">sometimes </w:t>
      </w:r>
      <w:r w:rsidR="005667B6">
        <w:t>used</w:t>
      </w:r>
      <w:r w:rsidR="005667B6" w:rsidRPr="008E0CD4">
        <w:t xml:space="preserve"> </w:t>
      </w:r>
      <w:r w:rsidR="00D54487">
        <w:t>when referring to a formal diagnosis, particularly when used as a selection criteria in cited research studies</w:t>
      </w:r>
      <w:r w:rsidR="00546D0E">
        <w:t>.</w:t>
      </w:r>
    </w:p>
    <w:p w14:paraId="1AE9EB29" w14:textId="77777777" w:rsidR="00DE18D2" w:rsidRDefault="00C32F06" w:rsidP="00410C40">
      <w:pPr>
        <w:pStyle w:val="GLBodytext"/>
      </w:pPr>
      <w:r w:rsidRPr="008E0CD4">
        <w:t xml:space="preserve">It is understood that the term “high functioning” to describe </w:t>
      </w:r>
      <w:r w:rsidR="00590267">
        <w:t xml:space="preserve">more cognitively </w:t>
      </w:r>
      <w:r w:rsidR="002A3551">
        <w:t xml:space="preserve">and verbally able </w:t>
      </w:r>
      <w:r w:rsidRPr="008E0CD4">
        <w:t xml:space="preserve">groups of people </w:t>
      </w:r>
      <w:r w:rsidR="004B0BD7">
        <w:rPr>
          <w:lang w:val="en-US"/>
        </w:rPr>
        <w:t>on the autism spectrum</w:t>
      </w:r>
      <w:r w:rsidR="004B0BD7">
        <w:t xml:space="preserve"> </w:t>
      </w:r>
      <w:r w:rsidR="002A3551">
        <w:t>is</w:t>
      </w:r>
      <w:r w:rsidRPr="008E0CD4">
        <w:t xml:space="preserve"> considered unhelpful and divisive by many on the autism spect</w:t>
      </w:r>
      <w:r w:rsidR="00DF2475">
        <w:t>r</w:t>
      </w:r>
      <w:r w:rsidRPr="008E0CD4">
        <w:t>um. In this report, the term “hi</w:t>
      </w:r>
      <w:r w:rsidR="00B14797">
        <w:t xml:space="preserve">gh functioning” is </w:t>
      </w:r>
      <w:r w:rsidRPr="008E0CD4">
        <w:t xml:space="preserve">only used when quoting specific inclusion criteria for appraised studies. In such studies, the term refers to people with higher cognitive </w:t>
      </w:r>
      <w:r w:rsidR="00590267">
        <w:t>ability</w:t>
      </w:r>
      <w:r w:rsidRPr="008E0CD4">
        <w:t xml:space="preserve"> either as established by intelligence tests (generally indicated by full IQ scores of 70 or above), or through the diagnosis of “high-functioning autism” or Asperger syndrome (under DSM-IV criteria)</w:t>
      </w:r>
      <w:r w:rsidR="004E40FC" w:rsidRPr="004E40FC">
        <w:t xml:space="preserve"> </w:t>
      </w:r>
      <w:r w:rsidR="00263135">
        <w:fldChar w:fldCharType="begin"/>
      </w:r>
      <w:r w:rsidR="00263135">
        <w:instrText xml:space="preserve"> ADDIN EN.CITE &lt;EndNote&gt;&lt;Cite&gt;&lt;Author&gt;American Psychiatric Association&lt;/Author&gt;&lt;Year&gt;2000&lt;/Year&gt;&lt;RecNum&gt;80&lt;/RecNum&gt;&lt;DisplayText&gt;[13]&lt;/DisplayText&gt;&lt;record&gt;&lt;rec-number&gt;80&lt;/rec-number&gt;&lt;foreign-keys&gt;&lt;key app="EN" db-id="vxtwre9d7w5s0hetremvt0wk229wvrf9aa0v" timestamp="1503048616"&gt;80&lt;/key&gt;&lt;/foreign-keys&gt;&lt;ref-type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00263135">
        <w:fldChar w:fldCharType="separate"/>
      </w:r>
      <w:r w:rsidR="00263135">
        <w:rPr>
          <w:noProof/>
        </w:rPr>
        <w:t>[</w:t>
      </w:r>
      <w:hyperlink w:anchor="_ENREF_13" w:tooltip="American Psychiatric Association, 2000 #80" w:history="1">
        <w:r w:rsidR="00263135">
          <w:rPr>
            <w:noProof/>
          </w:rPr>
          <w:t>13</w:t>
        </w:r>
      </w:hyperlink>
      <w:r w:rsidR="00263135">
        <w:rPr>
          <w:noProof/>
        </w:rPr>
        <w:t>]</w:t>
      </w:r>
      <w:r w:rsidR="00263135">
        <w:fldChar w:fldCharType="end"/>
      </w:r>
      <w:r w:rsidRPr="008E0CD4">
        <w:t>. It is acknowledged that these distinctions may no longer be used clinically in light of the removal of Asperger syndrome as a separate diagnostic classification in DSM-5</w:t>
      </w:r>
      <w:r w:rsidR="004E40FC">
        <w:t xml:space="preserve"> </w:t>
      </w:r>
      <w:r w:rsidR="00263135">
        <w:fldChar w:fldCharType="begin"/>
      </w:r>
      <w:r w:rsidR="00263135">
        <w:instrText xml:space="preserve"> ADDIN EN.CITE &lt;EndNote&gt;&lt;Cite&gt;&lt;Author&gt;American Psychiatric Association&lt;/Author&gt;&lt;Year&gt;2013&lt;/Year&gt;&lt;RecNum&gt;81&lt;/RecNum&gt;&lt;DisplayText&gt;[12]&lt;/DisplayText&gt;&lt;record&gt;&lt;rec-number&gt;81&lt;/rec-number&gt;&lt;foreign-keys&gt;&lt;key app="EN" db-id="vxtwre9d7w5s0hetremvt0wk229wvrf9aa0v" timestamp="1503048616"&gt;81&lt;/key&gt;&lt;/foreign-keys&gt;&lt;ref-type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263135">
        <w:fldChar w:fldCharType="separate"/>
      </w:r>
      <w:r w:rsidR="00263135">
        <w:rPr>
          <w:noProof/>
        </w:rPr>
        <w:t>[</w:t>
      </w:r>
      <w:hyperlink w:anchor="_ENREF_12" w:tooltip="American Psychiatric Association, 2013 #81" w:history="1">
        <w:r w:rsidR="00263135">
          <w:rPr>
            <w:noProof/>
          </w:rPr>
          <w:t>12</w:t>
        </w:r>
      </w:hyperlink>
      <w:r w:rsidR="00263135">
        <w:rPr>
          <w:noProof/>
        </w:rPr>
        <w:t>]</w:t>
      </w:r>
      <w:r w:rsidR="00263135">
        <w:fldChar w:fldCharType="end"/>
      </w:r>
      <w:r w:rsidRPr="008E0CD4">
        <w:t>.</w:t>
      </w:r>
    </w:p>
    <w:p w14:paraId="1AEF56CE" w14:textId="77777777" w:rsidR="00065D82" w:rsidRPr="002F68F9" w:rsidRDefault="00065D82" w:rsidP="00636DDC">
      <w:pPr>
        <w:pStyle w:val="GLHeading2"/>
      </w:pPr>
      <w:bookmarkStart w:id="174" w:name="_Toc345035303"/>
      <w:bookmarkStart w:id="175" w:name="_Toc352193658"/>
      <w:bookmarkStart w:id="176" w:name="_Toc352193772"/>
      <w:bookmarkStart w:id="177" w:name="_Toc352194054"/>
      <w:bookmarkStart w:id="178" w:name="_Toc352195765"/>
      <w:bookmarkStart w:id="179" w:name="_Toc371965312"/>
      <w:bookmarkStart w:id="180" w:name="_Toc22200719"/>
      <w:r w:rsidRPr="002F68F9">
        <w:t>Target audience</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AE1E2EE" w14:textId="77777777" w:rsidR="00D46A12" w:rsidRDefault="00E93920" w:rsidP="00072643">
      <w:pPr>
        <w:pStyle w:val="GLBodytext"/>
        <w:rPr>
          <w:color w:val="000000"/>
          <w:shd w:val="clear" w:color="auto" w:fill="FFFFFF"/>
        </w:rPr>
      </w:pPr>
      <w:r>
        <w:t xml:space="preserve">The systematic review </w:t>
      </w:r>
      <w:r w:rsidR="006A36CB">
        <w:t xml:space="preserve">that forms the bulk of this report aims </w:t>
      </w:r>
      <w:r w:rsidR="00CE3A5B">
        <w:t xml:space="preserve">primarily </w:t>
      </w:r>
      <w:r w:rsidR="006A36CB">
        <w:t xml:space="preserve">to </w:t>
      </w:r>
      <w:r w:rsidRPr="00072643">
        <w:rPr>
          <w:color w:val="000000"/>
          <w:shd w:val="clear" w:color="auto" w:fill="FFFFFF"/>
        </w:rPr>
        <w:t>provide a</w:t>
      </w:r>
      <w:r w:rsidR="008730B0" w:rsidRPr="008730B0">
        <w:rPr>
          <w:color w:val="000000"/>
          <w:shd w:val="clear" w:color="auto" w:fill="FFFFFF"/>
        </w:rPr>
        <w:t xml:space="preserve">n </w:t>
      </w:r>
      <w:r w:rsidR="00715C67">
        <w:rPr>
          <w:color w:val="000000"/>
          <w:shd w:val="clear" w:color="auto" w:fill="FFFFFF"/>
        </w:rPr>
        <w:t xml:space="preserve">updated </w:t>
      </w:r>
      <w:r w:rsidRPr="00072643">
        <w:rPr>
          <w:color w:val="000000"/>
          <w:shd w:val="clear" w:color="auto" w:fill="FFFFFF"/>
        </w:rPr>
        <w:t>synt</w:t>
      </w:r>
      <w:r w:rsidRPr="00E93920">
        <w:rPr>
          <w:color w:val="000000"/>
          <w:shd w:val="clear" w:color="auto" w:fill="FFFFFF"/>
        </w:rPr>
        <w:t xml:space="preserve">hesis of research evidence </w:t>
      </w:r>
      <w:r w:rsidR="00715C67">
        <w:rPr>
          <w:color w:val="000000"/>
          <w:shd w:val="clear" w:color="auto" w:fill="FFFFFF"/>
        </w:rPr>
        <w:t xml:space="preserve">on a specific topic </w:t>
      </w:r>
      <w:r>
        <w:rPr>
          <w:color w:val="000000"/>
          <w:shd w:val="clear" w:color="auto" w:fill="FFFFFF"/>
        </w:rPr>
        <w:t>for consideration by the Living Guideline Grou</w:t>
      </w:r>
      <w:r w:rsidR="00D46A12">
        <w:rPr>
          <w:color w:val="000000"/>
          <w:shd w:val="clear" w:color="auto" w:fill="FFFFFF"/>
        </w:rPr>
        <w:t>p</w:t>
      </w:r>
      <w:r w:rsidRPr="00E93920">
        <w:rPr>
          <w:color w:val="000000"/>
          <w:shd w:val="clear" w:color="auto" w:fill="FFFFFF"/>
        </w:rPr>
        <w:t xml:space="preserve">. </w:t>
      </w:r>
      <w:r>
        <w:rPr>
          <w:color w:val="000000"/>
          <w:shd w:val="clear" w:color="auto" w:fill="FFFFFF"/>
        </w:rPr>
        <w:t xml:space="preserve">As such it </w:t>
      </w:r>
      <w:r w:rsidR="00D46A12">
        <w:rPr>
          <w:color w:val="000000"/>
          <w:shd w:val="clear" w:color="auto" w:fill="FFFFFF"/>
        </w:rPr>
        <w:t xml:space="preserve">is </w:t>
      </w:r>
      <w:r w:rsidR="006A36CB">
        <w:rPr>
          <w:color w:val="000000"/>
          <w:shd w:val="clear" w:color="auto" w:fill="FFFFFF"/>
        </w:rPr>
        <w:t xml:space="preserve">written in an academic style </w:t>
      </w:r>
      <w:r w:rsidR="00D46A12">
        <w:rPr>
          <w:color w:val="000000"/>
          <w:shd w:val="clear" w:color="auto" w:fill="FFFFFF"/>
        </w:rPr>
        <w:t xml:space="preserve">and </w:t>
      </w:r>
      <w:r w:rsidR="006A36CB">
        <w:rPr>
          <w:color w:val="000000"/>
          <w:shd w:val="clear" w:color="auto" w:fill="FFFFFF"/>
        </w:rPr>
        <w:t xml:space="preserve">is </w:t>
      </w:r>
      <w:r w:rsidR="00D46A12">
        <w:rPr>
          <w:color w:val="000000"/>
          <w:shd w:val="clear" w:color="auto" w:fill="FFFFFF"/>
        </w:rPr>
        <w:t xml:space="preserve">not intended for the general reader. </w:t>
      </w:r>
    </w:p>
    <w:p w14:paraId="76CBAE98" w14:textId="77777777" w:rsidR="003762D7" w:rsidRPr="00072643" w:rsidRDefault="00EF417E" w:rsidP="006A36CB">
      <w:pPr>
        <w:pStyle w:val="GLBodytext"/>
        <w:rPr>
          <w:color w:val="000000"/>
          <w:shd w:val="clear" w:color="auto" w:fill="FFFFFF"/>
        </w:rPr>
      </w:pPr>
      <w:r>
        <w:rPr>
          <w:color w:val="000000"/>
          <w:shd w:val="clear" w:color="auto" w:fill="FFFFFF"/>
        </w:rPr>
        <w:t>However, the</w:t>
      </w:r>
      <w:r w:rsidR="008730B0">
        <w:rPr>
          <w:color w:val="000000"/>
          <w:shd w:val="clear" w:color="auto" w:fill="FFFFFF"/>
        </w:rPr>
        <w:t xml:space="preserve"> technical report</w:t>
      </w:r>
      <w:r w:rsidR="00D46A12">
        <w:rPr>
          <w:color w:val="000000"/>
          <w:shd w:val="clear" w:color="auto" w:fill="FFFFFF"/>
        </w:rPr>
        <w:t xml:space="preserve"> </w:t>
      </w:r>
      <w:r w:rsidR="008730B0">
        <w:rPr>
          <w:color w:val="000000"/>
          <w:shd w:val="clear" w:color="auto" w:fill="FFFFFF"/>
        </w:rPr>
        <w:t xml:space="preserve">informs </w:t>
      </w:r>
      <w:r>
        <w:rPr>
          <w:color w:val="000000"/>
          <w:shd w:val="clear" w:color="auto" w:fill="FFFFFF"/>
        </w:rPr>
        <w:t xml:space="preserve">the </w:t>
      </w:r>
      <w:r w:rsidR="006A36CB">
        <w:rPr>
          <w:color w:val="000000"/>
          <w:shd w:val="clear" w:color="auto" w:fill="FFFFFF"/>
        </w:rPr>
        <w:t xml:space="preserve">Living </w:t>
      </w:r>
      <w:r w:rsidR="005C71AF">
        <w:rPr>
          <w:color w:val="000000"/>
          <w:shd w:val="clear" w:color="auto" w:fill="FFFFFF"/>
        </w:rPr>
        <w:t>Guideline</w:t>
      </w:r>
      <w:r w:rsidR="006A36CB">
        <w:rPr>
          <w:color w:val="000000"/>
          <w:shd w:val="clear" w:color="auto" w:fill="FFFFFF"/>
        </w:rPr>
        <w:t xml:space="preserve"> Group</w:t>
      </w:r>
      <w:r>
        <w:rPr>
          <w:color w:val="000000"/>
          <w:shd w:val="clear" w:color="auto" w:fill="FFFFFF"/>
        </w:rPr>
        <w:t xml:space="preserve"> in</w:t>
      </w:r>
      <w:r w:rsidR="006A36CB">
        <w:rPr>
          <w:color w:val="000000"/>
          <w:shd w:val="clear" w:color="auto" w:fill="FFFFFF"/>
        </w:rPr>
        <w:t xml:space="preserve"> </w:t>
      </w:r>
      <w:r>
        <w:rPr>
          <w:color w:val="000000"/>
          <w:shd w:val="clear" w:color="auto" w:fill="FFFFFF"/>
        </w:rPr>
        <w:t>revising</w:t>
      </w:r>
      <w:r w:rsidR="006A36CB">
        <w:rPr>
          <w:color w:val="000000"/>
          <w:shd w:val="clear" w:color="auto" w:fill="FFFFFF"/>
        </w:rPr>
        <w:t xml:space="preserve"> and </w:t>
      </w:r>
      <w:r>
        <w:rPr>
          <w:color w:val="000000"/>
          <w:shd w:val="clear" w:color="auto" w:fill="FFFFFF"/>
        </w:rPr>
        <w:t>developing new</w:t>
      </w:r>
      <w:r w:rsidR="006A36CB">
        <w:rPr>
          <w:color w:val="000000"/>
          <w:shd w:val="clear" w:color="auto" w:fill="FFFFFF"/>
        </w:rPr>
        <w:t xml:space="preserve"> </w:t>
      </w:r>
      <w:r w:rsidR="006A36CB" w:rsidRPr="002271EA">
        <w:rPr>
          <w:color w:val="000000"/>
          <w:shd w:val="clear" w:color="auto" w:fill="FFFFFF"/>
        </w:rPr>
        <w:t>Recommendations and Good Practice Point</w:t>
      </w:r>
      <w:r w:rsidR="006A36CB">
        <w:rPr>
          <w:color w:val="000000"/>
          <w:shd w:val="clear" w:color="auto" w:fill="FFFFFF"/>
        </w:rPr>
        <w:t>s to update the New Zealand Autism Spectrum Disorder Guideline</w:t>
      </w:r>
      <w:r w:rsidR="006A36CB">
        <w:t xml:space="preserve">. These outputs (summarised on </w:t>
      </w:r>
      <w:proofErr w:type="gramStart"/>
      <w:r w:rsidR="006A36CB">
        <w:t xml:space="preserve">page xi, </w:t>
      </w:r>
      <w:r>
        <w:t>and</w:t>
      </w:r>
      <w:proofErr w:type="gramEnd"/>
      <w:r>
        <w:t xml:space="preserve"> detailed in Section 3 of this</w:t>
      </w:r>
      <w:r w:rsidR="006A36CB">
        <w:t xml:space="preserve"> paper) are </w:t>
      </w:r>
      <w:r w:rsidR="00E93920" w:rsidRPr="002271EA">
        <w:t xml:space="preserve">intended </w:t>
      </w:r>
      <w:r>
        <w:t xml:space="preserve">for a broader audience, including </w:t>
      </w:r>
      <w:r w:rsidR="00E93920" w:rsidRPr="002271EA">
        <w:t>the providers of professional health, education and support serv</w:t>
      </w:r>
      <w:r w:rsidR="006A36CB">
        <w:t>ices for New Zealanders on the autism spectrum</w:t>
      </w:r>
      <w:r w:rsidR="00715C67">
        <w:t xml:space="preserve">, as well for people </w:t>
      </w:r>
      <w:r w:rsidR="004B0BD7">
        <w:rPr>
          <w:lang w:val="en-US"/>
        </w:rPr>
        <w:t>on the autism spectrum</w:t>
      </w:r>
      <w:r w:rsidR="004B0BD7">
        <w:t xml:space="preserve"> </w:t>
      </w:r>
      <w:r w:rsidR="00715C67">
        <w:t>themselves</w:t>
      </w:r>
      <w:r w:rsidR="00715C67" w:rsidRPr="002271EA">
        <w:t xml:space="preserve">, their families, </w:t>
      </w:r>
      <w:r w:rsidR="00715C67">
        <w:t xml:space="preserve">and </w:t>
      </w:r>
      <w:r w:rsidR="00715C67" w:rsidRPr="002271EA">
        <w:t>whānau</w:t>
      </w:r>
      <w:r w:rsidR="00715C67">
        <w:t xml:space="preserve">. </w:t>
      </w:r>
    </w:p>
    <w:p w14:paraId="7EF5F5A0" w14:textId="77777777" w:rsidR="00065D82" w:rsidRPr="00650A13" w:rsidRDefault="00065D82" w:rsidP="00636DDC">
      <w:pPr>
        <w:pStyle w:val="GLHeading2"/>
      </w:pPr>
      <w:bookmarkStart w:id="181" w:name="_Toc183493311"/>
      <w:bookmarkStart w:id="182" w:name="_Toc183683319"/>
      <w:bookmarkStart w:id="183" w:name="_Toc183692890"/>
      <w:bookmarkStart w:id="184" w:name="_Toc184964823"/>
      <w:bookmarkStart w:id="185" w:name="_Toc311630012"/>
      <w:bookmarkStart w:id="186" w:name="_Toc311631970"/>
      <w:bookmarkStart w:id="187" w:name="_Toc214642235"/>
      <w:bookmarkStart w:id="188" w:name="_Toc214642539"/>
      <w:bookmarkStart w:id="189" w:name="_Toc214993616"/>
      <w:bookmarkStart w:id="190" w:name="_Toc214994158"/>
      <w:bookmarkStart w:id="191" w:name="_Toc216717481"/>
      <w:bookmarkStart w:id="192" w:name="_Toc227063428"/>
      <w:bookmarkStart w:id="193" w:name="_Toc227063641"/>
      <w:bookmarkStart w:id="194" w:name="_Toc227064711"/>
      <w:bookmarkStart w:id="195" w:name="_Toc227124964"/>
      <w:bookmarkStart w:id="196" w:name="_Toc275181274"/>
      <w:bookmarkStart w:id="197" w:name="_Toc288166801"/>
      <w:bookmarkStart w:id="198" w:name="_Toc309328734"/>
      <w:bookmarkStart w:id="199" w:name="_Toc345035304"/>
      <w:bookmarkStart w:id="200" w:name="_Toc352193659"/>
      <w:bookmarkStart w:id="201" w:name="_Toc352193773"/>
      <w:bookmarkStart w:id="202" w:name="_Toc352194055"/>
      <w:bookmarkStart w:id="203" w:name="_Toc352195766"/>
      <w:bookmarkStart w:id="204" w:name="_Toc371965313"/>
      <w:bookmarkStart w:id="205" w:name="_Toc22200720"/>
      <w:r w:rsidRPr="00650A13">
        <w:t>Treaty of Waitangi</w:t>
      </w:r>
      <w:bookmarkEnd w:id="147"/>
      <w:bookmarkEnd w:id="148"/>
      <w:bookmarkEnd w:id="149"/>
      <w:bookmarkEnd w:id="150"/>
      <w:bookmarkEnd w:id="151"/>
      <w:bookmarkEnd w:id="15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CDCF76E" w14:textId="77777777" w:rsidR="00065D82" w:rsidRPr="00650A13" w:rsidRDefault="00065D82" w:rsidP="00065D82">
      <w:pPr>
        <w:pStyle w:val="GLBodytext"/>
      </w:pPr>
      <w:r w:rsidRPr="00650A13">
        <w:t xml:space="preserve">INSIGHT Research acknowledges the importance of the Treaty of Waitangi to </w:t>
      </w:r>
      <w:proofErr w:type="spellStart"/>
      <w:r w:rsidR="00A02057">
        <w:t>A</w:t>
      </w:r>
      <w:r w:rsidR="009F2FCB">
        <w:t>oteoroa</w:t>
      </w:r>
      <w:proofErr w:type="spellEnd"/>
      <w:r w:rsidR="009F2FCB">
        <w:t>/</w:t>
      </w:r>
      <w:r w:rsidRPr="00650A13">
        <w:t>New Zealand, and considers the Treaty principles of partnership, participation and protection as central to improving Māori health</w:t>
      </w:r>
      <w:r w:rsidR="00466ECB">
        <w:t xml:space="preserve"> and education</w:t>
      </w:r>
      <w:r w:rsidRPr="00650A13">
        <w:t>.</w:t>
      </w:r>
    </w:p>
    <w:p w14:paraId="040D1DFE" w14:textId="77777777" w:rsidR="00E86D65" w:rsidRPr="00650A13" w:rsidRDefault="00065D82" w:rsidP="00065D82">
      <w:pPr>
        <w:pStyle w:val="GLBodytext"/>
      </w:pPr>
      <w:r w:rsidRPr="00650A13">
        <w:t>INSIGHT Research’s commitment to improving Māori health outcomes means we attempt to identify points in the guideline or evidence review process where Māori health must be considered and addressed. In addition, it is expected that Māori health is considered at all points in the guideline or evidence r</w:t>
      </w:r>
      <w:r w:rsidR="003111EE" w:rsidRPr="00650A13">
        <w:t>eview in a less explicit manner</w:t>
      </w:r>
      <w:r w:rsidR="00E86D65" w:rsidRPr="00650A13">
        <w:t>.</w:t>
      </w:r>
    </w:p>
    <w:p w14:paraId="06444363" w14:textId="77777777" w:rsidR="00A46AE6" w:rsidRDefault="00A46AE6" w:rsidP="00636DDC">
      <w:pPr>
        <w:pStyle w:val="GLHeading2"/>
        <w:sectPr w:rsidR="00A46AE6" w:rsidSect="00490415">
          <w:headerReference w:type="even" r:id="rId19"/>
          <w:headerReference w:type="default" r:id="rId20"/>
          <w:pgSz w:w="11907" w:h="16834" w:code="9"/>
          <w:pgMar w:top="1701" w:right="1418" w:bottom="1701" w:left="1701" w:header="567" w:footer="425" w:gutter="284"/>
          <w:pgNumType w:fmt="lowerRoman"/>
          <w:cols w:space="720"/>
          <w:docGrid w:linePitch="224"/>
        </w:sectPr>
      </w:pPr>
      <w:bookmarkStart w:id="206" w:name="_Toc214642236"/>
      <w:bookmarkStart w:id="207" w:name="_Toc214642540"/>
      <w:bookmarkStart w:id="208" w:name="_Toc214993617"/>
      <w:bookmarkStart w:id="209" w:name="_Toc214994159"/>
      <w:bookmarkStart w:id="210" w:name="_Toc216717482"/>
      <w:bookmarkStart w:id="211" w:name="_Toc227063429"/>
      <w:bookmarkStart w:id="212" w:name="_Toc227063642"/>
      <w:bookmarkStart w:id="213" w:name="_Toc227064712"/>
      <w:bookmarkStart w:id="214" w:name="_Toc227124965"/>
      <w:bookmarkStart w:id="215" w:name="_Toc275181275"/>
      <w:bookmarkStart w:id="216" w:name="_Toc288166802"/>
      <w:bookmarkStart w:id="217" w:name="_Toc309328735"/>
      <w:bookmarkStart w:id="218" w:name="_Toc345035305"/>
      <w:bookmarkStart w:id="219" w:name="_Toc352193660"/>
      <w:bookmarkStart w:id="220" w:name="_Toc352193774"/>
      <w:bookmarkStart w:id="221" w:name="_Toc352194056"/>
      <w:bookmarkStart w:id="222" w:name="_Toc352195767"/>
    </w:p>
    <w:p w14:paraId="03D9E397" w14:textId="77777777" w:rsidR="00065D82" w:rsidRPr="00650A13" w:rsidRDefault="00065D82" w:rsidP="00636DDC">
      <w:pPr>
        <w:pStyle w:val="GLHeading2"/>
      </w:pPr>
      <w:bookmarkStart w:id="223" w:name="_Toc371965314"/>
      <w:bookmarkStart w:id="224" w:name="_Toc22200721"/>
      <w:r w:rsidRPr="00650A13">
        <w:lastRenderedPageBreak/>
        <w:t>Recommendation development process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8FCDB4A" w14:textId="77777777" w:rsidR="00C93586" w:rsidRDefault="009A58C5" w:rsidP="00A96720">
      <w:pPr>
        <w:pStyle w:val="GLBodytext"/>
      </w:pPr>
      <w:bookmarkStart w:id="225" w:name="_Toc229993236"/>
      <w:bookmarkStart w:id="226" w:name="_Toc229993619"/>
      <w:bookmarkStart w:id="227" w:name="_Toc295473602"/>
      <w:r>
        <w:t>The research topic</w:t>
      </w:r>
      <w:r w:rsidR="00A96720" w:rsidRPr="00A96720">
        <w:t xml:space="preserve"> </w:t>
      </w:r>
      <w:r>
        <w:t>was</w:t>
      </w:r>
      <w:r w:rsidR="00A96720" w:rsidRPr="00A96720">
        <w:t xml:space="preserve"> identified and prioritised by the </w:t>
      </w:r>
      <w:r w:rsidR="00933CE4">
        <w:t>LGG</w:t>
      </w:r>
      <w:r w:rsidR="00A96720" w:rsidRPr="00A96720">
        <w:t xml:space="preserve">. </w:t>
      </w:r>
      <w:r>
        <w:t xml:space="preserve">A literature review </w:t>
      </w:r>
      <w:r w:rsidR="00AC7CFD">
        <w:t>updating</w:t>
      </w:r>
      <w:r w:rsidR="00AC7CFD" w:rsidRPr="00A96720">
        <w:t xml:space="preserve"> the published evidence</w:t>
      </w:r>
      <w:r w:rsidR="00AC7CFD">
        <w:t xml:space="preserve"> </w:t>
      </w:r>
      <w:r>
        <w:t>was conducted by INSIGHT Research and disseminated to the</w:t>
      </w:r>
      <w:r w:rsidR="009574EB">
        <w:t xml:space="preserve"> LGG</w:t>
      </w:r>
      <w:r w:rsidR="00A96720" w:rsidRPr="00A96720">
        <w:t xml:space="preserve"> </w:t>
      </w:r>
      <w:r w:rsidR="006C78A7">
        <w:t xml:space="preserve">as pre-reading </w:t>
      </w:r>
      <w:r>
        <w:t xml:space="preserve">for </w:t>
      </w:r>
      <w:r w:rsidR="006C78A7">
        <w:t>a</w:t>
      </w:r>
      <w:r>
        <w:t xml:space="preserve"> </w:t>
      </w:r>
      <w:proofErr w:type="gramStart"/>
      <w:r>
        <w:t>o</w:t>
      </w:r>
      <w:r w:rsidRPr="00A96720">
        <w:t>ne day</w:t>
      </w:r>
      <w:proofErr w:type="gramEnd"/>
      <w:r w:rsidRPr="00A96720">
        <w:t>, face-to-face meeting</w:t>
      </w:r>
      <w:r w:rsidR="006C78A7">
        <w:t xml:space="preserve"> </w:t>
      </w:r>
      <w:r w:rsidR="00C93586">
        <w:t>on 23 November 2017</w:t>
      </w:r>
      <w:r w:rsidR="00A96720" w:rsidRPr="00A96720">
        <w:t xml:space="preserve">. </w:t>
      </w:r>
    </w:p>
    <w:p w14:paraId="77759200" w14:textId="77777777" w:rsidR="00A96720" w:rsidRPr="00A96720" w:rsidRDefault="00D44F4C" w:rsidP="00A96720">
      <w:pPr>
        <w:pStyle w:val="GLBodytext"/>
      </w:pPr>
      <w:r>
        <w:t>At the</w:t>
      </w:r>
      <w:r w:rsidR="00A96720" w:rsidRPr="00A96720">
        <w:t xml:space="preserve"> meeting, </w:t>
      </w:r>
      <w:r w:rsidR="006C78A7">
        <w:t xml:space="preserve">the </w:t>
      </w:r>
      <w:r>
        <w:t xml:space="preserve">currency of the </w:t>
      </w:r>
      <w:r w:rsidR="00D6663A">
        <w:t>g</w:t>
      </w:r>
      <w:r>
        <w:t xml:space="preserve">uideline </w:t>
      </w:r>
      <w:r w:rsidR="006C78A7">
        <w:t>was discussed in view of the updated evidence. E</w:t>
      </w:r>
      <w:r w:rsidR="00A96720" w:rsidRPr="00A96720">
        <w:t>xisti</w:t>
      </w:r>
      <w:r w:rsidR="006F3C6A">
        <w:t xml:space="preserve">ng </w:t>
      </w:r>
      <w:r>
        <w:t>R</w:t>
      </w:r>
      <w:r w:rsidR="006C78A7">
        <w:t xml:space="preserve">ecommendations/Good Practice Points were </w:t>
      </w:r>
      <w:proofErr w:type="gramStart"/>
      <w:r w:rsidR="006F3C6A">
        <w:t>revised</w:t>
      </w:r>
      <w:proofErr w:type="gramEnd"/>
      <w:r w:rsidR="006F3C6A">
        <w:t xml:space="preserve"> and</w:t>
      </w:r>
      <w:r w:rsidR="00A96720" w:rsidRPr="00A96720">
        <w:t xml:space="preserve"> new </w:t>
      </w:r>
      <w:r w:rsidR="006F3C6A">
        <w:t>ones</w:t>
      </w:r>
      <w:r w:rsidR="00A96720" w:rsidRPr="00A96720">
        <w:t xml:space="preserve"> developed</w:t>
      </w:r>
      <w:r w:rsidR="006C78A7">
        <w:t xml:space="preserve"> based on the considered evidence</w:t>
      </w:r>
      <w:r w:rsidR="00A96720" w:rsidRPr="00A96720">
        <w:t>. Th</w:t>
      </w:r>
      <w:r w:rsidR="00990D04">
        <w:t>o</w:t>
      </w:r>
      <w:r w:rsidR="00A96720" w:rsidRPr="00A96720">
        <w:t xml:space="preserve">se </w:t>
      </w:r>
      <w:r w:rsidR="006C78A7">
        <w:t xml:space="preserve">changed </w:t>
      </w:r>
      <w:r w:rsidR="00A96720" w:rsidRPr="00A96720">
        <w:t xml:space="preserve">are described, accompanied by the LGG’s rationale </w:t>
      </w:r>
      <w:r w:rsidR="006C78A7">
        <w:t>and additional notes</w:t>
      </w:r>
      <w:r w:rsidR="00A96720" w:rsidRPr="00A96720">
        <w:t xml:space="preserve">, in </w:t>
      </w:r>
      <w:r w:rsidR="00A96720" w:rsidRPr="006E1C0E">
        <w:rPr>
          <w:b/>
        </w:rPr>
        <w:t>Section 3</w:t>
      </w:r>
      <w:r w:rsidR="00F7670D">
        <w:t xml:space="preserve"> of this paper.</w:t>
      </w:r>
    </w:p>
    <w:p w14:paraId="746F0E52" w14:textId="77777777" w:rsidR="00065D82" w:rsidRDefault="00A96720" w:rsidP="00065D82">
      <w:pPr>
        <w:pStyle w:val="GLBodytext"/>
      </w:pPr>
      <w:r w:rsidRPr="00A96720">
        <w:t xml:space="preserve">INSIGHT Research follows specific structured processes for evidence synthesis. Full methodological details </w:t>
      </w:r>
      <w:r w:rsidR="003327FF">
        <w:t xml:space="preserve">and </w:t>
      </w:r>
      <w:r w:rsidR="001A68F4">
        <w:t xml:space="preserve">a </w:t>
      </w:r>
      <w:r w:rsidR="003327FF">
        <w:t>list of Living Guideline Group members is</w:t>
      </w:r>
      <w:r w:rsidRPr="00A96720">
        <w:t xml:space="preserve"> provided in </w:t>
      </w:r>
      <w:r w:rsidRPr="006E1C0E">
        <w:rPr>
          <w:b/>
        </w:rPr>
        <w:t>Appendix 1</w:t>
      </w:r>
      <w:r w:rsidR="00741EE9">
        <w:t xml:space="preserve">. </w:t>
      </w:r>
      <w:r w:rsidRPr="009441D2">
        <w:rPr>
          <w:b/>
        </w:rPr>
        <w:t>Appendix 2</w:t>
      </w:r>
      <w:r w:rsidRPr="00A96720">
        <w:t xml:space="preserve"> presents a </w:t>
      </w:r>
      <w:hyperlink w:anchor="Glossary" w:history="1">
        <w:r w:rsidRPr="00A96720">
          <w:rPr>
            <w:rStyle w:val="Hyperlink"/>
            <w:rFonts w:cs="Arial"/>
            <w:color w:val="auto"/>
            <w:u w:val="none"/>
          </w:rPr>
          <w:t>Glossary</w:t>
        </w:r>
      </w:hyperlink>
      <w:r w:rsidRPr="00A96720">
        <w:t xml:space="preserve"> of key epidemiological and topic-specific terms, abbreviations and acronyms. </w:t>
      </w:r>
      <w:r w:rsidRPr="009441D2">
        <w:rPr>
          <w:b/>
        </w:rPr>
        <w:t xml:space="preserve">Appendix </w:t>
      </w:r>
      <w:r w:rsidR="00C93586">
        <w:rPr>
          <w:b/>
        </w:rPr>
        <w:t>3</w:t>
      </w:r>
      <w:r w:rsidRPr="00A96720">
        <w:t xml:space="preserve"> presents evidence tables of included studies for the current review update. </w:t>
      </w:r>
    </w:p>
    <w:p w14:paraId="63855799" w14:textId="77777777" w:rsidR="001D295A" w:rsidRDefault="001D295A" w:rsidP="002462CC">
      <w:pPr>
        <w:pStyle w:val="GLHeading1"/>
        <w:sectPr w:rsidR="001D295A" w:rsidSect="00EB39F7">
          <w:headerReference w:type="even" r:id="rId21"/>
          <w:headerReference w:type="first" r:id="rId22"/>
          <w:footerReference w:type="first" r:id="rId23"/>
          <w:type w:val="evenPage"/>
          <w:pgSz w:w="11907" w:h="16834" w:code="9"/>
          <w:pgMar w:top="1701" w:right="1418" w:bottom="1701" w:left="1701" w:header="567" w:footer="425" w:gutter="284"/>
          <w:pgNumType w:fmt="lowerRoman"/>
          <w:cols w:space="720"/>
        </w:sectPr>
      </w:pPr>
      <w:bookmarkStart w:id="228" w:name="_Toc352193661"/>
      <w:bookmarkStart w:id="229" w:name="_Toc352193775"/>
      <w:bookmarkStart w:id="230" w:name="_Toc352194057"/>
      <w:bookmarkStart w:id="231" w:name="_Toc352195768"/>
      <w:bookmarkStart w:id="232" w:name="_Toc295473604"/>
      <w:bookmarkStart w:id="233" w:name="_Toc183493314"/>
      <w:bookmarkStart w:id="234" w:name="_Toc183683322"/>
      <w:bookmarkStart w:id="235" w:name="_Toc183692893"/>
      <w:bookmarkStart w:id="236" w:name="_Toc184964826"/>
      <w:bookmarkStart w:id="237" w:name="_Toc311630015"/>
      <w:bookmarkStart w:id="238" w:name="_Toc311631973"/>
      <w:bookmarkStart w:id="239" w:name="_Toc214642238"/>
      <w:bookmarkStart w:id="240" w:name="_Toc214642542"/>
      <w:bookmarkStart w:id="241" w:name="_Toc214993619"/>
      <w:bookmarkStart w:id="242" w:name="_Toc214994161"/>
      <w:bookmarkStart w:id="243" w:name="_Toc216717484"/>
      <w:bookmarkStart w:id="244" w:name="_Toc227063431"/>
      <w:bookmarkStart w:id="245" w:name="_Toc227063644"/>
      <w:bookmarkStart w:id="246" w:name="_Toc227064714"/>
      <w:bookmarkStart w:id="247" w:name="_Toc227124967"/>
      <w:bookmarkStart w:id="248" w:name="_Toc275181277"/>
      <w:bookmarkStart w:id="249" w:name="_Toc288166804"/>
      <w:bookmarkEnd w:id="225"/>
      <w:bookmarkEnd w:id="226"/>
      <w:bookmarkEnd w:id="227"/>
    </w:p>
    <w:p w14:paraId="0D7E7382" w14:textId="77777777" w:rsidR="006F6E16" w:rsidRPr="004132DF" w:rsidRDefault="00C8000D" w:rsidP="002462CC">
      <w:pPr>
        <w:pStyle w:val="GLHeading1"/>
      </w:pPr>
      <w:bookmarkStart w:id="250" w:name="_Toc371965315"/>
      <w:bookmarkStart w:id="251" w:name="_Toc22200722"/>
      <w:r>
        <w:lastRenderedPageBreak/>
        <w:t xml:space="preserve">Summary: </w:t>
      </w:r>
      <w:r w:rsidR="00185800">
        <w:t>N</w:t>
      </w:r>
      <w:r w:rsidR="001D66DB">
        <w:t>ew recommendations and good practice points</w:t>
      </w:r>
      <w:bookmarkEnd w:id="228"/>
      <w:bookmarkEnd w:id="229"/>
      <w:bookmarkEnd w:id="230"/>
      <w:bookmarkEnd w:id="231"/>
      <w:bookmarkEnd w:id="250"/>
      <w:bookmarkEnd w:id="251"/>
    </w:p>
    <w:tbl>
      <w:tblPr>
        <w:tblpPr w:leftFromText="180" w:rightFromText="180" w:vertAnchor="text" w:horzAnchor="page" w:tblpX="2094" w:tblpY="681"/>
        <w:tblW w:w="8330" w:type="dxa"/>
        <w:tblLayout w:type="fixed"/>
        <w:tblLook w:val="01E0" w:firstRow="1" w:lastRow="1" w:firstColumn="1" w:lastColumn="1" w:noHBand="0" w:noVBand="0"/>
      </w:tblPr>
      <w:tblGrid>
        <w:gridCol w:w="1272"/>
        <w:gridCol w:w="6203"/>
        <w:gridCol w:w="855"/>
      </w:tblGrid>
      <w:tr w:rsidR="00383146" w:rsidRPr="0047387D" w14:paraId="08DBED01" w14:textId="77777777" w:rsidTr="00BA35A0">
        <w:trPr>
          <w:cantSplit/>
        </w:trPr>
        <w:tc>
          <w:tcPr>
            <w:tcW w:w="1272" w:type="dxa"/>
            <w:tcBorders>
              <w:top w:val="single" w:sz="6" w:space="0" w:color="auto"/>
              <w:left w:val="single" w:sz="4" w:space="0" w:color="auto"/>
              <w:bottom w:val="single" w:sz="4" w:space="0" w:color="808080"/>
              <w:right w:val="single" w:sz="4" w:space="0" w:color="auto"/>
            </w:tcBorders>
            <w:shd w:val="clear" w:color="auto" w:fill="999999"/>
          </w:tcPr>
          <w:p w14:paraId="4721FD6B" w14:textId="77777777" w:rsidR="00383146" w:rsidRPr="00975017" w:rsidRDefault="00383146" w:rsidP="00BA35A0">
            <w:pPr>
              <w:pStyle w:val="TableHeadGreyTintTables"/>
              <w:rPr>
                <w:rFonts w:ascii="Arial" w:hAnsi="Arial" w:cs="Arial"/>
                <w:sz w:val="18"/>
                <w:szCs w:val="18"/>
              </w:rPr>
            </w:pPr>
            <w:bookmarkStart w:id="252" w:name="_Toc339662474"/>
            <w:bookmarkStart w:id="253" w:name="_Toc345034632"/>
            <w:bookmarkStart w:id="254" w:name="_Toc346967120"/>
            <w:bookmarkStart w:id="255" w:name="_Toc309328737"/>
            <w:r w:rsidRPr="00975017">
              <w:rPr>
                <w:rFonts w:ascii="Arial" w:hAnsi="Arial" w:cs="Arial"/>
                <w:sz w:val="18"/>
                <w:szCs w:val="18"/>
              </w:rPr>
              <w:t>Reference</w:t>
            </w:r>
          </w:p>
        </w:tc>
        <w:tc>
          <w:tcPr>
            <w:tcW w:w="6203" w:type="dxa"/>
            <w:tcBorders>
              <w:top w:val="single" w:sz="6" w:space="0" w:color="auto"/>
              <w:left w:val="single" w:sz="4" w:space="0" w:color="auto"/>
              <w:bottom w:val="single" w:sz="4" w:space="0" w:color="808080"/>
              <w:right w:val="single" w:sz="4" w:space="0" w:color="auto"/>
            </w:tcBorders>
            <w:shd w:val="clear" w:color="auto" w:fill="999999"/>
          </w:tcPr>
          <w:p w14:paraId="7E03DEBD" w14:textId="77777777" w:rsidR="00383146" w:rsidRPr="00975017" w:rsidRDefault="00383146" w:rsidP="00BA35A0">
            <w:pPr>
              <w:keepNext/>
              <w:spacing w:before="40" w:after="80" w:line="240" w:lineRule="atLeast"/>
              <w:rPr>
                <w:rFonts w:ascii="Arial" w:hAnsi="Arial" w:cs="Arial"/>
                <w:b/>
                <w:bCs/>
                <w:color w:val="000000"/>
                <w:sz w:val="18"/>
                <w:szCs w:val="18"/>
              </w:rPr>
            </w:pPr>
            <w:r w:rsidRPr="00975017">
              <w:rPr>
                <w:rFonts w:ascii="Arial" w:hAnsi="Arial" w:cs="Arial"/>
                <w:b/>
                <w:bCs/>
                <w:color w:val="000000"/>
                <w:sz w:val="18"/>
                <w:szCs w:val="18"/>
              </w:rPr>
              <w:t>New recommendation</w:t>
            </w:r>
          </w:p>
        </w:tc>
        <w:tc>
          <w:tcPr>
            <w:tcW w:w="855" w:type="dxa"/>
            <w:tcBorders>
              <w:top w:val="single" w:sz="4" w:space="0" w:color="auto"/>
              <w:left w:val="single" w:sz="4" w:space="0" w:color="auto"/>
              <w:bottom w:val="single" w:sz="4" w:space="0" w:color="auto"/>
              <w:right w:val="single" w:sz="4" w:space="0" w:color="auto"/>
            </w:tcBorders>
            <w:shd w:val="clear" w:color="auto" w:fill="999999"/>
          </w:tcPr>
          <w:p w14:paraId="7584F5F0" w14:textId="77777777" w:rsidR="00383146" w:rsidRPr="00975017" w:rsidRDefault="00383146" w:rsidP="00BA35A0">
            <w:pPr>
              <w:spacing w:before="40" w:after="80" w:line="240" w:lineRule="atLeast"/>
              <w:jc w:val="center"/>
              <w:rPr>
                <w:rFonts w:ascii="Arial" w:hAnsi="Arial" w:cs="Arial"/>
                <w:b/>
                <w:bCs/>
                <w:color w:val="000000"/>
                <w:sz w:val="18"/>
                <w:szCs w:val="18"/>
              </w:rPr>
            </w:pPr>
            <w:r w:rsidRPr="00975017">
              <w:rPr>
                <w:rFonts w:ascii="Arial" w:hAnsi="Arial" w:cs="Arial"/>
                <w:b/>
                <w:bCs/>
                <w:color w:val="000000"/>
                <w:sz w:val="18"/>
                <w:szCs w:val="18"/>
              </w:rPr>
              <w:t>Grade</w:t>
            </w:r>
          </w:p>
        </w:tc>
      </w:tr>
      <w:tr w:rsidR="00383146" w:rsidRPr="005F31E8" w14:paraId="0F2C8446" w14:textId="77777777" w:rsidTr="00BA35A0">
        <w:trPr>
          <w:cantSplit/>
        </w:trPr>
        <w:tc>
          <w:tcPr>
            <w:tcW w:w="1272" w:type="dxa"/>
            <w:tcBorders>
              <w:top w:val="single" w:sz="6" w:space="0" w:color="auto"/>
              <w:left w:val="single" w:sz="4" w:space="0" w:color="auto"/>
              <w:bottom w:val="single" w:sz="4" w:space="0" w:color="808080"/>
              <w:right w:val="single" w:sz="4" w:space="0" w:color="auto"/>
            </w:tcBorders>
          </w:tcPr>
          <w:p w14:paraId="781FF9BB" w14:textId="77777777" w:rsidR="00383146" w:rsidRPr="00975017" w:rsidRDefault="001049E5" w:rsidP="00BA35A0">
            <w:pPr>
              <w:keepNext/>
              <w:spacing w:after="85" w:line="240" w:lineRule="atLeast"/>
              <w:rPr>
                <w:rFonts w:ascii="Arial" w:hAnsi="Arial" w:cs="Arial"/>
                <w:color w:val="000000"/>
                <w:sz w:val="18"/>
                <w:szCs w:val="18"/>
              </w:rPr>
            </w:pPr>
            <w:r>
              <w:rPr>
                <w:rFonts w:ascii="Arial" w:hAnsi="Arial" w:cs="Arial"/>
                <w:color w:val="000000"/>
                <w:sz w:val="18"/>
                <w:szCs w:val="18"/>
              </w:rPr>
              <w:t>3.2.2.6</w:t>
            </w:r>
            <w:r w:rsidR="005F31E8" w:rsidRPr="00975017">
              <w:rPr>
                <w:rFonts w:ascii="Arial" w:hAnsi="Arial" w:cs="Arial"/>
                <w:color w:val="000000"/>
                <w:sz w:val="18"/>
                <w:szCs w:val="18"/>
              </w:rPr>
              <w:t>a</w:t>
            </w:r>
          </w:p>
        </w:tc>
        <w:tc>
          <w:tcPr>
            <w:tcW w:w="6203" w:type="dxa"/>
            <w:tcBorders>
              <w:top w:val="single" w:sz="6" w:space="0" w:color="auto"/>
              <w:left w:val="single" w:sz="4" w:space="0" w:color="auto"/>
              <w:bottom w:val="single" w:sz="4" w:space="0" w:color="808080"/>
              <w:right w:val="single" w:sz="4" w:space="0" w:color="auto"/>
            </w:tcBorders>
          </w:tcPr>
          <w:p w14:paraId="7DBC67E0" w14:textId="77777777" w:rsidR="00383146" w:rsidRPr="00975017" w:rsidRDefault="00537C45" w:rsidP="00BA35A0">
            <w:pPr>
              <w:pStyle w:val="GL-Tablebody"/>
              <w:framePr w:hSpace="0" w:wrap="auto" w:vAnchor="margin" w:hAnchor="text" w:xAlign="left" w:yAlign="inline"/>
              <w:suppressOverlap w:val="0"/>
              <w:rPr>
                <w:rFonts w:ascii="Arial" w:hAnsi="Arial" w:cs="Arial"/>
                <w:sz w:val="18"/>
              </w:rPr>
            </w:pPr>
            <w:r w:rsidRPr="00975017">
              <w:rPr>
                <w:rFonts w:ascii="Arial" w:hAnsi="Arial" w:cs="Arial"/>
                <w:sz w:val="18"/>
                <w:lang w:val="en-US"/>
              </w:rPr>
              <w:t>Tailo</w:t>
            </w:r>
            <w:r w:rsidR="00271F18" w:rsidRPr="00975017">
              <w:rPr>
                <w:rFonts w:ascii="Arial" w:hAnsi="Arial" w:cs="Arial"/>
                <w:sz w:val="18"/>
                <w:lang w:val="en-US"/>
              </w:rPr>
              <w:t>r</w:t>
            </w:r>
            <w:r w:rsidRPr="00975017">
              <w:rPr>
                <w:rFonts w:ascii="Arial" w:hAnsi="Arial" w:cs="Arial"/>
                <w:sz w:val="18"/>
                <w:lang w:val="en-US"/>
              </w:rPr>
              <w:t>ed sexuality education, particularly when delivered individually and intensively, should be considered for young people on the autism spectrum.</w:t>
            </w:r>
          </w:p>
        </w:tc>
        <w:tc>
          <w:tcPr>
            <w:tcW w:w="855" w:type="dxa"/>
            <w:tcBorders>
              <w:top w:val="single" w:sz="4" w:space="0" w:color="auto"/>
              <w:left w:val="single" w:sz="4" w:space="0" w:color="auto"/>
              <w:bottom w:val="single" w:sz="4" w:space="0" w:color="auto"/>
              <w:right w:val="single" w:sz="4" w:space="0" w:color="auto"/>
            </w:tcBorders>
            <w:shd w:val="clear" w:color="auto" w:fill="D9D9D9"/>
          </w:tcPr>
          <w:p w14:paraId="3FEA00C6" w14:textId="77777777" w:rsidR="00383146" w:rsidRPr="00975017" w:rsidRDefault="00537C45" w:rsidP="00BA35A0">
            <w:pPr>
              <w:spacing w:after="85" w:line="240" w:lineRule="atLeast"/>
              <w:jc w:val="center"/>
              <w:rPr>
                <w:rFonts w:ascii="Arial" w:hAnsi="Arial" w:cs="Arial"/>
                <w:b/>
                <w:bCs/>
                <w:color w:val="000000"/>
                <w:sz w:val="18"/>
                <w:szCs w:val="18"/>
              </w:rPr>
            </w:pPr>
            <w:r w:rsidRPr="00975017">
              <w:rPr>
                <w:rFonts w:ascii="Arial" w:hAnsi="Arial" w:cs="Arial"/>
                <w:b/>
                <w:bCs/>
                <w:sz w:val="18"/>
                <w:szCs w:val="18"/>
              </w:rPr>
              <w:t>B</w:t>
            </w:r>
          </w:p>
        </w:tc>
      </w:tr>
    </w:tbl>
    <w:p w14:paraId="39DB2AD3" w14:textId="77777777" w:rsidR="0062511E" w:rsidRPr="001049E5" w:rsidRDefault="00432DA5" w:rsidP="0062511E">
      <w:pPr>
        <w:pStyle w:val="GLTableheading"/>
        <w:rPr>
          <w:sz w:val="18"/>
          <w:szCs w:val="18"/>
        </w:rPr>
      </w:pPr>
      <w:bookmarkStart w:id="256" w:name="_Toc371975845"/>
      <w:bookmarkStart w:id="257" w:name="_Toc22201642"/>
      <w:r w:rsidRPr="00510D69">
        <w:t>Summary Table</w:t>
      </w:r>
      <w:r w:rsidR="004F516F" w:rsidRPr="00F40097">
        <w:t xml:space="preserve"> I</w:t>
      </w:r>
      <w:r w:rsidRPr="0052294D">
        <w:t xml:space="preserve">: </w:t>
      </w:r>
      <w:r w:rsidR="0062511E" w:rsidRPr="00C5599B">
        <w:t xml:space="preserve">New recommendations relevant to </w:t>
      </w:r>
      <w:r w:rsidR="00A478E7" w:rsidRPr="001049E5">
        <w:t>sexuality</w:t>
      </w:r>
      <w:r w:rsidR="0062511E" w:rsidRPr="001049E5">
        <w:t xml:space="preserve"> </w:t>
      </w:r>
      <w:r w:rsidR="00854B1B" w:rsidRPr="001049E5">
        <w:t>and</w:t>
      </w:r>
      <w:r w:rsidR="0062511E" w:rsidRPr="001049E5">
        <w:t xml:space="preserve"> </w:t>
      </w:r>
      <w:bookmarkEnd w:id="252"/>
      <w:bookmarkEnd w:id="253"/>
      <w:bookmarkEnd w:id="254"/>
      <w:bookmarkEnd w:id="256"/>
      <w:r w:rsidR="005667B6">
        <w:t>autism</w:t>
      </w:r>
      <w:bookmarkEnd w:id="257"/>
    </w:p>
    <w:p w14:paraId="2806BFBD" w14:textId="77777777" w:rsidR="009574EB" w:rsidRPr="00072643" w:rsidRDefault="009574EB" w:rsidP="008A51A8">
      <w:pPr>
        <w:pStyle w:val="GLFootnotetext"/>
        <w:rPr>
          <w:rFonts w:ascii="Arial" w:hAnsi="Arial" w:cs="Arial"/>
          <w:lang w:val="en-GB" w:eastAsia="en-US"/>
        </w:rPr>
      </w:pPr>
      <w:bookmarkStart w:id="258" w:name="_Toc339662475"/>
      <w:bookmarkStart w:id="259" w:name="_Toc345034633"/>
      <w:bookmarkStart w:id="260" w:name="_Toc346967121"/>
      <w:r w:rsidRPr="00072643">
        <w:rPr>
          <w:rFonts w:ascii="Arial" w:hAnsi="Arial" w:cs="Arial"/>
        </w:rPr>
        <w:t>Note: Grades indicate the strength of the supporting evidence rather than the importance of the evidence. Grade A indicates good evidence, B is fair evidence, C is international expert consensus, and I is insu</w:t>
      </w:r>
      <w:r w:rsidR="00377E1C" w:rsidRPr="00072643">
        <w:rPr>
          <w:rFonts w:ascii="Arial" w:hAnsi="Arial" w:cs="Arial"/>
        </w:rPr>
        <w:t>fficient, poor quality, or confli</w:t>
      </w:r>
      <w:r w:rsidRPr="00072643">
        <w:rPr>
          <w:rFonts w:ascii="Arial" w:hAnsi="Arial" w:cs="Arial"/>
        </w:rPr>
        <w:t>cting evidence. See Tabl</w:t>
      </w:r>
      <w:r w:rsidR="00716DDA" w:rsidRPr="00072643">
        <w:rPr>
          <w:rFonts w:ascii="Arial" w:hAnsi="Arial" w:cs="Arial"/>
        </w:rPr>
        <w:t>e A1.2 in Appendix 1</w:t>
      </w:r>
      <w:r w:rsidRPr="00072643">
        <w:rPr>
          <w:rFonts w:ascii="Arial" w:hAnsi="Arial" w:cs="Arial"/>
        </w:rPr>
        <w:t xml:space="preserve"> for details.</w:t>
      </w:r>
    </w:p>
    <w:p w14:paraId="25F67C65" w14:textId="77777777" w:rsidR="00E65929" w:rsidRPr="00072643" w:rsidRDefault="00E65929" w:rsidP="009574EB">
      <w:pPr>
        <w:pStyle w:val="GLFootnotetext"/>
        <w:rPr>
          <w:rFonts w:ascii="Arial" w:hAnsi="Arial" w:cs="Arial"/>
          <w:lang w:val="en-GB" w:eastAsia="en-US"/>
        </w:rPr>
      </w:pPr>
    </w:p>
    <w:p w14:paraId="7C0EF426" w14:textId="77777777" w:rsidR="0062511E" w:rsidRPr="001049E5" w:rsidRDefault="00432DA5" w:rsidP="0062511E">
      <w:pPr>
        <w:pStyle w:val="GLTableheading"/>
      </w:pPr>
      <w:bookmarkStart w:id="261" w:name="_Toc22201643"/>
      <w:r w:rsidRPr="00510D69">
        <w:t>Summary Table</w:t>
      </w:r>
      <w:r w:rsidR="004F516F" w:rsidRPr="00F40097">
        <w:t xml:space="preserve"> II</w:t>
      </w:r>
      <w:r w:rsidRPr="0052294D">
        <w:t xml:space="preserve">: </w:t>
      </w:r>
      <w:r w:rsidR="0062511E" w:rsidRPr="00C5599B">
        <w:t>New good pra</w:t>
      </w:r>
      <w:r w:rsidR="0062511E" w:rsidRPr="001049E5">
        <w:t>ctice point</w:t>
      </w:r>
      <w:r w:rsidR="001C27DF" w:rsidRPr="001049E5">
        <w:t>s</w:t>
      </w:r>
      <w:r w:rsidR="0062511E" w:rsidRPr="001049E5">
        <w:t xml:space="preserve"> relevant to </w:t>
      </w:r>
      <w:r w:rsidR="00A478E7" w:rsidRPr="001049E5">
        <w:t>sexuality</w:t>
      </w:r>
      <w:r w:rsidR="00854B1B" w:rsidRPr="001049E5">
        <w:t xml:space="preserve"> and </w:t>
      </w:r>
      <w:bookmarkEnd w:id="258"/>
      <w:bookmarkEnd w:id="259"/>
      <w:bookmarkEnd w:id="260"/>
      <w:r w:rsidR="005667B6">
        <w:t>autism</w:t>
      </w:r>
      <w:bookmarkEnd w:id="261"/>
    </w:p>
    <w:tbl>
      <w:tblPr>
        <w:tblpPr w:leftFromText="180" w:rightFromText="180" w:vertAnchor="text" w:horzAnchor="page" w:tblpX="2094" w:tblpY="90"/>
        <w:tblW w:w="8330" w:type="dxa"/>
        <w:tblLayout w:type="fixed"/>
        <w:tblLook w:val="01E0" w:firstRow="1" w:lastRow="1" w:firstColumn="1" w:lastColumn="1" w:noHBand="0" w:noVBand="0"/>
      </w:tblPr>
      <w:tblGrid>
        <w:gridCol w:w="1348"/>
        <w:gridCol w:w="6095"/>
        <w:gridCol w:w="887"/>
      </w:tblGrid>
      <w:tr w:rsidR="00383146" w:rsidRPr="00072643" w14:paraId="5BB0FD24" w14:textId="77777777" w:rsidTr="00BA35A0">
        <w:trPr>
          <w:cantSplit/>
          <w:trHeight w:val="295"/>
        </w:trPr>
        <w:tc>
          <w:tcPr>
            <w:tcW w:w="1348" w:type="dxa"/>
            <w:tcBorders>
              <w:top w:val="single" w:sz="4" w:space="0" w:color="auto"/>
              <w:left w:val="single" w:sz="4" w:space="0" w:color="auto"/>
              <w:bottom w:val="single" w:sz="4" w:space="0" w:color="auto"/>
              <w:right w:val="single" w:sz="4" w:space="0" w:color="auto"/>
            </w:tcBorders>
            <w:shd w:val="clear" w:color="auto" w:fill="A6A6A6"/>
          </w:tcPr>
          <w:p w14:paraId="64B93E41" w14:textId="77777777" w:rsidR="00383146" w:rsidRPr="00072643" w:rsidRDefault="00383146" w:rsidP="00BA35A0">
            <w:pPr>
              <w:keepNext/>
              <w:spacing w:before="40" w:after="80" w:line="240" w:lineRule="atLeast"/>
              <w:rPr>
                <w:rFonts w:ascii="Arial" w:hAnsi="Arial" w:cs="Arial"/>
                <w:b/>
                <w:bCs/>
                <w:color w:val="000000"/>
                <w:sz w:val="18"/>
                <w:szCs w:val="18"/>
              </w:rPr>
            </w:pPr>
            <w:bookmarkStart w:id="262" w:name="_Toc345035308"/>
            <w:r w:rsidRPr="00072643">
              <w:rPr>
                <w:rFonts w:ascii="Arial" w:hAnsi="Arial" w:cs="Arial"/>
                <w:b/>
                <w:bCs/>
                <w:color w:val="000000"/>
                <w:sz w:val="18"/>
                <w:szCs w:val="18"/>
              </w:rPr>
              <w:t>Reference</w:t>
            </w:r>
          </w:p>
        </w:tc>
        <w:tc>
          <w:tcPr>
            <w:tcW w:w="6095" w:type="dxa"/>
            <w:tcBorders>
              <w:top w:val="single" w:sz="4" w:space="0" w:color="auto"/>
              <w:left w:val="single" w:sz="4" w:space="0" w:color="auto"/>
              <w:bottom w:val="single" w:sz="4" w:space="0" w:color="auto"/>
              <w:right w:val="single" w:sz="4" w:space="0" w:color="auto"/>
            </w:tcBorders>
            <w:shd w:val="clear" w:color="auto" w:fill="A6A6A6"/>
          </w:tcPr>
          <w:p w14:paraId="3196258C" w14:textId="77777777" w:rsidR="00383146" w:rsidRPr="00072643" w:rsidRDefault="00383146" w:rsidP="00BA35A0">
            <w:pPr>
              <w:keepNext/>
              <w:spacing w:before="40" w:after="80" w:line="240" w:lineRule="atLeast"/>
              <w:rPr>
                <w:rFonts w:ascii="Arial" w:hAnsi="Arial" w:cs="Arial"/>
                <w:b/>
                <w:bCs/>
                <w:color w:val="000000"/>
                <w:sz w:val="18"/>
                <w:szCs w:val="18"/>
              </w:rPr>
            </w:pPr>
            <w:r w:rsidRPr="00072643">
              <w:rPr>
                <w:rFonts w:ascii="Arial" w:hAnsi="Arial" w:cs="Arial"/>
                <w:b/>
                <w:bCs/>
                <w:color w:val="000000"/>
                <w:sz w:val="18"/>
                <w:szCs w:val="18"/>
              </w:rPr>
              <w:t>New Good Practice Points</w:t>
            </w:r>
          </w:p>
        </w:tc>
        <w:tc>
          <w:tcPr>
            <w:tcW w:w="887" w:type="dxa"/>
            <w:tcBorders>
              <w:top w:val="single" w:sz="4" w:space="0" w:color="auto"/>
              <w:left w:val="single" w:sz="4" w:space="0" w:color="auto"/>
              <w:bottom w:val="single" w:sz="4" w:space="0" w:color="auto"/>
              <w:right w:val="single" w:sz="4" w:space="0" w:color="auto"/>
            </w:tcBorders>
            <w:shd w:val="clear" w:color="auto" w:fill="A6A6A6"/>
          </w:tcPr>
          <w:p w14:paraId="682B2ED8" w14:textId="77777777" w:rsidR="00383146" w:rsidRPr="00072643" w:rsidRDefault="00383146" w:rsidP="00BA35A0">
            <w:pPr>
              <w:spacing w:before="40" w:after="80" w:line="240" w:lineRule="atLeast"/>
              <w:jc w:val="center"/>
              <w:rPr>
                <w:rFonts w:ascii="Arial" w:hAnsi="Arial" w:cs="Arial"/>
                <w:b/>
                <w:bCs/>
                <w:color w:val="000000"/>
                <w:sz w:val="18"/>
                <w:szCs w:val="18"/>
              </w:rPr>
            </w:pPr>
            <w:r w:rsidRPr="00072643">
              <w:rPr>
                <w:rFonts w:ascii="Arial" w:hAnsi="Arial" w:cs="Arial"/>
                <w:b/>
                <w:bCs/>
                <w:color w:val="000000"/>
                <w:sz w:val="18"/>
                <w:szCs w:val="18"/>
              </w:rPr>
              <w:t>Grade</w:t>
            </w:r>
          </w:p>
        </w:tc>
      </w:tr>
      <w:tr w:rsidR="00383146" w:rsidRPr="00072643" w14:paraId="256F3942" w14:textId="77777777" w:rsidTr="00BA35A0">
        <w:trPr>
          <w:cantSplit/>
        </w:trPr>
        <w:tc>
          <w:tcPr>
            <w:tcW w:w="1348" w:type="dxa"/>
            <w:tcBorders>
              <w:top w:val="single" w:sz="6" w:space="0" w:color="auto"/>
              <w:left w:val="single" w:sz="4" w:space="0" w:color="auto"/>
              <w:bottom w:val="single" w:sz="4" w:space="0" w:color="auto"/>
              <w:right w:val="single" w:sz="4" w:space="0" w:color="auto"/>
            </w:tcBorders>
          </w:tcPr>
          <w:p w14:paraId="2FEC44C4" w14:textId="77777777" w:rsidR="00383146" w:rsidRPr="00072643" w:rsidRDefault="005A100A" w:rsidP="00BA35A0">
            <w:pPr>
              <w:tabs>
                <w:tab w:val="left" w:pos="1460"/>
              </w:tabs>
              <w:spacing w:after="85" w:line="240" w:lineRule="atLeast"/>
              <w:rPr>
                <w:rFonts w:ascii="Arial" w:hAnsi="Arial" w:cs="Arial"/>
                <w:color w:val="000000"/>
                <w:sz w:val="18"/>
                <w:szCs w:val="18"/>
              </w:rPr>
            </w:pPr>
            <w:r>
              <w:rPr>
                <w:rFonts w:ascii="Arial" w:hAnsi="Arial" w:cs="Arial"/>
                <w:color w:val="000000"/>
                <w:sz w:val="18"/>
                <w:szCs w:val="18"/>
              </w:rPr>
              <w:t>3.2.2.8</w:t>
            </w:r>
            <w:r w:rsidR="006D39BC" w:rsidRPr="00072643">
              <w:rPr>
                <w:rFonts w:ascii="Arial" w:hAnsi="Arial" w:cs="Arial"/>
                <w:color w:val="000000"/>
                <w:sz w:val="18"/>
                <w:szCs w:val="18"/>
              </w:rPr>
              <w:t>/6.24b</w:t>
            </w:r>
          </w:p>
        </w:tc>
        <w:tc>
          <w:tcPr>
            <w:tcW w:w="6095" w:type="dxa"/>
            <w:tcBorders>
              <w:top w:val="single" w:sz="6" w:space="0" w:color="auto"/>
              <w:left w:val="single" w:sz="4" w:space="0" w:color="auto"/>
              <w:bottom w:val="single" w:sz="4" w:space="0" w:color="auto"/>
              <w:right w:val="single" w:sz="4" w:space="0" w:color="auto"/>
            </w:tcBorders>
          </w:tcPr>
          <w:p w14:paraId="1616E241" w14:textId="77777777" w:rsidR="00383146" w:rsidRPr="0052294D" w:rsidRDefault="00E07806" w:rsidP="00BA35A0">
            <w:pPr>
              <w:pStyle w:val="GL-Tablebody"/>
              <w:framePr w:hSpace="0" w:wrap="auto" w:vAnchor="margin" w:hAnchor="text" w:xAlign="left" w:yAlign="inline"/>
              <w:suppressOverlap w:val="0"/>
              <w:rPr>
                <w:rFonts w:ascii="Arial" w:hAnsi="Arial" w:cs="Arial"/>
                <w:sz w:val="18"/>
              </w:rPr>
            </w:pPr>
            <w:r w:rsidRPr="00510D69">
              <w:rPr>
                <w:rFonts w:ascii="Arial" w:hAnsi="Arial" w:cs="Arial"/>
                <w:sz w:val="18"/>
              </w:rPr>
              <w:t>All people supporting young people and adults on the autism spectrum should be sensitive to gender and sexual diversity</w:t>
            </w:r>
            <w:r w:rsidR="00EB7EB2" w:rsidRPr="00F40097">
              <w:rPr>
                <w:rFonts w:ascii="Arial" w:hAnsi="Arial" w:cs="Arial"/>
                <w:sz w:val="18"/>
              </w:rPr>
              <w:t>.</w:t>
            </w:r>
          </w:p>
        </w:tc>
        <w:tc>
          <w:tcPr>
            <w:tcW w:w="887" w:type="dxa"/>
            <w:tcBorders>
              <w:top w:val="single" w:sz="4" w:space="0" w:color="auto"/>
              <w:left w:val="single" w:sz="4" w:space="0" w:color="auto"/>
              <w:bottom w:val="single" w:sz="4" w:space="0" w:color="auto"/>
              <w:right w:val="single" w:sz="4" w:space="0" w:color="auto"/>
            </w:tcBorders>
            <w:shd w:val="clear" w:color="auto" w:fill="D9D9D9"/>
          </w:tcPr>
          <w:p w14:paraId="06F2A34B" w14:textId="77777777" w:rsidR="00383146" w:rsidRPr="00072643" w:rsidRDefault="00383146" w:rsidP="00BA35A0">
            <w:pPr>
              <w:spacing w:after="85" w:line="240" w:lineRule="atLeast"/>
              <w:jc w:val="center"/>
              <w:rPr>
                <w:rFonts w:ascii="Arial" w:hAnsi="Arial" w:cs="Arial"/>
                <w:b/>
                <w:bCs/>
                <w:color w:val="000000"/>
                <w:sz w:val="18"/>
                <w:szCs w:val="18"/>
              </w:rPr>
            </w:pPr>
            <w:r w:rsidRPr="00072643">
              <w:rPr>
                <w:rFonts w:ascii="Arial" w:hAnsi="Arial" w:cs="Arial"/>
                <w:sz w:val="18"/>
                <w:szCs w:val="18"/>
              </w:rPr>
              <w:sym w:font="Wingdings" w:char="F0FC"/>
            </w:r>
          </w:p>
        </w:tc>
      </w:tr>
      <w:tr w:rsidR="00383146" w:rsidRPr="00072643" w14:paraId="23B40814" w14:textId="77777777" w:rsidTr="00BA35A0">
        <w:trPr>
          <w:cantSplit/>
        </w:trPr>
        <w:tc>
          <w:tcPr>
            <w:tcW w:w="1348" w:type="dxa"/>
            <w:tcBorders>
              <w:top w:val="single" w:sz="6" w:space="0" w:color="auto"/>
              <w:left w:val="single" w:sz="4" w:space="0" w:color="auto"/>
              <w:bottom w:val="single" w:sz="4" w:space="0" w:color="auto"/>
              <w:right w:val="single" w:sz="4" w:space="0" w:color="auto"/>
            </w:tcBorders>
          </w:tcPr>
          <w:p w14:paraId="36F4579E" w14:textId="77777777" w:rsidR="00383146" w:rsidRPr="00072643" w:rsidRDefault="005A100A" w:rsidP="00BA35A0">
            <w:pPr>
              <w:tabs>
                <w:tab w:val="left" w:pos="1460"/>
              </w:tabs>
              <w:spacing w:after="85" w:line="240" w:lineRule="atLeast"/>
              <w:rPr>
                <w:rFonts w:ascii="Arial" w:hAnsi="Arial" w:cs="Arial"/>
                <w:color w:val="000000"/>
                <w:sz w:val="18"/>
                <w:szCs w:val="18"/>
              </w:rPr>
            </w:pPr>
            <w:r>
              <w:rPr>
                <w:rFonts w:ascii="Arial" w:hAnsi="Arial" w:cs="Arial"/>
                <w:color w:val="000000"/>
                <w:sz w:val="18"/>
                <w:szCs w:val="18"/>
              </w:rPr>
              <w:t>3.2.2.9</w:t>
            </w:r>
          </w:p>
        </w:tc>
        <w:tc>
          <w:tcPr>
            <w:tcW w:w="6095" w:type="dxa"/>
            <w:tcBorders>
              <w:top w:val="single" w:sz="6" w:space="0" w:color="auto"/>
              <w:left w:val="single" w:sz="4" w:space="0" w:color="auto"/>
              <w:bottom w:val="single" w:sz="4" w:space="0" w:color="auto"/>
              <w:right w:val="single" w:sz="4" w:space="0" w:color="auto"/>
            </w:tcBorders>
          </w:tcPr>
          <w:p w14:paraId="56D21C8B" w14:textId="77777777" w:rsidR="00383146" w:rsidRPr="001049E5" w:rsidRDefault="005A1A7F" w:rsidP="00BA35A0">
            <w:pPr>
              <w:pStyle w:val="GL-Tablebody"/>
              <w:framePr w:hSpace="0" w:wrap="auto" w:vAnchor="margin" w:hAnchor="text" w:xAlign="left" w:yAlign="inline"/>
              <w:suppressOverlap w:val="0"/>
              <w:rPr>
                <w:rFonts w:ascii="Arial" w:hAnsi="Arial" w:cs="Arial"/>
                <w:sz w:val="18"/>
              </w:rPr>
            </w:pPr>
            <w:r w:rsidRPr="00510D69">
              <w:rPr>
                <w:rFonts w:ascii="Arial" w:hAnsi="Arial" w:cs="Arial"/>
                <w:sz w:val="18"/>
              </w:rPr>
              <w:t>Sexuality education program</w:t>
            </w:r>
            <w:r w:rsidRPr="00F40097">
              <w:rPr>
                <w:rFonts w:ascii="Arial" w:hAnsi="Arial" w:cs="Arial"/>
                <w:sz w:val="18"/>
              </w:rPr>
              <w:t xml:space="preserve">mes </w:t>
            </w:r>
            <w:r w:rsidRPr="0052294D">
              <w:rPr>
                <w:rFonts w:ascii="Arial" w:hAnsi="Arial" w:cs="Arial"/>
                <w:bCs/>
                <w:sz w:val="18"/>
              </w:rPr>
              <w:t>in New Zealand need to be responsive to the cultural and linguistic diversity of their participants</w:t>
            </w:r>
            <w:r w:rsidR="00EB7EB2" w:rsidRPr="00C5599B">
              <w:rPr>
                <w:rFonts w:ascii="Arial" w:hAnsi="Arial" w:cs="Arial"/>
                <w:bCs/>
                <w:sz w:val="18"/>
              </w:rPr>
              <w:t>.</w:t>
            </w:r>
          </w:p>
        </w:tc>
        <w:tc>
          <w:tcPr>
            <w:tcW w:w="887" w:type="dxa"/>
            <w:tcBorders>
              <w:top w:val="single" w:sz="4" w:space="0" w:color="auto"/>
              <w:left w:val="single" w:sz="4" w:space="0" w:color="auto"/>
              <w:bottom w:val="single" w:sz="4" w:space="0" w:color="auto"/>
              <w:right w:val="single" w:sz="4" w:space="0" w:color="auto"/>
            </w:tcBorders>
            <w:shd w:val="clear" w:color="auto" w:fill="D9D9D9"/>
          </w:tcPr>
          <w:p w14:paraId="559DD9A9" w14:textId="77777777" w:rsidR="00383146" w:rsidRPr="00072643" w:rsidRDefault="00383146" w:rsidP="00BA35A0">
            <w:pPr>
              <w:spacing w:after="85" w:line="240" w:lineRule="atLeast"/>
              <w:jc w:val="center"/>
              <w:rPr>
                <w:rFonts w:ascii="Arial" w:hAnsi="Arial" w:cs="Arial"/>
                <w:b/>
                <w:bCs/>
                <w:color w:val="000000"/>
                <w:sz w:val="18"/>
                <w:szCs w:val="18"/>
              </w:rPr>
            </w:pPr>
            <w:r w:rsidRPr="00072643">
              <w:rPr>
                <w:rFonts w:ascii="Arial" w:hAnsi="Arial" w:cs="Arial"/>
                <w:sz w:val="18"/>
                <w:szCs w:val="18"/>
              </w:rPr>
              <w:sym w:font="Wingdings" w:char="F0FC"/>
            </w:r>
          </w:p>
        </w:tc>
      </w:tr>
      <w:tr w:rsidR="00DE1D08" w:rsidRPr="00072643" w14:paraId="3DB1E477" w14:textId="77777777" w:rsidTr="00BA35A0">
        <w:trPr>
          <w:cantSplit/>
        </w:trPr>
        <w:tc>
          <w:tcPr>
            <w:tcW w:w="1348" w:type="dxa"/>
            <w:tcBorders>
              <w:top w:val="single" w:sz="6" w:space="0" w:color="auto"/>
              <w:left w:val="single" w:sz="4" w:space="0" w:color="auto"/>
              <w:bottom w:val="single" w:sz="4" w:space="0" w:color="auto"/>
              <w:right w:val="single" w:sz="4" w:space="0" w:color="auto"/>
            </w:tcBorders>
          </w:tcPr>
          <w:p w14:paraId="4CA6BF61" w14:textId="77777777" w:rsidR="00DE1D08" w:rsidRPr="00072643" w:rsidRDefault="005A100A" w:rsidP="00BA35A0">
            <w:pPr>
              <w:tabs>
                <w:tab w:val="left" w:pos="1460"/>
              </w:tabs>
              <w:spacing w:after="85" w:line="240" w:lineRule="atLeast"/>
              <w:rPr>
                <w:rFonts w:ascii="Arial" w:hAnsi="Arial" w:cs="Arial"/>
                <w:color w:val="000000"/>
                <w:sz w:val="18"/>
                <w:szCs w:val="18"/>
              </w:rPr>
            </w:pPr>
            <w:r>
              <w:rPr>
                <w:rFonts w:ascii="Arial" w:hAnsi="Arial" w:cs="Arial"/>
                <w:color w:val="000000"/>
                <w:sz w:val="18"/>
                <w:szCs w:val="18"/>
              </w:rPr>
              <w:t>3.2.2.9a</w:t>
            </w:r>
          </w:p>
        </w:tc>
        <w:tc>
          <w:tcPr>
            <w:tcW w:w="6095" w:type="dxa"/>
            <w:tcBorders>
              <w:top w:val="single" w:sz="6" w:space="0" w:color="auto"/>
              <w:left w:val="single" w:sz="4" w:space="0" w:color="auto"/>
              <w:bottom w:val="single" w:sz="4" w:space="0" w:color="auto"/>
              <w:right w:val="single" w:sz="4" w:space="0" w:color="auto"/>
            </w:tcBorders>
          </w:tcPr>
          <w:p w14:paraId="3408DD75" w14:textId="77777777" w:rsidR="00DE1D08" w:rsidRPr="00510D69" w:rsidRDefault="00DE1D08" w:rsidP="00BA35A0">
            <w:pPr>
              <w:pStyle w:val="GL-Tablebody"/>
              <w:framePr w:hSpace="0" w:wrap="auto" w:vAnchor="margin" w:hAnchor="text" w:xAlign="left" w:yAlign="inline"/>
              <w:suppressOverlap w:val="0"/>
              <w:rPr>
                <w:rFonts w:ascii="Arial" w:hAnsi="Arial" w:cs="Arial"/>
                <w:sz w:val="18"/>
              </w:rPr>
            </w:pPr>
            <w:r w:rsidRPr="00510D69">
              <w:rPr>
                <w:rFonts w:ascii="Arial" w:hAnsi="Arial" w:cs="Arial"/>
                <w:sz w:val="18"/>
              </w:rPr>
              <w:t>New Zealand research is needed to develop and evaluate sexuality education programmes for young people on the autism spectrum.</w:t>
            </w:r>
          </w:p>
        </w:tc>
        <w:tc>
          <w:tcPr>
            <w:tcW w:w="887" w:type="dxa"/>
            <w:tcBorders>
              <w:top w:val="single" w:sz="4" w:space="0" w:color="auto"/>
              <w:left w:val="single" w:sz="4" w:space="0" w:color="auto"/>
              <w:bottom w:val="single" w:sz="4" w:space="0" w:color="auto"/>
              <w:right w:val="single" w:sz="4" w:space="0" w:color="auto"/>
            </w:tcBorders>
            <w:shd w:val="clear" w:color="auto" w:fill="D9D9D9"/>
          </w:tcPr>
          <w:p w14:paraId="53249696" w14:textId="77777777" w:rsidR="00DE1D08" w:rsidRPr="00072643" w:rsidRDefault="00DE1D08" w:rsidP="00BA35A0">
            <w:pPr>
              <w:spacing w:after="85" w:line="240" w:lineRule="atLeast"/>
              <w:jc w:val="center"/>
              <w:rPr>
                <w:rFonts w:ascii="Arial" w:hAnsi="Arial" w:cs="Arial"/>
                <w:b/>
                <w:bCs/>
                <w:color w:val="000000"/>
                <w:sz w:val="18"/>
                <w:szCs w:val="18"/>
              </w:rPr>
            </w:pPr>
            <w:r w:rsidRPr="00072643">
              <w:rPr>
                <w:rFonts w:ascii="Arial" w:hAnsi="Arial" w:cs="Arial"/>
                <w:sz w:val="18"/>
                <w:szCs w:val="18"/>
              </w:rPr>
              <w:sym w:font="Wingdings" w:char="F0FC"/>
            </w:r>
          </w:p>
        </w:tc>
      </w:tr>
      <w:tr w:rsidR="00383146" w:rsidRPr="00072643" w14:paraId="3B4FB043" w14:textId="77777777" w:rsidTr="00BA35A0">
        <w:trPr>
          <w:cantSplit/>
        </w:trPr>
        <w:tc>
          <w:tcPr>
            <w:tcW w:w="1348" w:type="dxa"/>
            <w:tcBorders>
              <w:top w:val="single" w:sz="6" w:space="0" w:color="auto"/>
              <w:left w:val="single" w:sz="4" w:space="0" w:color="auto"/>
              <w:bottom w:val="single" w:sz="4" w:space="0" w:color="auto"/>
              <w:right w:val="single" w:sz="4" w:space="0" w:color="auto"/>
            </w:tcBorders>
          </w:tcPr>
          <w:p w14:paraId="6C967940" w14:textId="77777777" w:rsidR="00383146" w:rsidRPr="00072643" w:rsidRDefault="005A100A" w:rsidP="00BA35A0">
            <w:pPr>
              <w:tabs>
                <w:tab w:val="left" w:pos="1460"/>
              </w:tabs>
              <w:spacing w:after="85" w:line="240" w:lineRule="atLeast"/>
              <w:rPr>
                <w:rFonts w:ascii="Arial" w:hAnsi="Arial" w:cs="Arial"/>
                <w:color w:val="000000"/>
                <w:sz w:val="18"/>
                <w:szCs w:val="18"/>
              </w:rPr>
            </w:pPr>
            <w:r>
              <w:rPr>
                <w:rFonts w:ascii="Arial" w:hAnsi="Arial" w:cs="Arial"/>
                <w:color w:val="000000"/>
                <w:sz w:val="18"/>
                <w:szCs w:val="18"/>
              </w:rPr>
              <w:t>3.2.2.9b</w:t>
            </w:r>
          </w:p>
        </w:tc>
        <w:tc>
          <w:tcPr>
            <w:tcW w:w="6095" w:type="dxa"/>
            <w:tcBorders>
              <w:top w:val="single" w:sz="6" w:space="0" w:color="auto"/>
              <w:left w:val="single" w:sz="4" w:space="0" w:color="auto"/>
              <w:bottom w:val="single" w:sz="4" w:space="0" w:color="auto"/>
              <w:right w:val="single" w:sz="4" w:space="0" w:color="auto"/>
            </w:tcBorders>
          </w:tcPr>
          <w:p w14:paraId="63B68C27" w14:textId="77777777" w:rsidR="00383146" w:rsidRPr="0052294D" w:rsidRDefault="008D0E94" w:rsidP="00BA35A0">
            <w:pPr>
              <w:pStyle w:val="GL-Tablebody"/>
              <w:framePr w:hSpace="0" w:wrap="auto" w:vAnchor="margin" w:hAnchor="text" w:xAlign="left" w:yAlign="inline"/>
              <w:suppressOverlap w:val="0"/>
              <w:rPr>
                <w:rFonts w:ascii="Arial" w:hAnsi="Arial" w:cs="Arial"/>
                <w:sz w:val="18"/>
              </w:rPr>
            </w:pPr>
            <w:r w:rsidRPr="00510D69">
              <w:rPr>
                <w:rFonts w:ascii="Arial" w:hAnsi="Arial" w:cs="Arial"/>
                <w:sz w:val="18"/>
              </w:rPr>
              <w:t>Deci</w:t>
            </w:r>
            <w:r w:rsidRPr="00F40097">
              <w:rPr>
                <w:rFonts w:ascii="Arial" w:hAnsi="Arial" w:cs="Arial"/>
                <w:sz w:val="18"/>
              </w:rPr>
              <w:t>sions about participating in sexuality education should be guided by whether a person on the autism spectrum values it, and whether they are expected to benefit from it.</w:t>
            </w:r>
          </w:p>
        </w:tc>
        <w:tc>
          <w:tcPr>
            <w:tcW w:w="887" w:type="dxa"/>
            <w:tcBorders>
              <w:top w:val="single" w:sz="4" w:space="0" w:color="auto"/>
              <w:left w:val="single" w:sz="4" w:space="0" w:color="auto"/>
              <w:bottom w:val="single" w:sz="4" w:space="0" w:color="auto"/>
              <w:right w:val="single" w:sz="4" w:space="0" w:color="auto"/>
            </w:tcBorders>
            <w:shd w:val="clear" w:color="auto" w:fill="D9D9D9"/>
          </w:tcPr>
          <w:p w14:paraId="6D2B9067" w14:textId="77777777" w:rsidR="00383146" w:rsidRPr="00072643" w:rsidRDefault="00DE1D08" w:rsidP="00BA35A0">
            <w:pPr>
              <w:spacing w:after="85" w:line="240" w:lineRule="atLeast"/>
              <w:jc w:val="center"/>
              <w:rPr>
                <w:rFonts w:ascii="Arial" w:hAnsi="Arial" w:cs="Arial"/>
                <w:b/>
                <w:bCs/>
                <w:color w:val="000000"/>
                <w:sz w:val="18"/>
                <w:szCs w:val="18"/>
              </w:rPr>
            </w:pPr>
            <w:r w:rsidRPr="00072643">
              <w:rPr>
                <w:rFonts w:ascii="Arial" w:hAnsi="Arial" w:cs="Arial"/>
                <w:sz w:val="18"/>
                <w:szCs w:val="18"/>
              </w:rPr>
              <w:sym w:font="Wingdings" w:char="F0FC"/>
            </w:r>
          </w:p>
        </w:tc>
      </w:tr>
      <w:tr w:rsidR="00383146" w:rsidRPr="00072643" w14:paraId="0C2E57DF" w14:textId="77777777" w:rsidTr="00BA35A0">
        <w:trPr>
          <w:cantSplit/>
        </w:trPr>
        <w:tc>
          <w:tcPr>
            <w:tcW w:w="8330" w:type="dxa"/>
            <w:gridSpan w:val="3"/>
            <w:tcBorders>
              <w:top w:val="single" w:sz="6" w:space="0" w:color="auto"/>
            </w:tcBorders>
          </w:tcPr>
          <w:p w14:paraId="7B29C318" w14:textId="77777777" w:rsidR="00383146" w:rsidRPr="00072643" w:rsidRDefault="00383146" w:rsidP="00F7670D">
            <w:pPr>
              <w:rPr>
                <w:rFonts w:ascii="Arial" w:hAnsi="Arial" w:cs="Arial"/>
                <w:sz w:val="16"/>
                <w:szCs w:val="16"/>
              </w:rPr>
            </w:pPr>
            <w:r w:rsidRPr="00072643">
              <w:rPr>
                <w:rFonts w:ascii="Arial" w:hAnsi="Arial" w:cs="Arial"/>
                <w:sz w:val="16"/>
                <w:szCs w:val="16"/>
              </w:rPr>
              <w:t>Note:  Where a</w:t>
            </w:r>
            <w:r w:rsidR="00F7670D">
              <w:rPr>
                <w:rFonts w:ascii="Arial" w:hAnsi="Arial" w:cs="Arial"/>
                <w:sz w:val="16"/>
                <w:szCs w:val="16"/>
              </w:rPr>
              <w:t xml:space="preserve"> consensus-based</w:t>
            </w:r>
            <w:r w:rsidRPr="00072643">
              <w:rPr>
                <w:rFonts w:ascii="Arial" w:hAnsi="Arial" w:cs="Arial"/>
                <w:sz w:val="16"/>
                <w:szCs w:val="16"/>
              </w:rPr>
              <w:t xml:space="preserve"> recommendation is based on the experience of members of the Living Guideline </w:t>
            </w:r>
            <w:r w:rsidRPr="00072643">
              <w:rPr>
                <w:rFonts w:ascii="Arial" w:hAnsi="Arial" w:cs="Arial"/>
                <w:color w:val="000000"/>
                <w:sz w:val="16"/>
                <w:szCs w:val="16"/>
              </w:rPr>
              <w:t xml:space="preserve">Group, </w:t>
            </w:r>
            <w:r w:rsidRPr="00072643">
              <w:rPr>
                <w:rFonts w:ascii="Arial" w:hAnsi="Arial" w:cs="Arial"/>
                <w:color w:val="000000"/>
                <w:sz w:val="16"/>
                <w:szCs w:val="16"/>
                <w:lang w:val="en-US" w:eastAsia="en-US"/>
              </w:rPr>
              <w:t xml:space="preserve">or feedback from consultation within New Zealand, </w:t>
            </w:r>
            <w:r w:rsidRPr="00072643">
              <w:rPr>
                <w:rFonts w:ascii="Arial" w:hAnsi="Arial" w:cs="Arial"/>
                <w:color w:val="000000"/>
                <w:sz w:val="16"/>
                <w:szCs w:val="16"/>
              </w:rPr>
              <w:t>it is</w:t>
            </w:r>
            <w:r w:rsidRPr="00072643">
              <w:rPr>
                <w:rFonts w:ascii="Arial" w:hAnsi="Arial" w:cs="Arial"/>
                <w:sz w:val="16"/>
                <w:szCs w:val="16"/>
              </w:rPr>
              <w:t xml:space="preserve"> referred to as a good practice point.</w:t>
            </w:r>
          </w:p>
        </w:tc>
      </w:tr>
    </w:tbl>
    <w:p w14:paraId="68EDCC11" w14:textId="77777777" w:rsidR="007F6116" w:rsidRDefault="001D66DB" w:rsidP="00546925">
      <w:pPr>
        <w:pStyle w:val="GLHeading1"/>
        <w:sectPr w:rsidR="007F6116" w:rsidSect="00636DDC">
          <w:headerReference w:type="even" r:id="rId24"/>
          <w:headerReference w:type="default" r:id="rId25"/>
          <w:pgSz w:w="11907" w:h="16834" w:code="9"/>
          <w:pgMar w:top="1701" w:right="1418" w:bottom="1701" w:left="1701" w:header="567" w:footer="425" w:gutter="284"/>
          <w:pgNumType w:start="1"/>
          <w:cols w:space="720"/>
        </w:sectPr>
      </w:pPr>
      <w:r>
        <w:br w:type="page"/>
      </w:r>
      <w:bookmarkStart w:id="263" w:name="_Toc295473605"/>
      <w:bookmarkStart w:id="264" w:name="_Toc183493315"/>
      <w:bookmarkStart w:id="265" w:name="_Toc183683323"/>
      <w:bookmarkStart w:id="266" w:name="_Toc183692894"/>
      <w:bookmarkStart w:id="267" w:name="_Toc184964827"/>
      <w:bookmarkStart w:id="268" w:name="_Toc311630016"/>
      <w:bookmarkStart w:id="269" w:name="_Toc311631974"/>
      <w:bookmarkStart w:id="270" w:name="_Toc214642242"/>
      <w:bookmarkStart w:id="271" w:name="_Toc214642546"/>
      <w:bookmarkStart w:id="272" w:name="_Toc214993623"/>
      <w:bookmarkStart w:id="273" w:name="_Toc214994165"/>
      <w:bookmarkStart w:id="274" w:name="_Toc216717487"/>
      <w:bookmarkStart w:id="275" w:name="_Toc227063432"/>
      <w:bookmarkStart w:id="276" w:name="_Toc227063645"/>
      <w:bookmarkStart w:id="277" w:name="_Toc227064715"/>
      <w:bookmarkStart w:id="278" w:name="_Toc227124968"/>
      <w:bookmarkStart w:id="279" w:name="_Toc275181278"/>
      <w:bookmarkStart w:id="280" w:name="_Toc288166805"/>
      <w:bookmarkStart w:id="281" w:name="_Toc309328738"/>
      <w:bookmarkStart w:id="282" w:name="_Toc345035309"/>
      <w:bookmarkStart w:id="283" w:name="_Toc352193664"/>
      <w:bookmarkStart w:id="284" w:name="_Toc352193778"/>
      <w:bookmarkStart w:id="285" w:name="_Toc352194060"/>
      <w:bookmarkStart w:id="286" w:name="_Toc352195771"/>
      <w:bookmarkStart w:id="287" w:name="_Toc371965318"/>
      <w:bookmarkStart w:id="288" w:name="OLE_LINK5"/>
      <w:bookmarkStart w:id="289" w:name="OLE_LINK6"/>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5"/>
      <w:bookmarkEnd w:id="262"/>
    </w:p>
    <w:p w14:paraId="05BAA203" w14:textId="77777777" w:rsidR="00065D82" w:rsidRPr="002462CC" w:rsidRDefault="00961E40" w:rsidP="00546925">
      <w:pPr>
        <w:pStyle w:val="GLHeading1"/>
      </w:pPr>
      <w:bookmarkStart w:id="290" w:name="_Toc22200723"/>
      <w:r w:rsidRPr="002462CC">
        <w:lastRenderedPageBreak/>
        <w:t xml:space="preserve">1  </w:t>
      </w:r>
      <w:r w:rsidR="00065D82" w:rsidRPr="002462CC">
        <w:t>Introduction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90"/>
    </w:p>
    <w:p w14:paraId="63E60DE7" w14:textId="77777777" w:rsidR="003B42B2" w:rsidRPr="004132DF" w:rsidRDefault="003B42B2" w:rsidP="00636DDC">
      <w:pPr>
        <w:pStyle w:val="GLHeading2"/>
      </w:pPr>
      <w:bookmarkStart w:id="291" w:name="_Toc214642243"/>
      <w:bookmarkStart w:id="292" w:name="_Toc214642547"/>
      <w:bookmarkStart w:id="293" w:name="_Toc214993624"/>
      <w:bookmarkStart w:id="294" w:name="_Toc214994166"/>
      <w:bookmarkStart w:id="295" w:name="_Toc216717488"/>
      <w:bookmarkStart w:id="296" w:name="_Toc227063433"/>
      <w:bookmarkStart w:id="297" w:name="_Toc227063646"/>
      <w:bookmarkStart w:id="298" w:name="_Toc227064716"/>
      <w:bookmarkStart w:id="299" w:name="_Toc227124969"/>
      <w:bookmarkStart w:id="300" w:name="_Toc309328739"/>
      <w:bookmarkStart w:id="301" w:name="_Toc275181279"/>
      <w:bookmarkStart w:id="302" w:name="_Toc288166806"/>
      <w:bookmarkStart w:id="303" w:name="_Toc345035310"/>
      <w:bookmarkStart w:id="304" w:name="_Toc352193665"/>
      <w:bookmarkStart w:id="305" w:name="_Toc352193779"/>
      <w:bookmarkStart w:id="306" w:name="_Toc352194061"/>
      <w:bookmarkStart w:id="307" w:name="_Toc352195772"/>
      <w:bookmarkStart w:id="308" w:name="_Toc371965319"/>
      <w:bookmarkStart w:id="309" w:name="_Toc22200724"/>
      <w:bookmarkStart w:id="310" w:name="_Toc183493317"/>
      <w:bookmarkStart w:id="311" w:name="_Toc183683325"/>
      <w:bookmarkStart w:id="312" w:name="_Toc183692896"/>
      <w:bookmarkStart w:id="313" w:name="_Toc184964829"/>
      <w:bookmarkStart w:id="314" w:name="_Toc311630018"/>
      <w:bookmarkStart w:id="315" w:name="_Toc311631976"/>
      <w:bookmarkEnd w:id="288"/>
      <w:bookmarkEnd w:id="289"/>
      <w:r w:rsidRPr="004132DF">
        <w:t>1.1</w:t>
      </w:r>
      <w:r w:rsidR="00CE4915" w:rsidRPr="004132DF">
        <w:t xml:space="preserve"> </w:t>
      </w:r>
      <w:bookmarkEnd w:id="291"/>
      <w:bookmarkEnd w:id="292"/>
      <w:bookmarkEnd w:id="293"/>
      <w:bookmarkEnd w:id="294"/>
      <w:bookmarkEnd w:id="295"/>
      <w:bookmarkEnd w:id="296"/>
      <w:bookmarkEnd w:id="297"/>
      <w:bookmarkEnd w:id="298"/>
      <w:bookmarkEnd w:id="299"/>
      <w:bookmarkEnd w:id="300"/>
      <w:bookmarkEnd w:id="301"/>
      <w:bookmarkEnd w:id="302"/>
      <w:r w:rsidR="00BE6E6B">
        <w:t>Background</w:t>
      </w:r>
      <w:bookmarkEnd w:id="303"/>
      <w:bookmarkEnd w:id="304"/>
      <w:bookmarkEnd w:id="305"/>
      <w:bookmarkEnd w:id="306"/>
      <w:bookmarkEnd w:id="307"/>
      <w:bookmarkEnd w:id="308"/>
      <w:bookmarkEnd w:id="309"/>
    </w:p>
    <w:p w14:paraId="0BB03555" w14:textId="77777777" w:rsidR="00D028F2" w:rsidRPr="008B4A9F" w:rsidRDefault="00D028F2" w:rsidP="00636DDC">
      <w:pPr>
        <w:pStyle w:val="GLHeading3"/>
      </w:pPr>
      <w:bookmarkStart w:id="316" w:name="_Toc371965320"/>
      <w:bookmarkStart w:id="317" w:name="_Toc22200725"/>
      <w:bookmarkStart w:id="318" w:name="_Toc214642244"/>
      <w:bookmarkStart w:id="319" w:name="_Toc214642548"/>
      <w:bookmarkStart w:id="320" w:name="_Toc214993625"/>
      <w:bookmarkStart w:id="321" w:name="_Toc214994167"/>
      <w:bookmarkStart w:id="322" w:name="_Toc216717489"/>
      <w:bookmarkStart w:id="323" w:name="_Toc227063434"/>
      <w:bookmarkStart w:id="324" w:name="_Toc227063647"/>
      <w:bookmarkStart w:id="325" w:name="_Toc227064717"/>
      <w:bookmarkStart w:id="326" w:name="_Toc227124970"/>
      <w:bookmarkStart w:id="327" w:name="_Toc494014882"/>
      <w:bookmarkStart w:id="328" w:name="_Toc494255245"/>
      <w:bookmarkStart w:id="329" w:name="_Toc183493322"/>
      <w:bookmarkEnd w:id="310"/>
      <w:bookmarkEnd w:id="311"/>
      <w:bookmarkEnd w:id="312"/>
      <w:bookmarkEnd w:id="313"/>
      <w:bookmarkEnd w:id="314"/>
      <w:bookmarkEnd w:id="315"/>
      <w:r w:rsidRPr="008B4A9F">
        <w:t>Sexuality</w:t>
      </w:r>
      <w:bookmarkEnd w:id="316"/>
      <w:bookmarkEnd w:id="317"/>
    </w:p>
    <w:p w14:paraId="01FAAC43" w14:textId="77777777" w:rsidR="00CE0BE0" w:rsidRDefault="006A1C27" w:rsidP="00C12989">
      <w:pPr>
        <w:pStyle w:val="GLBodytext"/>
        <w:rPr>
          <w:shd w:val="clear" w:color="auto" w:fill="FFFFFF"/>
        </w:rPr>
      </w:pPr>
      <w:r>
        <w:rPr>
          <w:shd w:val="clear" w:color="auto" w:fill="FFFFFF"/>
        </w:rPr>
        <w:t>Most sexual activity is not directly assoc</w:t>
      </w:r>
      <w:r w:rsidR="003975B0">
        <w:rPr>
          <w:shd w:val="clear" w:color="auto" w:fill="FFFFFF"/>
        </w:rPr>
        <w:t>iated with reproduction and is relevant</w:t>
      </w:r>
      <w:r>
        <w:rPr>
          <w:shd w:val="clear" w:color="auto" w:fill="FFFFFF"/>
        </w:rPr>
        <w:t xml:space="preserve"> throughout a person’s lifespan. </w:t>
      </w:r>
      <w:r w:rsidR="00BE51F9">
        <w:rPr>
          <w:shd w:val="clear" w:color="auto" w:fill="FFFFFF"/>
        </w:rPr>
        <w:t>The World Health Organisation</w:t>
      </w:r>
      <w:r w:rsidR="00BE51F9" w:rsidRPr="00A00B91">
        <w:t xml:space="preserve"> </w:t>
      </w:r>
      <w:r w:rsidR="0006456D">
        <w:t xml:space="preserve">(WHO) </w:t>
      </w:r>
      <w:r>
        <w:rPr>
          <w:shd w:val="clear" w:color="auto" w:fill="FFFFFF"/>
        </w:rPr>
        <w:t>recognizes the desire of individuals and couples of all sexual orientations and any background to have fulfilling and p</w:t>
      </w:r>
      <w:r w:rsidR="009A481B">
        <w:rPr>
          <w:shd w:val="clear" w:color="auto" w:fill="FFFFFF"/>
        </w:rPr>
        <w:t>leasurable sexual relationships</w:t>
      </w:r>
      <w:r>
        <w:rPr>
          <w:shd w:val="clear" w:color="auto" w:fill="FFFFFF"/>
        </w:rPr>
        <w:t xml:space="preserve"> </w:t>
      </w:r>
      <w:r w:rsidR="00263135">
        <w:rPr>
          <w:shd w:val="clear" w:color="auto" w:fill="FFFFFF"/>
        </w:rPr>
        <w:fldChar w:fldCharType="begin"/>
      </w:r>
      <w:r w:rsidR="00263135">
        <w:rPr>
          <w:shd w:val="clear" w:color="auto" w:fill="FFFFFF"/>
        </w:rPr>
        <w:instrText xml:space="preserve"> ADDIN EN.CITE &lt;EndNote&gt;&lt;Cite&gt;&lt;Author&gt;World Health Organisation&lt;/Author&gt;&lt;Year&gt;2010&lt;/Year&gt;&lt;RecNum&gt;69&lt;/RecNum&gt;&lt;DisplayText&gt;[14]&lt;/DisplayText&gt;&lt;record&gt;&lt;rec-number&gt;69&lt;/rec-number&gt;&lt;foreign-keys&gt;&lt;key app="EN" db-id="vxtwre9d7w5s0hetremvt0wk229wvrf9aa0v" timestamp="1503042029"&gt;69&lt;/key&gt;&lt;/foreign-keys&gt;&lt;ref-type name="Book"&gt;6&lt;/ref-type&gt;&lt;contributors&gt;&lt;authors&gt;&lt;author&gt;World Health Organisation,&lt;/author&gt;&lt;author&gt;Department of Reproductive Health and Research,&lt;/author&gt;&lt;/authors&gt;&lt;tertiary-authors&gt;&lt;author&gt;World Health Organisation,&lt;/author&gt;&lt;/tertiary-authors&gt;&lt;subsidiary-authors&gt;&lt;author&gt;Department of Reproductive Health and Research,&lt;/author&gt;&lt;/subsidiary-authors&gt;&lt;/contributors&gt;&lt;titles&gt;&lt;title&gt;Developing sexual health programmes: A framework for action.&lt;/title&gt;&lt;/titles&gt;&lt;dates&gt;&lt;year&gt;2010&lt;/year&gt;&lt;/dates&gt;&lt;isbn&gt;WHO/RHR/HRP/10.22&lt;/isbn&gt;&lt;urls&gt;&lt;/urls&gt;&lt;/record&gt;&lt;/Cite&gt;&lt;/EndNote&gt;</w:instrText>
      </w:r>
      <w:r w:rsidR="00263135">
        <w:rPr>
          <w:shd w:val="clear" w:color="auto" w:fill="FFFFFF"/>
        </w:rPr>
        <w:fldChar w:fldCharType="separate"/>
      </w:r>
      <w:r w:rsidR="00263135">
        <w:rPr>
          <w:noProof/>
          <w:shd w:val="clear" w:color="auto" w:fill="FFFFFF"/>
        </w:rPr>
        <w:t>[</w:t>
      </w:r>
      <w:hyperlink w:anchor="_ENREF_14" w:tooltip="World Health Organisation, 2010 #69" w:history="1">
        <w:r w:rsidR="00263135">
          <w:rPr>
            <w:noProof/>
            <w:shd w:val="clear" w:color="auto" w:fill="FFFFFF"/>
          </w:rPr>
          <w:t>14</w:t>
        </w:r>
      </w:hyperlink>
      <w:r w:rsidR="00263135">
        <w:rPr>
          <w:noProof/>
          <w:shd w:val="clear" w:color="auto" w:fill="FFFFFF"/>
        </w:rPr>
        <w:t>]</w:t>
      </w:r>
      <w:r w:rsidR="00263135">
        <w:rPr>
          <w:shd w:val="clear" w:color="auto" w:fill="FFFFFF"/>
        </w:rPr>
        <w:fldChar w:fldCharType="end"/>
      </w:r>
      <w:r>
        <w:t>.</w:t>
      </w:r>
      <w:r w:rsidR="00807ADF">
        <w:t xml:space="preserve"> Further</w:t>
      </w:r>
      <w:r w:rsidR="00CE0BE0">
        <w:rPr>
          <w:shd w:val="clear" w:color="auto" w:fill="FFFFFF"/>
        </w:rPr>
        <w:t>:</w:t>
      </w:r>
    </w:p>
    <w:p w14:paraId="08AF4A87" w14:textId="77777777" w:rsidR="00D028F2" w:rsidRDefault="00D028F2" w:rsidP="00CE0BE0">
      <w:pPr>
        <w:pStyle w:val="GLQuote"/>
        <w:rPr>
          <w:i w:val="0"/>
          <w:shd w:val="clear" w:color="auto" w:fill="FFFFFF"/>
        </w:rPr>
      </w:pPr>
      <w:r w:rsidRPr="00A00B91">
        <w:rPr>
          <w:shd w:val="clear" w:color="auto" w:fill="FFFFFF"/>
        </w:rPr>
        <w:t>“</w:t>
      </w:r>
      <w:r w:rsidR="00807ADF">
        <w:rPr>
          <w:shd w:val="clear" w:color="auto" w:fill="FFFFFF"/>
        </w:rPr>
        <w:t xml:space="preserve">Sexuality is </w:t>
      </w:r>
      <w:r w:rsidRPr="00A00B91">
        <w:rPr>
          <w:shd w:val="clear" w:color="auto" w:fill="FFFFFF"/>
        </w:rPr>
        <w:t xml:space="preserve">a central aspect of being human throughout life </w:t>
      </w:r>
      <w:r>
        <w:rPr>
          <w:shd w:val="clear" w:color="auto" w:fill="FFFFFF"/>
        </w:rPr>
        <w:t>(</w:t>
      </w:r>
      <w:r w:rsidR="005C58DF">
        <w:rPr>
          <w:shd w:val="clear" w:color="auto" w:fill="FFFFFF"/>
        </w:rPr>
        <w:t>which</w:t>
      </w:r>
      <w:r>
        <w:rPr>
          <w:shd w:val="clear" w:color="auto" w:fill="FFFFFF"/>
        </w:rPr>
        <w:t xml:space="preserve">) </w:t>
      </w:r>
      <w:r w:rsidRPr="00A00B91">
        <w:rPr>
          <w:shd w:val="clear" w:color="auto" w:fill="FFFFFF"/>
        </w:rPr>
        <w:t>encompasses sex, gender identities and roles, sexual orientation, eroticism, pleasure, intimacy and</w:t>
      </w:r>
      <w:r>
        <w:rPr>
          <w:shd w:val="clear" w:color="auto" w:fill="FFFFFF"/>
        </w:rPr>
        <w:t xml:space="preserve"> reproduction. Sexuality is experienced and expressed in thoughts, fantasies, desires, beliefs, attitudes, values, behaviours, practices, roles and relationships.</w:t>
      </w:r>
      <w:r w:rsidRPr="00CE0BE0">
        <w:rPr>
          <w:i w:val="0"/>
          <w:shd w:val="clear" w:color="auto" w:fill="FFFFFF"/>
        </w:rPr>
        <w:t xml:space="preserve">” </w:t>
      </w:r>
      <w:r w:rsidR="00263135">
        <w:rPr>
          <w:i w:val="0"/>
          <w:shd w:val="clear" w:color="auto" w:fill="FFFFFF"/>
        </w:rPr>
        <w:fldChar w:fldCharType="begin"/>
      </w:r>
      <w:r w:rsidR="00263135">
        <w:rPr>
          <w:i w:val="0"/>
          <w:shd w:val="clear" w:color="auto" w:fill="FFFFFF"/>
        </w:rPr>
        <w:instrText xml:space="preserve"> ADDIN EN.CITE &lt;EndNote&gt;&lt;Cite&gt;&lt;Author&gt;World Health Organisation&lt;/Author&gt;&lt;Year&gt;2006&lt;/Year&gt;&lt;RecNum&gt;68&lt;/RecNum&gt;&lt;DisplayText&gt;[11]&lt;/DisplayText&gt;&lt;record&gt;&lt;rec-number&gt;68&lt;/rec-number&gt;&lt;foreign-keys&gt;&lt;key app="EN" db-id="vxtwre9d7w5s0hetremvt0wk229wvrf9aa0v" timestamp="1503041426"&gt;68&lt;/key&gt;&lt;/foreign-keys&gt;&lt;ref-type name="Book"&gt;6&lt;/ref-type&gt;&lt;contributors&gt;&lt;authors&gt;&lt;author&gt;World Health Organisation,&lt;/author&gt;&lt;/authors&gt;&lt;tertiary-authors&gt;&lt;author&gt;World Health Organisation,&lt;/author&gt;&lt;/tertiary-authors&gt;&lt;/contributors&gt;&lt;titles&gt;&lt;title&gt;Defining sexual health: Report of a technical consultation on sexual health.&lt;/title&gt;&lt;/titles&gt;&lt;dates&gt;&lt;year&gt;2006&lt;/year&gt;&lt;pub-dates&gt;&lt;date&gt;28–31 January 2002.&lt;/date&gt;&lt;/pub-dates&gt;&lt;/dates&gt;&lt;pub-location&gt;Geneva&lt;/pub-location&gt;&lt;urls&gt;&lt;/urls&gt;&lt;/record&gt;&lt;/Cite&gt;&lt;/EndNote&gt;</w:instrText>
      </w:r>
      <w:r w:rsidR="00263135">
        <w:rPr>
          <w:i w:val="0"/>
          <w:shd w:val="clear" w:color="auto" w:fill="FFFFFF"/>
        </w:rPr>
        <w:fldChar w:fldCharType="separate"/>
      </w:r>
      <w:r w:rsidR="00263135">
        <w:rPr>
          <w:i w:val="0"/>
          <w:noProof/>
          <w:shd w:val="clear" w:color="auto" w:fill="FFFFFF"/>
        </w:rPr>
        <w:t>[</w:t>
      </w:r>
      <w:hyperlink w:anchor="_ENREF_11" w:tooltip="World Health Organisation, 2006 #68" w:history="1">
        <w:r w:rsidR="00263135">
          <w:rPr>
            <w:i w:val="0"/>
            <w:noProof/>
            <w:shd w:val="clear" w:color="auto" w:fill="FFFFFF"/>
          </w:rPr>
          <w:t>11</w:t>
        </w:r>
      </w:hyperlink>
      <w:r w:rsidR="00263135">
        <w:rPr>
          <w:i w:val="0"/>
          <w:noProof/>
          <w:shd w:val="clear" w:color="auto" w:fill="FFFFFF"/>
        </w:rPr>
        <w:t>]</w:t>
      </w:r>
      <w:r w:rsidR="00263135">
        <w:rPr>
          <w:i w:val="0"/>
          <w:shd w:val="clear" w:color="auto" w:fill="FFFFFF"/>
        </w:rPr>
        <w:fldChar w:fldCharType="end"/>
      </w:r>
      <w:r w:rsidRPr="00CE0BE0">
        <w:rPr>
          <w:i w:val="0"/>
          <w:shd w:val="clear" w:color="auto" w:fill="FFFFFF"/>
        </w:rPr>
        <w:t>.</w:t>
      </w:r>
    </w:p>
    <w:p w14:paraId="47CADBC3" w14:textId="77777777" w:rsidR="00341018" w:rsidRDefault="001139F4" w:rsidP="00786439">
      <w:pPr>
        <w:pStyle w:val="GLBodytext"/>
        <w:tabs>
          <w:tab w:val="left" w:pos="5954"/>
        </w:tabs>
        <w:rPr>
          <w:i/>
          <w:shd w:val="clear" w:color="auto" w:fill="FFFFFF"/>
        </w:rPr>
      </w:pPr>
      <w:r>
        <w:rPr>
          <w:shd w:val="clear" w:color="auto" w:fill="FFFFFF"/>
        </w:rPr>
        <w:t xml:space="preserve">While </w:t>
      </w:r>
      <w:proofErr w:type="gramStart"/>
      <w:r>
        <w:rPr>
          <w:shd w:val="clear" w:color="auto" w:fill="FFFFFF"/>
        </w:rPr>
        <w:t>all of</w:t>
      </w:r>
      <w:proofErr w:type="gramEnd"/>
      <w:r>
        <w:rPr>
          <w:shd w:val="clear" w:color="auto" w:fill="FFFFFF"/>
        </w:rPr>
        <w:t xml:space="preserve"> these dimensions represent sexuality, not all of them are </w:t>
      </w:r>
      <w:r w:rsidR="00282CC5">
        <w:rPr>
          <w:shd w:val="clear" w:color="auto" w:fill="FFFFFF"/>
        </w:rPr>
        <w:t>necessarily</w:t>
      </w:r>
      <w:r>
        <w:rPr>
          <w:shd w:val="clear" w:color="auto" w:fill="FFFFFF"/>
        </w:rPr>
        <w:t xml:space="preserve"> experienced or expressed</w:t>
      </w:r>
      <w:r w:rsidR="00282CC5">
        <w:rPr>
          <w:shd w:val="clear" w:color="auto" w:fill="FFFFFF"/>
        </w:rPr>
        <w:t xml:space="preserve"> in an individual</w:t>
      </w:r>
      <w:r>
        <w:t>.</w:t>
      </w:r>
      <w:r w:rsidR="00507E52">
        <w:t xml:space="preserve"> Sexuality is not a fixed concept. The expression of sexuality can vary </w:t>
      </w:r>
      <w:r w:rsidR="00765F5B">
        <w:rPr>
          <w:shd w:val="clear" w:color="auto" w:fill="FFFFFF"/>
        </w:rPr>
        <w:t xml:space="preserve">as a function of the interaction of </w:t>
      </w:r>
      <w:r w:rsidR="008874BC">
        <w:rPr>
          <w:shd w:val="clear" w:color="auto" w:fill="FFFFFF"/>
        </w:rPr>
        <w:t>various</w:t>
      </w:r>
      <w:r w:rsidR="00765F5B">
        <w:rPr>
          <w:shd w:val="clear" w:color="auto" w:fill="FFFFFF"/>
        </w:rPr>
        <w:t xml:space="preserve"> social, biological, psychological, economic, political, cultural, legal, historical, religious and spiritual</w:t>
      </w:r>
      <w:r w:rsidR="008874BC">
        <w:rPr>
          <w:shd w:val="clear" w:color="auto" w:fill="FFFFFF"/>
        </w:rPr>
        <w:t xml:space="preserve"> factors</w:t>
      </w:r>
      <w:r w:rsidR="00765F5B" w:rsidRPr="00CE0BE0">
        <w:rPr>
          <w:i/>
          <w:shd w:val="clear" w:color="auto" w:fill="FFFFFF"/>
        </w:rPr>
        <w:t xml:space="preserve"> </w:t>
      </w:r>
      <w:r w:rsidR="00263135">
        <w:rPr>
          <w:shd w:val="clear" w:color="auto" w:fill="FFFFFF"/>
        </w:rPr>
        <w:fldChar w:fldCharType="begin"/>
      </w:r>
      <w:r w:rsidR="00263135">
        <w:rPr>
          <w:shd w:val="clear" w:color="auto" w:fill="FFFFFF"/>
        </w:rPr>
        <w:instrText xml:space="preserve"> ADDIN EN.CITE &lt;EndNote&gt;&lt;Cite&gt;&lt;Author&gt;World Health Organisation&lt;/Author&gt;&lt;Year&gt;2006&lt;/Year&gt;&lt;RecNum&gt;68&lt;/RecNum&gt;&lt;DisplayText&gt;[11]&lt;/DisplayText&gt;&lt;record&gt;&lt;rec-number&gt;68&lt;/rec-number&gt;&lt;foreign-keys&gt;&lt;key app="EN" db-id="vxtwre9d7w5s0hetremvt0wk229wvrf9aa0v" timestamp="1503041426"&gt;68&lt;/key&gt;&lt;/foreign-keys&gt;&lt;ref-type name="Book"&gt;6&lt;/ref-type&gt;&lt;contributors&gt;&lt;authors&gt;&lt;author&gt;World Health Organisation,&lt;/author&gt;&lt;/authors&gt;&lt;tertiary-authors&gt;&lt;author&gt;World Health Organisation,&lt;/author&gt;&lt;/tertiary-authors&gt;&lt;/contributors&gt;&lt;titles&gt;&lt;title&gt;Defining sexual health: Report of a technical consultation on sexual health.&lt;/title&gt;&lt;/titles&gt;&lt;dates&gt;&lt;year&gt;2006&lt;/year&gt;&lt;pub-dates&gt;&lt;date&gt;28–31 January 2002.&lt;/date&gt;&lt;/pub-dates&gt;&lt;/dates&gt;&lt;pub-location&gt;Geneva&lt;/pub-location&gt;&lt;urls&gt;&lt;/urls&gt;&lt;/record&gt;&lt;/Cite&gt;&lt;/EndNote&gt;</w:instrText>
      </w:r>
      <w:r w:rsidR="00263135">
        <w:rPr>
          <w:shd w:val="clear" w:color="auto" w:fill="FFFFFF"/>
        </w:rPr>
        <w:fldChar w:fldCharType="separate"/>
      </w:r>
      <w:r w:rsidR="00263135">
        <w:rPr>
          <w:noProof/>
          <w:shd w:val="clear" w:color="auto" w:fill="FFFFFF"/>
        </w:rPr>
        <w:t>[</w:t>
      </w:r>
      <w:hyperlink w:anchor="_ENREF_11" w:tooltip="World Health Organisation, 2006 #68" w:history="1">
        <w:r w:rsidR="00263135">
          <w:rPr>
            <w:noProof/>
            <w:shd w:val="clear" w:color="auto" w:fill="FFFFFF"/>
          </w:rPr>
          <w:t>11</w:t>
        </w:r>
      </w:hyperlink>
      <w:r w:rsidR="00263135">
        <w:rPr>
          <w:noProof/>
          <w:shd w:val="clear" w:color="auto" w:fill="FFFFFF"/>
        </w:rPr>
        <w:t>]</w:t>
      </w:r>
      <w:r w:rsidR="00263135">
        <w:rPr>
          <w:shd w:val="clear" w:color="auto" w:fill="FFFFFF"/>
        </w:rPr>
        <w:fldChar w:fldCharType="end"/>
      </w:r>
      <w:r w:rsidR="00765F5B" w:rsidRPr="00786439">
        <w:rPr>
          <w:shd w:val="clear" w:color="auto" w:fill="FFFFFF"/>
        </w:rPr>
        <w:t>.</w:t>
      </w:r>
      <w:r w:rsidR="00765F5B">
        <w:rPr>
          <w:i/>
          <w:shd w:val="clear" w:color="auto" w:fill="FFFFFF"/>
        </w:rPr>
        <w:t xml:space="preserve"> </w:t>
      </w:r>
    </w:p>
    <w:p w14:paraId="4C5D9395" w14:textId="77777777" w:rsidR="00735755" w:rsidRPr="00507E52" w:rsidRDefault="00FC1926" w:rsidP="00735755">
      <w:pPr>
        <w:pStyle w:val="GLBodytext"/>
      </w:pPr>
      <w:r>
        <w:rPr>
          <w:shd w:val="clear" w:color="auto" w:fill="FFFFFF"/>
        </w:rPr>
        <w:t>The concept of p</w:t>
      </w:r>
      <w:r w:rsidR="005B2B7E">
        <w:rPr>
          <w:shd w:val="clear" w:color="auto" w:fill="FFFFFF"/>
        </w:rPr>
        <w:t xml:space="preserve">sychosexual functioning </w:t>
      </w:r>
      <w:r>
        <w:rPr>
          <w:shd w:val="clear" w:color="auto" w:fill="FFFFFF"/>
        </w:rPr>
        <w:t xml:space="preserve">is useful in distinguishing and encompassing </w:t>
      </w:r>
      <w:r w:rsidR="00151189">
        <w:rPr>
          <w:shd w:val="clear" w:color="auto" w:fill="FFFFFF"/>
        </w:rPr>
        <w:t>three</w:t>
      </w:r>
      <w:r w:rsidR="005B2B7E">
        <w:rPr>
          <w:shd w:val="clear" w:color="auto" w:fill="FFFFFF"/>
        </w:rPr>
        <w:t xml:space="preserve"> </w:t>
      </w:r>
      <w:r w:rsidR="00341018">
        <w:rPr>
          <w:shd w:val="clear" w:color="auto" w:fill="FFFFFF"/>
        </w:rPr>
        <w:t xml:space="preserve">broad </w:t>
      </w:r>
      <w:r w:rsidR="005B2B7E">
        <w:rPr>
          <w:shd w:val="clear" w:color="auto" w:fill="FFFFFF"/>
        </w:rPr>
        <w:t>areas of sexuality: sexual behaviours (behaviour and experiences)</w:t>
      </w:r>
      <w:r w:rsidR="00A74117">
        <w:rPr>
          <w:shd w:val="clear" w:color="auto" w:fill="FFFFFF"/>
        </w:rPr>
        <w:t>, sexual selfhood (affect</w:t>
      </w:r>
      <w:r w:rsidR="005B2B7E">
        <w:rPr>
          <w:shd w:val="clear" w:color="auto" w:fill="FFFFFF"/>
        </w:rPr>
        <w:t>ing the internal functioning of people), and sexual socialisation</w:t>
      </w:r>
      <w:r w:rsidR="00151189">
        <w:rPr>
          <w:shd w:val="clear" w:color="auto" w:fill="FFFFFF"/>
        </w:rPr>
        <w:t xml:space="preserve"> </w:t>
      </w:r>
      <w:r w:rsidR="00263135">
        <w:rPr>
          <w:shd w:val="clear" w:color="auto" w:fill="FFFFFF"/>
        </w:rPr>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rPr>
          <w:shd w:val="clear" w:color="auto" w:fill="FFFFFF"/>
        </w:rPr>
        <w:instrText xml:space="preserve"> ADDIN EN.CITE </w:instrText>
      </w:r>
      <w:r w:rsidR="00263135">
        <w:rPr>
          <w:shd w:val="clear" w:color="auto" w:fill="FFFFFF"/>
        </w:rPr>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rPr>
          <w:shd w:val="clear" w:color="auto" w:fill="FFFFFF"/>
        </w:rPr>
        <w:instrText xml:space="preserve"> ADDIN EN.CITE.DATA </w:instrText>
      </w:r>
      <w:r w:rsidR="00263135">
        <w:rPr>
          <w:shd w:val="clear" w:color="auto" w:fill="FFFFFF"/>
        </w:rPr>
      </w:r>
      <w:r w:rsidR="00263135">
        <w:rPr>
          <w:shd w:val="clear" w:color="auto" w:fill="FFFFFF"/>
        </w:rPr>
        <w:fldChar w:fldCharType="end"/>
      </w:r>
      <w:r w:rsidR="00263135">
        <w:rPr>
          <w:shd w:val="clear" w:color="auto" w:fill="FFFFFF"/>
        </w:rPr>
      </w:r>
      <w:r w:rsidR="00263135">
        <w:rPr>
          <w:shd w:val="clear" w:color="auto" w:fill="FFFFFF"/>
        </w:rPr>
        <w:fldChar w:fldCharType="separate"/>
      </w:r>
      <w:r w:rsidR="00263135">
        <w:rPr>
          <w:noProof/>
          <w:shd w:val="clear" w:color="auto" w:fill="FFFFFF"/>
        </w:rPr>
        <w:t>[</w:t>
      </w:r>
      <w:hyperlink w:anchor="_ENREF_15" w:tooltip="Dekker, 2015 #62" w:history="1">
        <w:r w:rsidR="00263135">
          <w:rPr>
            <w:noProof/>
            <w:shd w:val="clear" w:color="auto" w:fill="FFFFFF"/>
          </w:rPr>
          <w:t>15</w:t>
        </w:r>
      </w:hyperlink>
      <w:r w:rsidR="00263135">
        <w:rPr>
          <w:noProof/>
          <w:shd w:val="clear" w:color="auto" w:fill="FFFFFF"/>
        </w:rPr>
        <w:t>]</w:t>
      </w:r>
      <w:r w:rsidR="00263135">
        <w:rPr>
          <w:shd w:val="clear" w:color="auto" w:fill="FFFFFF"/>
        </w:rPr>
        <w:fldChar w:fldCharType="end"/>
      </w:r>
      <w:r w:rsidR="002A2B5A">
        <w:rPr>
          <w:shd w:val="clear" w:color="auto" w:fill="FFFFFF"/>
        </w:rPr>
        <w:t>.</w:t>
      </w:r>
      <w:r w:rsidR="00341018">
        <w:rPr>
          <w:shd w:val="clear" w:color="auto" w:fill="FFFFFF"/>
        </w:rPr>
        <w:t xml:space="preserve"> </w:t>
      </w:r>
    </w:p>
    <w:p w14:paraId="3CF39E2F" w14:textId="77777777" w:rsidR="004E4CA9" w:rsidRPr="008B4A9F" w:rsidRDefault="000F4574" w:rsidP="00636DDC">
      <w:pPr>
        <w:pStyle w:val="GLHeading3"/>
      </w:pPr>
      <w:bookmarkStart w:id="330" w:name="_Toc371965321"/>
      <w:bookmarkStart w:id="331" w:name="_Toc22200726"/>
      <w:r>
        <w:t>Sexual development for</w:t>
      </w:r>
      <w:r w:rsidR="00BF3C1D" w:rsidRPr="008B4A9F">
        <w:t xml:space="preserve"> people on the autism spectrum</w:t>
      </w:r>
      <w:bookmarkEnd w:id="330"/>
      <w:bookmarkEnd w:id="331"/>
    </w:p>
    <w:p w14:paraId="69084FDB" w14:textId="77777777" w:rsidR="008E4782" w:rsidRDefault="00060A8B" w:rsidP="00DB008B">
      <w:pPr>
        <w:pStyle w:val="GLBodytext"/>
      </w:pPr>
      <w:r>
        <w:t>A</w:t>
      </w:r>
      <w:r w:rsidR="009F47DF">
        <w:t>dolescents</w:t>
      </w:r>
      <w:r w:rsidR="001028B3">
        <w:t xml:space="preserve"> </w:t>
      </w:r>
      <w:r>
        <w:t>all</w:t>
      </w:r>
      <w:r w:rsidR="009A5B11">
        <w:t xml:space="preserve"> </w:t>
      </w:r>
      <w:r w:rsidR="00E21C69">
        <w:t>experience physical</w:t>
      </w:r>
      <w:r w:rsidR="00AC347C">
        <w:t>, hormonal</w:t>
      </w:r>
      <w:r w:rsidR="00733681">
        <w:t xml:space="preserve">, and </w:t>
      </w:r>
      <w:r w:rsidR="00E21C69">
        <w:t xml:space="preserve">emotional changes </w:t>
      </w:r>
      <w:r w:rsidR="00AC347C">
        <w:t>associated with</w:t>
      </w:r>
      <w:r w:rsidR="00E21C69">
        <w:t xml:space="preserve"> pub</w:t>
      </w:r>
      <w:r w:rsidR="00733681">
        <w:t xml:space="preserve">erty </w:t>
      </w:r>
      <w:r w:rsidR="00944F9C">
        <w:t xml:space="preserve">and their </w:t>
      </w:r>
      <w:r w:rsidR="00AC347C">
        <w:t xml:space="preserve">emerging </w:t>
      </w:r>
      <w:r w:rsidR="002F292F">
        <w:rPr>
          <w:shd w:val="clear" w:color="auto" w:fill="FFFFFF"/>
        </w:rPr>
        <w:t>sexuality</w:t>
      </w:r>
      <w:r w:rsidR="00A70539">
        <w:rPr>
          <w:shd w:val="clear" w:color="auto" w:fill="FFFFFF"/>
        </w:rPr>
        <w:t xml:space="preserve"> </w:t>
      </w:r>
      <w:r w:rsidR="00263135">
        <w:rPr>
          <w:shd w:val="clear" w:color="auto" w:fill="FFFFFF"/>
        </w:rPr>
        <w:fldChar w:fldCharType="begin"/>
      </w:r>
      <w:r w:rsidR="00263135">
        <w:rPr>
          <w:shd w:val="clear" w:color="auto" w:fill="FFFFFF"/>
        </w:rPr>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rPr>
          <w:shd w:val="clear" w:color="auto" w:fill="FFFFFF"/>
        </w:rPr>
        <w:fldChar w:fldCharType="separate"/>
      </w:r>
      <w:r w:rsidR="00263135">
        <w:rPr>
          <w:noProof/>
          <w:shd w:val="clear" w:color="auto" w:fill="FFFFFF"/>
        </w:rPr>
        <w:t>[</w:t>
      </w:r>
      <w:hyperlink w:anchor="_ENREF_16" w:tooltip="Pask, 2016 #47" w:history="1">
        <w:r w:rsidR="00263135">
          <w:rPr>
            <w:noProof/>
            <w:shd w:val="clear" w:color="auto" w:fill="FFFFFF"/>
          </w:rPr>
          <w:t>16</w:t>
        </w:r>
      </w:hyperlink>
      <w:r w:rsidR="00263135">
        <w:rPr>
          <w:noProof/>
          <w:shd w:val="clear" w:color="auto" w:fill="FFFFFF"/>
        </w:rPr>
        <w:t>]</w:t>
      </w:r>
      <w:r w:rsidR="00263135">
        <w:rPr>
          <w:shd w:val="clear" w:color="auto" w:fill="FFFFFF"/>
        </w:rPr>
        <w:fldChar w:fldCharType="end"/>
      </w:r>
      <w:r w:rsidR="002F292F">
        <w:rPr>
          <w:shd w:val="clear" w:color="auto" w:fill="FFFFFF"/>
        </w:rPr>
        <w:t xml:space="preserve">. This </w:t>
      </w:r>
      <w:r w:rsidR="00297B78">
        <w:rPr>
          <w:shd w:val="clear" w:color="auto" w:fill="FFFFFF"/>
        </w:rPr>
        <w:t>may be</w:t>
      </w:r>
      <w:r w:rsidR="002F292F">
        <w:rPr>
          <w:shd w:val="clear" w:color="auto" w:fill="FFFFFF"/>
        </w:rPr>
        <w:t xml:space="preserve"> accompanied by </w:t>
      </w:r>
      <w:r w:rsidR="0029772B">
        <w:rPr>
          <w:shd w:val="clear" w:color="auto" w:fill="FFFFFF"/>
        </w:rPr>
        <w:t>developing interests</w:t>
      </w:r>
      <w:r w:rsidR="00733681">
        <w:rPr>
          <w:shd w:val="clear" w:color="auto" w:fill="FFFFFF"/>
        </w:rPr>
        <w:t xml:space="preserve"> </w:t>
      </w:r>
      <w:r w:rsidR="00BA720D">
        <w:rPr>
          <w:shd w:val="clear" w:color="auto" w:fill="FFFFFF"/>
        </w:rPr>
        <w:t>and information-</w:t>
      </w:r>
      <w:r w:rsidR="0029772B">
        <w:rPr>
          <w:shd w:val="clear" w:color="auto" w:fill="FFFFFF"/>
        </w:rPr>
        <w:t xml:space="preserve">seeking </w:t>
      </w:r>
      <w:r w:rsidR="00733681">
        <w:rPr>
          <w:shd w:val="clear" w:color="auto" w:fill="FFFFFF"/>
        </w:rPr>
        <w:t>around</w:t>
      </w:r>
      <w:r w:rsidR="00A70539">
        <w:rPr>
          <w:shd w:val="clear" w:color="auto" w:fill="FFFFFF"/>
        </w:rPr>
        <w:t xml:space="preserve"> </w:t>
      </w:r>
      <w:r w:rsidR="0083535A">
        <w:rPr>
          <w:shd w:val="clear" w:color="auto" w:fill="FFFFFF"/>
        </w:rPr>
        <w:t xml:space="preserve">their </w:t>
      </w:r>
      <w:r w:rsidR="00733681">
        <w:rPr>
          <w:shd w:val="clear" w:color="auto" w:fill="FFFFFF"/>
        </w:rPr>
        <w:t xml:space="preserve">gender identity, sexual expression, </w:t>
      </w:r>
      <w:r w:rsidR="004079C0">
        <w:rPr>
          <w:shd w:val="clear" w:color="auto" w:fill="FFFFFF"/>
        </w:rPr>
        <w:t xml:space="preserve">body image, </w:t>
      </w:r>
      <w:r w:rsidR="00733681">
        <w:rPr>
          <w:shd w:val="clear" w:color="auto" w:fill="FFFFFF"/>
        </w:rPr>
        <w:t xml:space="preserve">relationships, and </w:t>
      </w:r>
      <w:r w:rsidR="0029772B">
        <w:rPr>
          <w:shd w:val="clear" w:color="auto" w:fill="FFFFFF"/>
        </w:rPr>
        <w:t xml:space="preserve">sexual </w:t>
      </w:r>
      <w:r w:rsidR="00733681">
        <w:rPr>
          <w:shd w:val="clear" w:color="auto" w:fill="FFFFFF"/>
        </w:rPr>
        <w:t>pleasure</w:t>
      </w:r>
      <w:r w:rsidR="00A70539">
        <w:rPr>
          <w:shd w:val="clear" w:color="auto" w:fill="FFFFFF"/>
        </w:rPr>
        <w:t>.</w:t>
      </w:r>
    </w:p>
    <w:p w14:paraId="7EEC7C24" w14:textId="77777777" w:rsidR="006511CD" w:rsidRDefault="00A65584" w:rsidP="004E5FC9">
      <w:pPr>
        <w:pStyle w:val="GLBodytext"/>
      </w:pPr>
      <w:r>
        <w:t>Yo</w:t>
      </w:r>
      <w:r w:rsidR="00AC347C">
        <w:t xml:space="preserve">ung people on the autism spectrum </w:t>
      </w:r>
      <w:r>
        <w:t>are no different to their typically developing peers in needing to</w:t>
      </w:r>
      <w:r w:rsidR="00AC347C">
        <w:t xml:space="preserve"> navigate</w:t>
      </w:r>
      <w:r w:rsidR="00DA03E7">
        <w:t xml:space="preserve"> </w:t>
      </w:r>
      <w:r w:rsidR="00E01FD3">
        <w:t xml:space="preserve">the </w:t>
      </w:r>
      <w:r w:rsidR="008B2A7B">
        <w:t xml:space="preserve">bodily, mental, emotional and social </w:t>
      </w:r>
      <w:r w:rsidR="0029772B">
        <w:t>changes</w:t>
      </w:r>
      <w:r w:rsidR="00741A67">
        <w:t xml:space="preserve"> </w:t>
      </w:r>
      <w:r w:rsidR="00DA1945">
        <w:t>associated with puberty</w:t>
      </w:r>
      <w:r w:rsidR="008E4782">
        <w:t>. However t</w:t>
      </w:r>
      <w:r w:rsidR="00497390">
        <w:t>his was</w:t>
      </w:r>
      <w:r w:rsidR="001966BB">
        <w:t xml:space="preserve"> not always </w:t>
      </w:r>
      <w:r w:rsidR="00384758">
        <w:t>accepted</w:t>
      </w:r>
      <w:r w:rsidR="00497390">
        <w:t xml:space="preserve">, with early studies </w:t>
      </w:r>
      <w:r w:rsidR="00263135">
        <w:fldChar w:fldCharType="begin"/>
      </w:r>
      <w:r w:rsidR="00263135">
        <w:instrText xml:space="preserve"> ADDIN EN.CITE &lt;EndNote&gt;&lt;Cite&gt;&lt;Author&gt;Despert&lt;/Author&gt;&lt;Year&gt;1971&lt;/Year&gt;&lt;RecNum&gt;94&lt;/RecNum&gt;&lt;DisplayText&gt;[17, 18]&lt;/DisplayText&gt;&lt;record&gt;&lt;rec-number&gt;94&lt;/rec-number&gt;&lt;foreign-keys&gt;&lt;key app="EN" db-id="vxtwre9d7w5s0hetremvt0wk229wvrf9aa0v" timestamp="1510284382"&gt;94&lt;/key&gt;&lt;/foreign-keys&gt;&lt;ref-type name="Journal Article"&gt;17&lt;/ref-type&gt;&lt;contributors&gt;&lt;authors&gt;&lt;author&gt;Despert, J.L.&lt;/author&gt;&lt;/authors&gt;&lt;/contributors&gt;&lt;titles&gt;&lt;title&gt;Reflections on early childhood autism.&lt;/title&gt;&lt;secondary-title&gt;Jounral of Childhood Autism and Schizophrenia&lt;/secondary-title&gt;&lt;/titles&gt;&lt;periodical&gt;&lt;full-title&gt;Jounral of Childhood Autism and Schizophrenia&lt;/full-title&gt;&lt;/periodical&gt;&lt;pages&gt;363-367.&lt;/pages&gt;&lt;volume&gt;1&lt;/volume&gt;&lt;dates&gt;&lt;year&gt;1971&lt;/year&gt;&lt;/dates&gt;&lt;urls&gt;&lt;/urls&gt;&lt;/record&gt;&lt;/Cite&gt;&lt;Cite&gt;&lt;Author&gt;Rumsey&lt;/Author&gt;&lt;Year&gt;1985&lt;/Year&gt;&lt;RecNum&gt;95&lt;/RecNum&gt;&lt;record&gt;&lt;rec-number&gt;95&lt;/rec-number&gt;&lt;foreign-keys&gt;&lt;key app="EN" db-id="vxtwre9d7w5s0hetremvt0wk229wvrf9aa0v" timestamp="1510284524"&gt;95&lt;/key&gt;&lt;/foreign-keys&gt;&lt;ref-type name="Journal Article"&gt;17&lt;/ref-type&gt;&lt;contributors&gt;&lt;authors&gt;&lt;author&gt;Rumsey, J.M.&lt;/author&gt;&lt;/authors&gt;&lt;/contributors&gt;&lt;titles&gt;&lt;title&gt;Conceptual problem-solving in highly verbal, nonretarded autistic men.&lt;/title&gt;&lt;secondary-title&gt;Journal of Autism and Developmental Disorders&lt;/secondary-title&gt;&lt;/titles&gt;&lt;periodical&gt;&lt;full-title&gt;Journal of Autism and Developmental Disorders&lt;/full-title&gt;&lt;/periodical&gt;&lt;pages&gt;23-36&lt;/pages&gt;&lt;volume&gt;15&lt;/volume&gt;&lt;number&gt;1&lt;/number&gt;&lt;dates&gt;&lt;year&gt;1985&lt;/year&gt;&lt;/dates&gt;&lt;urls&gt;&lt;/urls&gt;&lt;/record&gt;&lt;/Cite&gt;&lt;/EndNote&gt;</w:instrText>
      </w:r>
      <w:r w:rsidR="00263135">
        <w:fldChar w:fldCharType="separate"/>
      </w:r>
      <w:r w:rsidR="00263135">
        <w:rPr>
          <w:noProof/>
        </w:rPr>
        <w:t>[</w:t>
      </w:r>
      <w:hyperlink w:anchor="_ENREF_17" w:tooltip="Despert, 1971 #94" w:history="1">
        <w:r w:rsidR="00263135">
          <w:rPr>
            <w:noProof/>
          </w:rPr>
          <w:t>17</w:t>
        </w:r>
      </w:hyperlink>
      <w:r w:rsidR="00263135">
        <w:rPr>
          <w:noProof/>
        </w:rPr>
        <w:t xml:space="preserve">, </w:t>
      </w:r>
      <w:hyperlink w:anchor="_ENREF_18" w:tooltip="Rumsey, 1985 #95" w:history="1">
        <w:r w:rsidR="00263135">
          <w:rPr>
            <w:noProof/>
          </w:rPr>
          <w:t>18</w:t>
        </w:r>
      </w:hyperlink>
      <w:r w:rsidR="00263135">
        <w:rPr>
          <w:noProof/>
        </w:rPr>
        <w:t>]</w:t>
      </w:r>
      <w:r w:rsidR="00263135">
        <w:fldChar w:fldCharType="end"/>
      </w:r>
      <w:r w:rsidR="008874BC">
        <w:t xml:space="preserve"> </w:t>
      </w:r>
      <w:r w:rsidR="00BB2937">
        <w:t>suggesting</w:t>
      </w:r>
      <w:r w:rsidR="00497390">
        <w:t xml:space="preserve"> that people </w:t>
      </w:r>
      <w:r w:rsidR="004B0BD7">
        <w:rPr>
          <w:lang w:val="en-US"/>
        </w:rPr>
        <w:t>on the autism spectrum</w:t>
      </w:r>
      <w:r w:rsidR="004B0BD7">
        <w:t xml:space="preserve"> </w:t>
      </w:r>
      <w:proofErr w:type="spellStart"/>
      <w:r w:rsidR="00497390">
        <w:t>were</w:t>
      </w:r>
      <w:proofErr w:type="spellEnd"/>
      <w:r w:rsidR="00497390">
        <w:t xml:space="preserve"> not interested in intimate</w:t>
      </w:r>
      <w:r w:rsidR="00E4108F">
        <w:t xml:space="preserve"> relationships, and </w:t>
      </w:r>
      <w:r w:rsidR="009D07C9">
        <w:t xml:space="preserve">promoting </w:t>
      </w:r>
      <w:r w:rsidR="00536E7D">
        <w:t>misconceptions</w:t>
      </w:r>
      <w:r w:rsidR="009D07C9">
        <w:t xml:space="preserve"> </w:t>
      </w:r>
      <w:r w:rsidR="00497390">
        <w:t>that ind</w:t>
      </w:r>
      <w:r w:rsidR="001C145A">
        <w:t>ividuals on the autism spectrum</w:t>
      </w:r>
      <w:r w:rsidR="00656EDE">
        <w:t xml:space="preserve"> </w:t>
      </w:r>
      <w:r w:rsidR="00536E7D">
        <w:t>do not have “normal” sexual thoughts, feelings and desires</w:t>
      </w:r>
      <w:r w:rsidR="00497390">
        <w:t xml:space="preserve">, </w:t>
      </w:r>
      <w:r w:rsidR="00536E7D">
        <w:t xml:space="preserve">are sexually immature, or </w:t>
      </w:r>
      <w:r w:rsidR="00C51980">
        <w:t xml:space="preserve">are </w:t>
      </w:r>
      <w:r w:rsidR="00536E7D">
        <w:t xml:space="preserve">asexual </w:t>
      </w:r>
      <w:r w:rsidR="00263135">
        <w:fldChar w:fldCharType="begin">
          <w:fldData xml:space="preserve">PEVuZE5vdGU+PENpdGU+PEF1dGhvcj5DdXJ0aXNzPC9BdXRob3I+PFllYXI+MjAxNjwvWWVhcj48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</w:fldData>
        </w:fldChar>
      </w:r>
      <w:r w:rsidR="00263135">
        <w:instrText xml:space="preserve"> ADDIN EN.CITE </w:instrText>
      </w:r>
      <w:r w:rsidR="00263135">
        <w:fldChar w:fldCharType="begin">
          <w:fldData xml:space="preserve">PEVuZE5vdGU+PENpdGU+PEF1dGhvcj5DdXJ0aXNzPC9BdXRob3I+PFllYXI+MjAxNjwvWWVhcj48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</w:fldData>
        </w:fldChar>
      </w:r>
      <w:r w:rsidR="00263135">
        <w:instrText xml:space="preserve"> ADDIN EN.CITE.DATA </w:instrText>
      </w:r>
      <w:r w:rsidR="00263135">
        <w:fldChar w:fldCharType="end"/>
      </w:r>
      <w:r w:rsidR="00263135">
        <w:fldChar w:fldCharType="separate"/>
      </w:r>
      <w:r w:rsidR="00263135">
        <w:rPr>
          <w:noProof/>
        </w:rPr>
        <w:t>[</w:t>
      </w:r>
      <w:hyperlink w:anchor="_ENREF_19" w:tooltip="Curtiss, 2016 #21" w:history="1">
        <w:r w:rsidR="00263135">
          <w:rPr>
            <w:noProof/>
          </w:rPr>
          <w:t>19</w:t>
        </w:r>
      </w:hyperlink>
      <w:r w:rsidR="00263135">
        <w:rPr>
          <w:noProof/>
        </w:rPr>
        <w:t xml:space="preserve">, </w:t>
      </w:r>
      <w:hyperlink w:anchor="_ENREF_20" w:tooltip="Irvine, 2005 #96" w:history="1">
        <w:r w:rsidR="00263135">
          <w:rPr>
            <w:noProof/>
          </w:rPr>
          <w:t>20</w:t>
        </w:r>
      </w:hyperlink>
      <w:r w:rsidR="00263135">
        <w:rPr>
          <w:noProof/>
        </w:rPr>
        <w:t>]</w:t>
      </w:r>
      <w:r w:rsidR="00263135">
        <w:fldChar w:fldCharType="end"/>
      </w:r>
      <w:r w:rsidR="003B572B">
        <w:t>.</w:t>
      </w:r>
      <w:r w:rsidR="002F3D85">
        <w:t xml:space="preserve"> </w:t>
      </w:r>
      <w:r w:rsidR="007456AA">
        <w:t>In</w:t>
      </w:r>
      <w:r w:rsidR="007456AA" w:rsidRPr="00E10195">
        <w:rPr>
          <w:color w:val="3366FF"/>
        </w:rPr>
        <w:t xml:space="preserve"> </w:t>
      </w:r>
      <w:r w:rsidR="007456AA">
        <w:t>the last several years there has been a growing</w:t>
      </w:r>
      <w:r w:rsidR="00F97BF4">
        <w:t xml:space="preserve"> research</w:t>
      </w:r>
      <w:r w:rsidR="007456AA">
        <w:t xml:space="preserve"> </w:t>
      </w:r>
      <w:r w:rsidR="00F97BF4">
        <w:t>interest</w:t>
      </w:r>
      <w:r w:rsidR="007456AA">
        <w:t xml:space="preserve"> </w:t>
      </w:r>
      <w:r w:rsidR="00F97BF4">
        <w:t>in</w:t>
      </w:r>
      <w:r w:rsidR="007456AA">
        <w:t xml:space="preserve"> sexuality in autism tha</w:t>
      </w:r>
      <w:r w:rsidR="008539E8">
        <w:t xml:space="preserve">t refutes these outmoded views. Whilst there is some evidence to suggest that people </w:t>
      </w:r>
      <w:r w:rsidR="004B0BD7">
        <w:rPr>
          <w:lang w:val="en-US"/>
        </w:rPr>
        <w:t>on the autism spectrum</w:t>
      </w:r>
      <w:r w:rsidR="004B0BD7">
        <w:t xml:space="preserve"> </w:t>
      </w:r>
      <w:r w:rsidR="008539E8">
        <w:t>may have delayed onset of emotional changes and sexual urges associated with puberty</w:t>
      </w:r>
      <w:r w:rsidR="00D80A4A">
        <w:t xml:space="preserve"> </w:t>
      </w:r>
      <w:r w:rsidR="00263135">
        <w:fldChar w:fldCharType="begin"/>
      </w:r>
      <w:r w:rsidR="00263135">
        <w:instrText xml:space="preserve"> ADDIN EN.CITE &lt;EndNote&gt;&lt;Cite&gt;&lt;Author&gt;Gabriels&lt;/Author&gt;&lt;Year&gt;2007&lt;/Year&gt;&lt;RecNum&gt;97&lt;/RecNum&gt;&lt;DisplayText&gt;[21, 22]&lt;/DisplayText&gt;&lt;record&gt;&lt;rec-number&gt;97&lt;/rec-number&gt;&lt;foreign-keys&gt;&lt;key app="EN" db-id="vxtwre9d7w5s0hetremvt0wk229wvrf9aa0v" timestamp="1510293292"&gt;97&lt;/key&gt;&lt;/foreign-keys&gt;&lt;ref-type name="Book Section"&gt;5&lt;/ref-type&gt;&lt;contributors&gt;&lt;authors&gt;&lt;author&gt;Gabriels, R.L.&lt;/author&gt;&lt;author&gt;Van Bourgondien, M.E.&lt;/author&gt;&lt;/authors&gt;&lt;secondary-authors&gt;&lt;author&gt;Gabriels, R.&lt;/author&gt;&lt;author&gt;Hill, D.&lt;/author&gt;&lt;/secondary-authors&gt;&lt;/contributors&gt;&lt;titles&gt;&lt;title&gt;Sexuality and change in cognitive and behavioral characteristics of autism through childhood.&lt;/title&gt;&lt;secondary-title&gt;Growing up with autism&lt;/secondary-title&gt;&lt;/titles&gt;&lt;pages&gt;58-72&lt;/pages&gt;&lt;dates&gt;&lt;year&gt;2007&lt;/year&gt;&lt;/dates&gt;&lt;pub-location&gt;New York, NY&lt;/pub-location&gt;&lt;publisher&gt;Guildford Press&lt;/publisher&gt;&lt;urls&gt;&lt;/urls&gt;&lt;/record&gt;&lt;/Cite&gt;&lt;Cite&gt;&lt;Author&gt;Sullivan&lt;/Author&gt;&lt;Year&gt;2008&lt;/Year&gt;&lt;RecNum&gt;98&lt;/RecNum&gt;&lt;record&gt;&lt;rec-number&gt;98&lt;/rec-number&gt;&lt;foreign-keys&gt;&lt;key app="EN" db-id="vxtwre9d7w5s0hetremvt0wk229wvrf9aa0v" timestamp="1510293422"&gt;98&lt;/key&gt;&lt;/foreign-keys&gt;&lt;ref-type name="Journal Article"&gt;17&lt;/ref-type&gt;&lt;contributors&gt;&lt;authors&gt;&lt;author&gt;Sullivan, A.&lt;/author&gt;&lt;author&gt;Caterino, L.C.&lt;/author&gt;&lt;/authors&gt;&lt;/contributors&gt;&lt;titles&gt;&lt;title&gt;Addressing the sexuality and sex education of individuals with autism spectrum disorders&lt;/title&gt;&lt;secondary-title&gt;Education and treatment of children&lt;/secondary-title&gt;&lt;/titles&gt;&lt;periodical&gt;&lt;full-title&gt;Education and treatment of children&lt;/full-title&gt;&lt;/periodical&gt;&lt;pages&gt;381-394&lt;/pages&gt;&lt;volume&gt;31&lt;/volume&gt;&lt;number&gt;3&lt;/number&gt;&lt;dates&gt;&lt;year&gt;2008&lt;/year&gt;&lt;/dates&gt;&lt;urls&gt;&lt;/urls&gt;&lt;/record&gt;&lt;/Cite&gt;&lt;/EndNote&gt;</w:instrText>
      </w:r>
      <w:r w:rsidR="00263135">
        <w:fldChar w:fldCharType="separate"/>
      </w:r>
      <w:r w:rsidR="00263135">
        <w:rPr>
          <w:noProof/>
        </w:rPr>
        <w:t>[</w:t>
      </w:r>
      <w:hyperlink w:anchor="_ENREF_21" w:tooltip="Gabriels, 2007 #97" w:history="1">
        <w:r w:rsidR="00263135">
          <w:rPr>
            <w:noProof/>
          </w:rPr>
          <w:t>21</w:t>
        </w:r>
      </w:hyperlink>
      <w:r w:rsidR="00263135">
        <w:rPr>
          <w:noProof/>
        </w:rPr>
        <w:t xml:space="preserve">, </w:t>
      </w:r>
      <w:hyperlink w:anchor="_ENREF_22" w:tooltip="Sullivan, 2008 #98" w:history="1">
        <w:r w:rsidR="00263135">
          <w:rPr>
            <w:noProof/>
          </w:rPr>
          <w:t>22</w:t>
        </w:r>
      </w:hyperlink>
      <w:r w:rsidR="00263135">
        <w:rPr>
          <w:noProof/>
        </w:rPr>
        <w:t>]</w:t>
      </w:r>
      <w:r w:rsidR="00263135">
        <w:fldChar w:fldCharType="end"/>
      </w:r>
      <w:r w:rsidR="00D63969">
        <w:t>, it is understood that people on the autism spectrum</w:t>
      </w:r>
      <w:r w:rsidR="002F3D85">
        <w:t xml:space="preserve"> </w:t>
      </w:r>
      <w:r w:rsidR="002F3D85">
        <w:lastRenderedPageBreak/>
        <w:t xml:space="preserve">demonstrate the full range of sexual interests, needs and </w:t>
      </w:r>
      <w:r w:rsidR="006A07F4">
        <w:t>engagement</w:t>
      </w:r>
      <w:r w:rsidR="002F3D85">
        <w:t xml:space="preserve"> as </w:t>
      </w:r>
      <w:r w:rsidR="00354CBD">
        <w:t>their typically developing peers</w:t>
      </w:r>
      <w:r w:rsidR="002F3D85">
        <w:t xml:space="preserve"> </w:t>
      </w:r>
      <w:r w:rsidR="00263135">
        <w:fldChar w:fldCharType="begin"/>
      </w:r>
      <w:r w:rsidR="00263135">
        <w:instrText xml:space="preserve"> ADDIN EN.CITE &lt;EndNote&gt;&lt;Cite&gt;&lt;Author&gt;Stokes&lt;/Author&gt;&lt;Year&gt;2005&lt;/Year&gt;&lt;RecNum&gt;30&lt;/RecNum&gt;&lt;DisplayText&gt;[23]&lt;/DisplayText&gt;&lt;record&gt;&lt;rec-number&gt;30&lt;/rec-number&gt;&lt;foreign-keys&gt;&lt;key app="EN" db-id="vxtwre9d7w5s0hetremvt0wk229wvrf9aa0v" timestamp="1497706005"&gt;30&lt;/key&gt;&lt;/foreign-keys&gt;&lt;ref-type name="Journal Article"&gt;17&lt;/ref-type&gt;&lt;contributors&gt;&lt;authors&gt;&lt;author&gt;Stokes, Mark A.&lt;/author&gt;&lt;author&gt;Kaur, Archana&lt;/author&gt;&lt;/authors&gt;&lt;/contributors&gt;&lt;auth-address&gt;Stokes, Mark A., School of Psychology, Deakin University, 221 Burwood Hwy, Burwood, VIC, Australia, 3125&lt;/auth-address&gt;&lt;titles&gt;&lt;title&gt;High-functioning autism and sexuality: A parental perspective&lt;/title&gt;&lt;secondary-title&gt;Autism&lt;/secondary-title&gt;&lt;/titles&gt;&lt;periodical&gt;&lt;full-title&gt;Autism&lt;/full-title&gt;&lt;/periodical&gt;&lt;pages&gt;266-289&lt;/pages&gt;&lt;volume&gt;9&lt;/volume&gt;&lt;number&gt;3&lt;/number&gt;&lt;keywords&gt;&lt;keyword&gt;high-functioning autism&lt;/keyword&gt;&lt;keyword&gt;sexuality&lt;/keyword&gt;&lt;keyword&gt;adolescents&lt;/keyword&gt;&lt;keyword&gt;social behavior&lt;/keyword&gt;&lt;keyword&gt;privacy&lt;/keyword&gt;&lt;keyword&gt;sex education&lt;/keyword&gt;&lt;keyword&gt;sexual behavior&lt;/keyword&gt;&lt;keyword&gt;parental concerns&lt;/keyword&gt;&lt;keyword&gt;Aspergers syndrome&lt;/keyword&gt;&lt;keyword&gt;2005&lt;/keyword&gt;&lt;keyword&gt;Autism Spectrum Disorders&lt;/keyword&gt;&lt;keyword&gt;Parental Attitudes&lt;/keyword&gt;&lt;keyword&gt;Psychosexual Behavior&lt;/keyword&gt;&lt;keyword&gt;Adolescent Development&lt;/keyword&gt;&lt;/keywords&gt;&lt;dates&gt;&lt;year&gt;2005&lt;/year&gt;&lt;/dates&gt;&lt;pub-location&gt;US&lt;/pub-location&gt;&lt;publisher&gt;Sage Publications&lt;/publisher&gt;&lt;isbn&gt;1362-3613&amp;#xD;1461-7005&lt;/isbn&gt;&lt;accession-num&gt;2005-06065-005&lt;/accession-num&gt;&lt;urls&gt;&lt;related-urls&gt;&lt;url&gt;http://search.ebscohost.com/login.aspx?direct=true&amp;amp;db=psyh&amp;amp;AN=2005-06065-005&amp;amp;site=ehost-live&lt;/url&gt;&lt;url&gt;stokes@deakin.edu.au&lt;/url&gt;&lt;/related-urls&gt;&lt;/urls&gt;&lt;electronic-resource-num&gt;10.1177/1362361305053258&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23" w:tooltip="Stokes, 2005 #30" w:history="1">
        <w:r w:rsidR="00263135">
          <w:rPr>
            <w:noProof/>
          </w:rPr>
          <w:t>23</w:t>
        </w:r>
      </w:hyperlink>
      <w:r w:rsidR="00263135">
        <w:rPr>
          <w:noProof/>
        </w:rPr>
        <w:t>]</w:t>
      </w:r>
      <w:r w:rsidR="00263135">
        <w:fldChar w:fldCharType="end"/>
      </w:r>
      <w:r w:rsidR="002F3D85">
        <w:t xml:space="preserve">. </w:t>
      </w:r>
    </w:p>
    <w:p w14:paraId="51636D62" w14:textId="77777777" w:rsidR="007456AA" w:rsidRDefault="00662632" w:rsidP="004E5FC9">
      <w:pPr>
        <w:pStyle w:val="GLBodytext"/>
      </w:pPr>
      <w:r>
        <w:rPr>
          <w:color w:val="000000"/>
        </w:rPr>
        <w:t>The</w:t>
      </w:r>
      <w:r w:rsidR="006511CD" w:rsidRPr="00E816B4">
        <w:rPr>
          <w:color w:val="000000"/>
        </w:rPr>
        <w:t xml:space="preserve"> growing literature has </w:t>
      </w:r>
      <w:r w:rsidR="006511CD">
        <w:rPr>
          <w:color w:val="000000"/>
        </w:rPr>
        <w:t xml:space="preserve">also </w:t>
      </w:r>
      <w:r w:rsidR="006511CD" w:rsidRPr="00E816B4">
        <w:rPr>
          <w:color w:val="000000"/>
        </w:rPr>
        <w:t xml:space="preserve">documented how gender dysphoria - where a person’s biological sex and perceived gender do not match - and autism frequently co-occur </w:t>
      </w:r>
      <w:r w:rsidR="00263135">
        <w:rPr>
          <w:color w:val="000000"/>
        </w:rPr>
        <w:fldChar w:fldCharType="begin"/>
      </w:r>
      <w:r w:rsidR="00263135">
        <w:rPr>
          <w:color w:val="000000"/>
        </w:rPr>
        <w:instrText xml:space="preserve"> ADDIN EN.CITE &lt;EndNote&gt;&lt;Cite&gt;&lt;Author&gt;Glidden&lt;/Author&gt;&lt;Year&gt;2016&lt;/Year&gt;&lt;RecNum&gt;93&lt;/RecNum&gt;&lt;DisplayText&gt;[24, 25]&lt;/DisplayText&gt;&lt;record&gt;&lt;rec-number&gt;93&lt;/rec-number&gt;&lt;foreign-keys&gt;&lt;key app="EN" db-id="vxtwre9d7w5s0hetremvt0wk229wvrf9aa0v" timestamp="1510283890"&gt;93&lt;/key&gt;&lt;/foreign-keys&gt;&lt;ref-type name="Journal Article"&gt;17&lt;/ref-type&gt;&lt;contributors&gt;&lt;authors&gt;&lt;author&gt;Glidden, D.&lt;/author&gt;&lt;author&gt;Bouman, M.D.&lt;/author&gt;&lt;author&gt;Jones, B.A.&lt;/author&gt;&lt;author&gt;Arcelus, J.&lt;/author&gt;&lt;/authors&gt;&lt;/contributors&gt;&lt;titles&gt;&lt;title&gt;Gender dysphoria and autism spectrum disorder: A systematic review of the literature.&lt;/title&gt;&lt;secondary-title&gt;Sexual Medicine Reviews&lt;/secondary-title&gt;&lt;/titles&gt;&lt;periodical&gt;&lt;full-title&gt;Sexual Medicine Reviews&lt;/full-title&gt;&lt;/periodical&gt;&lt;pages&gt;3-14&lt;/pages&gt;&lt;volume&gt;4&lt;/volume&gt;&lt;number&gt;1&lt;/number&gt;&lt;dates&gt;&lt;year&gt;2016&lt;/year&gt;&lt;/dates&gt;&lt;urls&gt;&lt;/urls&gt;&lt;/record&gt;&lt;/Cite&gt;&lt;Cite&gt;&lt;Author&gt;Van Der Miesen&lt;/Author&gt;&lt;Year&gt;2016&lt;/Year&gt;&lt;RecNum&gt;90&lt;/RecNum&gt;&lt;record&gt;&lt;rec-number&gt;90&lt;/rec-number&gt;&lt;foreign-keys&gt;&lt;key app="EN" db-id="vxtwre9d7w5s0hetremvt0wk229wvrf9aa0v" timestamp="1510282779"&gt;90&lt;/key&gt;&lt;/foreign-keys&gt;&lt;ref-type name="Journal Article"&gt;17&lt;/ref-type&gt;&lt;contributors&gt;&lt;authors&gt;&lt;author&gt;Van Der Miesen, A.I.R.&lt;/author&gt;&lt;author&gt;Hurley, H.&lt;/author&gt;&lt;author&gt;De Vries, A.L.C.&lt;/author&gt;&lt;/authors&gt;&lt;/contributors&gt;&lt;titles&gt;&lt;title&gt;Gender dysphoria and autism spectrum disorder: A narrative review. &lt;/title&gt;&lt;secondary-title&gt;International Review of Psychiatry.&lt;/secondary-title&gt;&lt;/titles&gt;&lt;periodical&gt;&lt;full-title&gt;International Review of Psychiatry.&lt;/full-title&gt;&lt;/periodical&gt;&lt;pages&gt;70-80.&lt;/pages&gt;&lt;volume&gt;28&lt;/volume&gt;&lt;number&gt;1&lt;/number&gt;&lt;dates&gt;&lt;year&gt;2016&lt;/year&gt;&lt;/dates&gt;&lt;urls&gt;&lt;/urls&gt;&lt;/record&gt;&lt;/Cite&gt;&lt;/EndNote&gt;</w:instrText>
      </w:r>
      <w:r w:rsidR="00263135">
        <w:rPr>
          <w:color w:val="000000"/>
        </w:rPr>
        <w:fldChar w:fldCharType="separate"/>
      </w:r>
      <w:r w:rsidR="00263135">
        <w:rPr>
          <w:noProof/>
          <w:color w:val="000000"/>
        </w:rPr>
        <w:t>[</w:t>
      </w:r>
      <w:hyperlink w:anchor="_ENREF_24" w:tooltip="Glidden, 2016 #93" w:history="1">
        <w:r w:rsidR="00263135">
          <w:rPr>
            <w:noProof/>
            <w:color w:val="000000"/>
          </w:rPr>
          <w:t>24</w:t>
        </w:r>
      </w:hyperlink>
      <w:r w:rsidR="00263135">
        <w:rPr>
          <w:noProof/>
          <w:color w:val="000000"/>
        </w:rPr>
        <w:t xml:space="preserve">, </w:t>
      </w:r>
      <w:hyperlink w:anchor="_ENREF_25" w:tooltip="Van Der Miesen, 2016 #90" w:history="1">
        <w:r w:rsidR="00263135">
          <w:rPr>
            <w:noProof/>
            <w:color w:val="000000"/>
          </w:rPr>
          <w:t>25</w:t>
        </w:r>
      </w:hyperlink>
      <w:r w:rsidR="00263135">
        <w:rPr>
          <w:noProof/>
          <w:color w:val="000000"/>
        </w:rPr>
        <w:t>]</w:t>
      </w:r>
      <w:r w:rsidR="00263135">
        <w:rPr>
          <w:color w:val="000000"/>
        </w:rPr>
        <w:fldChar w:fldCharType="end"/>
      </w:r>
      <w:r w:rsidR="006511CD" w:rsidRPr="00E816B4">
        <w:rPr>
          <w:color w:val="000000"/>
        </w:rPr>
        <w:t xml:space="preserve">. Recent guidelines recommend that teenagers seeking treatment at gender clinics be screened for autism, and that those </w:t>
      </w:r>
      <w:r w:rsidR="00EB77A5" w:rsidRPr="00681877">
        <w:t>on the autism spectrum</w:t>
      </w:r>
      <w:r w:rsidR="00EB77A5" w:rsidRPr="00E816B4">
        <w:rPr>
          <w:color w:val="000000"/>
        </w:rPr>
        <w:t xml:space="preserve"> </w:t>
      </w:r>
      <w:r w:rsidR="006511CD" w:rsidRPr="00E816B4">
        <w:rPr>
          <w:color w:val="000000"/>
        </w:rPr>
        <w:t xml:space="preserve">be assessed for gender concerns </w:t>
      </w:r>
      <w:r w:rsidR="00263135">
        <w:rPr>
          <w:color w:val="000000"/>
        </w:rPr>
        <w:fldChar w:fldCharType="begin"/>
      </w:r>
      <w:r w:rsidR="00263135">
        <w:rPr>
          <w:color w:val="000000"/>
        </w:rPr>
        <w:instrText xml:space="preserve"> ADDIN EN.CITE &lt;EndNote&gt;&lt;Cite&gt;&lt;Author&gt;Strange&lt;/Author&gt;&lt;Year&gt;2016&lt;/Year&gt;&lt;RecNum&gt;89&lt;/RecNum&gt;&lt;DisplayText&gt;[26]&lt;/DisplayText&gt;&lt;record&gt;&lt;rec-number&gt;89&lt;/rec-number&gt;&lt;foreign-keys&gt;&lt;key app="EN" db-id="vxtwre9d7w5s0hetremvt0wk229wvrf9aa0v" timestamp="1510282100"&gt;89&lt;/key&gt;&lt;/foreign-keys&gt;&lt;ref-type name="Journal Article"&gt;17&lt;/ref-type&gt;&lt;contributors&gt;&lt;authors&gt;&lt;author&gt;Strange, J.F.&lt;/author&gt;&lt;author&gt;Meagher, H.&lt;/author&gt;&lt;author&gt;Kenworthy, L.&lt;/author&gt;&lt;author&gt;et al.&lt;/author&gt;&lt;/authors&gt;&lt;/contributors&gt;&lt;titles&gt;&lt;title&gt;Initial clinical guidelines for co-occuring autism spectum disorder and gender dysphoria or incongruence in adolescents.&lt;/title&gt;&lt;secondary-title&gt;Journal of Clinical Child and Adolescent Psychology &lt;/secondary-title&gt;&lt;/titles&gt;&lt;periodical&gt;&lt;full-title&gt;Journal of Clinical Child and Adolescent Psychology&lt;/full-title&gt;&lt;/periodical&gt;&lt;number&gt;DOI: 10.1080/15374416.1228462.&lt;/number&gt;&lt;edition&gt;24 October 2016&lt;/edition&gt;&lt;dates&gt;&lt;year&gt;2016&lt;/year&gt;&lt;/dates&gt;&lt;urls&gt;&lt;/urls&gt;&lt;/record&gt;&lt;/Cite&gt;&lt;/EndNote&gt;</w:instrText>
      </w:r>
      <w:r w:rsidR="00263135">
        <w:rPr>
          <w:color w:val="000000"/>
        </w:rPr>
        <w:fldChar w:fldCharType="separate"/>
      </w:r>
      <w:r w:rsidR="00263135">
        <w:rPr>
          <w:noProof/>
          <w:color w:val="000000"/>
        </w:rPr>
        <w:t>[</w:t>
      </w:r>
      <w:hyperlink w:anchor="_ENREF_26" w:tooltip="Strange, 2016 #89" w:history="1">
        <w:r w:rsidR="00263135">
          <w:rPr>
            <w:noProof/>
            <w:color w:val="000000"/>
          </w:rPr>
          <w:t>26</w:t>
        </w:r>
      </w:hyperlink>
      <w:r w:rsidR="00263135">
        <w:rPr>
          <w:noProof/>
          <w:color w:val="000000"/>
        </w:rPr>
        <w:t>]</w:t>
      </w:r>
      <w:r w:rsidR="00263135">
        <w:rPr>
          <w:color w:val="000000"/>
        </w:rPr>
        <w:fldChar w:fldCharType="end"/>
      </w:r>
      <w:r w:rsidR="006511CD" w:rsidRPr="00E816B4">
        <w:rPr>
          <w:color w:val="000000"/>
        </w:rPr>
        <w:t>.</w:t>
      </w:r>
      <w:r w:rsidR="006511CD" w:rsidRPr="00E816B4">
        <w:t xml:space="preserve"> </w:t>
      </w:r>
      <w:r w:rsidR="006511CD" w:rsidRPr="00E816B4">
        <w:rPr>
          <w:color w:val="000000"/>
        </w:rPr>
        <w:t xml:space="preserve">However there are limitations to the literature and conceptual challenges in how gender identity is best understood which make the interpretation of these associations challenging </w:t>
      </w:r>
      <w:r w:rsidR="00263135">
        <w:rPr>
          <w:color w:val="000000"/>
        </w:rPr>
        <w:fldChar w:fldCharType="begin"/>
      </w:r>
      <w:r w:rsidR="00263135">
        <w:rPr>
          <w:color w:val="000000"/>
        </w:rPr>
        <w:instrText xml:space="preserve"> ADDIN EN.CITE &lt;EndNote&gt;&lt;Cite&gt;&lt;Author&gt;van Schalkwyh&lt;/Author&gt;&lt;Year&gt;2015&lt;/Year&gt;&lt;RecNum&gt;91&lt;/RecNum&gt;&lt;DisplayText&gt;[27]&lt;/DisplayText&gt;&lt;record&gt;&lt;rec-number&gt;91&lt;/rec-number&gt;&lt;foreign-keys&gt;&lt;key app="EN" db-id="vxtwre9d7w5s0hetremvt0wk229wvrf9aa0v" timestamp="1510283371"&gt;91&lt;/key&gt;&lt;/foreign-keys&gt;&lt;ref-type name="Journal Article"&gt;17&lt;/ref-type&gt;&lt;contributors&gt;&lt;authors&gt;&lt;author&gt;van Schalkwyh, G.I.&lt;/author&gt;&lt;author&gt;Klingensmith, K.&lt;/author&gt;&lt;author&gt;Volkmar, F.R.&lt;/author&gt;&lt;/authors&gt;&lt;/contributors&gt;&lt;titles&gt;&lt;title&gt;Gender identity and autsim spectrum disorders&lt;/title&gt;&lt;secondary-title&gt;Yale Journal of Biology and Medicine&lt;/secondary-title&gt;&lt;/titles&gt;&lt;periodical&gt;&lt;full-title&gt;Yale Journal of Biology and Medicine&lt;/full-title&gt;&lt;/periodical&gt;&lt;pages&gt;81-83.&lt;/pages&gt;&lt;volume&gt;88&lt;/volume&gt;&lt;dates&gt;&lt;year&gt;2015&lt;/year&gt;&lt;/dates&gt;&lt;urls&gt;&lt;/urls&gt;&lt;/record&gt;&lt;/Cite&gt;&lt;/EndNote&gt;</w:instrText>
      </w:r>
      <w:r w:rsidR="00263135">
        <w:rPr>
          <w:color w:val="000000"/>
        </w:rPr>
        <w:fldChar w:fldCharType="separate"/>
      </w:r>
      <w:r w:rsidR="00263135">
        <w:rPr>
          <w:noProof/>
          <w:color w:val="000000"/>
        </w:rPr>
        <w:t>[</w:t>
      </w:r>
      <w:hyperlink w:anchor="_ENREF_27" w:tooltip="van Schalkwyh, 2015 #91" w:history="1">
        <w:r w:rsidR="00263135">
          <w:rPr>
            <w:noProof/>
            <w:color w:val="000000"/>
          </w:rPr>
          <w:t>27</w:t>
        </w:r>
      </w:hyperlink>
      <w:r w:rsidR="00263135">
        <w:rPr>
          <w:noProof/>
          <w:color w:val="000000"/>
        </w:rPr>
        <w:t>]</w:t>
      </w:r>
      <w:r w:rsidR="00263135">
        <w:rPr>
          <w:color w:val="000000"/>
        </w:rPr>
        <w:fldChar w:fldCharType="end"/>
      </w:r>
      <w:r w:rsidR="006511CD" w:rsidRPr="00E816B4">
        <w:rPr>
          <w:color w:val="000000"/>
        </w:rPr>
        <w:t xml:space="preserve">. </w:t>
      </w:r>
      <w:r w:rsidR="006511CD">
        <w:rPr>
          <w:color w:val="000000"/>
        </w:rPr>
        <w:t xml:space="preserve"> </w:t>
      </w:r>
    </w:p>
    <w:p w14:paraId="6E682FA0" w14:textId="77777777" w:rsidR="00BE1F7A" w:rsidRDefault="00713300" w:rsidP="00835F0C">
      <w:pPr>
        <w:pStyle w:val="GLBodytext"/>
      </w:pPr>
      <w:r w:rsidRPr="0060344D">
        <w:t xml:space="preserve">Several studies have suggested that young people </w:t>
      </w:r>
      <w:r w:rsidR="00341D52">
        <w:t>on the autism spectrum</w:t>
      </w:r>
      <w:r w:rsidRPr="0060344D">
        <w:t xml:space="preserve"> have less sexual knowledge and skills compared with their typically developing peers </w:t>
      </w:r>
      <w:r w:rsidR="00263135">
        <w:fldChar w:fldCharType="begin">
          <w:fldData xml:space="preserve">PEVuZE5vdGU+PENpdGU+PEF1dGhvcj5IZWxsZW1hbnM8L0F1dGhvcj48WWVhcj4yMDA3PC9ZZWFy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</w:fldData>
        </w:fldChar>
      </w:r>
      <w:r w:rsidR="00263135">
        <w:instrText xml:space="preserve"> ADDIN EN.CITE </w:instrText>
      </w:r>
      <w:r w:rsidR="00263135">
        <w:fldChar w:fldCharType="begin">
          <w:fldData xml:space="preserve">PEVuZE5vdGU+PENpdGU+PEF1dGhvcj5IZWxsZW1hbnM8L0F1dGhvcj48WWVhcj4yMDA3PC9ZZWFy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23" w:tooltip="Stokes, 2005 #30" w:history="1">
        <w:r w:rsidR="00263135">
          <w:rPr>
            <w:noProof/>
          </w:rPr>
          <w:t>23</w:t>
        </w:r>
      </w:hyperlink>
      <w:r w:rsidR="00263135">
        <w:rPr>
          <w:noProof/>
        </w:rPr>
        <w:t xml:space="preserve">, </w:t>
      </w:r>
      <w:hyperlink w:anchor="_ENREF_28" w:tooltip="Hellemans, 2007 #46" w:history="1">
        <w:r w:rsidR="00263135">
          <w:rPr>
            <w:noProof/>
          </w:rPr>
          <w:t>28-30</w:t>
        </w:r>
      </w:hyperlink>
      <w:r w:rsidR="00263135">
        <w:rPr>
          <w:noProof/>
        </w:rPr>
        <w:t>]</w:t>
      </w:r>
      <w:r w:rsidR="00263135">
        <w:fldChar w:fldCharType="end"/>
      </w:r>
      <w:r w:rsidRPr="0060344D">
        <w:t xml:space="preserve">. </w:t>
      </w:r>
      <w:r w:rsidR="00835F0C">
        <w:t xml:space="preserve">Seeking out sexual information can be challenging for people on the autism spectrum </w:t>
      </w:r>
      <w:r w:rsidR="00263135">
        <w:fldChar w:fldCharType="begin"/>
      </w:r>
      <w:r w:rsidR="00263135">
        <w:instrText xml:space="preserve"> ADDIN EN.CITE &lt;EndNote&gt;&lt;Cite&gt;&lt;Author&gt;Gabriels&lt;/Author&gt;&lt;Year&gt;2007&lt;/Year&gt;&lt;RecNum&gt;97&lt;/RecNum&gt;&lt;DisplayText&gt;[21]&lt;/DisplayText&gt;&lt;record&gt;&lt;rec-number&gt;97&lt;/rec-number&gt;&lt;foreign-keys&gt;&lt;key app="EN" db-id="vxtwre9d7w5s0hetremvt0wk229wvrf9aa0v" timestamp="1510293292"&gt;97&lt;/key&gt;&lt;/foreign-keys&gt;&lt;ref-type name="Book Section"&gt;5&lt;/ref-type&gt;&lt;contributors&gt;&lt;authors&gt;&lt;author&gt;Gabriels, R.L.&lt;/author&gt;&lt;author&gt;Van Bourgondien, M.E.&lt;/author&gt;&lt;/authors&gt;&lt;secondary-authors&gt;&lt;author&gt;Gabriels, R.&lt;/author&gt;&lt;author&gt;Hill, D.&lt;/author&gt;&lt;/secondary-authors&gt;&lt;/contributors&gt;&lt;titles&gt;&lt;title&gt;Sexuality and change in cognitive and behavioral characteristics of autism through childhood.&lt;/title&gt;&lt;secondary-title&gt;Growing up with autism&lt;/secondary-title&gt;&lt;/titles&gt;&lt;pages&gt;58-72&lt;/pages&gt;&lt;dates&gt;&lt;year&gt;2007&lt;/year&gt;&lt;/dates&gt;&lt;pub-location&gt;New York, NY&lt;/pub-location&gt;&lt;publisher&gt;Guildford Press&lt;/publisher&gt;&lt;urls&gt;&lt;/urls&gt;&lt;/record&gt;&lt;/Cite&gt;&lt;/EndNote&gt;</w:instrText>
      </w:r>
      <w:r w:rsidR="00263135">
        <w:fldChar w:fldCharType="separate"/>
      </w:r>
      <w:r w:rsidR="00263135">
        <w:rPr>
          <w:noProof/>
        </w:rPr>
        <w:t>[</w:t>
      </w:r>
      <w:hyperlink w:anchor="_ENREF_21" w:tooltip="Gabriels, 2007 #97" w:history="1">
        <w:r w:rsidR="00263135">
          <w:rPr>
            <w:noProof/>
          </w:rPr>
          <w:t>21</w:t>
        </w:r>
      </w:hyperlink>
      <w:r w:rsidR="00263135">
        <w:rPr>
          <w:noProof/>
        </w:rPr>
        <w:t>]</w:t>
      </w:r>
      <w:r w:rsidR="00263135">
        <w:fldChar w:fldCharType="end"/>
      </w:r>
      <w:r w:rsidR="00D63969">
        <w:t xml:space="preserve">. They </w:t>
      </w:r>
      <w:r w:rsidR="00835F0C">
        <w:t xml:space="preserve">may have fewer social sources to draw from </w:t>
      </w:r>
      <w:r w:rsidR="00263135">
        <w:fldChar w:fldCharType="begin"/>
      </w:r>
      <w:r w:rsidR="00263135">
        <w:instrText xml:space="preserve"> ADDIN EN.CITE &lt;EndNote&gt;&lt;Cite&gt;&lt;Author&gt;Stokes&lt;/Author&gt;&lt;Year&gt;2005&lt;/Year&gt;&lt;RecNum&gt;30&lt;/RecNum&gt;&lt;DisplayText&gt;[23]&lt;/DisplayText&gt;&lt;record&gt;&lt;rec-number&gt;30&lt;/rec-number&gt;&lt;foreign-keys&gt;&lt;key app="EN" db-id="vxtwre9d7w5s0hetremvt0wk229wvrf9aa0v" timestamp="1497706005"&gt;30&lt;/key&gt;&lt;/foreign-keys&gt;&lt;ref-type name="Journal Article"&gt;17&lt;/ref-type&gt;&lt;contributors&gt;&lt;authors&gt;&lt;author&gt;Stokes, Mark A.&lt;/author&gt;&lt;author&gt;Kaur, Archana&lt;/author&gt;&lt;/authors&gt;&lt;/contributors&gt;&lt;auth-address&gt;Stokes, Mark A., School of Psychology, Deakin University, 221 Burwood Hwy, Burwood, VIC, Australia, 3125&lt;/auth-address&gt;&lt;titles&gt;&lt;title&gt;High-functioning autism and sexuality: A parental perspective&lt;/title&gt;&lt;secondary-title&gt;Autism&lt;/secondary-title&gt;&lt;/titles&gt;&lt;periodical&gt;&lt;full-title&gt;Autism&lt;/full-title&gt;&lt;/periodical&gt;&lt;pages&gt;266-289&lt;/pages&gt;&lt;volume&gt;9&lt;/volume&gt;&lt;number&gt;3&lt;/number&gt;&lt;keywords&gt;&lt;keyword&gt;high-functioning autism&lt;/keyword&gt;&lt;keyword&gt;sexuality&lt;/keyword&gt;&lt;keyword&gt;adolescents&lt;/keyword&gt;&lt;keyword&gt;social behavior&lt;/keyword&gt;&lt;keyword&gt;privacy&lt;/keyword&gt;&lt;keyword&gt;sex education&lt;/keyword&gt;&lt;keyword&gt;sexual behavior&lt;/keyword&gt;&lt;keyword&gt;parental concerns&lt;/keyword&gt;&lt;keyword&gt;Aspergers syndrome&lt;/keyword&gt;&lt;keyword&gt;2005&lt;/keyword&gt;&lt;keyword&gt;Autism Spectrum Disorders&lt;/keyword&gt;&lt;keyword&gt;Parental Attitudes&lt;/keyword&gt;&lt;keyword&gt;Psychosexual Behavior&lt;/keyword&gt;&lt;keyword&gt;Adolescent Development&lt;/keyword&gt;&lt;/keywords&gt;&lt;dates&gt;&lt;year&gt;2005&lt;/year&gt;&lt;/dates&gt;&lt;pub-location&gt;US&lt;/pub-location&gt;&lt;publisher&gt;Sage Publications&lt;/publisher&gt;&lt;isbn&gt;1362-3613&amp;#xD;1461-7005&lt;/isbn&gt;&lt;accession-num&gt;2005-06065-005&lt;/accession-num&gt;&lt;urls&gt;&lt;related-urls&gt;&lt;url&gt;http://search.ebscohost.com/login.aspx?direct=true&amp;amp;db=psyh&amp;amp;AN=2005-06065-005&amp;amp;site=ehost-live&lt;/url&gt;&lt;url&gt;stokes@deakin.edu.au&lt;/url&gt;&lt;/related-urls&gt;&lt;/urls&gt;&lt;electronic-resource-num&gt;10.1177/1362361305053258&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23" w:tooltip="Stokes, 2005 #30" w:history="1">
        <w:r w:rsidR="00263135">
          <w:rPr>
            <w:noProof/>
          </w:rPr>
          <w:t>23</w:t>
        </w:r>
      </w:hyperlink>
      <w:r w:rsidR="00263135">
        <w:rPr>
          <w:noProof/>
        </w:rPr>
        <w:t>]</w:t>
      </w:r>
      <w:r w:rsidR="00263135">
        <w:fldChar w:fldCharType="end"/>
      </w:r>
      <w:r w:rsidR="00D63969">
        <w:t xml:space="preserve">, and there </w:t>
      </w:r>
      <w:r w:rsidR="008874BC">
        <w:t>may be a lack o</w:t>
      </w:r>
      <w:r w:rsidRPr="0060344D">
        <w:t xml:space="preserve">f access to </w:t>
      </w:r>
      <w:r w:rsidR="00676524">
        <w:t>sexuality</w:t>
      </w:r>
      <w:r w:rsidRPr="0060344D">
        <w:t xml:space="preserve"> information from a peer group and the media when compared with typically developing peers </w:t>
      </w:r>
      <w:r w:rsidR="00263135">
        <w:fldChar w:fldCharType="begin"/>
      </w:r>
      <w:r w:rsidR="00263135">
        <w:instrText xml:space="preserve"> ADDIN EN.CITE &lt;EndNote&gt;&lt;Cite&gt;&lt;Author&gt;Stokes&lt;/Author&gt;&lt;Year&gt;2007&lt;/Year&gt;&lt;RecNum&gt;67&lt;/RecNum&gt;&lt;DisplayText&gt;[30]&lt;/DisplayText&gt;&lt;record&gt;&lt;rec-number&gt;67&lt;/rec-number&gt;&lt;foreign-keys&gt;&lt;key app="EN" db-id="vxtwre9d7w5s0hetremvt0wk229wvrf9aa0v" timestamp="1503023631"&gt;67&lt;/key&gt;&lt;/foreign-keys&gt;&lt;ref-type name="Journal Article"&gt;17&lt;/ref-type&gt;&lt;contributors&gt;&lt;authors&gt;&lt;author&gt;Stokes, M.A.&lt;/author&gt;&lt;author&gt;Newton, N.&lt;/author&gt;&lt;author&gt;Kaur, A.&lt;/author&gt;&lt;/authors&gt;&lt;/contributors&gt;&lt;titles&gt;&lt;title&gt;Stalking, and social and romantic functioning among adolescents and adults with autism spectrum disorder. &lt;/title&gt;&lt;secondary-title&gt;Journal of Autism &amp;amp; Developmental Disorders&lt;/secondary-title&gt;&lt;/titles&gt;&lt;periodical&gt;&lt;full-title&gt;Journal of Autism &amp;amp; Developmental Disorders&lt;/full-title&gt;&lt;/periodical&gt;&lt;pages&gt;1969-1986.&lt;/pages&gt;&lt;volume&gt;37&lt;/volume&gt;&lt;dates&gt;&lt;year&gt;2007&lt;/year&gt;&lt;/dates&gt;&lt;urls&gt;&lt;/urls&gt;&lt;/record&gt;&lt;/Cite&gt;&lt;/EndNote&gt;</w:instrText>
      </w:r>
      <w:r w:rsidR="00263135">
        <w:fldChar w:fldCharType="separate"/>
      </w:r>
      <w:r w:rsidR="00263135">
        <w:rPr>
          <w:noProof/>
        </w:rPr>
        <w:t>[</w:t>
      </w:r>
      <w:hyperlink w:anchor="_ENREF_30" w:tooltip="Stokes, 2007 #67" w:history="1">
        <w:r w:rsidR="00263135">
          <w:rPr>
            <w:noProof/>
          </w:rPr>
          <w:t>30</w:t>
        </w:r>
      </w:hyperlink>
      <w:r w:rsidR="00263135">
        <w:rPr>
          <w:noProof/>
        </w:rPr>
        <w:t>]</w:t>
      </w:r>
      <w:r w:rsidR="00263135">
        <w:fldChar w:fldCharType="end"/>
      </w:r>
      <w:r w:rsidRPr="0060344D">
        <w:t xml:space="preserve">. </w:t>
      </w:r>
      <w:r w:rsidR="00513E2F">
        <w:t>A lack of both knowledge and skills can hamper efforts by people</w:t>
      </w:r>
      <w:r w:rsidR="004B0BD7" w:rsidRPr="004B0BD7">
        <w:rPr>
          <w:lang w:val="en-US"/>
        </w:rPr>
        <w:t xml:space="preserve"> </w:t>
      </w:r>
      <w:r w:rsidR="004B0BD7">
        <w:rPr>
          <w:lang w:val="en-US"/>
        </w:rPr>
        <w:t>on the autism spectrum</w:t>
      </w:r>
      <w:r w:rsidR="00513E2F">
        <w:t xml:space="preserve"> </w:t>
      </w:r>
      <w:r w:rsidR="00F256D2">
        <w:t>in</w:t>
      </w:r>
      <w:r w:rsidR="00513E2F">
        <w:t xml:space="preserve"> expressing their sexuality and developing intimate relationships in a safe and healthy way </w:t>
      </w:r>
      <w:r w:rsidR="00263135">
        <w:fldChar w:fldCharType="begin"/>
      </w:r>
      <w:r w:rsidR="00263135">
        <w:instrText xml:space="preserve"> ADDIN EN.CITE &lt;EndNote&gt;&lt;Cite&gt;&lt;Author&gt;Pecora&lt;/Author&gt;&lt;Year&gt;2016&lt;/Year&gt;&lt;RecNum&gt;8&lt;/RecNum&gt;&lt;DisplayText&gt;[31]&lt;/DisplayText&gt;&lt;record&gt;&lt;rec-number&gt;8&lt;/rec-number&gt;&lt;foreign-keys&gt;&lt;key app="EN" db-id="vxtwre9d7w5s0hetremvt0wk229wvrf9aa0v" timestamp="1485953668"&gt;8&lt;/key&gt;&lt;/foreign-keys&gt;&lt;ref-type name="Journal Article"&gt;17&lt;/ref-type&gt;&lt;contributors&gt;&lt;authors&gt;&lt;author&gt;Pecora, Laura&lt;/author&gt;&lt;author&gt;Mesibov, Gary&lt;/author&gt;&lt;author&gt;Stokes, Mark&lt;/author&gt;&lt;/authors&gt;&lt;/contributors&gt;&lt;titles&gt;&lt;title&gt;Sexuality in High-Functioning Autism: A Systematic Review and Meta-analysis&lt;/title&gt;&lt;secondary-title&gt;Journal of Autism &amp;amp; Developmental Disorders&lt;/secondary-title&gt;&lt;/titles&gt;&lt;periodical&gt;&lt;full-title&gt;Journal of Autism &amp;amp; Developmental Disorders&lt;/full-title&gt;&lt;/periodical&gt;&lt;pages&gt;3519-3556&lt;/pages&gt;&lt;volume&gt;46&lt;/volume&gt;&lt;number&gt;11&lt;/number&gt;&lt;keywords&gt;&lt;keyword&gt;AUTISM&lt;/keyword&gt;&lt;keyword&gt;GENDER identity&lt;/keyword&gt;&lt;keyword&gt;INFORMATION storage &amp;amp; retrieval systems -- Psychology&lt;/keyword&gt;&lt;keyword&gt;MEDLINE&lt;/keyword&gt;&lt;keyword&gt;META-analysis&lt;/keyword&gt;&lt;keyword&gt;ONLINE information services&lt;/keyword&gt;&lt;keyword&gt;SEXUAL intercourse&lt;/keyword&gt;&lt;keyword&gt;SYSTEMATIC reviews (Medical research)&lt;/keyword&gt;&lt;keyword&gt;HEALTH literacy&lt;/keyword&gt;&lt;keyword&gt;ATTITUDES toward sex&lt;/keyword&gt;&lt;keyword&gt;Autism spectrum disorder&lt;/keyword&gt;&lt;keyword&gt;Female profile&lt;/keyword&gt;&lt;keyword&gt;High-functioning autism&lt;/keyword&gt;&lt;keyword&gt;Sexuality&lt;/keyword&gt;&lt;keyword&gt;Systematic review and meta-analysis&lt;/keyword&gt;&lt;/keywords&gt;&lt;dates&gt;&lt;year&gt;2016&lt;/year&gt;&lt;/dates&gt;&lt;isbn&gt;15733432&lt;/isbn&gt;&lt;accession-num&gt;118940960&lt;/accession-num&gt;&lt;work-type&gt;Article&lt;/work-type&gt;&lt;urls&gt;&lt;related-urls&gt;&lt;url&gt;https://educationlibrary.idm.oclc.org/login?url=http://search.ebscohost.com/login.aspx?direct=true&amp;amp;db=asx&amp;amp;AN=118940960&amp;amp;site=eds-live&lt;/url&gt;&lt;/related-urls&gt;&lt;/urls&gt;&lt;electronic-resource-num&gt;10.1007/s10803-016-2892-4&lt;/electronic-resource-num&gt;&lt;remote-database-name&gt;asx&lt;/remote-database-name&gt;&lt;remote-database-provider&gt;EBSCOhost&lt;/remote-database-provider&gt;&lt;/record&gt;&lt;/Cite&gt;&lt;/EndNote&gt;</w:instrText>
      </w:r>
      <w:r w:rsidR="00263135">
        <w:fldChar w:fldCharType="separate"/>
      </w:r>
      <w:r w:rsidR="00263135">
        <w:rPr>
          <w:noProof/>
        </w:rPr>
        <w:t>[</w:t>
      </w:r>
      <w:hyperlink w:anchor="_ENREF_31" w:tooltip="Pecora, 2016 #8" w:history="1">
        <w:r w:rsidR="00263135">
          <w:rPr>
            <w:noProof/>
          </w:rPr>
          <w:t>31</w:t>
        </w:r>
      </w:hyperlink>
      <w:r w:rsidR="00263135">
        <w:rPr>
          <w:noProof/>
        </w:rPr>
        <w:t>]</w:t>
      </w:r>
      <w:r w:rsidR="00263135">
        <w:fldChar w:fldCharType="end"/>
      </w:r>
      <w:r w:rsidR="00513E2F">
        <w:t xml:space="preserve">. For those who are sexually active, a lack of </w:t>
      </w:r>
      <w:r w:rsidR="00676524">
        <w:t xml:space="preserve">accessible </w:t>
      </w:r>
      <w:r w:rsidR="00513E2F">
        <w:t xml:space="preserve">sexual information can </w:t>
      </w:r>
      <w:r w:rsidR="00D63969">
        <w:t>raise</w:t>
      </w:r>
      <w:r w:rsidR="00513E2F">
        <w:t xml:space="preserve"> </w:t>
      </w:r>
      <w:r w:rsidR="00513E2F">
        <w:rPr>
          <w:shd w:val="clear" w:color="auto" w:fill="FFFFFF"/>
        </w:rPr>
        <w:t xml:space="preserve">health risks including sexually transmitted infections (STIs), reproductive tract infections (RTIs), </w:t>
      </w:r>
      <w:r w:rsidR="00513E2F" w:rsidRPr="00E77D6B">
        <w:rPr>
          <w:shd w:val="clear" w:color="auto" w:fill="FFFFFF"/>
        </w:rPr>
        <w:t>un</w:t>
      </w:r>
      <w:r w:rsidR="00513E2F">
        <w:rPr>
          <w:shd w:val="clear" w:color="auto" w:fill="FFFFFF"/>
        </w:rPr>
        <w:t>intended pregnancy,</w:t>
      </w:r>
      <w:r w:rsidR="00513E2F" w:rsidRPr="00E77D6B">
        <w:rPr>
          <w:shd w:val="clear" w:color="auto" w:fill="FFFFFF"/>
        </w:rPr>
        <w:t xml:space="preserve"> </w:t>
      </w:r>
      <w:r w:rsidR="00513E2F">
        <w:rPr>
          <w:shd w:val="clear" w:color="auto" w:fill="FFFFFF"/>
        </w:rPr>
        <w:t xml:space="preserve">and </w:t>
      </w:r>
      <w:r w:rsidR="00513E2F" w:rsidRPr="00E77D6B">
        <w:rPr>
          <w:shd w:val="clear" w:color="auto" w:fill="FFFFFF"/>
        </w:rPr>
        <w:t>sexual dy</w:t>
      </w:r>
      <w:r w:rsidR="00513E2F">
        <w:rPr>
          <w:shd w:val="clear" w:color="auto" w:fill="FFFFFF"/>
        </w:rPr>
        <w:t xml:space="preserve">sfunction </w:t>
      </w:r>
      <w:r w:rsidR="00263135">
        <w:fldChar w:fldCharType="begin"/>
      </w:r>
      <w:r w:rsidR="00263135">
        <w:instrText xml:space="preserve"> ADDIN EN.CITE &lt;EndNote&gt;&lt;Cite&gt;&lt;Author&gt;World Health Organisation&lt;/Author&gt;&lt;Year&gt;2010&lt;/Year&gt;&lt;RecNum&gt;69&lt;/RecNum&gt;&lt;DisplayText&gt;[14]&lt;/DisplayText&gt;&lt;record&gt;&lt;rec-number&gt;69&lt;/rec-number&gt;&lt;foreign-keys&gt;&lt;key app="EN" db-id="vxtwre9d7w5s0hetremvt0wk229wvrf9aa0v" timestamp="1503042029"&gt;69&lt;/key&gt;&lt;/foreign-keys&gt;&lt;ref-type name="Book"&gt;6&lt;/ref-type&gt;&lt;contributors&gt;&lt;authors&gt;&lt;author&gt;World Health Organisation,&lt;/author&gt;&lt;author&gt;Department of Reproductive Health and Research,&lt;/author&gt;&lt;/authors&gt;&lt;tertiary-authors&gt;&lt;author&gt;World Health Organisation,&lt;/author&gt;&lt;/tertiary-authors&gt;&lt;subsidiary-authors&gt;&lt;author&gt;Department of Reproductive Health and Research,&lt;/author&gt;&lt;/subsidiary-authors&gt;&lt;/contributors&gt;&lt;titles&gt;&lt;title&gt;Developing sexual health programmes: A framework for action.&lt;/title&gt;&lt;/titles&gt;&lt;dates&gt;&lt;year&gt;2010&lt;/year&gt;&lt;/dates&gt;&lt;isbn&gt;WHO/RHR/HRP/10.22&lt;/isbn&gt;&lt;urls&gt;&lt;/urls&gt;&lt;/record&gt;&lt;/Cite&gt;&lt;/EndNote&gt;</w:instrText>
      </w:r>
      <w:r w:rsidR="00263135">
        <w:fldChar w:fldCharType="separate"/>
      </w:r>
      <w:r w:rsidR="00263135">
        <w:rPr>
          <w:noProof/>
        </w:rPr>
        <w:t>[</w:t>
      </w:r>
      <w:hyperlink w:anchor="_ENREF_14" w:tooltip="World Health Organisation, 2010 #69" w:history="1">
        <w:r w:rsidR="00263135">
          <w:rPr>
            <w:noProof/>
          </w:rPr>
          <w:t>14</w:t>
        </w:r>
      </w:hyperlink>
      <w:r w:rsidR="00263135">
        <w:rPr>
          <w:noProof/>
        </w:rPr>
        <w:t>]</w:t>
      </w:r>
      <w:r w:rsidR="00263135">
        <w:fldChar w:fldCharType="end"/>
      </w:r>
    </w:p>
    <w:p w14:paraId="2DF803F6" w14:textId="77777777" w:rsidR="00835F0C" w:rsidRPr="007B51AA" w:rsidRDefault="001A6251" w:rsidP="00835F0C">
      <w:pPr>
        <w:pStyle w:val="GLBodytext"/>
      </w:pPr>
      <w:r>
        <w:t>Whilst s</w:t>
      </w:r>
      <w:r w:rsidRPr="0060344D">
        <w:t xml:space="preserve">ome studies have found </w:t>
      </w:r>
      <w:r w:rsidR="00341D52">
        <w:t>people</w:t>
      </w:r>
      <w:r w:rsidR="004B0BD7" w:rsidRPr="004B0BD7">
        <w:rPr>
          <w:lang w:val="en-US"/>
        </w:rPr>
        <w:t xml:space="preserve"> </w:t>
      </w:r>
      <w:r w:rsidR="004B0BD7">
        <w:rPr>
          <w:lang w:val="en-US"/>
        </w:rPr>
        <w:t>on the autism spectrum</w:t>
      </w:r>
      <w:r w:rsidR="00341D52">
        <w:t xml:space="preserve"> </w:t>
      </w:r>
      <w:r w:rsidRPr="0060344D">
        <w:t xml:space="preserve">to have less psychosexual knowledge than </w:t>
      </w:r>
      <w:r w:rsidR="00341D52">
        <w:t xml:space="preserve">neurotypical </w:t>
      </w:r>
      <w:r w:rsidRPr="0060344D">
        <w:t xml:space="preserve">controls </w:t>
      </w:r>
      <w:r w:rsidR="00263135">
        <w:fldChar w:fldCharType="begin">
          <w:fldData xml:space="preserve">PEVuZE5vdGU+PENpdGU+PEF1dGhvcj5Ccm93bi1MYXZvaWU8L0F1dGhvcj48WWVhcj4yMDE0PC9Z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=
</w:fldData>
        </w:fldChar>
      </w:r>
      <w:r w:rsidR="00263135">
        <w:instrText xml:space="preserve"> ADDIN EN.CITE </w:instrText>
      </w:r>
      <w:r w:rsidR="00263135">
        <w:fldChar w:fldCharType="begin">
          <w:fldData xml:space="preserve">PEVuZE5vdGU+PENpdGU+PEF1dGhvcj5Ccm93bi1MYXZvaWU8L0F1dGhvcj48WWVhcj4yMDE0PC9Z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=
</w:fldData>
        </w:fldChar>
      </w:r>
      <w:r w:rsidR="00263135">
        <w:instrText xml:space="preserve"> ADDIN EN.CITE.DATA </w:instrText>
      </w:r>
      <w:r w:rsidR="00263135">
        <w:fldChar w:fldCharType="end"/>
      </w:r>
      <w:r w:rsidR="00263135">
        <w:fldChar w:fldCharType="separate"/>
      </w:r>
      <w:r w:rsidR="00263135">
        <w:rPr>
          <w:noProof/>
        </w:rPr>
        <w:t>[</w:t>
      </w:r>
      <w:hyperlink w:anchor="_ENREF_32" w:tooltip="Brown-Lavoie, 2014 #86" w:history="1">
        <w:r w:rsidR="00263135">
          <w:rPr>
            <w:noProof/>
          </w:rPr>
          <w:t>32</w:t>
        </w:r>
      </w:hyperlink>
      <w:r w:rsidR="00263135">
        <w:rPr>
          <w:noProof/>
        </w:rPr>
        <w:t xml:space="preserve">, </w:t>
      </w:r>
      <w:hyperlink w:anchor="_ENREF_33" w:tooltip="Byers, 2013 #59" w:history="1">
        <w:r w:rsidR="00263135">
          <w:rPr>
            <w:noProof/>
          </w:rPr>
          <w:t>33</w:t>
        </w:r>
      </w:hyperlink>
      <w:r w:rsidR="00263135">
        <w:rPr>
          <w:noProof/>
        </w:rPr>
        <w:t>]</w:t>
      </w:r>
      <w:r w:rsidR="00263135">
        <w:fldChar w:fldCharType="end"/>
      </w:r>
      <w:r w:rsidRPr="0060344D">
        <w:t xml:space="preserve">, other studies have found that sexual knowledge in cognitively able individuals </w:t>
      </w:r>
      <w:r w:rsidR="004B0BD7">
        <w:rPr>
          <w:lang w:val="en-US"/>
        </w:rPr>
        <w:t>on the autism spectrum</w:t>
      </w:r>
      <w:r w:rsidR="004B0BD7" w:rsidRPr="0060344D">
        <w:t xml:space="preserve"> </w:t>
      </w:r>
      <w:r w:rsidRPr="0060344D">
        <w:t xml:space="preserve">are comparable with typically developing ones </w:t>
      </w:r>
      <w:r w:rsidR="00263135">
        <w:fldChar w:fldCharType="begin"/>
      </w:r>
      <w:r w:rsidR="00263135">
        <w:instrText xml:space="preserve"> ADDIN EN.CITE &lt;EndNote&gt;&lt;Cite&gt;&lt;Author&gt;Byers&lt;/Author&gt;&lt;Year&gt;2013&lt;/Year&gt;&lt;RecNum&gt;59&lt;/RecNum&gt;&lt;DisplayText&gt;[33]&lt;/DisplayText&gt;&lt;record&gt;&lt;rec-number&gt;59&lt;/rec-number&gt;&lt;foreign-keys&gt;&lt;key app="EN" db-id="vxtwre9d7w5s0hetremvt0wk229wvrf9aa0v" timestamp="1497708959"&gt;59&lt;/key&gt;&lt;/foreign-keys&gt;&lt;ref-type name="Journal Article"&gt;17&lt;/ref-type&gt;&lt;contributors&gt;&lt;authors&gt;&lt;author&gt;Byers, E. Sandra&lt;/author&gt;&lt;author&gt;Nichols, Shana&lt;/author&gt;&lt;author&gt;Voyer, Susan D.&lt;/author&gt;&lt;/authors&gt;&lt;/contributors&gt;&lt;auth-address&gt;Byers, E. Sandra, Department of Psychology, University of New Brunswick, P.O. Box 4400, Fredericton, NB, Canada, E3B 5A3&lt;/auth-address&gt;&lt;titles&gt;&lt;title&gt;Challenging stereotypes: Sexual functioning of single adults with high functioning autism spectrum disorder&lt;/title&gt;&lt;secondary-title&gt;Journal of Autism and Developmental Disorders&lt;/secondary-title&gt;&lt;/titles&gt;&lt;periodical&gt;&lt;full-title&gt;Journal of Autism and Developmental Disorders&lt;/full-title&gt;&lt;/periodical&gt;&lt;pages&gt;2617-2627&lt;/pages&gt;&lt;volume&gt;43&lt;/volume&gt;&lt;number&gt;11&lt;/number&gt;&lt;keywords&gt;&lt;keyword&gt;sexual functioning&lt;/keyword&gt;&lt;keyword&gt;single adults&lt;/keyword&gt;&lt;keyword&gt;autism spectrum disorder&lt;/keyword&gt;&lt;keyword&gt;Asperger syndrome&lt;/keyword&gt;&lt;keyword&gt;2013&lt;/keyword&gt;&lt;keyword&gt;Autism Spectrum Disorders&lt;/keyword&gt;&lt;keyword&gt;Psychosexual Behavior&lt;/keyword&gt;&lt;keyword&gt;Sexuality&lt;/keyword&gt;&lt;/keywords&gt;&lt;dates&gt;&lt;year&gt;2013&lt;/year&gt;&lt;/dates&gt;&lt;pub-location&gt;Germany&lt;/pub-location&gt;&lt;publisher&gt;Springer&lt;/publisher&gt;&lt;isbn&gt;0162-3257&amp;#xD;1573-3432&lt;/isbn&gt;&lt;accession-num&gt;2013-10592-001&lt;/accession-num&gt;&lt;urls&gt;&lt;related-urls&gt;&lt;url&gt;http://search.ebscohost.com/login.aspx?direct=true&amp;amp;db=psyh&amp;amp;AN=2013-10592-001&amp;amp;site=ehost-live&lt;/url&gt;&lt;url&gt;byers@unb.ca&lt;/url&gt;&lt;/related-urls&gt;&lt;/urls&gt;&lt;electronic-resource-num&gt;10.1007/s10803-013-1813-z&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3" w:tooltip="Byers, 2013 #59" w:history="1">
        <w:r w:rsidR="00263135">
          <w:rPr>
            <w:noProof/>
          </w:rPr>
          <w:t>33</w:t>
        </w:r>
      </w:hyperlink>
      <w:r w:rsidR="00263135">
        <w:rPr>
          <w:noProof/>
        </w:rPr>
        <w:t>]</w:t>
      </w:r>
      <w:r w:rsidR="00263135">
        <w:fldChar w:fldCharType="end"/>
      </w:r>
      <w:r w:rsidRPr="0060344D">
        <w:t xml:space="preserve">. Differences may relate to how psychosexual </w:t>
      </w:r>
      <w:r>
        <w:t>knowledge</w:t>
      </w:r>
      <w:r w:rsidRPr="0060344D">
        <w:t xml:space="preserve"> is </w:t>
      </w:r>
      <w:r w:rsidRPr="007B51AA">
        <w:t>operationalised</w:t>
      </w:r>
      <w:r w:rsidR="004F6FB0">
        <w:t xml:space="preserve">, ranging from basic vocabulary, broad psychosexual knowledge, judgements of parents and carer informants, to complex understanding of sexual physiology </w:t>
      </w:r>
      <w:r w:rsidR="00AC72E9">
        <w:t>and behaviour</w:t>
      </w:r>
      <w:r w:rsidR="00A5113F">
        <w:t xml:space="preserve"> </w:t>
      </w:r>
      <w:r w:rsidR="00263135">
        <w:fldChar w:fldCharType="begin"/>
      </w:r>
      <w:r w:rsidR="00263135">
        <w:instrText xml:space="preserve"> ADDIN EN.CITE &lt;EndNote&gt;&lt;Cite&gt;&lt;Author&gt;Dewinter&lt;/Author&gt;&lt;Year&gt;2013&lt;/Year&gt;&lt;RecNum&gt;85&lt;/RecNum&gt;&lt;DisplayText&gt;[34]&lt;/DisplayText&gt;&lt;record&gt;&lt;rec-number&gt;85&lt;/rec-number&gt;&lt;foreign-keys&gt;&lt;key app="EN" db-id="vxtwre9d7w5s0hetremvt0wk229wvrf9aa0v" timestamp="1503215275"&gt;85&lt;/key&gt;&lt;/foreign-keys&gt;&lt;ref-type name="Journal Article"&gt;17&lt;/ref-type&gt;&lt;contributors&gt;&lt;authors&gt;&lt;author&gt;Dewinter, J.&lt;/author&gt;&lt;author&gt;Vermeiren, R.&lt;/author&gt;&lt;author&gt;Vanwesenbeeck, I.&lt;/author&gt;&lt;author&gt;Van Nieuwenhuizen, C.&lt;/author&gt;&lt;/authors&gt;&lt;/contributors&gt;&lt;titles&gt;&lt;title&gt;Autism and normative sexual development: A narrative review.&lt;/title&gt;&lt;secondary-title&gt;Journal of Clinical Nursing&lt;/secondary-title&gt;&lt;/titles&gt;&lt;periodical&gt;&lt;full-title&gt;Journal of Clinical Nursing&lt;/full-title&gt;&lt;/periodical&gt;&lt;pages&gt;3467-83.&lt;/pages&gt;&lt;volume&gt;22&lt;/volume&gt;&lt;number&gt;23-24&lt;/number&gt;&lt;dates&gt;&lt;year&gt;2013&lt;/year&gt;&lt;/dates&gt;&lt;urls&gt;&lt;/urls&gt;&lt;/record&gt;&lt;/Cite&gt;&lt;/EndNote&gt;</w:instrText>
      </w:r>
      <w:r w:rsidR="00263135">
        <w:fldChar w:fldCharType="separate"/>
      </w:r>
      <w:r w:rsidR="00263135">
        <w:rPr>
          <w:noProof/>
        </w:rPr>
        <w:t>[</w:t>
      </w:r>
      <w:hyperlink w:anchor="_ENREF_34" w:tooltip="Dewinter, 2013 #85" w:history="1">
        <w:r w:rsidR="00263135">
          <w:rPr>
            <w:noProof/>
          </w:rPr>
          <w:t>34</w:t>
        </w:r>
      </w:hyperlink>
      <w:r w:rsidR="00263135">
        <w:rPr>
          <w:noProof/>
        </w:rPr>
        <w:t>]</w:t>
      </w:r>
      <w:r w:rsidR="00263135">
        <w:fldChar w:fldCharType="end"/>
      </w:r>
      <w:r w:rsidRPr="007B51AA">
        <w:t xml:space="preserve">. </w:t>
      </w:r>
    </w:p>
    <w:p w14:paraId="1EBCD181" w14:textId="77777777" w:rsidR="001A6251" w:rsidRPr="007B51AA" w:rsidRDefault="00751B6E" w:rsidP="004E5FC9">
      <w:pPr>
        <w:pStyle w:val="GLBodytext"/>
      </w:pPr>
      <w:r w:rsidRPr="007B51AA">
        <w:t xml:space="preserve">Social norms are not always clear, </w:t>
      </w:r>
      <w:r w:rsidR="001F41AA" w:rsidRPr="007B51AA">
        <w:t>explicit</w:t>
      </w:r>
      <w:r w:rsidRPr="007B51AA">
        <w:t xml:space="preserve">, or consistent, and </w:t>
      </w:r>
      <w:r w:rsidR="00EB7568">
        <w:t xml:space="preserve">they </w:t>
      </w:r>
      <w:r w:rsidRPr="007B51AA">
        <w:t>rely on the ability for a person to pick up on subtle, often non-verbal</w:t>
      </w:r>
      <w:r w:rsidR="000567E9">
        <w:t>,</w:t>
      </w:r>
      <w:r w:rsidRPr="007B51AA">
        <w:t xml:space="preserve"> cues and nuances. </w:t>
      </w:r>
      <w:r w:rsidR="001F41AA" w:rsidRPr="007B51AA">
        <w:t>U</w:t>
      </w:r>
      <w:r w:rsidR="00E00B45" w:rsidRPr="007B51AA">
        <w:t>nderstanding</w:t>
      </w:r>
      <w:r w:rsidR="00EB7568">
        <w:t xml:space="preserve"> of these</w:t>
      </w:r>
      <w:r w:rsidR="00E00B45" w:rsidRPr="007B51AA">
        <w:t xml:space="preserve"> can be particularly</w:t>
      </w:r>
      <w:r w:rsidR="00E00B45" w:rsidRPr="0060344D">
        <w:t xml:space="preserve"> challenging for people on the autism spectrum </w:t>
      </w:r>
      <w:r w:rsidR="00263135">
        <w:fldChar w:fldCharType="begin"/>
      </w:r>
      <w:r w:rsidR="00263135">
        <w:instrText xml:space="preserve"> ADDIN EN.CITE &lt;EndNote&gt;&lt;Cite&gt;&lt;Author&gt;Hudson&lt;/Author&gt;&lt;Year&gt;2012&lt;/Year&gt;&lt;RecNum&gt;84&lt;/RecNum&gt;&lt;DisplayText&gt;[35]&lt;/DisplayText&gt;&lt;record&gt;&lt;rec-number&gt;84&lt;/rec-number&gt;&lt;foreign-keys&gt;&lt;key app="EN" db-id="vxtwre9d7w5s0hetremvt0wk229wvrf9aa0v" timestamp="1503214398"&gt;84&lt;/key&gt;&lt;/foreign-keys&gt;&lt;ref-type name="Journal Article"&gt;17&lt;/ref-type&gt;&lt;contributors&gt;&lt;authors&gt;&lt;author&gt;Hudson, M.&lt;/author&gt;&lt;author&gt;Nijboer, T.C.W.&lt;/author&gt;&lt;author&gt;Jellema, T.&lt;/author&gt;&lt;/authors&gt;&lt;/contributors&gt;&lt;titles&gt;&lt;title&gt;Implicit social learning in relation to autistic-like traits. &lt;/title&gt;&lt;secondary-title&gt;Journal of Autism &amp;amp; Developmental Disorders&lt;/secondary-title&gt;&lt;/titles&gt;&lt;periodical&gt;&lt;full-title&gt;Journal of Autism &amp;amp; Developmental Disorders&lt;/full-title&gt;&lt;/periodical&gt;&lt;pages&gt;2534-2545.&lt;/pages&gt;&lt;volume&gt;42&lt;/volume&gt;&lt;number&gt;12&lt;/number&gt;&lt;dates&gt;&lt;year&gt;2012&lt;/year&gt;&lt;/dates&gt;&lt;urls&gt;&lt;/urls&gt;&lt;/record&gt;&lt;/Cite&gt;&lt;/EndNote&gt;</w:instrText>
      </w:r>
      <w:r w:rsidR="00263135">
        <w:fldChar w:fldCharType="separate"/>
      </w:r>
      <w:r w:rsidR="00263135">
        <w:rPr>
          <w:noProof/>
        </w:rPr>
        <w:t>[</w:t>
      </w:r>
      <w:hyperlink w:anchor="_ENREF_35" w:tooltip="Hudson, 2012 #84" w:history="1">
        <w:r w:rsidR="00263135">
          <w:rPr>
            <w:noProof/>
          </w:rPr>
          <w:t>35</w:t>
        </w:r>
      </w:hyperlink>
      <w:r w:rsidR="00263135">
        <w:rPr>
          <w:noProof/>
        </w:rPr>
        <w:t>]</w:t>
      </w:r>
      <w:r w:rsidR="00263135">
        <w:fldChar w:fldCharType="end"/>
      </w:r>
      <w:r w:rsidR="00E00B45" w:rsidRPr="0060344D">
        <w:t xml:space="preserve"> </w:t>
      </w:r>
      <w:r w:rsidR="00E00B45">
        <w:t>given the</w:t>
      </w:r>
      <w:r w:rsidR="00DC6B21">
        <w:t xml:space="preserve"> social and communication </w:t>
      </w:r>
      <w:r w:rsidR="00DC6B21" w:rsidRPr="007B51AA">
        <w:t>difficulties</w:t>
      </w:r>
      <w:r w:rsidR="00E00B45" w:rsidRPr="007B51AA">
        <w:t xml:space="preserve"> that characterise autism</w:t>
      </w:r>
      <w:r w:rsidR="00DC6B21" w:rsidRPr="007B51AA">
        <w:t xml:space="preserve"> </w:t>
      </w:r>
      <w:r w:rsidR="00263135">
        <w:fldChar w:fldCharType="begin"/>
      </w:r>
      <w:r w:rsidR="00263135">
        <w:instrText xml:space="preserve"> ADDIN EN.CITE &lt;EndNote&gt;&lt;Cite&gt;&lt;Author&gt;American Psychiatric Association&lt;/Author&gt;&lt;Year&gt;2013&lt;/Year&gt;&lt;RecNum&gt;81&lt;/RecNum&gt;&lt;DisplayText&gt;[12]&lt;/DisplayText&gt;&lt;record&gt;&lt;rec-number&gt;81&lt;/rec-number&gt;&lt;foreign-keys&gt;&lt;key app="EN" db-id="vxtwre9d7w5s0hetremvt0wk229wvrf9aa0v" timestamp="1503048616"&gt;81&lt;/key&gt;&lt;/foreign-keys&gt;&lt;ref-type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263135">
        <w:fldChar w:fldCharType="separate"/>
      </w:r>
      <w:r w:rsidR="00263135">
        <w:rPr>
          <w:noProof/>
        </w:rPr>
        <w:t>[</w:t>
      </w:r>
      <w:hyperlink w:anchor="_ENREF_12" w:tooltip="American Psychiatric Association, 2013 #81" w:history="1">
        <w:r w:rsidR="00263135">
          <w:rPr>
            <w:noProof/>
          </w:rPr>
          <w:t>12</w:t>
        </w:r>
      </w:hyperlink>
      <w:r w:rsidR="00263135">
        <w:rPr>
          <w:noProof/>
        </w:rPr>
        <w:t>]</w:t>
      </w:r>
      <w:r w:rsidR="00263135">
        <w:fldChar w:fldCharType="end"/>
      </w:r>
      <w:r w:rsidR="00944E81" w:rsidRPr="007B51AA">
        <w:t xml:space="preserve">. </w:t>
      </w:r>
      <w:r w:rsidR="009D3892">
        <w:t xml:space="preserve">Many social rules, such as </w:t>
      </w:r>
      <w:proofErr w:type="gramStart"/>
      <w:r w:rsidR="009D3892">
        <w:t>those around personal hygiene</w:t>
      </w:r>
      <w:proofErr w:type="gramEnd"/>
      <w:r w:rsidR="009D3892">
        <w:t xml:space="preserve">, may be considered arbitrary </w:t>
      </w:r>
      <w:r w:rsidR="009D3892" w:rsidRPr="00E816B4">
        <w:t xml:space="preserve">and unnecessary without an understanding of the behaviours in a social context. </w:t>
      </w:r>
    </w:p>
    <w:p w14:paraId="4CBE133C" w14:textId="77777777" w:rsidR="005C202E" w:rsidRDefault="00EB7568" w:rsidP="005C202E">
      <w:pPr>
        <w:pStyle w:val="GLBodytext"/>
      </w:pPr>
      <w:r>
        <w:t xml:space="preserve">Expressions of sexuality </w:t>
      </w:r>
      <w:r w:rsidR="00B509DE">
        <w:t xml:space="preserve">also </w:t>
      </w:r>
      <w:r>
        <w:t xml:space="preserve">draw meaning from their social context, and what is acceptable in private may be deemed inappropriate or even deviant in public. </w:t>
      </w:r>
      <w:r w:rsidR="007B51AA" w:rsidRPr="007B51AA">
        <w:t xml:space="preserve">Some of the challenges </w:t>
      </w:r>
      <w:r w:rsidR="00676524">
        <w:t xml:space="preserve">some </w:t>
      </w:r>
      <w:r w:rsidR="007B51AA" w:rsidRPr="007B51AA">
        <w:t xml:space="preserve">people </w:t>
      </w:r>
      <w:r w:rsidR="00EB77A5" w:rsidRPr="00681877">
        <w:t>on the autism spectrum</w:t>
      </w:r>
      <w:r w:rsidR="00EB77A5" w:rsidRPr="007B51AA">
        <w:t xml:space="preserve"> </w:t>
      </w:r>
      <w:r w:rsidR="007B51AA" w:rsidRPr="007B51AA">
        <w:t xml:space="preserve">face relate to a lack of understanding of social norms around privacy, modesty, personal space, boundaries, and touching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007B51AA" w:rsidRPr="007B51AA">
        <w:t xml:space="preserve">. </w:t>
      </w:r>
      <w:r w:rsidR="00B509DE">
        <w:t>Examples of t</w:t>
      </w:r>
      <w:r w:rsidR="005C202E">
        <w:t>y</w:t>
      </w:r>
      <w:r w:rsidR="005C202E" w:rsidRPr="00272A5A">
        <w:t xml:space="preserve">pes of </w:t>
      </w:r>
      <w:r w:rsidR="00676524">
        <w:t>problematic</w:t>
      </w:r>
      <w:r w:rsidR="005C202E" w:rsidRPr="00272A5A">
        <w:t xml:space="preserve"> sexual behaviour </w:t>
      </w:r>
      <w:r w:rsidR="005C202E">
        <w:t>identified in the literature include</w:t>
      </w:r>
      <w:r w:rsidR="004448DA">
        <w:t xml:space="preserve"> compulsive </w:t>
      </w:r>
      <w:r w:rsidR="005C202E" w:rsidRPr="00272A5A">
        <w:t>ma</w:t>
      </w:r>
      <w:r w:rsidR="00676524">
        <w:t>sturbation; public masturbation;</w:t>
      </w:r>
      <w:r w:rsidR="005C202E" w:rsidRPr="00272A5A">
        <w:t xml:space="preserve"> inappropriate romantic gestures, arousal, </w:t>
      </w:r>
      <w:r w:rsidR="00676524">
        <w:t>or touching; exhibitionism;</w:t>
      </w:r>
      <w:r w:rsidR="005C202E" w:rsidRPr="00272A5A">
        <w:t xml:space="preserve"> </w:t>
      </w:r>
      <w:r w:rsidR="005C202E">
        <w:t xml:space="preserve">and paraphilia </w:t>
      </w:r>
      <w:r w:rsidR="00263135">
        <w:fldChar w:fldCharType="begin"/>
      </w:r>
      <w:r w:rsidR="00263135">
        <w:instrText xml:space="preserve"> ADDIN EN.CITE &lt;EndNote&gt;&lt;Cite&gt;&lt;Author&gt;Beddows&lt;/Author&gt;&lt;Year&gt;2016&lt;/Year&gt;&lt;RecNum&gt;32&lt;/RecNum&gt;&lt;DisplayText&gt;[36]&lt;/DisplayText&gt;&lt;record&gt;&lt;rec-number&gt;32&lt;/rec-number&gt;&lt;foreign-keys&gt;&lt;key app="EN" db-id="vxtwre9d7w5s0hetremvt0wk229wvrf9aa0v" timestamp="1497706005"&gt;32&lt;/key&gt;&lt;/foreign-keys&gt;&lt;ref-type name="Journal Article"&gt;17&lt;/ref-type&gt;&lt;contributors&gt;&lt;authors&gt;&lt;author&gt;Beddows, Nicola&lt;/author&gt;&lt;author&gt;Brooks, Rachel&lt;/author&gt;&lt;/authors&gt;&lt;/contributors&gt;&lt;auth-address&gt;Beddows, Nicola, Department of Child Health, School of Medicine, Cardiff University, Cardiff, Wales&lt;/auth-address&gt;&lt;titles&gt;&lt;title&gt;Inappropriate sexual behaviour in adolescents with autism spectrum disorder: What education is recommended and why&lt;/title&gt;&lt;secondary-title&gt;Early Intervention in Psychiatry&lt;/secondary-title&gt;&lt;/titles&gt;&lt;periodical&gt;&lt;full-title&gt;Early Intervention in Psychiatry&lt;/full-title&gt;&lt;/periodical&gt;&lt;pages&gt;282-289&lt;/pages&gt;&lt;volume&gt;10&lt;/volume&gt;&lt;number&gt;4&lt;/number&gt;&lt;keywords&gt;&lt;keyword&gt;adolescent&lt;/keyword&gt;&lt;keyword&gt;autism spectrum disorder&lt;/keyword&gt;&lt;keyword&gt;education&lt;/keyword&gt;&lt;keyword&gt;inappropriate sexual behaviour&lt;/keyword&gt;&lt;keyword&gt;puberty&lt;/keyword&gt;&lt;keyword&gt;2016&lt;/keyword&gt;&lt;keyword&gt;Autism Spectrum Disorders&lt;/keyword&gt;&lt;keyword&gt;Psychosexual Behavior&lt;/keyword&gt;&lt;keyword&gt;Sex Education&lt;/keyword&gt;&lt;/keywords&gt;&lt;dates&gt;&lt;year&gt;2016&lt;/year&gt;&lt;/dates&gt;&lt;pub-location&gt;United Kingdom&lt;/pub-location&gt;&lt;publisher&gt;Wiley-Blackwell Publishing Ltd.&lt;/publisher&gt;&lt;isbn&gt;1751-7885&amp;#xD;1751-7893&lt;/isbn&gt;&lt;accession-num&gt;2015-37573-001&lt;/accession-num&gt;&lt;urls&gt;&lt;related-urls&gt;&lt;url&gt;http://search.ebscohost.com/login.aspx?direct=true&amp;amp;db=psyh&amp;amp;AN=2015-37573-001&amp;amp;site=ehost-live&lt;/url&gt;&lt;url&gt;beddowsn@cardiff.ac.uk&lt;/url&gt;&lt;/related-urls&gt;&lt;/urls&gt;&lt;electronic-resource-num&gt;10.1111/eip.12265&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6" w:tooltip="Beddows, 2016 #32" w:history="1">
        <w:r w:rsidR="00263135">
          <w:rPr>
            <w:noProof/>
          </w:rPr>
          <w:t>36</w:t>
        </w:r>
      </w:hyperlink>
      <w:r w:rsidR="00263135">
        <w:rPr>
          <w:noProof/>
        </w:rPr>
        <w:t>]</w:t>
      </w:r>
      <w:r w:rsidR="00263135">
        <w:fldChar w:fldCharType="end"/>
      </w:r>
      <w:r w:rsidR="005C202E">
        <w:t>.</w:t>
      </w:r>
    </w:p>
    <w:p w14:paraId="32F4C8AD" w14:textId="77777777" w:rsidR="00682C63" w:rsidRDefault="009D3892" w:rsidP="00E816B4">
      <w:pPr>
        <w:pStyle w:val="GLBodytext"/>
      </w:pPr>
      <w:r w:rsidRPr="007B51AA">
        <w:t xml:space="preserve">As social communication skills play an important role in forming and maintaining friendships and intimate relationships, people on the autism spectrum can be at a </w:t>
      </w:r>
      <w:r w:rsidRPr="007B51AA">
        <w:lastRenderedPageBreak/>
        <w:t xml:space="preserve">disadvantage. </w:t>
      </w:r>
      <w:r w:rsidR="00034C7D">
        <w:t>They may employ</w:t>
      </w:r>
      <w:r w:rsidR="001F2A02">
        <w:t xml:space="preserve"> n</w:t>
      </w:r>
      <w:r w:rsidR="00CC3C24">
        <w:t>a</w:t>
      </w:r>
      <w:r w:rsidR="001F2A02">
        <w:t>i</w:t>
      </w:r>
      <w:r w:rsidR="00CC3C24">
        <w:t xml:space="preserve">ve but inappropriate </w:t>
      </w:r>
      <w:r w:rsidR="00990FA2">
        <w:t>strat</w:t>
      </w:r>
      <w:r w:rsidR="00CC3C24">
        <w:t xml:space="preserve">egies for seeking relationships, </w:t>
      </w:r>
      <w:r w:rsidR="00990FA2">
        <w:t xml:space="preserve">such as </w:t>
      </w:r>
      <w:r w:rsidR="00B600CD">
        <w:t>stalking</w:t>
      </w:r>
      <w:r w:rsidR="00990FA2">
        <w:t xml:space="preserve">, </w:t>
      </w:r>
      <w:r w:rsidR="00B600CD">
        <w:t xml:space="preserve">giving </w:t>
      </w:r>
      <w:r w:rsidR="00990FA2">
        <w:t xml:space="preserve">unwanted </w:t>
      </w:r>
      <w:r w:rsidR="006A291F">
        <w:t xml:space="preserve">romantic </w:t>
      </w:r>
      <w:r w:rsidR="00990FA2">
        <w:t>attention, and non</w:t>
      </w:r>
      <w:r w:rsidR="00DF2475">
        <w:t>-</w:t>
      </w:r>
      <w:r w:rsidR="00990FA2">
        <w:t xml:space="preserve">consensual physical contact </w:t>
      </w:r>
      <w:r w:rsidR="00263135">
        <w:fldChar w:fldCharType="begin">
          <w:fldData xml:space="preserve">PEVuZE5vdGU+PENpdGU+PEF1dGhvcj5TdG9rZXM8L0F1dGhvcj48WWVhcj4yMDA1PC9ZZWFyPjxS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</w:fldData>
        </w:fldChar>
      </w:r>
      <w:r w:rsidR="00263135">
        <w:instrText xml:space="preserve"> ADDIN EN.CITE </w:instrText>
      </w:r>
      <w:r w:rsidR="00263135">
        <w:fldChar w:fldCharType="begin">
          <w:fldData xml:space="preserve">PEVuZE5vdGU+PENpdGU+PEF1dGhvcj5TdG9rZXM8L0F1dGhvcj48WWVhcj4yMDA1PC9ZZWFyPjxS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23" w:tooltip="Stokes, 2005 #30" w:history="1">
        <w:r w:rsidR="00263135">
          <w:rPr>
            <w:noProof/>
          </w:rPr>
          <w:t>23</w:t>
        </w:r>
      </w:hyperlink>
      <w:r w:rsidR="00263135">
        <w:rPr>
          <w:noProof/>
        </w:rPr>
        <w:t xml:space="preserve">, </w:t>
      </w:r>
      <w:hyperlink w:anchor="_ENREF_30" w:tooltip="Stokes, 2007 #67" w:history="1">
        <w:r w:rsidR="00263135">
          <w:rPr>
            <w:noProof/>
          </w:rPr>
          <w:t>30</w:t>
        </w:r>
      </w:hyperlink>
      <w:r w:rsidR="00263135">
        <w:rPr>
          <w:noProof/>
        </w:rPr>
        <w:t>]</w:t>
      </w:r>
      <w:r w:rsidR="00263135">
        <w:fldChar w:fldCharType="end"/>
      </w:r>
      <w:r w:rsidR="00CC3C24">
        <w:t>. Such behaviour can</w:t>
      </w:r>
      <w:r w:rsidR="0063237E">
        <w:t xml:space="preserve"> contribute to social isolation</w:t>
      </w:r>
      <w:r w:rsidR="00CC3C24">
        <w:t xml:space="preserve"> and loneliness</w:t>
      </w:r>
      <w:r w:rsidR="0063237E">
        <w:t xml:space="preserve">. </w:t>
      </w:r>
    </w:p>
    <w:p w14:paraId="73C3738E" w14:textId="77777777" w:rsidR="005A1C66" w:rsidRDefault="000E6491" w:rsidP="00DB008B">
      <w:pPr>
        <w:pStyle w:val="GLBodytext"/>
      </w:pPr>
      <w:r>
        <w:t>S</w:t>
      </w:r>
      <w:r w:rsidR="008874BC">
        <w:t xml:space="preserve">ensory </w:t>
      </w:r>
      <w:r>
        <w:t>preferences</w:t>
      </w:r>
      <w:r w:rsidR="008874BC">
        <w:t xml:space="preserve"> commonly expressed by </w:t>
      </w:r>
      <w:r w:rsidR="008C3833" w:rsidRPr="00E816B4">
        <w:t>people</w:t>
      </w:r>
      <w:r w:rsidR="004B0BD7" w:rsidRPr="004B0BD7">
        <w:rPr>
          <w:lang w:val="en-US"/>
        </w:rPr>
        <w:t xml:space="preserve"> </w:t>
      </w:r>
      <w:r w:rsidR="004B0BD7">
        <w:rPr>
          <w:lang w:val="en-US"/>
        </w:rPr>
        <w:t>on the autism spectrum</w:t>
      </w:r>
      <w:r w:rsidR="008C3833" w:rsidRPr="00E816B4">
        <w:t xml:space="preserve"> can </w:t>
      </w:r>
      <w:r w:rsidR="008874BC">
        <w:t>sometimes</w:t>
      </w:r>
      <w:r w:rsidR="00307D4F" w:rsidRPr="00E816B4">
        <w:t xml:space="preserve"> </w:t>
      </w:r>
      <w:r w:rsidR="008C3833" w:rsidRPr="00E816B4">
        <w:t xml:space="preserve">lead to </w:t>
      </w:r>
      <w:r w:rsidR="007C4E8D">
        <w:t xml:space="preserve">unusual </w:t>
      </w:r>
      <w:r w:rsidR="00B738C6">
        <w:t xml:space="preserve">and </w:t>
      </w:r>
      <w:r w:rsidR="008C3833" w:rsidRPr="00E816B4">
        <w:t xml:space="preserve">socially inappropriate behaviours with </w:t>
      </w:r>
      <w:r w:rsidR="008874BC">
        <w:t>unintended sexu</w:t>
      </w:r>
      <w:r w:rsidR="005A1C66">
        <w:t xml:space="preserve">al connotations. For example, </w:t>
      </w:r>
      <w:r w:rsidR="008C3833" w:rsidRPr="00E816B4">
        <w:t>touching a person’s legs</w:t>
      </w:r>
      <w:r w:rsidR="008C3833">
        <w:t xml:space="preserve"> or pant</w:t>
      </w:r>
      <w:r w:rsidR="00DF2475">
        <w:t>y</w:t>
      </w:r>
      <w:r w:rsidR="008C3833">
        <w:t xml:space="preserve">hose, smelling or stroking hair, or licking a person’s face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008C3833">
        <w:t>. These behaviours can be misunderstood as being intentionally offen</w:t>
      </w:r>
      <w:r w:rsidR="00222E6C">
        <w:t xml:space="preserve">sive or even </w:t>
      </w:r>
      <w:r w:rsidR="00662632">
        <w:t xml:space="preserve">sexually </w:t>
      </w:r>
      <w:r w:rsidR="00222E6C">
        <w:t>devia</w:t>
      </w:r>
      <w:r w:rsidR="008C3833">
        <w:t>nt.</w:t>
      </w:r>
      <w:r w:rsidR="001B4AFD">
        <w:t xml:space="preserve"> </w:t>
      </w:r>
      <w:r w:rsidR="00DA3C43">
        <w:t>The propensity for repetiti</w:t>
      </w:r>
      <w:r w:rsidR="002266EF">
        <w:t xml:space="preserve">ve and stereotyped behaviour </w:t>
      </w:r>
      <w:r w:rsidR="00786ABF">
        <w:t xml:space="preserve">and hypo- and hyper-sensitivities </w:t>
      </w:r>
      <w:r w:rsidR="00BA720D">
        <w:t>may</w:t>
      </w:r>
      <w:r w:rsidR="002266EF">
        <w:t xml:space="preserve"> contribute </w:t>
      </w:r>
      <w:r w:rsidR="00DA3C43">
        <w:t>to higher risks for developing sexual preoccupations, or para</w:t>
      </w:r>
      <w:r w:rsidR="00652935">
        <w:t>philias such as fetishism,</w:t>
      </w:r>
      <w:r w:rsidR="00DA3C43">
        <w:t xml:space="preserve"> exhibitionism</w:t>
      </w:r>
      <w:r w:rsidR="00652935">
        <w:t>, voyeurism, frotteurism, sexual assault, and paedophilia</w:t>
      </w:r>
      <w:r w:rsidR="00DA3C43">
        <w:t xml:space="preserve"> </w:t>
      </w:r>
      <w:r w:rsidR="00263135">
        <w:fldChar w:fldCharType="begin">
          <w:fldData xml:space="preserve">PEVuZE5vdGU+PENpdGU+PEF1dGhvcj5GZXJuYW5kZXM8L0F1dGhvcj48WWVhcj4yMDE2PC9ZZWFy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</w:fldData>
        </w:fldChar>
      </w:r>
      <w:r w:rsidR="00263135">
        <w:instrText xml:space="preserve"> ADDIN EN.CITE </w:instrText>
      </w:r>
      <w:r w:rsidR="00263135">
        <w:fldChar w:fldCharType="begin">
          <w:fldData xml:space="preserve">PEVuZE5vdGU+PENpdGU+PEF1dGhvcj5GZXJuYW5kZXM8L0F1dGhvcj48WWVhcj4yMDE2PC9ZZWFy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6" w:tooltip="Pask, 2016 #47" w:history="1">
        <w:r w:rsidR="00263135">
          <w:rPr>
            <w:noProof/>
          </w:rPr>
          <w:t>16</w:t>
        </w:r>
      </w:hyperlink>
      <w:r w:rsidR="00263135">
        <w:rPr>
          <w:noProof/>
        </w:rPr>
        <w:t xml:space="preserve">, </w:t>
      </w:r>
      <w:hyperlink w:anchor="_ENREF_37" w:tooltip="Fernandes, 2016 #1" w:history="1">
        <w:r w:rsidR="00263135">
          <w:rPr>
            <w:noProof/>
          </w:rPr>
          <w:t>37</w:t>
        </w:r>
      </w:hyperlink>
      <w:r w:rsidR="00263135">
        <w:rPr>
          <w:noProof/>
        </w:rPr>
        <w:t xml:space="preserve">, </w:t>
      </w:r>
      <w:hyperlink w:anchor="_ENREF_38" w:tooltip="Visser, 2017 #15" w:history="1">
        <w:r w:rsidR="00263135">
          <w:rPr>
            <w:noProof/>
          </w:rPr>
          <w:t>38</w:t>
        </w:r>
      </w:hyperlink>
      <w:r w:rsidR="00263135">
        <w:rPr>
          <w:noProof/>
        </w:rPr>
        <w:t>]</w:t>
      </w:r>
      <w:r w:rsidR="00263135">
        <w:fldChar w:fldCharType="end"/>
      </w:r>
      <w:r w:rsidR="00652935">
        <w:t>.</w:t>
      </w:r>
      <w:r w:rsidR="00EA210D">
        <w:t xml:space="preserve"> </w:t>
      </w:r>
    </w:p>
    <w:p w14:paraId="2C34FF34" w14:textId="77777777" w:rsidR="00475E85" w:rsidRPr="00072643" w:rsidRDefault="00A6723C" w:rsidP="00706661">
      <w:pPr>
        <w:pStyle w:val="GLBodytext"/>
        <w:rPr>
          <w:rFonts w:ascii="Times New Roman" w:hAnsi="Times New Roman" w:cs="Times New Roman"/>
          <w:szCs w:val="22"/>
        </w:rPr>
      </w:pPr>
      <w:r>
        <w:t xml:space="preserve">The higher rates of problem sexual behaviours in people </w:t>
      </w:r>
      <w:r w:rsidR="004B0BD7">
        <w:rPr>
          <w:lang w:val="en-US"/>
        </w:rPr>
        <w:t>on the autism spectrum</w:t>
      </w:r>
      <w:r w:rsidR="004B0BD7">
        <w:t xml:space="preserve"> </w:t>
      </w:r>
      <w:r>
        <w:t>have been suggested as bein</w:t>
      </w:r>
      <w:r w:rsidR="00537DC2">
        <w:t>g related to a host of factors. These include limited or reduced</w:t>
      </w:r>
      <w:r>
        <w:t xml:space="preserve"> social skills, empathy, emotion recognition, knowledge, social awareness, and inhibitions, as well as preoccupations, sensory preferences, and persistent repetitive behaviours </w:t>
      </w:r>
      <w:r w:rsidR="00263135">
        <w:fldChar w:fldCharType="begin">
          <w:fldData xml:space="preserve">PEVuZE5vdGU+PENpdGU+PEF1dGhvcj5EZXdpbnRlcjwvQXV0aG9yPjxZZWFyPjIwMTM8L1llYXI+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</w:fldData>
        </w:fldChar>
      </w:r>
      <w:r w:rsidR="00263135">
        <w:instrText xml:space="preserve"> ADDIN EN.CITE </w:instrText>
      </w:r>
      <w:r w:rsidR="00263135">
        <w:fldChar w:fldCharType="begin">
          <w:fldData xml:space="preserve">PEVuZE5vdGU+PENpdGU+PEF1dGhvcj5EZXdpbnRlcjwvQXV0aG9yPjxZZWFyPjIwMTM8L1llYXI+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</w:fldData>
        </w:fldChar>
      </w:r>
      <w:r w:rsidR="00263135">
        <w:instrText xml:space="preserve"> ADDIN EN.CITE.DATA </w:instrText>
      </w:r>
      <w:r w:rsidR="00263135">
        <w:fldChar w:fldCharType="end"/>
      </w:r>
      <w:r w:rsidR="00263135">
        <w:fldChar w:fldCharType="separate"/>
      </w:r>
      <w:r w:rsidR="00263135">
        <w:rPr>
          <w:noProof/>
        </w:rPr>
        <w:t>[</w:t>
      </w:r>
      <w:hyperlink w:anchor="_ENREF_28" w:tooltip="Hellemans, 2007 #46" w:history="1">
        <w:r w:rsidR="00263135">
          <w:rPr>
            <w:noProof/>
          </w:rPr>
          <w:t>28-30</w:t>
        </w:r>
      </w:hyperlink>
      <w:r w:rsidR="00263135">
        <w:rPr>
          <w:noProof/>
        </w:rPr>
        <w:t xml:space="preserve">, </w:t>
      </w:r>
      <w:hyperlink w:anchor="_ENREF_34" w:tooltip="Dewinter, 2013 #85" w:history="1">
        <w:r w:rsidR="00263135">
          <w:rPr>
            <w:noProof/>
          </w:rPr>
          <w:t>34</w:t>
        </w:r>
      </w:hyperlink>
      <w:r w:rsidR="00263135">
        <w:rPr>
          <w:noProof/>
        </w:rPr>
        <w:t>]</w:t>
      </w:r>
      <w:r w:rsidR="00263135">
        <w:fldChar w:fldCharType="end"/>
      </w:r>
      <w:r>
        <w:t>.</w:t>
      </w:r>
      <w:r w:rsidR="00C90E87">
        <w:t xml:space="preserve"> </w:t>
      </w:r>
      <w:r w:rsidR="00475E85">
        <w:t>A lack of sensitivity</w:t>
      </w:r>
      <w:r w:rsidR="008704BF">
        <w:t xml:space="preserve"> to,</w:t>
      </w:r>
      <w:r w:rsidR="00475E85">
        <w:t xml:space="preserve"> </w:t>
      </w:r>
      <w:r w:rsidR="008704BF">
        <w:t>or</w:t>
      </w:r>
      <w:r w:rsidR="00475E85">
        <w:t xml:space="preserve"> understanding of</w:t>
      </w:r>
      <w:r w:rsidR="008704BF">
        <w:t>,</w:t>
      </w:r>
      <w:r w:rsidR="00475E85">
        <w:t xml:space="preserve"> the unintentionality of potentially offensive expressions of sexual behaviour (such as unwanted touching, public masturbation) can lead to crisis responses by school personnel, bus drivers, health providers</w:t>
      </w:r>
      <w:r w:rsidR="002C5AA9">
        <w:t>,</w:t>
      </w:r>
      <w:r w:rsidR="00475E85">
        <w:t xml:space="preserve"> and police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00475E85">
        <w:t xml:space="preserve">. These can lead to harsh penalties such as school exclusion or being charged as sex offenders within the criminal justice system. </w:t>
      </w:r>
      <w:r w:rsidR="005750C5">
        <w:t>I</w:t>
      </w:r>
      <w:r w:rsidR="00B029CF">
        <w:t xml:space="preserve">n court, people </w:t>
      </w:r>
      <w:r w:rsidR="004B0BD7">
        <w:rPr>
          <w:lang w:val="en-US"/>
        </w:rPr>
        <w:t>on the autism spectrum</w:t>
      </w:r>
      <w:r w:rsidR="004B0BD7">
        <w:rPr>
          <w:color w:val="000000"/>
          <w:szCs w:val="22"/>
        </w:rPr>
        <w:t xml:space="preserve"> (as potential victims of sexual abuse or as offenders) </w:t>
      </w:r>
      <w:r w:rsidR="00923634">
        <w:rPr>
          <w:color w:val="000000"/>
          <w:szCs w:val="22"/>
        </w:rPr>
        <w:t>can be particularly vulnerable to misunderstanding when they</w:t>
      </w:r>
      <w:r w:rsidR="00923634">
        <w:t xml:space="preserve"> lack</w:t>
      </w:r>
      <w:r w:rsidR="005750C5">
        <w:t xml:space="preserve"> </w:t>
      </w:r>
      <w:r w:rsidR="00B029CF">
        <w:t>the</w:t>
      </w:r>
      <w:r w:rsidR="00B029CF" w:rsidRPr="00757F0A">
        <w:rPr>
          <w:color w:val="000000"/>
          <w:szCs w:val="22"/>
        </w:rPr>
        <w:t xml:space="preserve"> language or concepts </w:t>
      </w:r>
      <w:r w:rsidR="00B029CF">
        <w:rPr>
          <w:color w:val="000000"/>
          <w:szCs w:val="22"/>
        </w:rPr>
        <w:t>needed to describe sexual events</w:t>
      </w:r>
      <w:r w:rsidR="00923634">
        <w:rPr>
          <w:color w:val="000000"/>
          <w:szCs w:val="22"/>
        </w:rPr>
        <w:t xml:space="preserve"> when giving evidence or being cross-examined</w:t>
      </w:r>
      <w:r w:rsidR="005750C5">
        <w:rPr>
          <w:color w:val="000000"/>
          <w:szCs w:val="22"/>
        </w:rPr>
        <w:t xml:space="preserve"> </w:t>
      </w:r>
      <w:r w:rsidR="004E6F59" w:rsidRPr="00706661">
        <w:rPr>
          <w:szCs w:val="22"/>
        </w:rPr>
        <w:t>(Sally Ke</w:t>
      </w:r>
      <w:r w:rsidR="004E6F59" w:rsidRPr="00B029CF">
        <w:rPr>
          <w:szCs w:val="22"/>
        </w:rPr>
        <w:t xml:space="preserve">dge, Talking Trouble Aotearoa, </w:t>
      </w:r>
      <w:r w:rsidR="004E6F59" w:rsidRPr="00B029CF">
        <w:rPr>
          <w:i/>
          <w:szCs w:val="22"/>
        </w:rPr>
        <w:t>personal com</w:t>
      </w:r>
      <w:r w:rsidR="004E6F59">
        <w:rPr>
          <w:i/>
        </w:rPr>
        <w:t xml:space="preserve">munication, </w:t>
      </w:r>
      <w:r w:rsidR="004E6F59">
        <w:t>31 March 2018)</w:t>
      </w:r>
      <w:r w:rsidR="005750C5">
        <w:t>.</w:t>
      </w:r>
    </w:p>
    <w:p w14:paraId="082F4808" w14:textId="77777777" w:rsidR="001355B8" w:rsidRDefault="006511CD" w:rsidP="001355B8">
      <w:pPr>
        <w:pStyle w:val="GLBodytext"/>
      </w:pPr>
      <w:r w:rsidRPr="007B51AA">
        <w:t xml:space="preserve">Difficulties in interpreting the approaches, intentions and behaviour of others can make identifying “red flags” of dangerous situations difficult for a person on the autism spectrum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Pr="007B51AA">
        <w:t xml:space="preserve">. </w:t>
      </w:r>
      <w:r w:rsidR="00CB0730">
        <w:t>Negotiating sexual consent can also be problematic. These communication challenges, particularly where intellectual impairment is present,</w:t>
      </w:r>
      <w:r w:rsidRPr="007B51AA">
        <w:t xml:space="preserve"> can increase </w:t>
      </w:r>
      <w:r w:rsidR="004B0BD7">
        <w:t xml:space="preserve">a </w:t>
      </w:r>
      <w:r w:rsidR="00CB0730">
        <w:t>person</w:t>
      </w:r>
      <w:r w:rsidR="004B0BD7">
        <w:t xml:space="preserve"> on the autism spectrum</w:t>
      </w:r>
      <w:r w:rsidR="00CB0730">
        <w:t>’s</w:t>
      </w:r>
      <w:r w:rsidR="00CB0730" w:rsidRPr="007B51AA">
        <w:t xml:space="preserve"> </w:t>
      </w:r>
      <w:r w:rsidRPr="007B51AA">
        <w:t xml:space="preserve">vulnerability to exploitation, victimisation, and abuse ranging from being teased, taken advantage of, and bullied to </w:t>
      </w:r>
      <w:r w:rsidR="00CB0730">
        <w:t xml:space="preserve">actually </w:t>
      </w:r>
      <w:r w:rsidRPr="007B51AA">
        <w:t xml:space="preserve">becoming victims of physical and sexual assault </w:t>
      </w:r>
      <w:r w:rsidR="00263135">
        <w:fldChar w:fldCharType="begin"/>
      </w:r>
      <w:r w:rsidR="00263135">
        <w:instrText xml:space="preserve"> ADDIN EN.CITE &lt;EndNote&gt;&lt;Cite&gt;&lt;Author&gt;Brown-Lavoie&lt;/Author&gt;&lt;Year&gt;2014&lt;/Year&gt;&lt;RecNum&gt;86&lt;/RecNum&gt;&lt;DisplayText&gt;[32]&lt;/DisplayText&gt;&lt;record&gt;&lt;rec-number&gt;86&lt;/rec-number&gt;&lt;foreign-keys&gt;&lt;key app="EN" db-id="vxtwre9d7w5s0hetremvt0wk229wvrf9aa0v" timestamp="1503215942"&gt;86&lt;/key&gt;&lt;/foreign-keys&gt;&lt;ref-type name="Journal Article"&gt;17&lt;/ref-type&gt;&lt;contributors&gt;&lt;authors&gt;&lt;author&gt;Brown-Lavoie, S.M.&lt;/author&gt;&lt;author&gt;Viecili, M.A.&lt;/author&gt;&lt;author&gt;Weiss, J. A.&lt;/author&gt;&lt;/authors&gt;&lt;/contributors&gt;&lt;titles&gt;&lt;title&gt;Sexual knowledge and victimization in adults with autism spectrum disorders.&lt;/title&gt;&lt;secondary-title&gt;Journal of Autism &amp;amp; Developmental Disorders&lt;/secondary-title&gt;&lt;/titles&gt;&lt;periodical&gt;&lt;full-title&gt;Journal of Autism &amp;amp; Developmental Disorders&lt;/full-title&gt;&lt;/periodical&gt;&lt;pages&gt;2185-2196.&lt;/pages&gt;&lt;volume&gt;44&lt;/volume&gt;&lt;number&gt;9&lt;/number&gt;&lt;dates&gt;&lt;year&gt;2014&lt;/year&gt;&lt;/dates&gt;&lt;urls&gt;&lt;/urls&gt;&lt;/record&gt;&lt;/Cite&gt;&lt;/EndNote&gt;</w:instrText>
      </w:r>
      <w:r w:rsidR="00263135">
        <w:fldChar w:fldCharType="separate"/>
      </w:r>
      <w:r w:rsidR="00263135">
        <w:rPr>
          <w:noProof/>
        </w:rPr>
        <w:t>[</w:t>
      </w:r>
      <w:hyperlink w:anchor="_ENREF_32" w:tooltip="Brown-Lavoie, 2014 #86" w:history="1">
        <w:r w:rsidR="00263135">
          <w:rPr>
            <w:noProof/>
          </w:rPr>
          <w:t>32</w:t>
        </w:r>
      </w:hyperlink>
      <w:r w:rsidR="00263135">
        <w:rPr>
          <w:noProof/>
        </w:rPr>
        <w:t>]</w:t>
      </w:r>
      <w:r w:rsidR="00263135">
        <w:fldChar w:fldCharType="end"/>
      </w:r>
      <w:r w:rsidRPr="007B51AA">
        <w:t xml:space="preserve">. </w:t>
      </w:r>
      <w:r w:rsidR="001355B8">
        <w:t xml:space="preserve">A community-based sample of children </w:t>
      </w:r>
      <w:r w:rsidR="004B0BD7">
        <w:t xml:space="preserve">on the autism spectrum </w:t>
      </w:r>
      <w:r w:rsidR="001355B8">
        <w:t xml:space="preserve">in the US reported a prevalence of 12.2% of sexual abuse. Those who experienced physical and sexual victimisation were also more likely to demonstrate abusive sexual behaviour towards others </w:t>
      </w:r>
      <w:r w:rsidR="001355B8">
        <w:fldChar w:fldCharType="begin"/>
      </w:r>
      <w:r w:rsidR="001355B8">
        <w:instrText xml:space="preserve"> ADDIN EN.CITE &lt;EndNote&gt;&lt;Cite&gt;&lt;Author&gt;Mandell&lt;/Author&gt;&lt;Year&gt;2005&lt;/Year&gt;&lt;RecNum&gt;107&lt;/RecNum&gt;&lt;DisplayText&gt;[39]&lt;/DisplayText&gt;&lt;record&gt;&lt;rec-number&gt;107&lt;/rec-number&gt;&lt;foreign-keys&gt;&lt;key app="EN" db-id="vxtwre9d7w5s0hetremvt0wk229wvrf9aa0v" timestamp="1511783582"&gt;107&lt;/key&gt;&lt;/foreign-keys&gt;&lt;ref-type name="Journal Article"&gt;17&lt;/ref-type&gt;&lt;contributors&gt;&lt;authors&gt;&lt;author&gt;Mandell, D.S.&lt;/author&gt;&lt;author&gt;Walrath, C.M.&lt;/author&gt;&lt;author&gt;Manteuffel, B.&lt;/author&gt;&lt;author&gt;Sgro, G.&lt;/author&gt;&lt;author&gt;Pinto-Martin, J.A.&lt;/author&gt;&lt;/authors&gt;&lt;/contributors&gt;&lt;titles&gt;&lt;title&gt;The prevalence and correlates of abuse among children with autism served in comprehensive community-based mental health settings&lt;/title&gt;&lt;secondary-title&gt;Child Abuse &amp;amp; Neglect&lt;/secondary-title&gt;&lt;/titles&gt;&lt;periodical&gt;&lt;full-title&gt;Child Abuse &amp;amp; Neglect&lt;/full-title&gt;&lt;/periodical&gt;&lt;pages&gt;1339-1372&lt;/pages&gt;&lt;volume&gt;29&lt;/volume&gt;&lt;dates&gt;&lt;year&gt;2005&lt;/year&gt;&lt;/dates&gt;&lt;urls&gt;&lt;/urls&gt;&lt;/record&gt;&lt;/Cite&gt;&lt;/EndNote&gt;</w:instrText>
      </w:r>
      <w:r w:rsidR="001355B8">
        <w:fldChar w:fldCharType="separate"/>
      </w:r>
      <w:r w:rsidR="001355B8">
        <w:rPr>
          <w:noProof/>
        </w:rPr>
        <w:t>[</w:t>
      </w:r>
      <w:hyperlink w:anchor="_ENREF_39" w:tooltip="Mandell, 2005 #107" w:history="1">
        <w:r w:rsidR="001355B8">
          <w:rPr>
            <w:noProof/>
          </w:rPr>
          <w:t>39</w:t>
        </w:r>
      </w:hyperlink>
      <w:r w:rsidR="001355B8">
        <w:rPr>
          <w:noProof/>
        </w:rPr>
        <w:t>]</w:t>
      </w:r>
      <w:r w:rsidR="001355B8">
        <w:fldChar w:fldCharType="end"/>
      </w:r>
      <w:r w:rsidR="001355B8">
        <w:t>.</w:t>
      </w:r>
    </w:p>
    <w:p w14:paraId="18EB2217" w14:textId="77777777" w:rsidR="004B63DC" w:rsidRPr="004B63DC" w:rsidRDefault="004B63DC" w:rsidP="001355B8">
      <w:pPr>
        <w:pStyle w:val="GLBodytext"/>
        <w:rPr>
          <w:szCs w:val="22"/>
        </w:rPr>
      </w:pPr>
      <w:r>
        <w:rPr>
          <w:szCs w:val="22"/>
        </w:rPr>
        <w:t xml:space="preserve">According to the </w:t>
      </w:r>
      <w:r w:rsidRPr="00731726">
        <w:rPr>
          <w:szCs w:val="22"/>
        </w:rPr>
        <w:t xml:space="preserve">New Zealand Office of </w:t>
      </w:r>
      <w:r w:rsidRPr="00615139">
        <w:rPr>
          <w:szCs w:val="22"/>
        </w:rPr>
        <w:t>the Children’</w:t>
      </w:r>
      <w:r>
        <w:rPr>
          <w:szCs w:val="22"/>
        </w:rPr>
        <w:t>s Commission, there is a</w:t>
      </w:r>
      <w:r w:rsidRPr="00731726">
        <w:rPr>
          <w:szCs w:val="22"/>
        </w:rPr>
        <w:t>n emerging trend</w:t>
      </w:r>
      <w:r>
        <w:rPr>
          <w:szCs w:val="22"/>
        </w:rPr>
        <w:t xml:space="preserve"> in</w:t>
      </w:r>
      <w:r w:rsidRPr="00731726">
        <w:rPr>
          <w:szCs w:val="22"/>
        </w:rPr>
        <w:t xml:space="preserve"> increased access </w:t>
      </w:r>
      <w:r>
        <w:rPr>
          <w:szCs w:val="22"/>
        </w:rPr>
        <w:t xml:space="preserve">to online pornography </w:t>
      </w:r>
      <w:r w:rsidR="00E6300F" w:rsidRPr="00731726">
        <w:rPr>
          <w:szCs w:val="22"/>
        </w:rPr>
        <w:t>by children and young peo</w:t>
      </w:r>
      <w:r w:rsidR="00E6300F">
        <w:rPr>
          <w:szCs w:val="22"/>
        </w:rPr>
        <w:t xml:space="preserve">ple </w:t>
      </w:r>
      <w:r>
        <w:rPr>
          <w:szCs w:val="22"/>
        </w:rPr>
        <w:t>and t</w:t>
      </w:r>
      <w:r w:rsidRPr="00731726">
        <w:rPr>
          <w:szCs w:val="22"/>
        </w:rPr>
        <w:t xml:space="preserve">he potential </w:t>
      </w:r>
      <w:r>
        <w:rPr>
          <w:szCs w:val="22"/>
        </w:rPr>
        <w:t xml:space="preserve">for associated risky behaviour. </w:t>
      </w:r>
      <w:r w:rsidR="00216C32">
        <w:rPr>
          <w:szCs w:val="22"/>
        </w:rPr>
        <w:t>P</w:t>
      </w:r>
      <w:r>
        <w:rPr>
          <w:szCs w:val="22"/>
        </w:rPr>
        <w:t>eople</w:t>
      </w:r>
      <w:r w:rsidR="00216C32">
        <w:rPr>
          <w:szCs w:val="22"/>
        </w:rPr>
        <w:t xml:space="preserve"> on the </w:t>
      </w:r>
      <w:r w:rsidR="004B0BD7">
        <w:rPr>
          <w:szCs w:val="22"/>
        </w:rPr>
        <w:t>autism</w:t>
      </w:r>
      <w:r w:rsidR="00216C32">
        <w:rPr>
          <w:szCs w:val="22"/>
        </w:rPr>
        <w:t xml:space="preserve"> spectrum can be particularly</w:t>
      </w:r>
      <w:r w:rsidRPr="00731726">
        <w:rPr>
          <w:szCs w:val="22"/>
        </w:rPr>
        <w:t xml:space="preserve"> vulnerable to coercion, abuse and inappropriate behaviour</w:t>
      </w:r>
      <w:r w:rsidR="00E6300F">
        <w:rPr>
          <w:szCs w:val="22"/>
        </w:rPr>
        <w:t xml:space="preserve"> through the internet</w:t>
      </w:r>
      <w:r w:rsidRPr="00731726">
        <w:rPr>
          <w:szCs w:val="22"/>
        </w:rPr>
        <w:t xml:space="preserve">. </w:t>
      </w:r>
      <w:r>
        <w:rPr>
          <w:szCs w:val="22"/>
        </w:rPr>
        <w:t xml:space="preserve">Parents of young people </w:t>
      </w:r>
      <w:r w:rsidR="004B0BD7">
        <w:t xml:space="preserve">on the autism spectrum </w:t>
      </w:r>
      <w:r>
        <w:rPr>
          <w:szCs w:val="22"/>
        </w:rPr>
        <w:t>need</w:t>
      </w:r>
      <w:r w:rsidR="00CB0730">
        <w:rPr>
          <w:szCs w:val="22"/>
        </w:rPr>
        <w:t xml:space="preserve"> effective and specialised</w:t>
      </w:r>
      <w:r w:rsidRPr="00731726">
        <w:rPr>
          <w:szCs w:val="22"/>
        </w:rPr>
        <w:t xml:space="preserve"> information on discussing internet safety, harms of pornography, what is real and fantasy, and what comprises posit</w:t>
      </w:r>
      <w:r>
        <w:rPr>
          <w:szCs w:val="22"/>
        </w:rPr>
        <w:t xml:space="preserve">ive healthy sexual relationships </w:t>
      </w:r>
      <w:r w:rsidRPr="00615139">
        <w:rPr>
          <w:szCs w:val="22"/>
        </w:rPr>
        <w:t>(Dr Kathleen Logan,</w:t>
      </w:r>
      <w:r>
        <w:rPr>
          <w:szCs w:val="22"/>
        </w:rPr>
        <w:t xml:space="preserve"> </w:t>
      </w:r>
      <w:r w:rsidRPr="00615139">
        <w:rPr>
          <w:i/>
          <w:szCs w:val="22"/>
        </w:rPr>
        <w:t>personal communication</w:t>
      </w:r>
      <w:r w:rsidRPr="00A64060">
        <w:rPr>
          <w:szCs w:val="22"/>
        </w:rPr>
        <w:t>,</w:t>
      </w:r>
      <w:r w:rsidRPr="00615139">
        <w:rPr>
          <w:szCs w:val="22"/>
        </w:rPr>
        <w:t xml:space="preserve"> 28 </w:t>
      </w:r>
      <w:proofErr w:type="gramStart"/>
      <w:r w:rsidRPr="00615139">
        <w:rPr>
          <w:szCs w:val="22"/>
        </w:rPr>
        <w:t>February,</w:t>
      </w:r>
      <w:proofErr w:type="gramEnd"/>
      <w:r w:rsidRPr="00615139">
        <w:rPr>
          <w:szCs w:val="22"/>
        </w:rPr>
        <w:t xml:space="preserve"> 2018</w:t>
      </w:r>
      <w:r w:rsidRPr="00A64060">
        <w:rPr>
          <w:szCs w:val="22"/>
        </w:rPr>
        <w:t>)</w:t>
      </w:r>
      <w:r>
        <w:rPr>
          <w:szCs w:val="22"/>
        </w:rPr>
        <w:t>.</w:t>
      </w:r>
    </w:p>
    <w:p w14:paraId="0F879544" w14:textId="77777777" w:rsidR="00BF3C1D" w:rsidRPr="00A338CF" w:rsidRDefault="007A06B5" w:rsidP="00636DDC">
      <w:pPr>
        <w:pStyle w:val="GLHeading3"/>
      </w:pPr>
      <w:bookmarkStart w:id="332" w:name="_Toc371965322"/>
      <w:bookmarkStart w:id="333" w:name="_Toc22200727"/>
      <w:bookmarkStart w:id="334" w:name="_Toc345035313"/>
      <w:bookmarkStart w:id="335" w:name="_Toc352193668"/>
      <w:bookmarkStart w:id="336" w:name="_Toc352193782"/>
      <w:bookmarkStart w:id="337" w:name="_Toc352194064"/>
      <w:bookmarkStart w:id="338" w:name="_Toc352195775"/>
      <w:r w:rsidRPr="00A338CF">
        <w:lastRenderedPageBreak/>
        <w:t>S</w:t>
      </w:r>
      <w:r w:rsidR="00BF3C1D" w:rsidRPr="00A338CF">
        <w:t>exuality education</w:t>
      </w:r>
      <w:r w:rsidR="00A338CF">
        <w:t xml:space="preserve"> for </w:t>
      </w:r>
      <w:r w:rsidR="00BD7970">
        <w:t>young people</w:t>
      </w:r>
      <w:r w:rsidR="00A338CF">
        <w:t xml:space="preserve"> </w:t>
      </w:r>
      <w:bookmarkEnd w:id="332"/>
      <w:r w:rsidR="000C1632">
        <w:rPr>
          <w:noProof/>
        </w:rPr>
        <w:t>on the autism spectrum</w:t>
      </w:r>
      <w:bookmarkEnd w:id="333"/>
    </w:p>
    <w:p w14:paraId="5F75FB10" w14:textId="77777777" w:rsidR="00F658C2" w:rsidRDefault="00C179FF" w:rsidP="009C755A">
      <w:pPr>
        <w:pStyle w:val="GLBodytext"/>
        <w:rPr>
          <w:szCs w:val="22"/>
        </w:rPr>
      </w:pPr>
      <w:r>
        <w:t xml:space="preserve">Sexual education and sexual health is a standard inclusion in </w:t>
      </w:r>
      <w:r w:rsidR="00CA0837" w:rsidRPr="00683D2D">
        <w:rPr>
          <w:i/>
          <w:iCs/>
          <w:bdr w:val="none" w:sz="0" w:space="0" w:color="auto" w:frame="1"/>
        </w:rPr>
        <w:t>The New Zealand Curriculum</w:t>
      </w:r>
      <w:r w:rsidR="00CA0837">
        <w:t xml:space="preserve"> and </w:t>
      </w:r>
      <w:r w:rsidR="00CA0837" w:rsidRPr="00683D2D">
        <w:rPr>
          <w:shd w:val="clear" w:color="auto" w:fill="FFFFFF"/>
        </w:rPr>
        <w:t xml:space="preserve">must be </w:t>
      </w:r>
      <w:r w:rsidR="00030287">
        <w:rPr>
          <w:shd w:val="clear" w:color="auto" w:fill="FFFFFF"/>
        </w:rPr>
        <w:t>part of</w:t>
      </w:r>
      <w:r w:rsidR="00CA0837" w:rsidRPr="00683D2D">
        <w:rPr>
          <w:shd w:val="clear" w:color="auto" w:fill="FFFFFF"/>
        </w:rPr>
        <w:t xml:space="preserve"> teaching programmes at both prim</w:t>
      </w:r>
      <w:r w:rsidR="00CA0837">
        <w:rPr>
          <w:shd w:val="clear" w:color="auto" w:fill="FFFFFF"/>
        </w:rPr>
        <w:t>ary and secondary school levels</w:t>
      </w:r>
      <w:r w:rsidR="000D42E0">
        <w:rPr>
          <w:shd w:val="clear" w:color="auto" w:fill="FFFFFF"/>
        </w:rPr>
        <w:t xml:space="preserve"> </w:t>
      </w:r>
      <w:r w:rsidR="00263135">
        <w:rPr>
          <w:shd w:val="clear" w:color="auto" w:fill="FFFFFF"/>
        </w:rPr>
        <w:fldChar w:fldCharType="begin"/>
      </w:r>
      <w:r w:rsidR="00263135">
        <w:rPr>
          <w:shd w:val="clear" w:color="auto" w:fill="FFFFFF"/>
        </w:rPr>
        <w:instrText xml:space="preserve"> ADDIN EN.CITE &lt;EndNote&gt;&lt;Cite&gt;&lt;Author&gt;Te Kete Ipurangi&lt;/Author&gt;&lt;Year&gt;2017&lt;/Year&gt;&lt;RecNum&gt;108&lt;/RecNum&gt;&lt;DisplayText&gt;[40]&lt;/DisplayText&gt;&lt;record&gt;&lt;rec-number&gt;108&lt;/rec-number&gt;&lt;foreign-keys&gt;&lt;key app="EN" db-id="vxtwre9d7w5s0hetremvt0wk229wvrf9aa0v" timestamp="1511784527"&gt;108&lt;/key&gt;&lt;/foreign-keys&gt;&lt;ref-type name="Web Page"&gt;12&lt;/ref-type&gt;&lt;contributors&gt;&lt;authors&gt;&lt;author&gt;Te Kete Ipurangi,&lt;/author&gt;&lt;/authors&gt;&lt;/contributors&gt;&lt;titles&gt;&lt;title&gt;Sexuality education in The New Zealand Curriculum.&lt;/title&gt;&lt;/titles&gt;&lt;volume&gt;2017&lt;/volume&gt;&lt;number&gt;27 November&lt;/number&gt;&lt;dates&gt;&lt;year&gt;2017&lt;/year&gt;&lt;/dates&gt;&lt;pub-location&gt;Wellington&lt;/pub-location&gt;&lt;publisher&gt;New Zealand Government&lt;/publisher&gt;&lt;urls&gt;&lt;related-urls&gt;&lt;url&gt;http://health.tki.org.nz/Teaching-in-HPE/Policy-guidelines/Sexuality-education-a-guide-for-principals-boards-of-trustees-and-teachers/Sexuality-education-in-The-New-Zealand-Curriculum&lt;/url&gt;&lt;/related-urls&gt;&lt;/urls&gt;&lt;/record&gt;&lt;/Cite&gt;&lt;/EndNote&gt;</w:instrText>
      </w:r>
      <w:r w:rsidR="00263135">
        <w:rPr>
          <w:shd w:val="clear" w:color="auto" w:fill="FFFFFF"/>
        </w:rPr>
        <w:fldChar w:fldCharType="separate"/>
      </w:r>
      <w:r w:rsidR="00263135">
        <w:rPr>
          <w:noProof/>
          <w:shd w:val="clear" w:color="auto" w:fill="FFFFFF"/>
        </w:rPr>
        <w:t>[</w:t>
      </w:r>
      <w:hyperlink w:anchor="_ENREF_40" w:tooltip="Te Kete Ipurangi, 2017 #108" w:history="1">
        <w:r w:rsidR="00263135">
          <w:rPr>
            <w:noProof/>
            <w:shd w:val="clear" w:color="auto" w:fill="FFFFFF"/>
          </w:rPr>
          <w:t>40</w:t>
        </w:r>
      </w:hyperlink>
      <w:r w:rsidR="00263135">
        <w:rPr>
          <w:noProof/>
          <w:shd w:val="clear" w:color="auto" w:fill="FFFFFF"/>
        </w:rPr>
        <w:t>]</w:t>
      </w:r>
      <w:r w:rsidR="00263135">
        <w:rPr>
          <w:shd w:val="clear" w:color="auto" w:fill="FFFFFF"/>
        </w:rPr>
        <w:fldChar w:fldCharType="end"/>
      </w:r>
      <w:r>
        <w:t xml:space="preserve">. </w:t>
      </w:r>
      <w:proofErr w:type="gramStart"/>
      <w:r w:rsidR="00F658C2">
        <w:t>However</w:t>
      </w:r>
      <w:proofErr w:type="gramEnd"/>
      <w:r w:rsidR="00F658C2">
        <w:t xml:space="preserve"> there is evidence to suggest that generic sexuality education may not be meeting the needs of people</w:t>
      </w:r>
      <w:r w:rsidR="004B0BD7">
        <w:t xml:space="preserve"> on the autism spectrum</w:t>
      </w:r>
      <w:r w:rsidR="00F658C2">
        <w:t xml:space="preserve">. </w:t>
      </w:r>
      <w:r w:rsidR="00F658C2">
        <w:rPr>
          <w:szCs w:val="22"/>
        </w:rPr>
        <w:t xml:space="preserve">Self-report data from one study on sexuality education of adolescents found that those with “high functioning autism” (HFA) have lower levels of sexual knowledge than their typically developing peers </w:t>
      </w:r>
      <w:r w:rsidR="00F658C2">
        <w:rPr>
          <w:szCs w:val="22"/>
        </w:rPr>
        <w:fldChar w:fldCharType="begin"/>
      </w:r>
      <w:r w:rsidR="00F658C2">
        <w:rPr>
          <w:szCs w:val="22"/>
        </w:rPr>
        <w:instrText xml:space="preserve"> ADDIN EN.CITE &lt;EndNote&gt;&lt;Cite&gt;&lt;Author&gt;Mehzabin&lt;/Author&gt;&lt;Year&gt;2011&lt;/Year&gt;&lt;RecNum&gt;106&lt;/RecNum&gt;&lt;DisplayText&gt;[41]&lt;/DisplayText&gt;&lt;record&gt;&lt;rec-number&gt;106&lt;/rec-number&gt;&lt;foreign-keys&gt;&lt;key app="EN" db-id="vxtwre9d7w5s0hetremvt0wk229wvrf9aa0v" timestamp="1511774865"&gt;106&lt;/key&gt;&lt;/foreign-keys&gt;&lt;ref-type name="Journal Article"&gt;17&lt;/ref-type&gt;&lt;contributors&gt;&lt;authors&gt;&lt;author&gt;Mehzabin, P.&lt;/author&gt;&lt;author&gt;Stokes, M. &lt;/author&gt;&lt;/authors&gt;&lt;/contributors&gt;&lt;titles&gt;&lt;title&gt;Self-assessed sexuality in young adults with high functioning autism&lt;/title&gt;&lt;secondary-title&gt;Research in Autism Spectrum Disorders&lt;/secondary-title&gt;&lt;/titles&gt;&lt;periodical&gt;&lt;full-title&gt;Research in Autism Spectrum Disorders&lt;/full-title&gt;&lt;/periodical&gt;&lt;pages&gt;614-621&lt;/pages&gt;&lt;volume&gt;5&lt;/volume&gt;&lt;dates&gt;&lt;year&gt;2011&lt;/year&gt;&lt;/dates&gt;&lt;urls&gt;&lt;/urls&gt;&lt;/record&gt;&lt;/Cite&gt;&lt;/EndNote&gt;</w:instrText>
      </w:r>
      <w:r w:rsidR="00F658C2">
        <w:rPr>
          <w:szCs w:val="22"/>
        </w:rPr>
        <w:fldChar w:fldCharType="separate"/>
      </w:r>
      <w:r w:rsidR="00F658C2">
        <w:rPr>
          <w:noProof/>
          <w:szCs w:val="22"/>
        </w:rPr>
        <w:t>[</w:t>
      </w:r>
      <w:hyperlink w:anchor="_ENREF_41" w:tooltip="Mehzabin, 2011 #106" w:history="1">
        <w:r w:rsidR="00F658C2">
          <w:rPr>
            <w:noProof/>
            <w:szCs w:val="22"/>
          </w:rPr>
          <w:t>41</w:t>
        </w:r>
      </w:hyperlink>
      <w:r w:rsidR="00F658C2">
        <w:rPr>
          <w:noProof/>
          <w:szCs w:val="22"/>
        </w:rPr>
        <w:t>]</w:t>
      </w:r>
      <w:r w:rsidR="00F658C2">
        <w:rPr>
          <w:szCs w:val="22"/>
        </w:rPr>
        <w:fldChar w:fldCharType="end"/>
      </w:r>
      <w:r w:rsidR="00F658C2" w:rsidRPr="00263580">
        <w:rPr>
          <w:szCs w:val="22"/>
        </w:rPr>
        <w:t xml:space="preserve">. </w:t>
      </w:r>
    </w:p>
    <w:p w14:paraId="4C2D78D7" w14:textId="77777777" w:rsidR="00F658C2" w:rsidRDefault="00F658C2" w:rsidP="00F658C2">
      <w:pPr>
        <w:pStyle w:val="GLBodytext"/>
      </w:pPr>
      <w:r>
        <w:t xml:space="preserve">Given the </w:t>
      </w:r>
      <w:proofErr w:type="gramStart"/>
      <w:r>
        <w:t>particular challenges</w:t>
      </w:r>
      <w:proofErr w:type="gramEnd"/>
      <w:r>
        <w:t xml:space="preserve"> experienced by people on the autism spectrum in learning about their sexuality, there has been a demand for the development of programmes, training and services that support and educate young people </w:t>
      </w:r>
      <w:r w:rsidR="009C755A">
        <w:t>on the autism spectrum</w:t>
      </w:r>
      <w:r>
        <w:t xml:space="preserve"> in this area. The emerging literature highlight</w:t>
      </w:r>
      <w:r w:rsidR="0024535F">
        <w:t>s</w:t>
      </w:r>
      <w:r>
        <w:t xml:space="preserve"> the importance of having high quality, appropriate sexuality education to promote healthy sexual development and reduce the risk of problem behaviours, exploitation and abuse </w:t>
      </w:r>
      <w:r>
        <w:fldChar w:fldCharType="begin">
          <w:fldData xml:space="preserve">PEVuZE5vdGU+PENpdGU+PEF1dGhvcj5IZWxsZW1hbnM8L0F1dGhvcj48WWVhcj4yMDEwPC9ZZWFy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</w:fldData>
        </w:fldChar>
      </w:r>
      <w:r>
        <w:instrText xml:space="preserve"> ADDIN EN.CITE </w:instrText>
      </w:r>
      <w:r>
        <w:fldChar w:fldCharType="begin">
          <w:fldData xml:space="preserve">PEVuZE5vdGU+PENpdGU+PEF1dGhvcj5IZWxsZW1hbnM8L0F1dGhvcj48WWVhcj4yMDEwPC9ZZWFy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</w:fldData>
        </w:fldChar>
      </w:r>
      <w:r>
        <w:instrText xml:space="preserve"> ADDIN EN.CITE.DATA </w:instrText>
      </w:r>
      <w:r>
        <w:fldChar w:fldCharType="end"/>
      </w:r>
      <w:r>
        <w:fldChar w:fldCharType="separate"/>
      </w:r>
      <w:r>
        <w:rPr>
          <w:noProof/>
        </w:rPr>
        <w:t>[</w:t>
      </w:r>
      <w:hyperlink w:anchor="_ENREF_23" w:tooltip="Stokes, 2005 #30" w:history="1">
        <w:r>
          <w:rPr>
            <w:noProof/>
          </w:rPr>
          <w:t>23</w:t>
        </w:r>
      </w:hyperlink>
      <w:r>
        <w:rPr>
          <w:noProof/>
        </w:rPr>
        <w:t xml:space="preserve">, </w:t>
      </w:r>
      <w:hyperlink w:anchor="_ENREF_29" w:tooltip="Nichols, 2010 #66" w:history="1">
        <w:r>
          <w:rPr>
            <w:noProof/>
          </w:rPr>
          <w:t>29</w:t>
        </w:r>
      </w:hyperlink>
      <w:r>
        <w:rPr>
          <w:noProof/>
        </w:rPr>
        <w:t xml:space="preserve">, </w:t>
      </w:r>
      <w:hyperlink w:anchor="_ENREF_30" w:tooltip="Stokes, 2007 #67" w:history="1">
        <w:r>
          <w:rPr>
            <w:noProof/>
          </w:rPr>
          <w:t>30</w:t>
        </w:r>
      </w:hyperlink>
      <w:r>
        <w:rPr>
          <w:noProof/>
        </w:rPr>
        <w:t xml:space="preserve">, </w:t>
      </w:r>
      <w:hyperlink w:anchor="_ENREF_42" w:tooltip="Hellemans, 2010 #64" w:history="1">
        <w:r>
          <w:rPr>
            <w:noProof/>
          </w:rPr>
          <w:t>42</w:t>
        </w:r>
      </w:hyperlink>
      <w:r>
        <w:rPr>
          <w:noProof/>
        </w:rPr>
        <w:t>]</w:t>
      </w:r>
      <w:r>
        <w:fldChar w:fldCharType="end"/>
      </w:r>
      <w:r>
        <w:t xml:space="preserve">. </w:t>
      </w:r>
      <w:r w:rsidR="009C755A">
        <w:t xml:space="preserve">Common </w:t>
      </w:r>
      <w:r w:rsidR="00264303">
        <w:t>areas to cover</w:t>
      </w:r>
      <w:r w:rsidR="0024535F">
        <w:t xml:space="preserve"> </w:t>
      </w:r>
      <w:r w:rsidR="009C755A">
        <w:t xml:space="preserve">include informing adolescents (or assisting parents, caregivers, educators and other professionals in teaching them) about their body’s physical changes, personal hygiene, the differentiation between public and private behaviour, respecting personal boundaries, developing relationships, sexual behaviours with and without partners, obtaining explicit consent, and preventing exploitation and abuse </w:t>
      </w:r>
      <w:r w:rsidR="009C755A">
        <w:fldChar w:fldCharType="begin">
          <w:fldData xml:space="preserve">PEVuZE5vdGU+PENpdGU+PEF1dGhvcj5EZWtrZXI8L0F1dGhvcj48WWVhcj4yMDE1PC9ZZWFyPjxS
ZWNOdW0+NjI8L1JlY051bT48RGlzcGxheVRleHQ+WzE1LCAyOV08L0Rpc3BsYXlUZXh0PjxyZWNv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L0NpdGU+PENpdGU+PEF1dGhvcj5OaWNob2xzPC9BdXRob3I+PFllYXI+MjAxMDwvWWVhcj48UmVj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</w:fldData>
        </w:fldChar>
      </w:r>
      <w:r w:rsidR="009C755A">
        <w:instrText xml:space="preserve"> ADDIN EN.CITE </w:instrText>
      </w:r>
      <w:r w:rsidR="009C755A">
        <w:fldChar w:fldCharType="begin">
          <w:fldData xml:space="preserve">PEVuZE5vdGU+PENpdGU+PEF1dGhvcj5EZWtrZXI8L0F1dGhvcj48WWVhcj4yMDE1PC9ZZWFyPjxS
ZWNOdW0+NjI8L1JlY051bT48RGlzcGxheVRleHQ+WzE1LCAyOV08L0Rpc3BsYXlUZXh0PjxyZWNv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L0NpdGU+PENpdGU+PEF1dGhvcj5OaWNob2xzPC9BdXRob3I+PFllYXI+MjAxMDwvWWVhcj48UmVj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</w:fldData>
        </w:fldChar>
      </w:r>
      <w:r w:rsidR="009C755A">
        <w:instrText xml:space="preserve"> ADDIN EN.CITE.DATA </w:instrText>
      </w:r>
      <w:r w:rsidR="009C755A">
        <w:fldChar w:fldCharType="end"/>
      </w:r>
      <w:r w:rsidR="009C755A">
        <w:fldChar w:fldCharType="separate"/>
      </w:r>
      <w:r w:rsidR="009C755A">
        <w:rPr>
          <w:noProof/>
        </w:rPr>
        <w:t>[</w:t>
      </w:r>
      <w:hyperlink w:anchor="_ENREF_15" w:tooltip="Dekker, 2015 #62" w:history="1">
        <w:r w:rsidR="009C755A">
          <w:rPr>
            <w:noProof/>
          </w:rPr>
          <w:t>15</w:t>
        </w:r>
      </w:hyperlink>
      <w:r w:rsidR="009C755A">
        <w:rPr>
          <w:noProof/>
        </w:rPr>
        <w:t xml:space="preserve">, </w:t>
      </w:r>
      <w:hyperlink w:anchor="_ENREF_29" w:tooltip="Nichols, 2010 #66" w:history="1">
        <w:r w:rsidR="009C755A">
          <w:rPr>
            <w:noProof/>
          </w:rPr>
          <w:t>29</w:t>
        </w:r>
      </w:hyperlink>
      <w:r w:rsidR="009C755A">
        <w:rPr>
          <w:noProof/>
        </w:rPr>
        <w:t>]</w:t>
      </w:r>
      <w:r w:rsidR="009C755A">
        <w:fldChar w:fldCharType="end"/>
      </w:r>
      <w:r w:rsidR="009C755A">
        <w:t xml:space="preserve">. </w:t>
      </w:r>
    </w:p>
    <w:p w14:paraId="0781BCC1" w14:textId="77777777" w:rsidR="008E76A3" w:rsidRDefault="00782B16" w:rsidP="00782B16">
      <w:pPr>
        <w:pStyle w:val="GLBodytext"/>
      </w:pPr>
      <w:r>
        <w:t>Typical sex</w:t>
      </w:r>
      <w:r w:rsidR="00BA720D">
        <w:t>uality</w:t>
      </w:r>
      <w:r>
        <w:t xml:space="preserve"> education approaches may be less suited to people on the autism spectrum</w:t>
      </w:r>
      <w:r w:rsidR="00D6145F">
        <w:t xml:space="preserve"> for a range of reasons</w:t>
      </w:r>
      <w:r>
        <w:t xml:space="preserve">. For example, the use of euphemisms and innuendo (e.g., “going all the way”) can be confusing for people on the autism spectrum given common difficulties in understanding pragmatic language </w:t>
      </w:r>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r>
        <w:t xml:space="preserve">. </w:t>
      </w:r>
      <w:r w:rsidR="002C6AD3">
        <w:t>I</w:t>
      </w:r>
      <w:r w:rsidR="00F016CA">
        <w:t>t has been suggested that a</w:t>
      </w:r>
      <w:r>
        <w:t xml:space="preserve">ppropriate social expectations </w:t>
      </w:r>
      <w:r w:rsidR="00686527">
        <w:t>need to</w:t>
      </w:r>
      <w:r>
        <w:t xml:space="preserve"> be taught, with programmes aiming to provide explicit expl</w:t>
      </w:r>
      <w:r w:rsidR="00686527">
        <w:t>anation of often implic</w:t>
      </w:r>
      <w:r w:rsidR="00977EF0">
        <w:t>i</w:t>
      </w:r>
      <w:r w:rsidR="00686527">
        <w:t xml:space="preserve">t rules </w: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r w:rsidR="00686527">
        <w:t xml:space="preserve">. </w:t>
      </w:r>
      <w:r w:rsidR="00833484">
        <w:t>Drawing on behaviourist principles of s</w:t>
      </w:r>
      <w:r w:rsidR="004615EE">
        <w:t xml:space="preserve">ocial learning theory </w:t>
      </w:r>
      <w:r w:rsidR="00263135">
        <w:fldChar w:fldCharType="begin"/>
      </w:r>
      <w:r w:rsidR="00263135">
        <w:instrText xml:space="preserve"> ADDIN EN.CITE &lt;EndNote&gt;&lt;Cite&gt;&lt;Author&gt;Bandura&lt;/Author&gt;&lt;Year&gt;1977&lt;/Year&gt;&lt;RecNum&gt;100&lt;/RecNum&gt;&lt;DisplayText&gt;[43]&lt;/DisplayText&gt;&lt;record&gt;&lt;rec-number&gt;100&lt;/rec-number&gt;&lt;foreign-keys&gt;&lt;key app="EN" db-id="vxtwre9d7w5s0hetremvt0wk229wvrf9aa0v" timestamp="1510294791"&gt;100&lt;/key&gt;&lt;/foreign-keys&gt;&lt;ref-type name="Journal Article"&gt;17&lt;/ref-type&gt;&lt;contributors&gt;&lt;authors&gt;&lt;author&gt;Bandura, A&lt;/author&gt;&lt;/authors&gt;&lt;/contributors&gt;&lt;titles&gt;&lt;title&gt;Toward a unifying theory of behavioral change&lt;/title&gt;&lt;secondary-title&gt;Psychological Review&lt;/secondary-title&gt;&lt;/titles&gt;&lt;periodical&gt;&lt;full-title&gt;Psychological Review&lt;/full-title&gt;&lt;/periodical&gt;&lt;pages&gt;191-215&lt;/pages&gt;&lt;volume&gt;84&lt;/volume&gt;&lt;number&gt;2&lt;/number&gt;&lt;dates&gt;&lt;year&gt;1977&lt;/year&gt;&lt;/dates&gt;&lt;urls&gt;&lt;/urls&gt;&lt;/record&gt;&lt;/Cite&gt;&lt;/EndNote&gt;</w:instrText>
      </w:r>
      <w:r w:rsidR="00263135">
        <w:fldChar w:fldCharType="separate"/>
      </w:r>
      <w:r w:rsidR="00263135">
        <w:rPr>
          <w:noProof/>
        </w:rPr>
        <w:t>[</w:t>
      </w:r>
      <w:hyperlink w:anchor="_ENREF_43" w:tooltip="Bandura, 1977 #100" w:history="1">
        <w:r w:rsidR="00263135">
          <w:rPr>
            <w:noProof/>
          </w:rPr>
          <w:t>43</w:t>
        </w:r>
      </w:hyperlink>
      <w:r w:rsidR="00263135">
        <w:rPr>
          <w:noProof/>
        </w:rPr>
        <w:t>]</w:t>
      </w:r>
      <w:r w:rsidR="00263135">
        <w:fldChar w:fldCharType="end"/>
      </w:r>
      <w:r w:rsidR="00833484">
        <w:t>, s</w:t>
      </w:r>
      <w:r w:rsidR="007437CE">
        <w:t>ex</w:t>
      </w:r>
      <w:r w:rsidR="00BA720D">
        <w:t>uality</w:t>
      </w:r>
      <w:r w:rsidR="007437CE">
        <w:t xml:space="preserve"> education courses </w:t>
      </w:r>
      <w:r w:rsidR="000D1931">
        <w:t xml:space="preserve">commonly </w:t>
      </w:r>
      <w:r w:rsidR="0013350E">
        <w:t xml:space="preserve">proposed </w:t>
      </w:r>
      <w:r w:rsidR="000D1931">
        <w:t>in the literature</w:t>
      </w:r>
      <w:r w:rsidR="007437CE">
        <w:t xml:space="preserve"> include opportunities for </w:t>
      </w:r>
      <w:r w:rsidR="00354C9D">
        <w:t xml:space="preserve">observational learning and </w:t>
      </w:r>
      <w:r w:rsidR="007437CE">
        <w:t xml:space="preserve">practical experience </w:t>
      </w:r>
      <w:r w:rsidR="00833484">
        <w:t>(e.g.,</w:t>
      </w:r>
      <w:r w:rsidR="007437CE">
        <w:t xml:space="preserve"> </w:t>
      </w:r>
      <w:r>
        <w:t xml:space="preserve">behavioural </w:t>
      </w:r>
      <w:proofErr w:type="spellStart"/>
      <w:r>
        <w:t>modeling</w:t>
      </w:r>
      <w:proofErr w:type="spellEnd"/>
      <w:r>
        <w:t>, practicing co</w:t>
      </w:r>
      <w:r w:rsidR="00DA1CB6">
        <w:t>n</w:t>
      </w:r>
      <w:r w:rsidR="007437CE">
        <w:t>versational skills</w:t>
      </w:r>
      <w:r w:rsidR="00833484">
        <w:t>, role playing) with positive reinforcement and conditioning</w:t>
      </w:r>
      <w:r>
        <w:t xml:space="preserve"> </w:t>
      </w:r>
      <w:r w:rsidR="00263135">
        <w:fldChar w:fldCharType="begin">
          <w:fldData xml:space="preserve">PEVuZE5vdGU+PENpdGU+PEF1dGhvcj5CYW5lcmplZTwvQXV0aG9yPjxZZWFyPjIwMTM8L1llYXI+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PFJlY051bT40NTwvUmVjTnVtPjxEaXNwbGF5VGV4dD5bMTUsIDQ0XTwvRGlzcGxheVRleHQ+PHJl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44" w:tooltip="Banerjee, 2013 #45" w:history="1">
        <w:r w:rsidR="00263135">
          <w:rPr>
            <w:noProof/>
          </w:rPr>
          <w:t>44</w:t>
        </w:r>
      </w:hyperlink>
      <w:r w:rsidR="00263135">
        <w:rPr>
          <w:noProof/>
        </w:rPr>
        <w:t>]</w:t>
      </w:r>
      <w:r w:rsidR="00263135">
        <w:fldChar w:fldCharType="end"/>
      </w:r>
      <w:r w:rsidR="00833484">
        <w:t xml:space="preserve">. </w:t>
      </w:r>
      <w:r>
        <w:t xml:space="preserve">Other </w:t>
      </w:r>
      <w:r w:rsidR="00DA1B7E">
        <w:t xml:space="preserve">suggested </w:t>
      </w:r>
      <w:r>
        <w:t>strategies inclu</w:t>
      </w:r>
      <w:r w:rsidR="008E76A3">
        <w:t>de:</w:t>
      </w:r>
      <w:r w:rsidR="00151592">
        <w:t xml:space="preserve"> </w:t>
      </w:r>
    </w:p>
    <w:p w14:paraId="1732FA21" w14:textId="77777777" w:rsidR="008E76A3" w:rsidRDefault="00782B16" w:rsidP="006F0614">
      <w:pPr>
        <w:pStyle w:val="GLBulletlist"/>
      </w:pPr>
      <w:r>
        <w:t xml:space="preserve">employing </w:t>
      </w:r>
      <w:r w:rsidR="003F2328">
        <w:t xml:space="preserve">simple, precise and </w:t>
      </w:r>
      <w:r>
        <w:t>direct instruction</w:t>
      </w:r>
      <w:r w:rsidR="008E76A3">
        <w:t xml:space="preserve"> </w:t>
      </w:r>
      <w:r w:rsidR="00263135">
        <w:fldChar w:fldCharType="begin">
          <w:fldData xml:space="preserve">PEVuZE5vdGU+PENpdGU+PEF1dGhvcj5CYW5lcmplZTwvQXV0aG9yPjxZZWFyPjIwMTM8L1llYXI+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PFJlY051bT40NTwvUmVjTnVtPjxEaXNwbGF5VGV4dD5bMTYsIDQ0XTwvRGlzcGxheVRleHQ+PHJl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6" w:tooltip="Pask, 2016 #47" w:history="1">
        <w:r w:rsidR="00263135">
          <w:rPr>
            <w:noProof/>
          </w:rPr>
          <w:t>16</w:t>
        </w:r>
      </w:hyperlink>
      <w:r w:rsidR="00263135">
        <w:rPr>
          <w:noProof/>
        </w:rPr>
        <w:t xml:space="preserve">, </w:t>
      </w:r>
      <w:hyperlink w:anchor="_ENREF_44" w:tooltip="Banerjee, 2013 #45" w:history="1">
        <w:r w:rsidR="00263135">
          <w:rPr>
            <w:noProof/>
          </w:rPr>
          <w:t>44</w:t>
        </w:r>
      </w:hyperlink>
      <w:r w:rsidR="00263135">
        <w:rPr>
          <w:noProof/>
        </w:rPr>
        <w:t>]</w:t>
      </w:r>
      <w:r w:rsidR="00263135">
        <w:fldChar w:fldCharType="end"/>
      </w:r>
      <w:r w:rsidR="0014262A">
        <w:t>;</w:t>
      </w:r>
    </w:p>
    <w:p w14:paraId="19B27871" w14:textId="77777777" w:rsidR="00AD695D" w:rsidRDefault="00AD695D" w:rsidP="006F0614">
      <w:pPr>
        <w:pStyle w:val="GLBulletlist"/>
      </w:pPr>
      <w:r>
        <w:t xml:space="preserve">use of visual supports such as pictures and written words </w:t>
      </w:r>
      <w:r w:rsidR="00263135">
        <w:fldChar w:fldCharType="begin"/>
      </w:r>
      <w:r w:rsidR="00263135">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fldChar w:fldCharType="separate"/>
      </w:r>
      <w:r w:rsidR="00263135">
        <w:rPr>
          <w:noProof/>
        </w:rPr>
        <w:t>[</w:t>
      </w:r>
      <w:hyperlink w:anchor="_ENREF_44" w:tooltip="Banerjee, 2013 #45" w:history="1">
        <w:r w:rsidR="00263135">
          <w:rPr>
            <w:noProof/>
          </w:rPr>
          <w:t>44</w:t>
        </w:r>
      </w:hyperlink>
      <w:r w:rsidR="00263135">
        <w:rPr>
          <w:noProof/>
        </w:rPr>
        <w:t>]</w:t>
      </w:r>
      <w:r w:rsidR="00263135">
        <w:fldChar w:fldCharType="end"/>
      </w:r>
      <w:r w:rsidR="0014262A">
        <w:t>;</w:t>
      </w:r>
    </w:p>
    <w:p w14:paraId="6EC34038" w14:textId="77777777" w:rsidR="005879BE" w:rsidRDefault="008B6FA4" w:rsidP="006F0614">
      <w:pPr>
        <w:pStyle w:val="GLBulletlist"/>
      </w:pPr>
      <w:r>
        <w:t xml:space="preserve">offering </w:t>
      </w:r>
      <w:r w:rsidR="0086439B">
        <w:t xml:space="preserve">multiple reinforcers </w:t>
      </w:r>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r w:rsidR="0086439B">
        <w:t>;</w:t>
      </w:r>
    </w:p>
    <w:p w14:paraId="538394E3" w14:textId="77777777" w:rsidR="005879BE" w:rsidRDefault="00782B16" w:rsidP="006F0614">
      <w:pPr>
        <w:pStyle w:val="GLBulletlist"/>
      </w:pPr>
      <w:r>
        <w:t xml:space="preserve">and repeated </w:t>
      </w:r>
      <w:r w:rsidR="0015295C">
        <w:t xml:space="preserve">presentation of </w:t>
      </w:r>
      <w:r w:rsidR="005879BE">
        <w:t>material</w:t>
      </w:r>
      <w:r w:rsidR="0086439B">
        <w:t xml:space="preserve"> </w:t>
      </w:r>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r w:rsidR="005879BE">
        <w:t>.</w:t>
      </w:r>
    </w:p>
    <w:p w14:paraId="79F39BB5" w14:textId="77777777" w:rsidR="009D1F7F" w:rsidRDefault="006A0054" w:rsidP="00BF3C1D">
      <w:pPr>
        <w:pStyle w:val="GLBodytext"/>
      </w:pPr>
      <w:r>
        <w:t xml:space="preserve">It is also recommended that content matches the </w:t>
      </w:r>
      <w:r w:rsidR="00766B7A">
        <w:t>person</w:t>
      </w:r>
      <w:r w:rsidR="004B0BD7">
        <w:t xml:space="preserve"> on the autism spectrum</w:t>
      </w:r>
      <w:r w:rsidR="00341D52">
        <w:t>’s</w:t>
      </w:r>
      <w:r>
        <w:t xml:space="preserve"> </w:t>
      </w:r>
      <w:r w:rsidR="00766B7A">
        <w:t xml:space="preserve">interest and engagement </w:t>
      </w:r>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r w:rsidR="000E5B11">
        <w:t xml:space="preserve"> </w:t>
      </w:r>
      <w:r w:rsidR="009956D9">
        <w:t>and takes into accou</w:t>
      </w:r>
      <w:r w:rsidR="006B2ED0">
        <w:t xml:space="preserve">nt their </w:t>
      </w:r>
      <w:r w:rsidR="009956D9">
        <w:t xml:space="preserve">communication level, social skills, cognitive ability, conceptual ability, and other aspects of </w:t>
      </w:r>
      <w:r w:rsidR="008B6FA4">
        <w:t>their</w:t>
      </w:r>
      <w:r w:rsidR="009956D9">
        <w:t xml:space="preserve"> functioning </w:t>
      </w:r>
      <w:r w:rsidR="00263135">
        <w:fldChar w:fldCharType="begin"/>
      </w:r>
      <w:r w:rsidR="00263135">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fldChar w:fldCharType="separate"/>
      </w:r>
      <w:r w:rsidR="00263135">
        <w:rPr>
          <w:noProof/>
        </w:rPr>
        <w:t>[</w:t>
      </w:r>
      <w:hyperlink w:anchor="_ENREF_44" w:tooltip="Banerjee, 2013 #45" w:history="1">
        <w:r w:rsidR="00263135">
          <w:rPr>
            <w:noProof/>
          </w:rPr>
          <w:t>44</w:t>
        </w:r>
      </w:hyperlink>
      <w:r w:rsidR="00263135">
        <w:rPr>
          <w:noProof/>
        </w:rPr>
        <w:t>]</w:t>
      </w:r>
      <w:r w:rsidR="00263135">
        <w:fldChar w:fldCharType="end"/>
      </w:r>
      <w:r w:rsidR="00B830D8">
        <w:t>.</w:t>
      </w:r>
      <w:r w:rsidR="00EF4A18">
        <w:t xml:space="preserve"> </w:t>
      </w:r>
    </w:p>
    <w:p w14:paraId="11A96764" w14:textId="77777777" w:rsidR="00EF4A18" w:rsidRPr="00072643" w:rsidRDefault="00807E44" w:rsidP="00BF3C1D">
      <w:pPr>
        <w:pStyle w:val="GLBodytext"/>
      </w:pPr>
      <w:r>
        <w:t xml:space="preserve">When </w:t>
      </w:r>
      <w:r w:rsidR="000D1931">
        <w:t>considering “problem sexual beh</w:t>
      </w:r>
      <w:r>
        <w:t>a</w:t>
      </w:r>
      <w:r w:rsidR="000D1931">
        <w:t>v</w:t>
      </w:r>
      <w:r>
        <w:t>iou</w:t>
      </w:r>
      <w:r w:rsidR="000D1931">
        <w:t>rs” for adolescents on the auti</w:t>
      </w:r>
      <w:r>
        <w:t>sm spectrum,</w:t>
      </w:r>
      <w:r w:rsidR="00EF4A18">
        <w:t xml:space="preserve"> </w:t>
      </w:r>
      <w:r w:rsidR="00D12042">
        <w:t xml:space="preserve">individualised approaches may be required. </w:t>
      </w:r>
      <w:r w:rsidR="008B6FA4">
        <w:rPr>
          <w:szCs w:val="22"/>
        </w:rPr>
        <w:t xml:space="preserve">Qualitative </w:t>
      </w:r>
      <w:r w:rsidR="00D010C6">
        <w:rPr>
          <w:szCs w:val="22"/>
        </w:rPr>
        <w:t>review</w:t>
      </w:r>
      <w:r w:rsidR="00D12042">
        <w:rPr>
          <w:szCs w:val="22"/>
        </w:rPr>
        <w:t xml:space="preserve"> </w:t>
      </w:r>
      <w:r w:rsidR="00D010C6">
        <w:rPr>
          <w:szCs w:val="22"/>
        </w:rPr>
        <w:t xml:space="preserve">of </w:t>
      </w:r>
      <w:r w:rsidR="00D12042">
        <w:rPr>
          <w:szCs w:val="22"/>
        </w:rPr>
        <w:t xml:space="preserve">case </w:t>
      </w:r>
      <w:r w:rsidR="00D010C6">
        <w:rPr>
          <w:szCs w:val="22"/>
        </w:rPr>
        <w:t>illustrate</w:t>
      </w:r>
      <w:r w:rsidR="00D12042">
        <w:rPr>
          <w:szCs w:val="22"/>
        </w:rPr>
        <w:t xml:space="preserve"> </w:t>
      </w:r>
      <w:r w:rsidR="00D010C6">
        <w:rPr>
          <w:szCs w:val="22"/>
        </w:rPr>
        <w:t xml:space="preserve">a range of behavioural techniques used for intervening on </w:t>
      </w:r>
      <w:r w:rsidR="00D12042">
        <w:rPr>
          <w:szCs w:val="22"/>
        </w:rPr>
        <w:t xml:space="preserve">specific problem sexual behaviour </w:t>
      </w:r>
      <w:r w:rsidR="00D010C6">
        <w:rPr>
          <w:szCs w:val="22"/>
        </w:rPr>
        <w:t>including</w:t>
      </w:r>
      <w:r w:rsidR="00D12042">
        <w:rPr>
          <w:szCs w:val="22"/>
        </w:rPr>
        <w:t xml:space="preserve"> social stories, applied behavioural analysis, visualisation, explicit teaching, and </w:t>
      </w:r>
      <w:r w:rsidR="00D12042">
        <w:rPr>
          <w:szCs w:val="22"/>
        </w:rPr>
        <w:lastRenderedPageBreak/>
        <w:t xml:space="preserve">rewarding </w:t>
      </w:r>
      <w:r w:rsidR="00263135">
        <w:rPr>
          <w:szCs w:val="22"/>
        </w:rPr>
        <w:fldChar w:fldCharType="begin"/>
      </w:r>
      <w:r w:rsidR="00263135">
        <w:rPr>
          <w:szCs w:val="22"/>
        </w:rPr>
        <w:instrText xml:space="preserve"> ADDIN EN.CITE &lt;EndNote&gt;&lt;Cite&gt;&lt;Author&gt;Dewinter&lt;/Author&gt;&lt;Year&gt;2013&lt;/Year&gt;&lt;RecNum&gt;85&lt;/RecNum&gt;&lt;DisplayText&gt;[34]&lt;/DisplayText&gt;&lt;record&gt;&lt;rec-number&gt;85&lt;/rec-number&gt;&lt;foreign-keys&gt;&lt;key app="EN" db-id="vxtwre9d7w5s0hetremvt0wk229wvrf9aa0v" timestamp="1503215275"&gt;85&lt;/key&gt;&lt;/foreign-keys&gt;&lt;ref-type name="Journal Article"&gt;17&lt;/ref-type&gt;&lt;contributors&gt;&lt;authors&gt;&lt;author&gt;Dewinter, J.&lt;/author&gt;&lt;author&gt;Vermeiren, R.&lt;/author&gt;&lt;author&gt;Vanwesenbeeck, I.&lt;/author&gt;&lt;author&gt;Van Nieuwenhuizen, C.&lt;/author&gt;&lt;/authors&gt;&lt;/contributors&gt;&lt;titles&gt;&lt;title&gt;Autism and normative sexual development: A narrative review.&lt;/title&gt;&lt;secondary-title&gt;Journal of Clinical Nursing&lt;/secondary-title&gt;&lt;/titles&gt;&lt;periodical&gt;&lt;full-title&gt;Journal of Clinical Nursing&lt;/full-title&gt;&lt;/periodical&gt;&lt;pages&gt;3467-83.&lt;/pages&gt;&lt;volume&gt;22&lt;/volume&gt;&lt;number&gt;23-24&lt;/number&gt;&lt;dates&gt;&lt;year&gt;2013&lt;/year&gt;&lt;/dates&gt;&lt;urls&gt;&lt;/urls&gt;&lt;/record&gt;&lt;/Cite&gt;&lt;/EndNote&gt;</w:instrText>
      </w:r>
      <w:r w:rsidR="00263135">
        <w:rPr>
          <w:szCs w:val="22"/>
        </w:rPr>
        <w:fldChar w:fldCharType="separate"/>
      </w:r>
      <w:r w:rsidR="00263135">
        <w:rPr>
          <w:noProof/>
          <w:szCs w:val="22"/>
        </w:rPr>
        <w:t>[</w:t>
      </w:r>
      <w:hyperlink w:anchor="_ENREF_34" w:tooltip="Dewinter, 2013 #85" w:history="1">
        <w:r w:rsidR="00263135">
          <w:rPr>
            <w:noProof/>
            <w:szCs w:val="22"/>
          </w:rPr>
          <w:t>34</w:t>
        </w:r>
      </w:hyperlink>
      <w:r w:rsidR="00263135">
        <w:rPr>
          <w:noProof/>
          <w:szCs w:val="22"/>
        </w:rPr>
        <w:t>]</w:t>
      </w:r>
      <w:r w:rsidR="00263135">
        <w:rPr>
          <w:szCs w:val="22"/>
        </w:rPr>
        <w:fldChar w:fldCharType="end"/>
      </w:r>
      <w:r w:rsidR="00D12042">
        <w:rPr>
          <w:szCs w:val="22"/>
        </w:rPr>
        <w:t xml:space="preserve">. </w:t>
      </w:r>
      <w:r w:rsidR="00EF558C">
        <w:t>However before intervening, i</w:t>
      </w:r>
      <w:r w:rsidR="000344D8">
        <w:t xml:space="preserve">t is important to </w:t>
      </w:r>
      <w:r>
        <w:t>interpret</w:t>
      </w:r>
      <w:r w:rsidR="009D1F7F">
        <w:t xml:space="preserve"> </w:t>
      </w:r>
      <w:r w:rsidR="000344D8">
        <w:t xml:space="preserve">any </w:t>
      </w:r>
      <w:r w:rsidR="00EF558C">
        <w:t>“</w:t>
      </w:r>
      <w:r w:rsidR="002818A5">
        <w:t>problem</w:t>
      </w:r>
      <w:r w:rsidR="000344D8">
        <w:t xml:space="preserve"> </w:t>
      </w:r>
      <w:r w:rsidR="00EF4A18">
        <w:t>behaviour</w:t>
      </w:r>
      <w:r w:rsidR="00EF558C">
        <w:t>”</w:t>
      </w:r>
      <w:r>
        <w:t xml:space="preserve"> within the </w:t>
      </w:r>
      <w:r w:rsidR="00EF4A18">
        <w:t xml:space="preserve">context of </w:t>
      </w:r>
      <w:r>
        <w:t>typical teen</w:t>
      </w:r>
      <w:r w:rsidR="00102397">
        <w:t xml:space="preserve"> development. </w:t>
      </w:r>
      <w:r w:rsidR="004B42C7">
        <w:t xml:space="preserve">As </w:t>
      </w:r>
      <w:r w:rsidR="004B42C7" w:rsidRPr="00DF6570">
        <w:t>Banerjee</w:t>
      </w:r>
      <w:r w:rsidR="000D1931">
        <w:t xml:space="preserve"> and colleagues observe</w:t>
      </w:r>
      <w:r w:rsidR="004B42C7">
        <w:t xml:space="preserve"> </w:t>
      </w:r>
      <w:r w:rsidR="00263135">
        <w:fldChar w:fldCharType="begin"/>
      </w:r>
      <w:r w:rsidR="00263135">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fldChar w:fldCharType="separate"/>
      </w:r>
      <w:r w:rsidR="00263135">
        <w:rPr>
          <w:noProof/>
        </w:rPr>
        <w:t>[</w:t>
      </w:r>
      <w:hyperlink w:anchor="_ENREF_44" w:tooltip="Banerjee, 2013 #45" w:history="1">
        <w:r w:rsidR="00263135">
          <w:rPr>
            <w:noProof/>
          </w:rPr>
          <w:t>44</w:t>
        </w:r>
      </w:hyperlink>
      <w:r w:rsidR="00263135">
        <w:rPr>
          <w:noProof/>
        </w:rPr>
        <w:t>]</w:t>
      </w:r>
      <w:r w:rsidR="00263135">
        <w:fldChar w:fldCharType="end"/>
      </w:r>
      <w:r w:rsidR="004B42C7">
        <w:t>:</w:t>
      </w:r>
    </w:p>
    <w:p w14:paraId="2AF02BE4" w14:textId="77777777" w:rsidR="002818A5" w:rsidRDefault="006D6C46" w:rsidP="002818A5">
      <w:pPr>
        <w:pStyle w:val="GLQuote"/>
        <w:jc w:val="left"/>
        <w:rPr>
          <w:shd w:val="clear" w:color="auto" w:fill="FFFFFF"/>
        </w:rPr>
      </w:pPr>
      <w:r w:rsidRPr="006D6C46">
        <w:rPr>
          <w:shd w:val="clear" w:color="auto" w:fill="FFFFFF"/>
        </w:rPr>
        <w:t>The impulsiveness, aggressiveness, confusion, and defiance that often accompany the biological and physical changes occurring in adolescents with autism are often not so different from those same behavio</w:t>
      </w:r>
      <w:r w:rsidR="00977EF0">
        <w:rPr>
          <w:shd w:val="clear" w:color="auto" w:fill="FFFFFF"/>
        </w:rPr>
        <w:t>u</w:t>
      </w:r>
      <w:r w:rsidRPr="006D6C46">
        <w:rPr>
          <w:shd w:val="clear" w:color="auto" w:fill="FFFFFF"/>
        </w:rPr>
        <w:t>rs occurring during normal adolescent development. </w:t>
      </w:r>
    </w:p>
    <w:p w14:paraId="5AD08505" w14:textId="77777777" w:rsidR="00D010C6" w:rsidRDefault="00EF558C" w:rsidP="00072643">
      <w:pPr>
        <w:pStyle w:val="GLBodytext"/>
        <w:rPr>
          <w:shd w:val="clear" w:color="auto" w:fill="FFFFFF"/>
        </w:rPr>
      </w:pPr>
      <w:r>
        <w:t>Furthermore</w:t>
      </w:r>
      <w:r w:rsidR="002818A5">
        <w:t xml:space="preserve">, in considering what a “problem” behaviour is, it is important to consider </w:t>
      </w:r>
      <w:r>
        <w:t>for whom</w:t>
      </w:r>
      <w:r w:rsidR="002818A5">
        <w:t xml:space="preserve"> the behavio</w:t>
      </w:r>
      <w:r>
        <w:t>ur is a problem</w:t>
      </w:r>
      <w:r w:rsidR="00BF2E2A">
        <w:t>. It may be that the problem can be at least in some way addressed by i</w:t>
      </w:r>
      <w:r w:rsidR="002818A5">
        <w:t>ncreasing understanding of the individual</w:t>
      </w:r>
      <w:r w:rsidR="00AF637F">
        <w:t xml:space="preserve"> on the autism spectrum</w:t>
      </w:r>
      <w:r w:rsidR="002818A5">
        <w:t>’s behaviour by those around them</w:t>
      </w:r>
      <w:r w:rsidR="00BF2E2A">
        <w:t>.</w:t>
      </w:r>
      <w:r w:rsidR="002818A5">
        <w:t xml:space="preserve"> </w:t>
      </w:r>
    </w:p>
    <w:p w14:paraId="0C8BFDB1" w14:textId="77777777" w:rsidR="008562F8" w:rsidRPr="00636DDC" w:rsidRDefault="00110518" w:rsidP="00636DDC">
      <w:pPr>
        <w:pStyle w:val="GLHeading3"/>
      </w:pPr>
      <w:bookmarkStart w:id="339" w:name="_Toc371965323"/>
      <w:bookmarkStart w:id="340" w:name="_Toc22200728"/>
      <w:r w:rsidRPr="00636DDC">
        <w:t>The current</w:t>
      </w:r>
      <w:r w:rsidR="00126D19" w:rsidRPr="00636DDC">
        <w:t xml:space="preserve"> </w:t>
      </w:r>
      <w:r w:rsidR="00DE4E18" w:rsidRPr="00636DDC">
        <w:t>review</w:t>
      </w:r>
      <w:r w:rsidR="00126D19" w:rsidRPr="00636DDC">
        <w:t xml:space="preserve"> </w:t>
      </w:r>
      <w:proofErr w:type="gramStart"/>
      <w:r w:rsidR="00126D19" w:rsidRPr="00636DDC">
        <w:t>update</w:t>
      </w:r>
      <w:bookmarkEnd w:id="334"/>
      <w:bookmarkEnd w:id="335"/>
      <w:bookmarkEnd w:id="336"/>
      <w:bookmarkEnd w:id="337"/>
      <w:bookmarkEnd w:id="338"/>
      <w:bookmarkEnd w:id="339"/>
      <w:bookmarkEnd w:id="340"/>
      <w:proofErr w:type="gramEnd"/>
    </w:p>
    <w:p w14:paraId="71901FDA" w14:textId="77777777" w:rsidR="0028625F" w:rsidRPr="00373E55" w:rsidRDefault="0028625F" w:rsidP="0028625F">
      <w:pPr>
        <w:pStyle w:val="GLBodytext"/>
        <w:rPr>
          <w:lang w:val="en-US"/>
        </w:rPr>
      </w:pPr>
      <w:r w:rsidRPr="00373E55">
        <w:rPr>
          <w:lang w:val="en-US"/>
        </w:rPr>
        <w:t xml:space="preserve">An initial broad scoping search on sexual </w:t>
      </w:r>
      <w:proofErr w:type="spellStart"/>
      <w:r w:rsidRPr="00373E55">
        <w:rPr>
          <w:lang w:val="en-US"/>
        </w:rPr>
        <w:t>behavio</w:t>
      </w:r>
      <w:r w:rsidR="00977EF0">
        <w:rPr>
          <w:lang w:val="en-US"/>
        </w:rPr>
        <w:t>u</w:t>
      </w:r>
      <w:r w:rsidRPr="00373E55">
        <w:rPr>
          <w:lang w:val="en-US"/>
        </w:rPr>
        <w:t>r</w:t>
      </w:r>
      <w:proofErr w:type="spellEnd"/>
      <w:r w:rsidRPr="00373E55">
        <w:rPr>
          <w:lang w:val="en-US"/>
        </w:rPr>
        <w:t xml:space="preserve"> identified a very diverse range of potential topics, including physical changes associated with puberty, body awareness, sexual attraction, sexual health, sexuality and gender identity, romantic relationships, </w:t>
      </w:r>
      <w:r w:rsidR="00AD555D" w:rsidRPr="00373E55">
        <w:rPr>
          <w:lang w:val="en-US"/>
        </w:rPr>
        <w:t>inappropriate</w:t>
      </w:r>
      <w:r w:rsidRPr="00373E55">
        <w:rPr>
          <w:lang w:val="en-US"/>
        </w:rPr>
        <w:t xml:space="preserve"> touching, sexual abuse, and increased sexual </w:t>
      </w:r>
      <w:proofErr w:type="spellStart"/>
      <w:r w:rsidRPr="00373E55">
        <w:rPr>
          <w:lang w:val="en-US"/>
        </w:rPr>
        <w:t>behavio</w:t>
      </w:r>
      <w:r w:rsidR="00977EF0">
        <w:rPr>
          <w:lang w:val="en-US"/>
        </w:rPr>
        <w:t>u</w:t>
      </w:r>
      <w:r w:rsidRPr="00373E55">
        <w:rPr>
          <w:lang w:val="en-US"/>
        </w:rPr>
        <w:t>r</w:t>
      </w:r>
      <w:proofErr w:type="spellEnd"/>
      <w:r w:rsidRPr="00373E55">
        <w:rPr>
          <w:lang w:val="en-US"/>
        </w:rPr>
        <w:t xml:space="preserve"> as a side effect of medication, among others. These areas represent a very diffuse range of potential topics relating to different age groups, different issues to </w:t>
      </w:r>
      <w:r w:rsidR="009C1E9A">
        <w:rPr>
          <w:lang w:val="en-US"/>
        </w:rPr>
        <w:t>address</w:t>
      </w:r>
      <w:r w:rsidRPr="00373E55">
        <w:rPr>
          <w:lang w:val="en-US"/>
        </w:rPr>
        <w:t xml:space="preserve">, and different intervention modalities. </w:t>
      </w:r>
    </w:p>
    <w:p w14:paraId="4122E302" w14:textId="77777777" w:rsidR="0028625F" w:rsidRPr="00373E55" w:rsidRDefault="009C1E9A" w:rsidP="00441D69">
      <w:pPr>
        <w:pStyle w:val="GLBodytext"/>
        <w:rPr>
          <w:shd w:val="clear" w:color="auto" w:fill="FFFFFF"/>
        </w:rPr>
      </w:pPr>
      <w:r>
        <w:rPr>
          <w:szCs w:val="22"/>
          <w:lang w:val="en-US"/>
        </w:rPr>
        <w:t>Originally, s</w:t>
      </w:r>
      <w:r w:rsidR="00441D69" w:rsidRPr="00373E55">
        <w:rPr>
          <w:szCs w:val="22"/>
          <w:lang w:val="en-US"/>
        </w:rPr>
        <w:t>exuality and sex</w:t>
      </w:r>
      <w:r w:rsidR="00BA720D">
        <w:rPr>
          <w:szCs w:val="22"/>
          <w:lang w:val="en-US"/>
        </w:rPr>
        <w:t>uality</w:t>
      </w:r>
      <w:r w:rsidR="00441D69" w:rsidRPr="00373E55">
        <w:rPr>
          <w:szCs w:val="22"/>
          <w:lang w:val="en-US"/>
        </w:rPr>
        <w:t xml:space="preserve"> education </w:t>
      </w:r>
      <w:proofErr w:type="gramStart"/>
      <w:r w:rsidR="00441D69" w:rsidRPr="00373E55">
        <w:rPr>
          <w:szCs w:val="22"/>
          <w:lang w:val="en-US"/>
        </w:rPr>
        <w:t>was</w:t>
      </w:r>
      <w:proofErr w:type="gramEnd"/>
      <w:r w:rsidR="00441D69" w:rsidRPr="00373E55">
        <w:rPr>
          <w:szCs w:val="22"/>
          <w:lang w:val="en-US"/>
        </w:rPr>
        <w:t xml:space="preserve"> excluded as a specific topic in the </w:t>
      </w:r>
      <w:r w:rsidR="00D6663A">
        <w:rPr>
          <w:szCs w:val="22"/>
          <w:lang w:val="en-US"/>
        </w:rPr>
        <w:t>g</w:t>
      </w:r>
      <w:r w:rsidR="00441D69" w:rsidRPr="00373E55">
        <w:rPr>
          <w:szCs w:val="22"/>
          <w:lang w:val="en-US"/>
        </w:rPr>
        <w:t>uideline</w:t>
      </w:r>
      <w:r>
        <w:rPr>
          <w:szCs w:val="22"/>
          <w:lang w:val="en-US"/>
        </w:rPr>
        <w:t xml:space="preserve"> [10]</w:t>
      </w:r>
      <w:r w:rsidR="00441D69" w:rsidRPr="00373E55">
        <w:rPr>
          <w:szCs w:val="22"/>
          <w:lang w:val="en-US"/>
        </w:rPr>
        <w:t xml:space="preserve"> “because of resourcing and time constraints” (pg. 283). Nevertheless, </w:t>
      </w:r>
      <w:r w:rsidR="00441D69" w:rsidRPr="00373E55">
        <w:rPr>
          <w:lang w:val="en-US"/>
        </w:rPr>
        <w:t xml:space="preserve">the current </w:t>
      </w:r>
      <w:r>
        <w:rPr>
          <w:lang w:val="en-US"/>
        </w:rPr>
        <w:t>g</w:t>
      </w:r>
      <w:r w:rsidR="00441D69" w:rsidRPr="00373E55">
        <w:rPr>
          <w:lang w:val="en-US"/>
        </w:rPr>
        <w:t xml:space="preserve">uideline does cover some topics that are relevant to the broad topic of sexuality. </w:t>
      </w:r>
      <w:r w:rsidR="0028625F" w:rsidRPr="00373E55">
        <w:rPr>
          <w:lang w:val="en-US"/>
        </w:rPr>
        <w:t>There is an extended section</w:t>
      </w:r>
      <w:r w:rsidR="0028625F" w:rsidRPr="00D77209">
        <w:rPr>
          <w:lang w:val="en-US"/>
        </w:rPr>
        <w:t xml:space="preserve"> (</w:t>
      </w:r>
      <w:r w:rsidR="0028625F" w:rsidRPr="00072643">
        <w:rPr>
          <w:lang w:val="en-US"/>
        </w:rPr>
        <w:t xml:space="preserve">2.1.e, </w:t>
      </w:r>
      <w:r w:rsidR="0028625F" w:rsidRPr="00D77209">
        <w:rPr>
          <w:lang w:val="en-US"/>
        </w:rPr>
        <w:t>pg. 65</w:t>
      </w:r>
      <w:r w:rsidR="0028625F" w:rsidRPr="0087411B">
        <w:rPr>
          <w:rStyle w:val="FootnoteReference"/>
          <w:lang w:val="en-US"/>
        </w:rPr>
        <w:footnoteReference w:id="1"/>
      </w:r>
      <w:r w:rsidR="0028625F" w:rsidRPr="0087411B">
        <w:rPr>
          <w:lang w:val="en-US"/>
        </w:rPr>
        <w:t xml:space="preserve">) on intimate relationships, </w:t>
      </w:r>
      <w:r w:rsidR="0028625F" w:rsidRPr="00854E87">
        <w:t xml:space="preserve">inclusive of marriage, life partnerships and homosexual relationships. </w:t>
      </w:r>
      <w:r w:rsidR="0028625F" w:rsidRPr="00854E87">
        <w:rPr>
          <w:lang w:val="en-US"/>
        </w:rPr>
        <w:t>Service supports and advice are discussed in this context</w:t>
      </w:r>
      <w:r w:rsidR="0028625F" w:rsidRPr="00854E87">
        <w:rPr>
          <w:shd w:val="clear" w:color="auto" w:fill="FFFFFF"/>
        </w:rPr>
        <w:t xml:space="preserve">. </w:t>
      </w:r>
      <w:r w:rsidR="00ED7CEF" w:rsidRPr="00854E87">
        <w:t>Also, u</w:t>
      </w:r>
      <w:r w:rsidR="0028625F" w:rsidRPr="00854E87">
        <w:t xml:space="preserve">nder </w:t>
      </w:r>
      <w:r w:rsidR="0028625F" w:rsidRPr="00072643">
        <w:t>Section 5.3.a</w:t>
      </w:r>
      <w:r w:rsidR="0028625F" w:rsidRPr="00D77209">
        <w:t xml:space="preserve"> (People with ASD as victims of crimes, pg. 182), education on sexual</w:t>
      </w:r>
      <w:r w:rsidR="0028625F" w:rsidRPr="00373E55">
        <w:t xml:space="preserve"> and community safety and abuse is discussed in detail, leading to three Recommendations </w:t>
      </w:r>
      <w:r w:rsidR="00373E55" w:rsidRPr="00373E55">
        <w:t>(5.3.3, 5.3.4, 5.3.5).</w:t>
      </w:r>
    </w:p>
    <w:p w14:paraId="726BA475" w14:textId="77777777" w:rsidR="00861D46" w:rsidRPr="00D10C17" w:rsidRDefault="002B5CDA" w:rsidP="00332851">
      <w:pPr>
        <w:pStyle w:val="GLBodytext"/>
      </w:pPr>
      <w:r w:rsidRPr="00E02FD5">
        <w:t xml:space="preserve">Given the areas already covered in the </w:t>
      </w:r>
      <w:r w:rsidR="00D6663A">
        <w:t>g</w:t>
      </w:r>
      <w:r w:rsidRPr="00E02FD5">
        <w:t>uideline</w:t>
      </w:r>
      <w:r w:rsidR="0087411B">
        <w:t xml:space="preserve"> [10]</w:t>
      </w:r>
      <w:r w:rsidRPr="00E02FD5">
        <w:t>, and the need to identify a less diffuse topic</w:t>
      </w:r>
      <w:r w:rsidR="00CD026E">
        <w:t>, the current review focuses on</w:t>
      </w:r>
      <w:r w:rsidR="00861D46" w:rsidRPr="00E02FD5">
        <w:t xml:space="preserve"> the effectiveness of interventions aimed at providing education, </w:t>
      </w:r>
      <w:r w:rsidR="004B6C7C">
        <w:t>training</w:t>
      </w:r>
      <w:r w:rsidR="00861D46" w:rsidRPr="00E02FD5">
        <w:t xml:space="preserve"> and/or support relevant to sexuality</w:t>
      </w:r>
      <w:r w:rsidR="00C9774A">
        <w:t xml:space="preserve"> for </w:t>
      </w:r>
      <w:r w:rsidR="008941F8">
        <w:rPr>
          <w:color w:val="000000"/>
          <w:szCs w:val="22"/>
          <w:shd w:val="clear" w:color="auto" w:fill="FFFFFF"/>
        </w:rPr>
        <w:t xml:space="preserve">young people </w:t>
      </w:r>
      <w:r w:rsidR="008941F8" w:rsidRPr="008941F8">
        <w:rPr>
          <w:color w:val="000000"/>
          <w:szCs w:val="22"/>
          <w:shd w:val="clear" w:color="auto" w:fill="FFFFFF"/>
        </w:rPr>
        <w:t xml:space="preserve">on the </w:t>
      </w:r>
      <w:r w:rsidR="008941F8">
        <w:rPr>
          <w:color w:val="000000"/>
          <w:szCs w:val="22"/>
          <w:shd w:val="clear" w:color="auto" w:fill="FFFFFF"/>
        </w:rPr>
        <w:t xml:space="preserve">autism </w:t>
      </w:r>
      <w:r w:rsidR="008941F8" w:rsidRPr="008941F8">
        <w:rPr>
          <w:color w:val="000000"/>
          <w:szCs w:val="22"/>
          <w:shd w:val="clear" w:color="auto" w:fill="FFFFFF"/>
        </w:rPr>
        <w:t>spectrum</w:t>
      </w:r>
      <w:r w:rsidR="008941F8" w:rsidDel="008941F8">
        <w:t xml:space="preserve"> </w:t>
      </w:r>
      <w:r w:rsidR="00C9774A">
        <w:t>(either directly</w:t>
      </w:r>
      <w:r w:rsidR="005A49FF">
        <w:t>,</w:t>
      </w:r>
      <w:r w:rsidR="00C9774A">
        <w:t xml:space="preserve"> or through their family </w:t>
      </w:r>
      <w:r w:rsidR="00C9774A">
        <w:rPr>
          <w:lang w:val="en-US"/>
        </w:rPr>
        <w:t xml:space="preserve">members, </w:t>
      </w:r>
      <w:proofErr w:type="spellStart"/>
      <w:r w:rsidR="00C9774A">
        <w:rPr>
          <w:lang w:val="en-US"/>
        </w:rPr>
        <w:t>carers</w:t>
      </w:r>
      <w:proofErr w:type="spellEnd"/>
      <w:r w:rsidR="00C9774A">
        <w:rPr>
          <w:lang w:val="en-US"/>
        </w:rPr>
        <w:t xml:space="preserve">, </w:t>
      </w:r>
      <w:r w:rsidR="00C86681">
        <w:rPr>
          <w:lang w:val="en-US"/>
        </w:rPr>
        <w:t>clinicians</w:t>
      </w:r>
      <w:r w:rsidR="00C9774A">
        <w:rPr>
          <w:lang w:val="en-US"/>
        </w:rPr>
        <w:t xml:space="preserve">, educators, and </w:t>
      </w:r>
      <w:r w:rsidR="00C86681">
        <w:rPr>
          <w:lang w:val="en-US"/>
        </w:rPr>
        <w:t>service providers</w:t>
      </w:r>
      <w:r w:rsidR="00C9774A">
        <w:rPr>
          <w:lang w:val="en-US"/>
        </w:rPr>
        <w:t>)</w:t>
      </w:r>
      <w:r w:rsidR="00861D46" w:rsidRPr="00E02FD5">
        <w:t>.</w:t>
      </w:r>
      <w:r w:rsidR="0099088A" w:rsidRPr="00E02FD5">
        <w:rPr>
          <w:lang w:val="en-US"/>
        </w:rPr>
        <w:t xml:space="preserve"> </w:t>
      </w:r>
    </w:p>
    <w:p w14:paraId="26910974" w14:textId="77777777" w:rsidR="00065D82" w:rsidRPr="00E5166D" w:rsidRDefault="00895F0B" w:rsidP="00636DDC">
      <w:pPr>
        <w:pStyle w:val="GLHeading2"/>
      </w:pPr>
      <w:bookmarkStart w:id="341" w:name="_Toc183493323"/>
      <w:bookmarkStart w:id="342" w:name="_Toc183683330"/>
      <w:bookmarkStart w:id="343" w:name="_Toc183692901"/>
      <w:bookmarkStart w:id="344" w:name="_Toc184964834"/>
      <w:bookmarkStart w:id="345" w:name="_Toc311630023"/>
      <w:bookmarkStart w:id="346" w:name="_Toc311631981"/>
      <w:bookmarkStart w:id="347" w:name="_Toc214642245"/>
      <w:bookmarkStart w:id="348" w:name="_Toc214642549"/>
      <w:bookmarkStart w:id="349" w:name="_Toc214993626"/>
      <w:bookmarkStart w:id="350" w:name="_Toc214994168"/>
      <w:bookmarkStart w:id="351" w:name="_Toc216717490"/>
      <w:bookmarkStart w:id="352" w:name="_Toc227063435"/>
      <w:bookmarkStart w:id="353" w:name="_Toc227063648"/>
      <w:bookmarkStart w:id="354" w:name="_Toc227064718"/>
      <w:bookmarkStart w:id="355" w:name="_Toc227124971"/>
      <w:bookmarkStart w:id="356" w:name="_Toc275181283"/>
      <w:bookmarkStart w:id="357" w:name="_Toc288166810"/>
      <w:bookmarkStart w:id="358" w:name="_Toc309328742"/>
      <w:bookmarkStart w:id="359" w:name="_Toc345035314"/>
      <w:bookmarkStart w:id="360" w:name="_Toc352193669"/>
      <w:bookmarkStart w:id="361" w:name="_Toc352193783"/>
      <w:bookmarkStart w:id="362" w:name="_Toc352194065"/>
      <w:bookmarkStart w:id="363" w:name="_Toc352195776"/>
      <w:bookmarkStart w:id="364" w:name="_Toc371965324"/>
      <w:bookmarkStart w:id="365" w:name="_Toc22200729"/>
      <w:bookmarkEnd w:id="318"/>
      <w:bookmarkEnd w:id="319"/>
      <w:bookmarkEnd w:id="320"/>
      <w:bookmarkEnd w:id="321"/>
      <w:bookmarkEnd w:id="322"/>
      <w:bookmarkEnd w:id="323"/>
      <w:bookmarkEnd w:id="324"/>
      <w:bookmarkEnd w:id="325"/>
      <w:bookmarkEnd w:id="326"/>
      <w:bookmarkEnd w:id="327"/>
      <w:bookmarkEnd w:id="328"/>
      <w:bookmarkEnd w:id="329"/>
      <w:r w:rsidRPr="00E5166D">
        <w:t>1.</w:t>
      </w:r>
      <w:r w:rsidR="008B2CE2" w:rsidRPr="00E5166D">
        <w:t>2</w:t>
      </w:r>
      <w:r w:rsidR="00065D82" w:rsidRPr="00E5166D">
        <w:t xml:space="preserve"> Recommendations </w:t>
      </w:r>
      <w:r w:rsidR="000E3CA9" w:rsidRPr="00E5166D">
        <w:t>relating to</w:t>
      </w:r>
      <w:r w:rsidR="00CC4AB4" w:rsidRPr="00E5166D">
        <w:t xml:space="preserve"> </w:t>
      </w:r>
      <w:r w:rsidR="00EF6DDE">
        <w:t xml:space="preserve">sexuality </w:t>
      </w:r>
      <w:r w:rsidR="00065D82" w:rsidRPr="00E5166D">
        <w:t xml:space="preserve">in the </w:t>
      </w:r>
      <w:r w:rsidR="00D6663A">
        <w:t>g</w:t>
      </w:r>
      <w:r w:rsidR="00065D82" w:rsidRPr="00E5166D">
        <w:t>uideline</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5245ED0" w14:textId="77777777" w:rsidR="00BC0801" w:rsidRDefault="00ED65D5" w:rsidP="001631D7">
      <w:pPr>
        <w:pStyle w:val="GLBodytext"/>
        <w:rPr>
          <w:szCs w:val="22"/>
          <w:lang w:val="en-US"/>
        </w:rPr>
      </w:pPr>
      <w:bookmarkStart w:id="366" w:name="TableOriginalRecs"/>
      <w:bookmarkStart w:id="367" w:name="_Toc307332069"/>
      <w:r>
        <w:rPr>
          <w:lang w:val="en-US"/>
        </w:rPr>
        <w:lastRenderedPageBreak/>
        <w:t xml:space="preserve">Whilst </w:t>
      </w:r>
      <w:r>
        <w:rPr>
          <w:szCs w:val="22"/>
          <w:lang w:val="en-US"/>
        </w:rPr>
        <w:t>s</w:t>
      </w:r>
      <w:r w:rsidRPr="00373E55">
        <w:rPr>
          <w:szCs w:val="22"/>
          <w:lang w:val="en-US"/>
        </w:rPr>
        <w:t>exuality and sex</w:t>
      </w:r>
      <w:r w:rsidR="00BA720D">
        <w:rPr>
          <w:szCs w:val="22"/>
          <w:lang w:val="en-US"/>
        </w:rPr>
        <w:t>uality</w:t>
      </w:r>
      <w:r w:rsidRPr="00373E55">
        <w:rPr>
          <w:szCs w:val="22"/>
          <w:lang w:val="en-US"/>
        </w:rPr>
        <w:t xml:space="preserve"> education </w:t>
      </w:r>
      <w:r w:rsidR="000D1931">
        <w:rPr>
          <w:szCs w:val="22"/>
          <w:lang w:val="en-US"/>
        </w:rPr>
        <w:t>were</w:t>
      </w:r>
      <w:r w:rsidRPr="00373E55">
        <w:rPr>
          <w:szCs w:val="22"/>
          <w:lang w:val="en-US"/>
        </w:rPr>
        <w:t xml:space="preserve"> </w:t>
      </w:r>
      <w:r>
        <w:rPr>
          <w:szCs w:val="22"/>
          <w:lang w:val="en-US"/>
        </w:rPr>
        <w:t xml:space="preserve">not explicitly reviewed for </w:t>
      </w:r>
      <w:r w:rsidRPr="00355F5C">
        <w:rPr>
          <w:szCs w:val="22"/>
          <w:lang w:val="en-US"/>
        </w:rPr>
        <w:t xml:space="preserve">the original </w:t>
      </w:r>
      <w:r w:rsidR="00D6663A">
        <w:rPr>
          <w:szCs w:val="22"/>
          <w:lang w:val="en-US"/>
        </w:rPr>
        <w:t>g</w:t>
      </w:r>
      <w:r w:rsidRPr="00355F5C">
        <w:rPr>
          <w:szCs w:val="22"/>
          <w:lang w:val="en-US"/>
        </w:rPr>
        <w:t xml:space="preserve">uideline </w:t>
      </w:r>
      <w:r w:rsidR="00854E87">
        <w:rPr>
          <w:szCs w:val="22"/>
          <w:lang w:val="en-US"/>
        </w:rPr>
        <w:t xml:space="preserve">[10] </w:t>
      </w:r>
      <w:r w:rsidRPr="00355F5C">
        <w:rPr>
          <w:szCs w:val="22"/>
          <w:lang w:val="en-US"/>
        </w:rPr>
        <w:t>due to time and resourcing constraints, Recommendations and Good Practice Points</w:t>
      </w:r>
      <w:r w:rsidR="004A28FA">
        <w:rPr>
          <w:szCs w:val="22"/>
          <w:lang w:val="en-US"/>
        </w:rPr>
        <w:t xml:space="preserve"> (GPPs)</w:t>
      </w:r>
      <w:r w:rsidRPr="00355F5C">
        <w:rPr>
          <w:szCs w:val="22"/>
          <w:lang w:val="en-US"/>
        </w:rPr>
        <w:t xml:space="preserve"> did arise relevant to the topic in several places.</w:t>
      </w:r>
    </w:p>
    <w:p w14:paraId="7F5629D3" w14:textId="77777777" w:rsidR="003656B6" w:rsidRPr="001C22B5" w:rsidRDefault="003656B6" w:rsidP="00510D69">
      <w:pPr>
        <w:pStyle w:val="GLTableheading"/>
      </w:pPr>
      <w:bookmarkStart w:id="368" w:name="_Toc371975849"/>
      <w:bookmarkStart w:id="369" w:name="_Toc22201644"/>
      <w:r w:rsidRPr="00510D69">
        <w:t xml:space="preserve">Table 1.1: Good Practice Point </w:t>
      </w:r>
      <w:r w:rsidRPr="001C22B5">
        <w:t xml:space="preserve">relevant to sexuality in the </w:t>
      </w:r>
      <w:r w:rsidR="00D6663A">
        <w:t>g</w:t>
      </w:r>
      <w:r w:rsidRPr="001C22B5">
        <w:t>uideline</w:t>
      </w:r>
      <w:bookmarkEnd w:id="368"/>
      <w:bookmarkEnd w:id="369"/>
    </w:p>
    <w:p w14:paraId="278F82CF" w14:textId="77777777" w:rsidR="000B4B57" w:rsidRPr="000B4B57" w:rsidRDefault="000B4B57" w:rsidP="000B4B57">
      <w:pPr>
        <w:rPr>
          <w:vanish/>
        </w:rPr>
      </w:pPr>
    </w:p>
    <w:tbl>
      <w:tblPr>
        <w:tblpPr w:leftFromText="180" w:rightFromText="180" w:vertAnchor="text" w:horzAnchor="page" w:tblpX="2030" w:tblpY="30"/>
        <w:tblOverlap w:val="never"/>
        <w:tblW w:w="8330" w:type="dxa"/>
        <w:tblLayout w:type="fixed"/>
        <w:tblLook w:val="01E0" w:firstRow="1" w:lastRow="1" w:firstColumn="1" w:lastColumn="1" w:noHBand="0" w:noVBand="0"/>
      </w:tblPr>
      <w:tblGrid>
        <w:gridCol w:w="1242"/>
        <w:gridCol w:w="6096"/>
        <w:gridCol w:w="992"/>
      </w:tblGrid>
      <w:tr w:rsidR="00854E87" w:rsidRPr="00BC69A1" w14:paraId="41EC9A9A" w14:textId="77777777" w:rsidTr="00854E87">
        <w:trPr>
          <w:cantSplit/>
          <w:trHeight w:val="368"/>
        </w:trPr>
        <w:tc>
          <w:tcPr>
            <w:tcW w:w="1242" w:type="dxa"/>
            <w:tcBorders>
              <w:top w:val="single" w:sz="4" w:space="0" w:color="auto"/>
              <w:left w:val="single" w:sz="4" w:space="0" w:color="auto"/>
              <w:bottom w:val="single" w:sz="6" w:space="0" w:color="auto"/>
              <w:right w:val="single" w:sz="4" w:space="0" w:color="auto"/>
            </w:tcBorders>
            <w:shd w:val="clear" w:color="auto" w:fill="D9D9D9"/>
          </w:tcPr>
          <w:p w14:paraId="4799FC1E" w14:textId="77777777" w:rsidR="00854E87" w:rsidRPr="00BC69A1" w:rsidRDefault="00854E87" w:rsidP="00854E87">
            <w:pPr>
              <w:pStyle w:val="GL-Tablebody"/>
              <w:framePr w:hSpace="0" w:wrap="auto" w:vAnchor="margin" w:hAnchor="text" w:xAlign="left" w:yAlign="inline"/>
              <w:spacing w:before="0" w:after="85" w:line="240" w:lineRule="atLeast"/>
              <w:suppressOverlap w:val="0"/>
              <w:rPr>
                <w:rFonts w:ascii="Arial" w:hAnsi="Arial" w:cs="Arial"/>
                <w:sz w:val="18"/>
              </w:rPr>
            </w:pPr>
            <w:r w:rsidRPr="00BC69A1">
              <w:rPr>
                <w:rFonts w:ascii="Arial" w:hAnsi="Arial" w:cs="Arial"/>
                <w:b/>
                <w:sz w:val="18"/>
              </w:rPr>
              <w:t>Reference</w:t>
            </w:r>
          </w:p>
        </w:tc>
        <w:tc>
          <w:tcPr>
            <w:tcW w:w="6096" w:type="dxa"/>
            <w:tcBorders>
              <w:top w:val="single" w:sz="4" w:space="0" w:color="auto"/>
              <w:left w:val="single" w:sz="4" w:space="0" w:color="auto"/>
              <w:bottom w:val="single" w:sz="6" w:space="0" w:color="auto"/>
              <w:right w:val="single" w:sz="4" w:space="0" w:color="auto"/>
            </w:tcBorders>
            <w:shd w:val="clear" w:color="auto" w:fill="D9D9D9"/>
          </w:tcPr>
          <w:p w14:paraId="7969D839" w14:textId="77777777" w:rsidR="00854E87" w:rsidRPr="00BC69A1" w:rsidRDefault="00854E87" w:rsidP="00854E87">
            <w:pPr>
              <w:pStyle w:val="GLTabletextdashed"/>
              <w:spacing w:before="0" w:after="85" w:line="240" w:lineRule="atLeast"/>
              <w:rPr>
                <w:rFonts w:ascii="Arial" w:hAnsi="Arial" w:cs="Arial"/>
                <w:sz w:val="18"/>
              </w:rPr>
            </w:pPr>
            <w:r w:rsidRPr="00BC69A1">
              <w:rPr>
                <w:rFonts w:ascii="Arial" w:hAnsi="Arial" w:cs="Arial"/>
                <w:b/>
                <w:sz w:val="18"/>
              </w:rPr>
              <w:t>GPP</w:t>
            </w:r>
          </w:p>
        </w:tc>
        <w:tc>
          <w:tcPr>
            <w:tcW w:w="992" w:type="dxa"/>
            <w:tcBorders>
              <w:top w:val="single" w:sz="4" w:space="0" w:color="auto"/>
              <w:left w:val="single" w:sz="4" w:space="0" w:color="auto"/>
              <w:bottom w:val="single" w:sz="6" w:space="0" w:color="auto"/>
              <w:right w:val="single" w:sz="4" w:space="0" w:color="auto"/>
            </w:tcBorders>
            <w:shd w:val="clear" w:color="auto" w:fill="D9D9D9"/>
          </w:tcPr>
          <w:p w14:paraId="6C98EDED" w14:textId="77777777" w:rsidR="00854E87" w:rsidRPr="00BC69A1" w:rsidRDefault="00854E87" w:rsidP="00854E87">
            <w:pPr>
              <w:pStyle w:val="GL-Tablebody"/>
              <w:framePr w:hSpace="0" w:wrap="auto" w:vAnchor="margin" w:hAnchor="text" w:xAlign="left" w:yAlign="inline"/>
              <w:spacing w:before="0" w:after="85" w:line="240" w:lineRule="atLeast"/>
              <w:suppressOverlap w:val="0"/>
              <w:jc w:val="center"/>
              <w:rPr>
                <w:rFonts w:ascii="Arial" w:hAnsi="Arial" w:cs="Arial"/>
                <w:sz w:val="18"/>
              </w:rPr>
            </w:pPr>
          </w:p>
        </w:tc>
      </w:tr>
      <w:tr w:rsidR="00854E87" w:rsidRPr="00BC69A1" w14:paraId="4298BC7B" w14:textId="77777777" w:rsidTr="00854E87">
        <w:trPr>
          <w:cantSplit/>
        </w:trPr>
        <w:tc>
          <w:tcPr>
            <w:tcW w:w="1242" w:type="dxa"/>
            <w:tcBorders>
              <w:top w:val="single" w:sz="6" w:space="0" w:color="auto"/>
              <w:left w:val="single" w:sz="4" w:space="0" w:color="auto"/>
              <w:bottom w:val="single" w:sz="6" w:space="0" w:color="auto"/>
              <w:right w:val="single" w:sz="4" w:space="0" w:color="auto"/>
            </w:tcBorders>
          </w:tcPr>
          <w:p w14:paraId="2CF3E960" w14:textId="77777777" w:rsidR="00854E87" w:rsidRPr="00BC69A1" w:rsidRDefault="00854E87" w:rsidP="00854E87">
            <w:pPr>
              <w:pStyle w:val="GL-Tablebody"/>
              <w:framePr w:hSpace="0" w:wrap="auto" w:vAnchor="margin" w:hAnchor="text" w:xAlign="left" w:yAlign="inline"/>
              <w:spacing w:before="0" w:after="85" w:line="240" w:lineRule="atLeast"/>
              <w:suppressOverlap w:val="0"/>
              <w:rPr>
                <w:rFonts w:ascii="Arial" w:hAnsi="Arial" w:cs="Arial"/>
                <w:sz w:val="18"/>
              </w:rPr>
            </w:pPr>
            <w:r w:rsidRPr="00BC69A1">
              <w:rPr>
                <w:rFonts w:ascii="Arial" w:hAnsi="Arial" w:cs="Arial"/>
                <w:sz w:val="18"/>
              </w:rPr>
              <w:t>GPP 1.2.14</w:t>
            </w:r>
          </w:p>
        </w:tc>
        <w:tc>
          <w:tcPr>
            <w:tcW w:w="6096" w:type="dxa"/>
            <w:tcBorders>
              <w:top w:val="single" w:sz="6" w:space="0" w:color="auto"/>
              <w:left w:val="single" w:sz="4" w:space="0" w:color="auto"/>
              <w:bottom w:val="single" w:sz="6" w:space="0" w:color="auto"/>
              <w:right w:val="single" w:sz="4" w:space="0" w:color="auto"/>
            </w:tcBorders>
          </w:tcPr>
          <w:p w14:paraId="244CE324" w14:textId="77777777" w:rsidR="00854E87" w:rsidRPr="00BC69A1" w:rsidRDefault="00854E87" w:rsidP="00854E87">
            <w:pPr>
              <w:pStyle w:val="GLTabletextdashed"/>
              <w:spacing w:before="0" w:after="85" w:line="240" w:lineRule="atLeast"/>
              <w:rPr>
                <w:rFonts w:ascii="Arial" w:hAnsi="Arial" w:cs="Arial"/>
                <w:sz w:val="18"/>
              </w:rPr>
            </w:pPr>
            <w:r w:rsidRPr="00BC69A1">
              <w:rPr>
                <w:rFonts w:ascii="Arial" w:hAnsi="Arial" w:cs="Arial"/>
                <w:sz w:val="18"/>
              </w:rPr>
              <w:t xml:space="preserve">Assessment should consider the influence of diversity such as sense of self, ethnicity, culture, gender, sexuality, religion, socio-economic status, and geographic factors. </w:t>
            </w:r>
          </w:p>
        </w:tc>
        <w:tc>
          <w:tcPr>
            <w:tcW w:w="992" w:type="dxa"/>
            <w:tcBorders>
              <w:top w:val="single" w:sz="6" w:space="0" w:color="auto"/>
              <w:left w:val="single" w:sz="4" w:space="0" w:color="auto"/>
              <w:bottom w:val="single" w:sz="6" w:space="0" w:color="auto"/>
              <w:right w:val="single" w:sz="4" w:space="0" w:color="auto"/>
            </w:tcBorders>
            <w:shd w:val="clear" w:color="auto" w:fill="D9D9D9"/>
          </w:tcPr>
          <w:p w14:paraId="34B298B2" w14:textId="77777777" w:rsidR="00854E87" w:rsidRPr="00BC69A1" w:rsidRDefault="00854E87" w:rsidP="00854E87">
            <w:pPr>
              <w:pStyle w:val="GL-Tablebody"/>
              <w:framePr w:hSpace="0" w:wrap="auto" w:vAnchor="margin" w:hAnchor="text" w:xAlign="left" w:yAlign="inline"/>
              <w:spacing w:before="0" w:after="85" w:line="240" w:lineRule="atLeast"/>
              <w:suppressOverlap w:val="0"/>
              <w:jc w:val="center"/>
              <w:rPr>
                <w:rFonts w:ascii="Arial" w:hAnsi="Arial" w:cs="Arial"/>
                <w:sz w:val="18"/>
              </w:rPr>
            </w:pPr>
            <w:r w:rsidRPr="00BC69A1">
              <w:rPr>
                <w:rFonts w:ascii="Arial" w:hAnsi="Arial" w:cs="Arial"/>
                <w:sz w:val="18"/>
              </w:rPr>
              <w:sym w:font="Wingdings" w:char="F0FC"/>
            </w:r>
          </w:p>
        </w:tc>
      </w:tr>
    </w:tbl>
    <w:p w14:paraId="78839006" w14:textId="77777777" w:rsidR="00854E87" w:rsidRDefault="00854E87" w:rsidP="001631D7">
      <w:pPr>
        <w:pStyle w:val="GLBodytext"/>
        <w:rPr>
          <w:szCs w:val="22"/>
          <w:lang w:val="en-US"/>
        </w:rPr>
      </w:pPr>
    </w:p>
    <w:p w14:paraId="6A39321C" w14:textId="77777777" w:rsidR="003656B6" w:rsidRPr="00355F5C" w:rsidRDefault="003656B6" w:rsidP="003656B6">
      <w:pPr>
        <w:pStyle w:val="GLTableheading"/>
        <w:ind w:left="0" w:firstLine="0"/>
      </w:pPr>
      <w:bookmarkStart w:id="370" w:name="_Toc22201645"/>
      <w:r w:rsidRPr="00355F5C">
        <w:t xml:space="preserve">Table 1.2: Recommendations relevant to sexuality in the </w:t>
      </w:r>
      <w:r w:rsidR="00D6663A">
        <w:t>g</w:t>
      </w:r>
      <w:r w:rsidRPr="00355F5C">
        <w:t>uideline</w:t>
      </w:r>
      <w:bookmarkEnd w:id="370"/>
    </w:p>
    <w:tbl>
      <w:tblPr>
        <w:tblpPr w:leftFromText="180" w:rightFromText="180" w:vertAnchor="text" w:horzAnchor="page" w:tblpX="2030" w:tblpY="33"/>
        <w:tblW w:w="8330" w:type="dxa"/>
        <w:tblLayout w:type="fixed"/>
        <w:tblLook w:val="01E0" w:firstRow="1" w:lastRow="1" w:firstColumn="1" w:lastColumn="1" w:noHBand="0" w:noVBand="0"/>
      </w:tblPr>
      <w:tblGrid>
        <w:gridCol w:w="1242"/>
        <w:gridCol w:w="6138"/>
        <w:gridCol w:w="950"/>
      </w:tblGrid>
      <w:tr w:rsidR="003656B6" w:rsidRPr="00355F5C" w14:paraId="17F3CF15" w14:textId="77777777" w:rsidTr="00072643">
        <w:trPr>
          <w:cantSplit/>
        </w:trPr>
        <w:tc>
          <w:tcPr>
            <w:tcW w:w="1242" w:type="dxa"/>
            <w:tcBorders>
              <w:top w:val="single" w:sz="6" w:space="0" w:color="auto"/>
              <w:left w:val="single" w:sz="4" w:space="0" w:color="auto"/>
              <w:bottom w:val="single" w:sz="4" w:space="0" w:color="808080"/>
              <w:right w:val="single" w:sz="4" w:space="0" w:color="auto"/>
            </w:tcBorders>
            <w:shd w:val="clear" w:color="auto" w:fill="D9D9D9"/>
          </w:tcPr>
          <w:p w14:paraId="2F4446CC" w14:textId="77777777" w:rsidR="003656B6" w:rsidRPr="00A5074A" w:rsidRDefault="003656B6" w:rsidP="00854E87">
            <w:pPr>
              <w:pStyle w:val="TablebodyTables"/>
              <w:framePr w:hSpace="0" w:wrap="auto" w:vAnchor="margin" w:hAnchor="text" w:xAlign="left" w:yAlign="inline"/>
              <w:suppressOverlap w:val="0"/>
              <w:rPr>
                <w:rFonts w:ascii="Arial" w:hAnsi="Arial" w:cs="Arial"/>
                <w:b/>
              </w:rPr>
            </w:pPr>
            <w:r w:rsidRPr="00A5074A">
              <w:rPr>
                <w:rFonts w:ascii="Arial" w:hAnsi="Arial" w:cs="Arial"/>
              </w:rPr>
              <w:br w:type="page"/>
            </w:r>
            <w:bookmarkStart w:id="371" w:name="_Toc345034637"/>
            <w:bookmarkStart w:id="372" w:name="_Toc346967125"/>
            <w:r w:rsidRPr="00A5074A">
              <w:rPr>
                <w:rFonts w:ascii="Arial" w:hAnsi="Arial" w:cs="Arial"/>
                <w:b/>
              </w:rPr>
              <w:t>Reference</w:t>
            </w:r>
          </w:p>
        </w:tc>
        <w:tc>
          <w:tcPr>
            <w:tcW w:w="6138" w:type="dxa"/>
            <w:tcBorders>
              <w:top w:val="single" w:sz="6" w:space="0" w:color="auto"/>
              <w:left w:val="single" w:sz="4" w:space="0" w:color="auto"/>
              <w:bottom w:val="single" w:sz="4" w:space="0" w:color="808080"/>
              <w:right w:val="single" w:sz="4" w:space="0" w:color="auto"/>
            </w:tcBorders>
            <w:shd w:val="clear" w:color="auto" w:fill="D9D9D9"/>
          </w:tcPr>
          <w:p w14:paraId="695CC5CA" w14:textId="77777777" w:rsidR="003656B6" w:rsidRPr="00A5074A" w:rsidRDefault="003656B6" w:rsidP="00FD3EFC">
            <w:pPr>
              <w:pStyle w:val="TablebodyTables"/>
              <w:framePr w:hSpace="0" w:wrap="auto" w:vAnchor="margin" w:hAnchor="text" w:xAlign="left" w:yAlign="inline"/>
              <w:suppressOverlap w:val="0"/>
              <w:rPr>
                <w:rFonts w:ascii="Arial" w:hAnsi="Arial" w:cs="Arial"/>
                <w:b/>
              </w:rPr>
            </w:pPr>
            <w:r w:rsidRPr="00A5074A">
              <w:rPr>
                <w:rFonts w:ascii="Arial" w:hAnsi="Arial" w:cs="Arial"/>
                <w:b/>
              </w:rPr>
              <w:t>Recommendation</w:t>
            </w:r>
          </w:p>
        </w:tc>
        <w:tc>
          <w:tcPr>
            <w:tcW w:w="950" w:type="dxa"/>
            <w:tcBorders>
              <w:top w:val="single" w:sz="4" w:space="0" w:color="auto"/>
              <w:left w:val="single" w:sz="4" w:space="0" w:color="auto"/>
              <w:bottom w:val="single" w:sz="4" w:space="0" w:color="auto"/>
              <w:right w:val="single" w:sz="4" w:space="0" w:color="auto"/>
            </w:tcBorders>
            <w:shd w:val="clear" w:color="auto" w:fill="D9D9D9"/>
          </w:tcPr>
          <w:p w14:paraId="271CD3BD" w14:textId="77777777" w:rsidR="003656B6" w:rsidRPr="00A5074A" w:rsidRDefault="003656B6" w:rsidP="00854E87">
            <w:pPr>
              <w:pStyle w:val="TablebodyTables"/>
              <w:framePr w:hSpace="0" w:wrap="auto" w:vAnchor="margin" w:hAnchor="text" w:xAlign="left" w:yAlign="inline"/>
              <w:suppressOverlap w:val="0"/>
              <w:rPr>
                <w:rFonts w:ascii="Arial" w:hAnsi="Arial" w:cs="Arial"/>
                <w:b/>
                <w:bCs/>
              </w:rPr>
            </w:pPr>
            <w:r w:rsidRPr="00A5074A">
              <w:rPr>
                <w:rFonts w:ascii="Arial" w:hAnsi="Arial" w:cs="Arial"/>
                <w:b/>
                <w:color w:val="auto"/>
              </w:rPr>
              <w:t>Grade</w:t>
            </w:r>
          </w:p>
        </w:tc>
      </w:tr>
      <w:tr w:rsidR="003656B6" w:rsidRPr="00355F5C" w14:paraId="7170972A" w14:textId="77777777" w:rsidTr="00072643">
        <w:trPr>
          <w:cantSplit/>
        </w:trPr>
        <w:tc>
          <w:tcPr>
            <w:tcW w:w="1242" w:type="dxa"/>
            <w:tcBorders>
              <w:top w:val="single" w:sz="6" w:space="0" w:color="auto"/>
              <w:left w:val="single" w:sz="4" w:space="0" w:color="auto"/>
              <w:bottom w:val="single" w:sz="4" w:space="0" w:color="808080"/>
              <w:right w:val="single" w:sz="4" w:space="0" w:color="auto"/>
            </w:tcBorders>
          </w:tcPr>
          <w:p w14:paraId="7F5C0ECC" w14:textId="77777777" w:rsidR="003656B6" w:rsidRPr="00253080" w:rsidRDefault="003656B6" w:rsidP="00854E87">
            <w:pPr>
              <w:pStyle w:val="GL-Tablebody"/>
              <w:framePr w:hSpace="0" w:wrap="auto" w:vAnchor="margin" w:hAnchor="text" w:xAlign="left" w:yAlign="inline"/>
              <w:suppressOverlap w:val="0"/>
              <w:rPr>
                <w:rFonts w:ascii="Arial" w:hAnsi="Arial" w:cs="Arial"/>
                <w:sz w:val="18"/>
              </w:rPr>
            </w:pPr>
            <w:r w:rsidRPr="00253080">
              <w:rPr>
                <w:rFonts w:ascii="Arial" w:hAnsi="Arial" w:cs="Arial"/>
                <w:sz w:val="18"/>
              </w:rPr>
              <w:t>2.3.9</w:t>
            </w:r>
          </w:p>
        </w:tc>
        <w:tc>
          <w:tcPr>
            <w:tcW w:w="6138" w:type="dxa"/>
            <w:tcBorders>
              <w:top w:val="single" w:sz="6" w:space="0" w:color="auto"/>
              <w:left w:val="single" w:sz="4" w:space="0" w:color="auto"/>
              <w:bottom w:val="single" w:sz="4" w:space="0" w:color="808080"/>
              <w:right w:val="single" w:sz="4" w:space="0" w:color="auto"/>
            </w:tcBorders>
          </w:tcPr>
          <w:p w14:paraId="09B0B4D4" w14:textId="77777777" w:rsidR="003656B6" w:rsidRPr="00253080" w:rsidRDefault="003656B6" w:rsidP="00854E87">
            <w:pPr>
              <w:pStyle w:val="GL-Tablebody"/>
              <w:framePr w:hSpace="0" w:wrap="auto" w:vAnchor="margin" w:hAnchor="text" w:xAlign="left" w:yAlign="inline"/>
              <w:suppressOverlap w:val="0"/>
              <w:rPr>
                <w:rFonts w:ascii="Arial" w:hAnsi="Arial" w:cs="Arial"/>
                <w:sz w:val="18"/>
              </w:rPr>
            </w:pPr>
            <w:r w:rsidRPr="00253080">
              <w:rPr>
                <w:rFonts w:ascii="Arial" w:hAnsi="Arial" w:cs="Arial"/>
                <w:sz w:val="18"/>
              </w:rPr>
              <w:t xml:space="preserve">Research should be undertaken to identify the needs of people with ASD </w:t>
            </w:r>
            <w:proofErr w:type="gramStart"/>
            <w:r w:rsidRPr="00253080">
              <w:rPr>
                <w:rFonts w:ascii="Arial" w:hAnsi="Arial" w:cs="Arial"/>
                <w:sz w:val="18"/>
              </w:rPr>
              <w:t>with regard to</w:t>
            </w:r>
            <w:proofErr w:type="gramEnd"/>
            <w:r w:rsidRPr="00253080">
              <w:rPr>
                <w:rFonts w:ascii="Arial" w:hAnsi="Arial" w:cs="Arial"/>
                <w:sz w:val="18"/>
              </w:rPr>
              <w:t xml:space="preserve"> constipation, allergies, medication reactions, menstruation and exercise</w:t>
            </w:r>
          </w:p>
        </w:tc>
        <w:tc>
          <w:tcPr>
            <w:tcW w:w="950" w:type="dxa"/>
            <w:tcBorders>
              <w:top w:val="single" w:sz="4" w:space="0" w:color="auto"/>
              <w:left w:val="single" w:sz="4" w:space="0" w:color="auto"/>
              <w:bottom w:val="single" w:sz="4" w:space="0" w:color="auto"/>
              <w:right w:val="single" w:sz="4" w:space="0" w:color="auto"/>
            </w:tcBorders>
            <w:shd w:val="clear" w:color="auto" w:fill="D9D9D9"/>
          </w:tcPr>
          <w:p w14:paraId="5B15E149" w14:textId="77777777" w:rsidR="003656B6" w:rsidRPr="00253080" w:rsidRDefault="003656B6" w:rsidP="00854E87">
            <w:pPr>
              <w:pStyle w:val="GL-Tablebody"/>
              <w:framePr w:hSpace="0" w:wrap="auto" w:vAnchor="margin" w:hAnchor="text" w:xAlign="left" w:yAlign="inline"/>
              <w:suppressOverlap w:val="0"/>
              <w:jc w:val="center"/>
              <w:rPr>
                <w:rFonts w:ascii="Arial" w:hAnsi="Arial" w:cs="Arial"/>
                <w:b/>
                <w:bCs/>
                <w:sz w:val="18"/>
              </w:rPr>
            </w:pPr>
            <w:r w:rsidRPr="00253080">
              <w:rPr>
                <w:rFonts w:ascii="Arial" w:hAnsi="Arial" w:cs="Arial"/>
                <w:sz w:val="18"/>
              </w:rPr>
              <w:t>C</w:t>
            </w:r>
          </w:p>
        </w:tc>
      </w:tr>
      <w:tr w:rsidR="003656B6" w:rsidRPr="00355F5C" w14:paraId="120E4AA4" w14:textId="77777777" w:rsidTr="00072643">
        <w:trPr>
          <w:cantSplit/>
          <w:trHeight w:val="957"/>
        </w:trPr>
        <w:tc>
          <w:tcPr>
            <w:tcW w:w="1242" w:type="dxa"/>
            <w:tcBorders>
              <w:top w:val="single" w:sz="6" w:space="0" w:color="auto"/>
              <w:left w:val="single" w:sz="4" w:space="0" w:color="auto"/>
              <w:bottom w:val="single" w:sz="4" w:space="0" w:color="808080"/>
              <w:right w:val="single" w:sz="4" w:space="0" w:color="auto"/>
            </w:tcBorders>
          </w:tcPr>
          <w:p w14:paraId="07642ACF" w14:textId="77777777" w:rsidR="003656B6" w:rsidRPr="00253080" w:rsidRDefault="003656B6" w:rsidP="00854E87">
            <w:pPr>
              <w:pStyle w:val="GL-Tablebody"/>
              <w:framePr w:hSpace="0" w:wrap="auto" w:vAnchor="margin" w:hAnchor="text" w:xAlign="left" w:yAlign="inline"/>
              <w:suppressOverlap w:val="0"/>
              <w:rPr>
                <w:rFonts w:ascii="Arial" w:hAnsi="Arial" w:cs="Arial"/>
                <w:sz w:val="18"/>
              </w:rPr>
            </w:pPr>
            <w:r w:rsidRPr="00253080">
              <w:rPr>
                <w:rFonts w:ascii="Arial" w:hAnsi="Arial" w:cs="Arial"/>
                <w:sz w:val="18"/>
              </w:rPr>
              <w:t>2.3.12</w:t>
            </w:r>
          </w:p>
        </w:tc>
        <w:tc>
          <w:tcPr>
            <w:tcW w:w="6138" w:type="dxa"/>
            <w:tcBorders>
              <w:top w:val="single" w:sz="6" w:space="0" w:color="auto"/>
              <w:left w:val="single" w:sz="4" w:space="0" w:color="auto"/>
              <w:bottom w:val="single" w:sz="4" w:space="0" w:color="808080"/>
              <w:right w:val="single" w:sz="4" w:space="0" w:color="auto"/>
            </w:tcBorders>
          </w:tcPr>
          <w:p w14:paraId="28CB071D" w14:textId="77777777" w:rsidR="003656B6" w:rsidRPr="00253080" w:rsidRDefault="003656B6" w:rsidP="00854E87">
            <w:pPr>
              <w:pStyle w:val="GL-Tablebody"/>
              <w:framePr w:hSpace="0" w:wrap="auto" w:vAnchor="margin" w:hAnchor="text" w:xAlign="left" w:yAlign="inline"/>
              <w:suppressOverlap w:val="0"/>
              <w:rPr>
                <w:rFonts w:ascii="Arial" w:hAnsi="Arial" w:cs="Arial"/>
                <w:sz w:val="18"/>
              </w:rPr>
            </w:pPr>
            <w:r w:rsidRPr="00253080">
              <w:rPr>
                <w:rFonts w:ascii="Arial" w:hAnsi="Arial" w:cs="Arial"/>
                <w:sz w:val="18"/>
              </w:rPr>
              <w:t>The effectiveness of health-promotion campaigns with people with ASD should be investigated.</w:t>
            </w:r>
          </w:p>
          <w:p w14:paraId="0FDCBB0E" w14:textId="77777777" w:rsidR="003656B6" w:rsidRPr="00253080" w:rsidRDefault="003656B6" w:rsidP="00854E87">
            <w:pPr>
              <w:pStyle w:val="GL-Tablebody"/>
              <w:framePr w:hSpace="0" w:wrap="auto" w:vAnchor="margin" w:hAnchor="text" w:xAlign="left" w:yAlign="inline"/>
              <w:suppressOverlap w:val="0"/>
              <w:rPr>
                <w:rFonts w:ascii="Arial" w:hAnsi="Arial" w:cs="Arial"/>
                <w:sz w:val="18"/>
              </w:rPr>
            </w:pPr>
            <w:r w:rsidRPr="00253080">
              <w:rPr>
                <w:rFonts w:ascii="Arial" w:hAnsi="Arial" w:cs="Arial"/>
                <w:sz w:val="18"/>
              </w:rPr>
              <w:t>Health-promotion campaigns should ensure that people with ASD are included as a specific target group.</w:t>
            </w:r>
          </w:p>
        </w:tc>
        <w:tc>
          <w:tcPr>
            <w:tcW w:w="950" w:type="dxa"/>
            <w:tcBorders>
              <w:top w:val="single" w:sz="4" w:space="0" w:color="auto"/>
              <w:left w:val="single" w:sz="4" w:space="0" w:color="auto"/>
              <w:bottom w:val="single" w:sz="4" w:space="0" w:color="auto"/>
              <w:right w:val="single" w:sz="4" w:space="0" w:color="auto"/>
            </w:tcBorders>
            <w:shd w:val="clear" w:color="auto" w:fill="D9D9D9"/>
          </w:tcPr>
          <w:p w14:paraId="2200C18F" w14:textId="77777777" w:rsidR="003656B6" w:rsidRPr="00253080" w:rsidRDefault="003656B6" w:rsidP="00854E87">
            <w:pPr>
              <w:pStyle w:val="GL-Tablebody"/>
              <w:framePr w:hSpace="0" w:wrap="auto" w:vAnchor="margin" w:hAnchor="text" w:xAlign="left" w:yAlign="inline"/>
              <w:suppressOverlap w:val="0"/>
              <w:jc w:val="center"/>
              <w:rPr>
                <w:rFonts w:ascii="Arial" w:hAnsi="Arial" w:cs="Arial"/>
                <w:b/>
                <w:bCs/>
                <w:sz w:val="18"/>
              </w:rPr>
            </w:pPr>
            <w:r w:rsidRPr="00253080">
              <w:rPr>
                <w:rFonts w:ascii="Arial" w:hAnsi="Arial" w:cs="Arial"/>
                <w:sz w:val="18"/>
              </w:rPr>
              <w:t>C</w:t>
            </w:r>
          </w:p>
        </w:tc>
      </w:tr>
    </w:tbl>
    <w:bookmarkEnd w:id="371"/>
    <w:bookmarkEnd w:id="372"/>
    <w:p w14:paraId="49523830" w14:textId="77777777" w:rsidR="004D0CB3" w:rsidRPr="007F21E6" w:rsidRDefault="004D0CB3" w:rsidP="004D0CB3">
      <w:pPr>
        <w:pStyle w:val="GLFootnotetext"/>
        <w:ind w:left="284"/>
        <w:rPr>
          <w:rFonts w:ascii="Arial" w:hAnsi="Arial" w:cs="Arial"/>
        </w:rPr>
      </w:pPr>
      <w:r w:rsidRPr="007F21E6">
        <w:rPr>
          <w:rFonts w:ascii="Arial" w:hAnsi="Arial" w:cs="Arial"/>
        </w:rPr>
        <w:t>Note: Grades indicate the strength of the supporting evidence rather than the importance of the evidence. Grade A indicates good evidence, B is fair evidence, C is international expert consensus, and I is insufficient, poor quality, or conflicting evidence. See Table A1.2 in Appendix 1 for details.</w:t>
      </w:r>
    </w:p>
    <w:p w14:paraId="724275A2" w14:textId="77777777" w:rsidR="004D0CB3" w:rsidRDefault="004D0CB3" w:rsidP="004D0CB3">
      <w:pPr>
        <w:pStyle w:val="GLBodytext"/>
        <w:spacing w:before="120"/>
      </w:pPr>
    </w:p>
    <w:p w14:paraId="7AA7ACC7" w14:textId="77777777" w:rsidR="006E2400" w:rsidRPr="00355F5C" w:rsidRDefault="001631D7" w:rsidP="000275D5">
      <w:pPr>
        <w:pStyle w:val="GLBodytext"/>
      </w:pPr>
      <w:r w:rsidRPr="00355F5C">
        <w:t>A new Good Practice Point (</w:t>
      </w:r>
      <w:r w:rsidR="00DC1436" w:rsidRPr="00355F5C">
        <w:t xml:space="preserve">see </w:t>
      </w:r>
      <w:r w:rsidR="00DC1436" w:rsidRPr="004D0CB3">
        <w:rPr>
          <w:b/>
        </w:rPr>
        <w:t>Table 1.1</w:t>
      </w:r>
      <w:r w:rsidRPr="00355F5C">
        <w:t xml:space="preserve">) was added </w:t>
      </w:r>
      <w:r w:rsidR="00D6663A">
        <w:t>to the g</w:t>
      </w:r>
      <w:r w:rsidR="00195BA0">
        <w:t xml:space="preserve">uideline [10] </w:t>
      </w:r>
      <w:r w:rsidRPr="00355F5C">
        <w:t>by the LGG in the update on the impact of</w:t>
      </w:r>
      <w:r w:rsidR="00195BA0">
        <w:t xml:space="preserve"> the</w:t>
      </w:r>
      <w:r w:rsidRPr="00355F5C">
        <w:t xml:space="preserve"> DSM-5</w:t>
      </w:r>
      <w:r w:rsidR="00FD3EFC">
        <w:t xml:space="preserve"> [6]</w:t>
      </w:r>
      <w:r w:rsidRPr="00355F5C">
        <w:t xml:space="preserve"> </w:t>
      </w:r>
      <w:r w:rsidR="00195BA0">
        <w:t xml:space="preserve">on the guideline. The GPP </w:t>
      </w:r>
      <w:r w:rsidR="00331EFF">
        <w:t>noted</w:t>
      </w:r>
      <w:r w:rsidRPr="00355F5C">
        <w:t xml:space="preserve"> the importance of co</w:t>
      </w:r>
      <w:r w:rsidR="00DC1436" w:rsidRPr="00355F5C">
        <w:t>nsidering a client’s sexuality</w:t>
      </w:r>
      <w:r w:rsidR="00195BA0">
        <w:t xml:space="preserve"> during </w:t>
      </w:r>
      <w:r w:rsidR="00195BA0" w:rsidRPr="00355F5C">
        <w:t>assessment procedures</w:t>
      </w:r>
      <w:r w:rsidR="00DC1436" w:rsidRPr="00355F5C">
        <w:t>.</w:t>
      </w:r>
    </w:p>
    <w:p w14:paraId="0D9C41E9" w14:textId="77777777" w:rsidR="009C2681" w:rsidRDefault="001631D7" w:rsidP="001631D7">
      <w:pPr>
        <w:pStyle w:val="GLBodytext"/>
        <w:spacing w:before="120"/>
      </w:pPr>
      <w:r w:rsidRPr="00355F5C">
        <w:t xml:space="preserve">A brief section on “Other health issues’ (pg. 73) noted the lack of reliable research on menstruation </w:t>
      </w:r>
      <w:r w:rsidRPr="00355F5C">
        <w:rPr>
          <w:spacing w:val="-2"/>
        </w:rPr>
        <w:t>(among other issues)</w:t>
      </w:r>
      <w:r w:rsidR="00DC1436" w:rsidRPr="00355F5C">
        <w:t>, as specified in Recommendation 2.3.9 (see</w:t>
      </w:r>
      <w:r w:rsidR="00DC1436" w:rsidRPr="006E23EC">
        <w:rPr>
          <w:b/>
        </w:rPr>
        <w:t xml:space="preserve"> Table 1.2</w:t>
      </w:r>
      <w:r w:rsidR="00DC1436" w:rsidRPr="00355F5C">
        <w:t>).</w:t>
      </w:r>
    </w:p>
    <w:p w14:paraId="3E99459C" w14:textId="77777777" w:rsidR="001631D7" w:rsidRPr="00355F5C" w:rsidRDefault="001631D7" w:rsidP="001631D7">
      <w:pPr>
        <w:pStyle w:val="GLBodytext"/>
        <w:spacing w:before="120"/>
        <w:rPr>
          <w:spacing w:val="-2"/>
        </w:rPr>
      </w:pPr>
      <w:r w:rsidRPr="00355F5C">
        <w:t>In</w:t>
      </w:r>
      <w:r w:rsidRPr="00355F5C">
        <w:rPr>
          <w:b/>
        </w:rPr>
        <w:t xml:space="preserve"> </w:t>
      </w:r>
      <w:r w:rsidRPr="00072643">
        <w:t>Section</w:t>
      </w:r>
      <w:r w:rsidRPr="000652DD">
        <w:t xml:space="preserve"> </w:t>
      </w:r>
      <w:r w:rsidRPr="00072643">
        <w:t>2.3.e</w:t>
      </w:r>
      <w:r w:rsidRPr="00355F5C">
        <w:rPr>
          <w:b/>
        </w:rPr>
        <w:t xml:space="preserve"> </w:t>
      </w:r>
      <w:r w:rsidR="006E23EC" w:rsidRPr="006E23EC">
        <w:t xml:space="preserve">of the </w:t>
      </w:r>
      <w:r w:rsidR="00D6663A">
        <w:t>g</w:t>
      </w:r>
      <w:r w:rsidR="006E23EC" w:rsidRPr="006E23EC">
        <w:t>uideline</w:t>
      </w:r>
      <w:r w:rsidR="006E23EC">
        <w:rPr>
          <w:b/>
        </w:rPr>
        <w:t xml:space="preserve"> </w:t>
      </w:r>
      <w:r w:rsidRPr="00355F5C">
        <w:t>(</w:t>
      </w:r>
      <w:r w:rsidR="001151E8">
        <w:t xml:space="preserve">on </w:t>
      </w:r>
      <w:r w:rsidRPr="00355F5C">
        <w:t>Health promotion)</w:t>
      </w:r>
      <w:r w:rsidR="006B2A3C">
        <w:t>,</w:t>
      </w:r>
      <w:r w:rsidRPr="00355F5C">
        <w:t xml:space="preserve"> the lack of research relating to the effectiveness of health-promotion campaigns targeting people </w:t>
      </w:r>
      <w:r w:rsidR="00AF637F">
        <w:t xml:space="preserve">on the autism spectrum </w:t>
      </w:r>
      <w:r w:rsidRPr="00355F5C">
        <w:t>with respect to</w:t>
      </w:r>
      <w:r w:rsidRPr="00355F5C">
        <w:rPr>
          <w:spacing w:val="-2"/>
        </w:rPr>
        <w:t xml:space="preserve"> sexual health and safety (among other health issues) is </w:t>
      </w:r>
      <w:proofErr w:type="gramStart"/>
      <w:r w:rsidRPr="00355F5C">
        <w:rPr>
          <w:spacing w:val="-2"/>
        </w:rPr>
        <w:t xml:space="preserve">discussed, </w:t>
      </w:r>
      <w:r w:rsidR="003D7119">
        <w:rPr>
          <w:spacing w:val="-2"/>
        </w:rPr>
        <w:t>and</w:t>
      </w:r>
      <w:proofErr w:type="gramEnd"/>
      <w:r w:rsidR="003D7119">
        <w:rPr>
          <w:spacing w:val="-2"/>
        </w:rPr>
        <w:t xml:space="preserve"> associated with</w:t>
      </w:r>
      <w:r w:rsidR="00DC1436" w:rsidRPr="00355F5C">
        <w:t xml:space="preserve"> </w:t>
      </w:r>
      <w:r w:rsidRPr="00355F5C">
        <w:t>Recommendation</w:t>
      </w:r>
      <w:r w:rsidRPr="00355F5C">
        <w:rPr>
          <w:spacing w:val="-2"/>
        </w:rPr>
        <w:t xml:space="preserve"> </w:t>
      </w:r>
      <w:r w:rsidR="00DC1436" w:rsidRPr="00355F5C">
        <w:rPr>
          <w:spacing w:val="-2"/>
        </w:rPr>
        <w:t xml:space="preserve">2.3.12 (see </w:t>
      </w:r>
      <w:r w:rsidR="00DC1436" w:rsidRPr="00F55EFA">
        <w:rPr>
          <w:b/>
          <w:spacing w:val="-2"/>
        </w:rPr>
        <w:t>Table 1.2</w:t>
      </w:r>
      <w:r w:rsidR="00DC1436" w:rsidRPr="00355F5C">
        <w:rPr>
          <w:spacing w:val="-2"/>
        </w:rPr>
        <w:t xml:space="preserve">). </w:t>
      </w:r>
    </w:p>
    <w:bookmarkEnd w:id="366"/>
    <w:bookmarkEnd w:id="367"/>
    <w:p w14:paraId="191053D5" w14:textId="77777777" w:rsidR="00A154A8" w:rsidRPr="00861D46" w:rsidRDefault="002212B6" w:rsidP="00861D46">
      <w:pPr>
        <w:pStyle w:val="GLBodytext"/>
      </w:pPr>
      <w:r w:rsidRPr="00D10C17">
        <w:t xml:space="preserve">The evidence relating to </w:t>
      </w:r>
      <w:r>
        <w:t>sexuality</w:t>
      </w:r>
      <w:r w:rsidRPr="00D10C17">
        <w:t xml:space="preserve"> and autism in the first edition of the </w:t>
      </w:r>
      <w:r w:rsidR="00D6663A">
        <w:t>g</w:t>
      </w:r>
      <w:r w:rsidRPr="00D10C17">
        <w:t>uideline</w:t>
      </w:r>
      <w:r w:rsidR="00755DE5">
        <w:t xml:space="preserve"> </w:t>
      </w:r>
      <w:r w:rsidR="00263135">
        <w:fldChar w:fldCharType="begin"/>
      </w:r>
      <w:r w:rsidR="00263135">
        <w:instrText xml:space="preserve"> ADDIN EN.CITE &lt;EndNote&gt;&lt;Cite&gt;&lt;Author&gt;Ministries of Health and Education&lt;/Author&gt;&lt;Year&gt;2008&lt;/Year&gt;&lt;RecNum&gt;70&lt;/RecNum&gt;&lt;DisplayText&gt;[1]&lt;/DisplayText&gt;&lt;record&gt;&lt;rec-number&gt;70&lt;/rec-number&gt;&lt;foreign-keys&gt;&lt;key app="EN" db-id="vxtwre9d7w5s0hetremvt0wk229wvrf9aa0v" timestamp="1503048559"&gt;70&lt;/key&gt;&lt;/foreign-keys&gt;&lt;ref-type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guideline&lt;/title&gt;&lt;/titles&gt;&lt;edition&gt;1st&lt;/edition&gt;&lt;dates&gt;&lt;year&gt;2008&lt;/year&gt;&lt;pub-dates&gt;&lt;date&gt;March 2008&lt;/date&gt;&lt;/pub-dates&gt;&lt;/dates&gt;&lt;pub-location&gt;Wellington, NZ&lt;/pub-location&gt;&lt;publisher&gt;Ministry of Health&lt;/publisher&gt;&lt;urls&gt;&lt;related-urls&gt;&lt;url&gt;&lt;style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 w:tooltip="Ministries of Health and Education, 2008 #70" w:history="1">
        <w:r w:rsidR="00263135">
          <w:rPr>
            <w:noProof/>
          </w:rPr>
          <w:t>1</w:t>
        </w:r>
      </w:hyperlink>
      <w:r w:rsidR="00263135">
        <w:rPr>
          <w:noProof/>
        </w:rPr>
        <w:t>]</w:t>
      </w:r>
      <w:r w:rsidR="00263135">
        <w:fldChar w:fldCharType="end"/>
      </w:r>
      <w:r w:rsidRPr="00D10C17">
        <w:t xml:space="preserve">, as well </w:t>
      </w:r>
      <w:r>
        <w:t xml:space="preserve">as </w:t>
      </w:r>
      <w:r w:rsidRPr="00D10C17">
        <w:t>that considered in updates incorporated into the</w:t>
      </w:r>
      <w:r w:rsidR="00E84235">
        <w:t xml:space="preserve"> guideline’s</w:t>
      </w:r>
      <w:r w:rsidRPr="00D10C17">
        <w:t xml:space="preserve"> 2nd edition</w:t>
      </w:r>
      <w:r w:rsidR="00762462">
        <w:t xml:space="preserve"> </w:t>
      </w:r>
      <w:r w:rsidR="00263135">
        <w:fldChar w:fldCharType="begin"/>
      </w:r>
      <w:r w:rsidR="00263135">
        <w:instrText xml:space="preserve"> ADDIN EN.CITE &lt;EndNote&gt;&lt;Cite&gt;&lt;Author&gt;Ministries of Health and Education&lt;/Author&gt;&lt;Year&gt;2016&lt;/Year&gt;&lt;RecNum&gt;79&lt;/RecNum&gt;&lt;DisplayText&gt;[10]&lt;/DisplayText&gt;&lt;record&gt;&lt;rec-number&gt;79&lt;/rec-number&gt;&lt;foreign-keys&gt;&lt;key app="EN" db-id="vxtwre9d7w5s0hetremvt0wk229wvrf9aa0v" timestamp="1503048559"&gt;79&lt;/key&gt;&lt;/foreign-keys&gt;&lt;ref-type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guideline.&lt;/title&gt;&lt;/titles&gt;&lt;edition&gt;2nd&lt;/edition&gt;&lt;dates&gt;&lt;year&gt;2016&lt;/year&gt;&lt;pub-dates&gt;&lt;date&gt;July 2016&lt;/date&gt;&lt;/pub-dates&gt;&lt;/dates&gt;&lt;pub-location&gt;Wellington, NZ&lt;/pub-location&gt;&lt;publisher&gt;Ministry of Health&lt;/publisher&gt;&lt;isbn&gt;978-0-947515-00-3 (print)&amp;#xD;978-0-947515-01-0 (online)&lt;/isbn&gt;&lt;urls&gt;&lt;related-urls&gt;&lt;url&gt;&lt;style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0" w:tooltip="Ministries of Health and Education, 2016 #79" w:history="1">
        <w:r w:rsidR="00263135">
          <w:rPr>
            <w:noProof/>
          </w:rPr>
          <w:t>10</w:t>
        </w:r>
      </w:hyperlink>
      <w:r w:rsidR="00263135">
        <w:rPr>
          <w:noProof/>
        </w:rPr>
        <w:t>]</w:t>
      </w:r>
      <w:r w:rsidR="00263135">
        <w:fldChar w:fldCharType="end"/>
      </w:r>
      <w:r w:rsidR="00F90C8E">
        <w:t>,</w:t>
      </w:r>
      <w:r w:rsidRPr="00D10C17">
        <w:t xml:space="preserve"> form part of the evidence base</w:t>
      </w:r>
      <w:r w:rsidR="0071631C">
        <w:t xml:space="preserve"> </w:t>
      </w:r>
      <w:r w:rsidRPr="00D10C17">
        <w:t>considered</w:t>
      </w:r>
      <w:r w:rsidR="0071631C">
        <w:t xml:space="preserve"> by the LGG</w:t>
      </w:r>
      <w:r w:rsidRPr="00D10C17">
        <w:t xml:space="preserve"> </w:t>
      </w:r>
      <w:r w:rsidR="0071631C">
        <w:t xml:space="preserve">alongside the current review update (see </w:t>
      </w:r>
      <w:hyperlink w:anchor="RecDevelopment" w:history="1">
        <w:r w:rsidRPr="00072643">
          <w:rPr>
            <w:rStyle w:val="Hyperlink"/>
            <w:rFonts w:cs="Arial"/>
            <w:b/>
            <w:color w:val="auto"/>
            <w:u w:val="none"/>
          </w:rPr>
          <w:t>Section 3</w:t>
        </w:r>
      </w:hyperlink>
      <w:r w:rsidR="0071631C">
        <w:rPr>
          <w:rStyle w:val="Hyperlink"/>
          <w:rFonts w:cs="Arial"/>
          <w:b/>
          <w:color w:val="auto"/>
          <w:u w:val="none"/>
        </w:rPr>
        <w:t>)</w:t>
      </w:r>
      <w:r w:rsidRPr="000B6757">
        <w:t>.</w:t>
      </w:r>
      <w:r>
        <w:t xml:space="preserve"> </w:t>
      </w:r>
    </w:p>
    <w:p w14:paraId="226CC3E9" w14:textId="77777777" w:rsidR="00AD326A" w:rsidRPr="00AB10B9" w:rsidRDefault="00AD326A" w:rsidP="00636DDC">
      <w:pPr>
        <w:pStyle w:val="GLHeading2"/>
      </w:pPr>
      <w:bookmarkStart w:id="373" w:name="_Toc214642246"/>
      <w:bookmarkStart w:id="374" w:name="_Toc214642550"/>
      <w:bookmarkStart w:id="375" w:name="_Toc214993627"/>
      <w:bookmarkStart w:id="376" w:name="_Toc214994169"/>
      <w:bookmarkStart w:id="377" w:name="_Toc216717491"/>
      <w:bookmarkStart w:id="378" w:name="_Toc227063436"/>
      <w:bookmarkStart w:id="379" w:name="_Toc227063649"/>
      <w:bookmarkStart w:id="380" w:name="_Toc227064719"/>
      <w:bookmarkStart w:id="381" w:name="_Toc227124972"/>
      <w:bookmarkStart w:id="382" w:name="_Toc275181284"/>
      <w:bookmarkStart w:id="383" w:name="_Toc288166811"/>
      <w:bookmarkStart w:id="384" w:name="_Toc309328743"/>
      <w:bookmarkStart w:id="385" w:name="_Toc345035315"/>
      <w:bookmarkStart w:id="386" w:name="_Toc352193670"/>
      <w:bookmarkStart w:id="387" w:name="_Toc352193784"/>
      <w:bookmarkStart w:id="388" w:name="_Toc352194066"/>
      <w:bookmarkStart w:id="389" w:name="_Toc352195777"/>
      <w:bookmarkStart w:id="390" w:name="_Toc371965325"/>
      <w:bookmarkStart w:id="391" w:name="_Toc22200730"/>
      <w:r w:rsidRPr="00AB10B9">
        <w:t>1.</w:t>
      </w:r>
      <w:r w:rsidR="00A82C6C">
        <w:t>3</w:t>
      </w:r>
      <w:r w:rsidRPr="00AB10B9">
        <w:t xml:space="preserve"> Objectives of the current review update</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1A47798" w14:textId="77777777" w:rsidR="00AD326A" w:rsidRPr="004F1C53" w:rsidRDefault="00AD326A" w:rsidP="00AD326A">
      <w:pPr>
        <w:pStyle w:val="GLBodytext"/>
      </w:pPr>
      <w:r w:rsidRPr="004F1C53">
        <w:t>The objective</w:t>
      </w:r>
      <w:r w:rsidR="00823030" w:rsidRPr="004F1C53">
        <w:t>s</w:t>
      </w:r>
      <w:r w:rsidRPr="004F1C53">
        <w:t xml:space="preserve"> of this review update </w:t>
      </w:r>
      <w:r w:rsidR="00E74804" w:rsidRPr="004F1C53">
        <w:t>were</w:t>
      </w:r>
      <w:r w:rsidRPr="004F1C53">
        <w:t xml:space="preserve"> to:</w:t>
      </w:r>
    </w:p>
    <w:p w14:paraId="5D8CD3AA" w14:textId="77777777" w:rsidR="001F39E5" w:rsidRPr="009E3B6B" w:rsidRDefault="00C21E08" w:rsidP="006F0614">
      <w:pPr>
        <w:pStyle w:val="GLBulletlist"/>
        <w:rPr>
          <w:rStyle w:val="FootnoteReference"/>
          <w:rFonts w:cs="Arial"/>
          <w:vertAlign w:val="baseline"/>
        </w:rPr>
      </w:pPr>
      <w:r w:rsidRPr="0063446F">
        <w:lastRenderedPageBreak/>
        <w:t>S</w:t>
      </w:r>
      <w:r w:rsidR="00AD326A" w:rsidRPr="0063446F">
        <w:t xml:space="preserve">ystematically </w:t>
      </w:r>
      <w:r w:rsidR="00AD326A" w:rsidRPr="009E3B6B">
        <w:t xml:space="preserve">identify, select, </w:t>
      </w:r>
      <w:r w:rsidR="007A7ECD" w:rsidRPr="009E3B6B">
        <w:t xml:space="preserve">and narratively </w:t>
      </w:r>
      <w:r w:rsidR="00AD326A" w:rsidRPr="009E3B6B">
        <w:t xml:space="preserve">synthesise research evidence published since January 2004 </w:t>
      </w:r>
      <w:r w:rsidR="00815D41" w:rsidRPr="009E3B6B">
        <w:t xml:space="preserve">which </w:t>
      </w:r>
      <w:r w:rsidR="00532C06" w:rsidRPr="009E3B6B">
        <w:t>evalu</w:t>
      </w:r>
      <w:r w:rsidR="001F39E5" w:rsidRPr="009E3B6B">
        <w:t>ate</w:t>
      </w:r>
      <w:r w:rsidR="00A4722C" w:rsidRPr="009E3B6B">
        <w:t xml:space="preserve"> the effectiveness of</w:t>
      </w:r>
      <w:r w:rsidR="00532C06" w:rsidRPr="009E3B6B">
        <w:t xml:space="preserve"> educational programmes, </w:t>
      </w:r>
      <w:r w:rsidR="00324657" w:rsidRPr="009E3B6B">
        <w:t>training</w:t>
      </w:r>
      <w:r w:rsidR="00532C06" w:rsidRPr="009E3B6B">
        <w:t xml:space="preserve"> and supports </w:t>
      </w:r>
      <w:r w:rsidR="006E043A">
        <w:t xml:space="preserve">relating to sexuality </w:t>
      </w:r>
      <w:r w:rsidR="009E3B6B" w:rsidRPr="009E3B6B">
        <w:t>for</w:t>
      </w:r>
      <w:r w:rsidR="001F39E5" w:rsidRPr="009E3B6B">
        <w:t xml:space="preserve"> assist</w:t>
      </w:r>
      <w:r w:rsidR="009E3B6B" w:rsidRPr="009E3B6B">
        <w:t>ing</w:t>
      </w:r>
      <w:r w:rsidR="001F39E5" w:rsidRPr="009E3B6B">
        <w:t xml:space="preserve"> adolescents and </w:t>
      </w:r>
      <w:r w:rsidR="00BD7970">
        <w:t xml:space="preserve">young </w:t>
      </w:r>
      <w:r w:rsidR="001F39E5" w:rsidRPr="009E3B6B">
        <w:t xml:space="preserve">adults </w:t>
      </w:r>
      <w:r w:rsidR="006E043A">
        <w:t>on the autis</w:t>
      </w:r>
      <w:r w:rsidR="009E3B6B" w:rsidRPr="009E3B6B">
        <w:t>m spectrum</w:t>
      </w:r>
      <w:r w:rsidR="00F14F49" w:rsidRPr="009E3B6B">
        <w:t>.</w:t>
      </w:r>
    </w:p>
    <w:p w14:paraId="7EA10B9A" w14:textId="77777777" w:rsidR="009912CE" w:rsidRPr="0063446F" w:rsidRDefault="00C21E08" w:rsidP="006F0614">
      <w:pPr>
        <w:pStyle w:val="GLBulletlist"/>
      </w:pPr>
      <w:r w:rsidRPr="009E3B6B">
        <w:rPr>
          <w:rStyle w:val="FootnoteReference"/>
          <w:rFonts w:cs="Arial"/>
          <w:vertAlign w:val="baseline"/>
        </w:rPr>
        <w:t>C</w:t>
      </w:r>
      <w:r w:rsidR="00AD326A" w:rsidRPr="009E3B6B">
        <w:rPr>
          <w:rStyle w:val="FootnoteReference"/>
          <w:rFonts w:cs="Arial"/>
          <w:vertAlign w:val="baseline"/>
        </w:rPr>
        <w:t>onsider this evidence</w:t>
      </w:r>
      <w:r w:rsidR="00AD326A" w:rsidRPr="0063446F">
        <w:rPr>
          <w:rStyle w:val="FootnoteReference"/>
          <w:rFonts w:cs="Arial"/>
          <w:vertAlign w:val="baseline"/>
        </w:rPr>
        <w:t xml:space="preserve"> as it supplements the </w:t>
      </w:r>
      <w:r w:rsidR="00D6663A">
        <w:rPr>
          <w:rStyle w:val="FootnoteReference"/>
          <w:rFonts w:cs="Arial"/>
          <w:vertAlign w:val="baseline"/>
        </w:rPr>
        <w:t>guideline</w:t>
      </w:r>
      <w:r w:rsidR="00AD326A" w:rsidRPr="0063446F">
        <w:rPr>
          <w:rStyle w:val="FootnoteReference"/>
          <w:rFonts w:cs="Arial"/>
          <w:vertAlign w:val="baseline"/>
        </w:rPr>
        <w:t xml:space="preserve"> </w:t>
      </w:r>
      <w:r w:rsidR="00263135">
        <w:fldChar w:fldCharType="begin"/>
      </w:r>
      <w:r w:rsidR="00263135">
        <w:instrText xml:space="preserve"> ADDIN EN.CITE &lt;EndNote&gt;&lt;Cite&gt;&lt;Author&gt;Ministries of Health and Education&lt;/Author&gt;&lt;Year&gt;2016&lt;/Year&gt;&lt;RecNum&gt;79&lt;/RecNum&gt;&lt;DisplayText&gt;[10]&lt;/DisplayText&gt;&lt;record&gt;&lt;rec-number&gt;79&lt;/rec-number&gt;&lt;foreign-keys&gt;&lt;key app="EN" db-id="vxtwre9d7w5s0hetremvt0wk229wvrf9aa0v" timestamp="1503048559"&gt;79&lt;/key&gt;&lt;/foreign-keys&gt;&lt;ref-type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guideline.&lt;/title&gt;&lt;/titles&gt;&lt;edition&gt;2nd&lt;/edition&gt;&lt;dates&gt;&lt;year&gt;2016&lt;/year&gt;&lt;pub-dates&gt;&lt;date&gt;July 2016&lt;/date&gt;&lt;/pub-dates&gt;&lt;/dates&gt;&lt;pub-location&gt;Wellington, NZ&lt;/pub-location&gt;&lt;publisher&gt;Ministry of Health&lt;/publisher&gt;&lt;isbn&gt;978-0-947515-00-3 (print)&amp;#xD;978-0-947515-01-0 (online)&lt;/isbn&gt;&lt;urls&gt;&lt;related-urls&gt;&lt;url&gt;&lt;style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0" w:tooltip="Ministries of Health and Education, 2016 #79" w:history="1">
        <w:r w:rsidR="00263135">
          <w:rPr>
            <w:noProof/>
          </w:rPr>
          <w:t>10</w:t>
        </w:r>
      </w:hyperlink>
      <w:r w:rsidR="00263135">
        <w:rPr>
          <w:noProof/>
        </w:rPr>
        <w:t>]</w:t>
      </w:r>
      <w:r w:rsidR="00263135">
        <w:fldChar w:fldCharType="end"/>
      </w:r>
      <w:r w:rsidR="00762462">
        <w:t xml:space="preserve"> </w:t>
      </w:r>
      <w:r w:rsidR="007826FC" w:rsidRPr="0063446F">
        <w:t xml:space="preserve">in order to inform the </w:t>
      </w:r>
      <w:r w:rsidR="00933CE4" w:rsidRPr="0063446F">
        <w:t>LGG’s</w:t>
      </w:r>
      <w:r w:rsidR="00097520" w:rsidRPr="0063446F">
        <w:t xml:space="preserve"> </w:t>
      </w:r>
      <w:r w:rsidR="00097520" w:rsidRPr="0063446F">
        <w:rPr>
          <w:rStyle w:val="FootnoteReference"/>
          <w:rFonts w:cs="Arial"/>
          <w:vertAlign w:val="baseline"/>
        </w:rPr>
        <w:t xml:space="preserve">revision of </w:t>
      </w:r>
      <w:r w:rsidR="00AD326A" w:rsidRPr="0063446F">
        <w:rPr>
          <w:rStyle w:val="FootnoteReference"/>
          <w:rFonts w:cs="Arial"/>
          <w:vertAlign w:val="baseline"/>
        </w:rPr>
        <w:t>existin</w:t>
      </w:r>
      <w:r w:rsidR="000A260F" w:rsidRPr="0063446F">
        <w:rPr>
          <w:rStyle w:val="FootnoteReference"/>
          <w:rFonts w:cs="Arial"/>
          <w:vertAlign w:val="baseline"/>
        </w:rPr>
        <w:t>g recommendations</w:t>
      </w:r>
      <w:r w:rsidR="00CB2048" w:rsidRPr="0063446F">
        <w:rPr>
          <w:rStyle w:val="FootnoteReference"/>
          <w:rFonts w:cs="Arial"/>
          <w:vertAlign w:val="baseline"/>
        </w:rPr>
        <w:t>/Good Practice Points</w:t>
      </w:r>
      <w:r w:rsidR="000A260F" w:rsidRPr="0063446F">
        <w:rPr>
          <w:rStyle w:val="FootnoteReference"/>
          <w:rFonts w:cs="Arial"/>
          <w:vertAlign w:val="baseline"/>
        </w:rPr>
        <w:t xml:space="preserve"> </w:t>
      </w:r>
      <w:r w:rsidR="00950824" w:rsidRPr="0063446F">
        <w:t>and/</w:t>
      </w:r>
      <w:r w:rsidR="00097520" w:rsidRPr="0063446F">
        <w:t xml:space="preserve">or </w:t>
      </w:r>
      <w:r w:rsidR="000A260F" w:rsidRPr="0063446F">
        <w:t>develop</w:t>
      </w:r>
      <w:r w:rsidR="00097520" w:rsidRPr="0063446F">
        <w:t>ment of</w:t>
      </w:r>
      <w:r w:rsidR="000A260F" w:rsidRPr="0063446F">
        <w:t xml:space="preserve"> </w:t>
      </w:r>
      <w:bookmarkStart w:id="392" w:name="_Toc183683332"/>
      <w:bookmarkStart w:id="393" w:name="_Toc183692903"/>
      <w:bookmarkStart w:id="394" w:name="_Toc184964836"/>
      <w:bookmarkStart w:id="395" w:name="_Toc311630025"/>
      <w:bookmarkStart w:id="396" w:name="_Toc311631983"/>
      <w:bookmarkStart w:id="397" w:name="_Toc214642247"/>
      <w:bookmarkStart w:id="398" w:name="_Toc214642551"/>
      <w:bookmarkStart w:id="399" w:name="_Toc214993628"/>
      <w:bookmarkStart w:id="400" w:name="_Toc214994170"/>
      <w:bookmarkStart w:id="401" w:name="_Toc216717492"/>
      <w:bookmarkStart w:id="402" w:name="_Toc227063437"/>
      <w:bookmarkStart w:id="403" w:name="_Toc227063650"/>
      <w:bookmarkStart w:id="404" w:name="_Toc227064720"/>
      <w:bookmarkStart w:id="405" w:name="_Toc227124973"/>
      <w:bookmarkStart w:id="406" w:name="_Toc275181285"/>
      <w:bookmarkStart w:id="407" w:name="_Toc288166812"/>
      <w:bookmarkStart w:id="408" w:name="_Toc309328744"/>
      <w:r w:rsidR="009912CE" w:rsidRPr="0063446F">
        <w:t>new one</w:t>
      </w:r>
      <w:r w:rsidR="00BE6113">
        <w:t>s.</w:t>
      </w:r>
    </w:p>
    <w:p w14:paraId="034713E7" w14:textId="77777777" w:rsidR="009912CE" w:rsidRDefault="009912CE" w:rsidP="006F0614">
      <w:pPr>
        <w:pStyle w:val="GLBulletlist"/>
        <w:sectPr w:rsidR="009912CE" w:rsidSect="004D0CB3">
          <w:headerReference w:type="even" r:id="rId26"/>
          <w:headerReference w:type="default" r:id="rId27"/>
          <w:pgSz w:w="11907" w:h="16834" w:code="9"/>
          <w:pgMar w:top="1701" w:right="1418" w:bottom="1701" w:left="1701" w:header="567" w:footer="425" w:gutter="284"/>
          <w:cols w:space="720"/>
        </w:sectPr>
      </w:pPr>
    </w:p>
    <w:p w14:paraId="58D32942" w14:textId="77777777" w:rsidR="00065D82" w:rsidRPr="003F3A85" w:rsidRDefault="00E33387" w:rsidP="002462CC">
      <w:pPr>
        <w:pStyle w:val="GLHeading1"/>
      </w:pPr>
      <w:bookmarkStart w:id="409" w:name="_Toc345035316"/>
      <w:bookmarkStart w:id="410" w:name="_Toc352193671"/>
      <w:bookmarkStart w:id="411" w:name="_Toc352193785"/>
      <w:bookmarkStart w:id="412" w:name="_Toc352194067"/>
      <w:bookmarkStart w:id="413" w:name="_Toc352195778"/>
      <w:bookmarkStart w:id="414" w:name="_Toc371965326"/>
      <w:bookmarkStart w:id="415" w:name="_Toc22200731"/>
      <w:r w:rsidRPr="003F3A85">
        <w:lastRenderedPageBreak/>
        <w:t xml:space="preserve">2  </w:t>
      </w:r>
      <w:r w:rsidR="00795C12">
        <w:t>S</w:t>
      </w:r>
      <w:r w:rsidR="00D50B60">
        <w:t>ystematic review of s</w:t>
      </w:r>
      <w:r w:rsidR="00795C12">
        <w:t xml:space="preserve">exuality </w:t>
      </w:r>
      <w:r w:rsidR="0095497A">
        <w:t xml:space="preserve">education </w:t>
      </w:r>
      <w:r w:rsidR="00795C12">
        <w:t xml:space="preserve">for </w:t>
      </w:r>
      <w:r w:rsidR="00BD7970">
        <w:t>young people</w:t>
      </w:r>
      <w:r w:rsidR="0018089E">
        <w:t xml:space="preserve"> </w:t>
      </w:r>
      <w:bookmarkEnd w:id="409"/>
      <w:bookmarkEnd w:id="410"/>
      <w:bookmarkEnd w:id="411"/>
      <w:bookmarkEnd w:id="412"/>
      <w:bookmarkEnd w:id="413"/>
      <w:r w:rsidR="00FC35C4">
        <w:t>on the autism spectrum</w:t>
      </w:r>
      <w:bookmarkEnd w:id="414"/>
      <w:bookmarkEnd w:id="415"/>
      <w:r w:rsidR="00AB5C3E" w:rsidRPr="003F3A85">
        <w:t xml:space="preserve"> </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7E2A67D" w14:textId="77777777" w:rsidR="00461766" w:rsidRDefault="00065D82" w:rsidP="00FF0AF1">
      <w:pPr>
        <w:pStyle w:val="GLBodytext"/>
      </w:pPr>
      <w:r w:rsidRPr="00426EDF">
        <w:t>This chapt</w:t>
      </w:r>
      <w:r w:rsidR="004D218C" w:rsidRPr="00426EDF">
        <w:t xml:space="preserve">er describes the findings of a </w:t>
      </w:r>
      <w:r w:rsidR="00EA6C91">
        <w:t>systematic</w:t>
      </w:r>
      <w:r w:rsidR="00B4441B">
        <w:t xml:space="preserve"> </w:t>
      </w:r>
      <w:r w:rsidRPr="00426EDF">
        <w:t xml:space="preserve">review relating </w:t>
      </w:r>
      <w:r w:rsidR="00150B58" w:rsidRPr="00426EDF">
        <w:t xml:space="preserve">to </w:t>
      </w:r>
      <w:r w:rsidR="00EA6C91">
        <w:t>sexuality</w:t>
      </w:r>
      <w:r w:rsidR="00384FA2">
        <w:t xml:space="preserve"> </w:t>
      </w:r>
      <w:r w:rsidR="0005288E">
        <w:t xml:space="preserve">education </w:t>
      </w:r>
      <w:r w:rsidR="00B17E67">
        <w:t>f</w:t>
      </w:r>
      <w:r w:rsidR="00952EAE" w:rsidRPr="00604EC0">
        <w:t xml:space="preserve">or </w:t>
      </w:r>
      <w:r w:rsidR="00EA6C91">
        <w:t xml:space="preserve">adolescents and </w:t>
      </w:r>
      <w:r w:rsidR="004D4E0D">
        <w:t xml:space="preserve">young </w:t>
      </w:r>
      <w:r w:rsidR="00EA6C91">
        <w:t>adults</w:t>
      </w:r>
      <w:r w:rsidR="00AF637F" w:rsidRPr="00AF637F">
        <w:t xml:space="preserve"> </w:t>
      </w:r>
      <w:r w:rsidR="00AF637F">
        <w:t>on the autism spectrum</w:t>
      </w:r>
      <w:r w:rsidRPr="00426EDF">
        <w:t xml:space="preserve">. </w:t>
      </w:r>
    </w:p>
    <w:p w14:paraId="0D19EE44" w14:textId="77777777" w:rsidR="00065D82" w:rsidRPr="00BB4400" w:rsidRDefault="00065D82" w:rsidP="00636DDC">
      <w:pPr>
        <w:pStyle w:val="GLHeading2"/>
      </w:pPr>
      <w:bookmarkStart w:id="416" w:name="_Toc183493327"/>
      <w:bookmarkStart w:id="417" w:name="_Toc183683333"/>
      <w:bookmarkStart w:id="418" w:name="_Toc183692904"/>
      <w:bookmarkStart w:id="419" w:name="_Toc184964837"/>
      <w:bookmarkStart w:id="420" w:name="_Toc311630026"/>
      <w:bookmarkStart w:id="421" w:name="_Toc311631984"/>
      <w:bookmarkStart w:id="422" w:name="_Toc214642248"/>
      <w:bookmarkStart w:id="423" w:name="_Toc214642552"/>
      <w:bookmarkStart w:id="424" w:name="_Toc214993629"/>
      <w:bookmarkStart w:id="425" w:name="_Toc214994171"/>
      <w:bookmarkStart w:id="426" w:name="_Toc216717493"/>
      <w:bookmarkStart w:id="427" w:name="_Toc227063438"/>
      <w:bookmarkStart w:id="428" w:name="_Toc227063651"/>
      <w:bookmarkStart w:id="429" w:name="_Toc227064721"/>
      <w:bookmarkStart w:id="430" w:name="_Toc227124974"/>
      <w:bookmarkStart w:id="431" w:name="_Toc275181286"/>
      <w:bookmarkStart w:id="432" w:name="_Toc288166813"/>
      <w:bookmarkStart w:id="433" w:name="_Toc309328745"/>
      <w:bookmarkStart w:id="434" w:name="_Toc345035317"/>
      <w:bookmarkStart w:id="435" w:name="_Toc352193672"/>
      <w:bookmarkStart w:id="436" w:name="_Toc352193786"/>
      <w:bookmarkStart w:id="437" w:name="_Toc352194068"/>
      <w:bookmarkStart w:id="438" w:name="_Toc352195779"/>
      <w:bookmarkStart w:id="439" w:name="_Toc371965327"/>
      <w:bookmarkStart w:id="440" w:name="_Toc22200732"/>
      <w:bookmarkStart w:id="441" w:name="ScopeMethods"/>
      <w:r w:rsidRPr="00BB4400">
        <w:t xml:space="preserve">2.1 </w:t>
      </w:r>
      <w:bookmarkEnd w:id="416"/>
      <w:bookmarkEnd w:id="417"/>
      <w:bookmarkEnd w:id="418"/>
      <w:r w:rsidRPr="00BB4400">
        <w:t>Scope and methods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6D66CE9" w14:textId="77777777" w:rsidR="00B0630B" w:rsidRPr="009E7F7C" w:rsidRDefault="00B0630B" w:rsidP="00B0630B">
      <w:pPr>
        <w:pStyle w:val="GLBodytext"/>
      </w:pPr>
      <w:bookmarkStart w:id="442" w:name="_Toc183493329"/>
      <w:bookmarkStart w:id="443" w:name="_Toc183683335"/>
      <w:bookmarkStart w:id="444" w:name="_Toc183692906"/>
      <w:bookmarkStart w:id="445" w:name="_Toc184964839"/>
      <w:bookmarkStart w:id="446" w:name="_Toc311630028"/>
      <w:bookmarkStart w:id="447" w:name="_Toc311631986"/>
      <w:bookmarkStart w:id="448" w:name="_Toc214642249"/>
      <w:bookmarkStart w:id="449" w:name="_Toc214642553"/>
      <w:bookmarkStart w:id="450" w:name="_Toc214993630"/>
      <w:bookmarkStart w:id="451" w:name="_Toc214994172"/>
      <w:bookmarkStart w:id="452" w:name="_Toc216717494"/>
      <w:bookmarkStart w:id="453" w:name="_Toc227063439"/>
      <w:bookmarkStart w:id="454" w:name="_Toc227063652"/>
      <w:bookmarkStart w:id="455" w:name="_Toc227064722"/>
      <w:bookmarkStart w:id="456" w:name="_Toc227124975"/>
      <w:bookmarkStart w:id="457" w:name="_Toc275181287"/>
      <w:bookmarkStart w:id="458" w:name="_Toc288166814"/>
      <w:bookmarkStart w:id="459" w:name="_Toc309328746"/>
      <w:bookmarkEnd w:id="441"/>
      <w:r w:rsidRPr="0040665A">
        <w:t xml:space="preserve">Full details of review methods including search strategies, appraisal of study quality and data extraction are </w:t>
      </w:r>
      <w:r w:rsidRPr="009E7F7C">
        <w:t xml:space="preserve">presented in </w:t>
      </w:r>
      <w:r w:rsidRPr="00826D85">
        <w:rPr>
          <w:b/>
        </w:rPr>
        <w:t>Appendix 1</w:t>
      </w:r>
      <w:r w:rsidRPr="009E7F7C">
        <w:t xml:space="preserve">. </w:t>
      </w:r>
    </w:p>
    <w:p w14:paraId="5B1D080D" w14:textId="77777777" w:rsidR="00065D82" w:rsidRPr="009E7F7C" w:rsidRDefault="00065D82" w:rsidP="00636DDC">
      <w:pPr>
        <w:pStyle w:val="GLHeading3"/>
      </w:pPr>
      <w:bookmarkStart w:id="460" w:name="_Toc345035318"/>
      <w:bookmarkStart w:id="461" w:name="_Toc352193673"/>
      <w:bookmarkStart w:id="462" w:name="_Toc352193787"/>
      <w:bookmarkStart w:id="463" w:name="_Toc352194069"/>
      <w:bookmarkStart w:id="464" w:name="_Toc352195780"/>
      <w:bookmarkStart w:id="465" w:name="_Toc371965328"/>
      <w:bookmarkStart w:id="466" w:name="_Toc22200733"/>
      <w:r w:rsidRPr="009E7F7C">
        <w:t>Research question</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00AC0C28" w:rsidRPr="009E7F7C">
        <w:t xml:space="preserve"> </w:t>
      </w:r>
    </w:p>
    <w:p w14:paraId="03CAB9A9" w14:textId="77777777" w:rsidR="006E143D" w:rsidRPr="009E7F7C" w:rsidRDefault="00F611D2" w:rsidP="00C63980">
      <w:pPr>
        <w:pStyle w:val="GLBodytext"/>
      </w:pPr>
      <w:r w:rsidRPr="009E7F7C">
        <w:t xml:space="preserve">The review update’s </w:t>
      </w:r>
      <w:r w:rsidR="00C604EE" w:rsidRPr="009E7F7C">
        <w:t xml:space="preserve">primary </w:t>
      </w:r>
      <w:r w:rsidRPr="009E7F7C">
        <w:t xml:space="preserve">research question </w:t>
      </w:r>
      <w:bookmarkStart w:id="467" w:name="_Toc183493330"/>
      <w:r w:rsidR="00C63980" w:rsidRPr="009E7F7C">
        <w:t>is</w:t>
      </w:r>
      <w:r w:rsidR="00DC1D8D" w:rsidRPr="009E7F7C">
        <w:t xml:space="preserve">: </w:t>
      </w:r>
      <w:r w:rsidR="00DC1D8D" w:rsidRPr="009E7F7C">
        <w:rPr>
          <w:lang w:val="en-US"/>
        </w:rPr>
        <w:t>“</w:t>
      </w:r>
      <w:r w:rsidR="00D31571" w:rsidRPr="009E7F7C">
        <w:t>how effective are</w:t>
      </w:r>
      <w:r w:rsidR="006E143D" w:rsidRPr="009E7F7C">
        <w:t xml:space="preserve"> educational programmes, training and supports </w:t>
      </w:r>
      <w:r w:rsidR="006E043A">
        <w:t xml:space="preserve">relating to sexuality </w:t>
      </w:r>
      <w:r w:rsidR="00D31571" w:rsidRPr="009E7F7C">
        <w:t xml:space="preserve">for adolescents </w:t>
      </w:r>
      <w:r w:rsidR="001F442C" w:rsidRPr="009E7F7C">
        <w:t xml:space="preserve">and </w:t>
      </w:r>
      <w:r w:rsidR="00BD7970">
        <w:t xml:space="preserve">young </w:t>
      </w:r>
      <w:r w:rsidR="001F442C" w:rsidRPr="009E7F7C">
        <w:t>adults</w:t>
      </w:r>
      <w:r w:rsidR="0018082B" w:rsidRPr="009E7F7C">
        <w:t xml:space="preserve"> </w:t>
      </w:r>
      <w:r w:rsidR="00C63980" w:rsidRPr="009E7F7C">
        <w:t>on the</w:t>
      </w:r>
      <w:r w:rsidR="0018082B" w:rsidRPr="009E7F7C">
        <w:t xml:space="preserve"> autism</w:t>
      </w:r>
      <w:r w:rsidR="00C63980" w:rsidRPr="009E7F7C">
        <w:t xml:space="preserve"> spectrum</w:t>
      </w:r>
      <w:r w:rsidR="006E043A">
        <w:t>?”</w:t>
      </w:r>
    </w:p>
    <w:p w14:paraId="13414131" w14:textId="77777777" w:rsidR="000716BC" w:rsidRPr="003269F8" w:rsidRDefault="000716BC" w:rsidP="00636DDC">
      <w:pPr>
        <w:pStyle w:val="GLHeading3"/>
      </w:pPr>
      <w:bookmarkStart w:id="468" w:name="_Toc275181293"/>
      <w:bookmarkStart w:id="469" w:name="_Toc288166820"/>
      <w:bookmarkStart w:id="470" w:name="_Toc309328753"/>
      <w:bookmarkStart w:id="471" w:name="_Toc371965329"/>
      <w:bookmarkStart w:id="472" w:name="_Toc22200734"/>
      <w:bookmarkStart w:id="473" w:name="_Toc345035319"/>
      <w:bookmarkStart w:id="474" w:name="_Toc352193674"/>
      <w:bookmarkStart w:id="475" w:name="_Toc352193788"/>
      <w:bookmarkStart w:id="476" w:name="_Toc352194070"/>
      <w:bookmarkStart w:id="477" w:name="_Toc352195781"/>
      <w:bookmarkStart w:id="478" w:name="_Toc183493324"/>
      <w:bookmarkStart w:id="479" w:name="_Toc183683336"/>
      <w:bookmarkStart w:id="480" w:name="_Toc183692907"/>
      <w:bookmarkStart w:id="481" w:name="_Toc184964840"/>
      <w:bookmarkStart w:id="482" w:name="_Toc311630029"/>
      <w:bookmarkStart w:id="483" w:name="_Toc311631987"/>
      <w:r w:rsidRPr="003269F8">
        <w:t>Identification and selection of studies for inclusion</w:t>
      </w:r>
      <w:bookmarkEnd w:id="468"/>
      <w:bookmarkEnd w:id="469"/>
      <w:bookmarkEnd w:id="470"/>
      <w:bookmarkEnd w:id="471"/>
      <w:bookmarkEnd w:id="472"/>
    </w:p>
    <w:p w14:paraId="496EC280" w14:textId="77777777" w:rsidR="008F2152" w:rsidRDefault="008F2152" w:rsidP="008F2152">
      <w:pPr>
        <w:pStyle w:val="GLBodytext"/>
      </w:pPr>
      <w:r w:rsidRPr="003269F8">
        <w:t xml:space="preserve">Search strategies </w:t>
      </w:r>
      <w:r>
        <w:t xml:space="preserve">were </w:t>
      </w:r>
      <w:r w:rsidRPr="003269F8">
        <w:t xml:space="preserve">limited to </w:t>
      </w:r>
      <w:r>
        <w:t xml:space="preserve">English language </w:t>
      </w:r>
      <w:r w:rsidRPr="003269F8">
        <w:t xml:space="preserve">publications from January 1 2004 to ensure capture of articles published since the search was conducted for the original </w:t>
      </w:r>
      <w:r w:rsidR="00D6663A">
        <w:t>g</w:t>
      </w:r>
      <w:r w:rsidRPr="003269F8">
        <w:t>uideline</w:t>
      </w:r>
      <w:r>
        <w:t xml:space="preserve"> </w:t>
      </w:r>
      <w:r w:rsidR="00263135">
        <w:fldChar w:fldCharType="begin"/>
      </w:r>
      <w:r w:rsidR="00263135">
        <w:instrText xml:space="preserve"> ADDIN EN.CITE &lt;EndNote&gt;&lt;Cite&gt;&lt;Author&gt;Ministries of Health and Education&lt;/Author&gt;&lt;Year&gt;2008&lt;/Year&gt;&lt;RecNum&gt;70&lt;/RecNum&gt;&lt;DisplayText&gt;[1]&lt;/DisplayText&gt;&lt;record&gt;&lt;rec-number&gt;70&lt;/rec-number&gt;&lt;foreign-keys&gt;&lt;key app="EN" db-id="vxtwre9d7w5s0hetremvt0wk229wvrf9aa0v" timestamp="1503048559"&gt;70&lt;/key&gt;&lt;/foreign-keys&gt;&lt;ref-type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guideline&lt;/title&gt;&lt;/titles&gt;&lt;edition&gt;1st&lt;/edition&gt;&lt;dates&gt;&lt;year&gt;2008&lt;/year&gt;&lt;pub-dates&gt;&lt;date&gt;March 2008&lt;/date&gt;&lt;/pub-dates&gt;&lt;/dates&gt;&lt;pub-location&gt;Wellington, NZ&lt;/pub-location&gt;&lt;publisher&gt;Ministry of Health&lt;/publisher&gt;&lt;urls&gt;&lt;related-urls&gt;&lt;url&gt;&lt;style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 w:tooltip="Ministries of Health and Education, 2008 #70" w:history="1">
        <w:r w:rsidR="00263135">
          <w:rPr>
            <w:noProof/>
          </w:rPr>
          <w:t>1</w:t>
        </w:r>
      </w:hyperlink>
      <w:r w:rsidR="00263135">
        <w:rPr>
          <w:noProof/>
        </w:rPr>
        <w:t>]</w:t>
      </w:r>
      <w:r w:rsidR="00263135">
        <w:fldChar w:fldCharType="end"/>
      </w:r>
      <w:r>
        <w:t xml:space="preserve">. </w:t>
      </w:r>
      <w:r w:rsidRPr="003269F8">
        <w:t xml:space="preserve">Studies already appraised in the </w:t>
      </w:r>
      <w:r w:rsidR="00D6663A">
        <w:t>g</w:t>
      </w:r>
      <w:r w:rsidRPr="003269F8">
        <w:t>uideline</w:t>
      </w:r>
      <w:r w:rsidR="00C15DF5">
        <w:t>’s first or second edition</w:t>
      </w:r>
      <w:r>
        <w:t xml:space="preserve"> </w:t>
      </w:r>
      <w:r w:rsidR="00C15DF5">
        <w:t xml:space="preserve">[1,10] </w:t>
      </w:r>
      <w:r>
        <w:t xml:space="preserve">relevant to the topic </w:t>
      </w:r>
      <w:r w:rsidRPr="003269F8">
        <w:t>were excluded from the current review regardless of date of publication</w:t>
      </w:r>
      <w:r>
        <w:t xml:space="preserve">. </w:t>
      </w:r>
    </w:p>
    <w:p w14:paraId="39289034" w14:textId="77777777" w:rsidR="008F2152" w:rsidRDefault="008F2152" w:rsidP="008F2152">
      <w:pPr>
        <w:pStyle w:val="GLBodytext"/>
      </w:pPr>
      <w:r>
        <w:t>Nine</w:t>
      </w:r>
      <w:r w:rsidRPr="004E16BF">
        <w:t xml:space="preserve"> bibliographic, health technology assessment, and guideline databases were included in the systematic search</w:t>
      </w:r>
      <w:r>
        <w:t xml:space="preserve"> (see </w:t>
      </w:r>
      <w:r w:rsidRPr="004137C2">
        <w:rPr>
          <w:b/>
        </w:rPr>
        <w:t>Appendix 1</w:t>
      </w:r>
      <w:r>
        <w:t xml:space="preserve"> for further details). The search was conducted o</w:t>
      </w:r>
      <w:r w:rsidRPr="004E16BF">
        <w:t xml:space="preserve">n </w:t>
      </w:r>
      <w:r>
        <w:t>17/18 July 2017 and updated on 15 August 2017. Following removal of duplicates, 73</w:t>
      </w:r>
      <w:r w:rsidRPr="004E16BF">
        <w:t xml:space="preserve"> </w:t>
      </w:r>
      <w:r>
        <w:t xml:space="preserve">potentially relevant </w:t>
      </w:r>
      <w:r w:rsidRPr="004E16BF">
        <w:t>articles</w:t>
      </w:r>
      <w:r w:rsidRPr="00553B1C">
        <w:t xml:space="preserve"> </w:t>
      </w:r>
      <w:r>
        <w:t>were identified</w:t>
      </w:r>
      <w:r w:rsidRPr="004E16BF">
        <w:t xml:space="preserve">. </w:t>
      </w:r>
      <w:r>
        <w:t xml:space="preserve"> </w:t>
      </w:r>
    </w:p>
    <w:p w14:paraId="6430DD5A" w14:textId="77777777" w:rsidR="008F2152" w:rsidRDefault="000716BC" w:rsidP="008F2152">
      <w:pPr>
        <w:pStyle w:val="GLBodytext"/>
      </w:pPr>
      <w:r w:rsidRPr="003269F8">
        <w:t xml:space="preserve">Selection criteria for included and excluded studies are described in </w:t>
      </w:r>
      <w:r w:rsidRPr="00826D85">
        <w:rPr>
          <w:b/>
        </w:rPr>
        <w:t>Table 2.1</w:t>
      </w:r>
      <w:r w:rsidRPr="003269F8">
        <w:t>.</w:t>
      </w:r>
      <w:r>
        <w:t xml:space="preserve"> </w:t>
      </w:r>
      <w:r w:rsidR="008F2152" w:rsidRPr="003269F8">
        <w:t xml:space="preserve">Selection criteria were applied to </w:t>
      </w:r>
      <w:r w:rsidR="008F2152">
        <w:t xml:space="preserve">titles and </w:t>
      </w:r>
      <w:r w:rsidR="008F2152" w:rsidRPr="003269F8">
        <w:t xml:space="preserve">abstracts to </w:t>
      </w:r>
      <w:r w:rsidR="008F2152" w:rsidRPr="003625D8">
        <w:t xml:space="preserve">identify articles for </w:t>
      </w:r>
      <w:r w:rsidR="00BE6113">
        <w:t>retrieval, and then to retrieve</w:t>
      </w:r>
      <w:r w:rsidR="004C503E">
        <w:t>d</w:t>
      </w:r>
      <w:r w:rsidR="008F2152" w:rsidRPr="003625D8">
        <w:t xml:space="preserve"> full text articles, to identify included studies.  </w:t>
      </w:r>
    </w:p>
    <w:p w14:paraId="41A8A3F5" w14:textId="77777777" w:rsidR="004C503E" w:rsidRDefault="008F2152" w:rsidP="008F2152">
      <w:pPr>
        <w:pStyle w:val="GLBodytext"/>
      </w:pPr>
      <w:r w:rsidRPr="00FC4587">
        <w:t>Bibliographies of retrieved publications and recent narrative reviews were examined to identify any additional eligible studies. It should be noted that narrative reviews retrieved for this purpose or to provide background material were not critically appraised for inclusion in the review.</w:t>
      </w:r>
      <w:r w:rsidR="008B00A3">
        <w:t xml:space="preserve"> </w:t>
      </w:r>
    </w:p>
    <w:p w14:paraId="7DA6B4CF" w14:textId="77777777" w:rsidR="008F2152" w:rsidRDefault="008B00A3" w:rsidP="008F2152">
      <w:pPr>
        <w:pStyle w:val="GLBodytext"/>
      </w:pPr>
      <w:r w:rsidRPr="00FC4587">
        <w:t>Hand searching of journals and contacting of authors for unpublished research was not</w:t>
      </w:r>
      <w:r>
        <w:t xml:space="preserve"> undertaken.</w:t>
      </w:r>
    </w:p>
    <w:p w14:paraId="7F735BFC" w14:textId="77777777" w:rsidR="00BD334D" w:rsidRPr="00C26CDA" w:rsidRDefault="00BD334D" w:rsidP="008F2152">
      <w:pPr>
        <w:pStyle w:val="GLBodytext"/>
      </w:pPr>
    </w:p>
    <w:p w14:paraId="079CDD3E" w14:textId="77777777" w:rsidR="00786039" w:rsidRPr="00AB10B9" w:rsidRDefault="00786039" w:rsidP="002C2E25">
      <w:pPr>
        <w:pStyle w:val="GLTableheading"/>
        <w:spacing w:before="0" w:after="0"/>
        <w:ind w:left="0" w:firstLine="0"/>
      </w:pPr>
      <w:bookmarkStart w:id="484" w:name="TableSelectionCriteria"/>
      <w:bookmarkStart w:id="485" w:name="_Toc278631719"/>
      <w:bookmarkStart w:id="486" w:name="_Toc307332071"/>
      <w:bookmarkStart w:id="487" w:name="_Toc22201646"/>
      <w:r w:rsidRPr="00AB10B9">
        <w:lastRenderedPageBreak/>
        <w:t>Table 2.1</w:t>
      </w:r>
      <w:bookmarkEnd w:id="484"/>
      <w:r w:rsidRPr="00AB10B9">
        <w:t>: Inclusion and exclusion criteria for selection of studies</w:t>
      </w:r>
      <w:bookmarkEnd w:id="485"/>
      <w:bookmarkEnd w:id="486"/>
      <w:bookmarkEnd w:id="487"/>
    </w:p>
    <w:tbl>
      <w:tblPr>
        <w:tblpPr w:leftFromText="180" w:rightFromText="180" w:vertAnchor="page" w:horzAnchor="page" w:tblpX="1810" w:tblpY="2500"/>
        <w:tblOverlap w:val="never"/>
        <w:tblW w:w="82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2178"/>
        <w:gridCol w:w="6034"/>
      </w:tblGrid>
      <w:tr w:rsidR="00BD334D" w:rsidRPr="00AB10B9" w14:paraId="71259FA0" w14:textId="77777777" w:rsidTr="00072643">
        <w:tc>
          <w:tcPr>
            <w:tcW w:w="2178" w:type="dxa"/>
            <w:tcBorders>
              <w:top w:val="single" w:sz="4" w:space="0" w:color="333333"/>
              <w:left w:val="single" w:sz="4" w:space="0" w:color="333333"/>
              <w:bottom w:val="single" w:sz="4" w:space="0" w:color="333333"/>
              <w:right w:val="single" w:sz="4" w:space="0" w:color="333333"/>
            </w:tcBorders>
            <w:shd w:val="clear" w:color="auto" w:fill="B3B3B3"/>
          </w:tcPr>
          <w:p w14:paraId="27E04F65" w14:textId="77777777" w:rsidR="00BD334D" w:rsidRPr="00A5074A" w:rsidRDefault="00BD334D" w:rsidP="004C503E">
            <w:pPr>
              <w:pStyle w:val="TablebodyTables"/>
              <w:framePr w:hSpace="0" w:wrap="auto" w:vAnchor="margin" w:hAnchor="text" w:xAlign="left" w:yAlign="inline"/>
              <w:spacing w:before="120" w:after="120"/>
              <w:suppressOverlap w:val="0"/>
              <w:rPr>
                <w:rFonts w:ascii="Arial" w:hAnsi="Arial" w:cs="Arial"/>
                <w:b/>
                <w:bCs/>
                <w:szCs w:val="20"/>
              </w:rPr>
            </w:pPr>
            <w:bookmarkStart w:id="488" w:name="_Toc214642254"/>
            <w:bookmarkStart w:id="489" w:name="_Toc214642558"/>
            <w:bookmarkStart w:id="490" w:name="_Toc214993635"/>
            <w:bookmarkStart w:id="491" w:name="_Toc214994177"/>
            <w:bookmarkStart w:id="492" w:name="_Toc216717499"/>
            <w:bookmarkStart w:id="493" w:name="_Toc227063444"/>
            <w:bookmarkStart w:id="494" w:name="_Toc227063657"/>
            <w:bookmarkStart w:id="495" w:name="_Toc227064727"/>
            <w:bookmarkStart w:id="496" w:name="_Toc227124980"/>
            <w:r w:rsidRPr="00A5074A">
              <w:rPr>
                <w:rFonts w:ascii="Arial" w:hAnsi="Arial" w:cs="Arial"/>
                <w:b/>
                <w:bCs/>
                <w:szCs w:val="20"/>
              </w:rPr>
              <w:t>Characteristic</w:t>
            </w:r>
          </w:p>
        </w:tc>
        <w:tc>
          <w:tcPr>
            <w:tcW w:w="6034" w:type="dxa"/>
            <w:tcBorders>
              <w:top w:val="single" w:sz="4" w:space="0" w:color="333333"/>
              <w:left w:val="single" w:sz="4" w:space="0" w:color="333333"/>
              <w:bottom w:val="single" w:sz="4" w:space="0" w:color="333333"/>
              <w:right w:val="single" w:sz="4" w:space="0" w:color="333333"/>
            </w:tcBorders>
            <w:shd w:val="clear" w:color="auto" w:fill="B3B3B3"/>
          </w:tcPr>
          <w:p w14:paraId="63528E2F" w14:textId="77777777" w:rsidR="00BD334D" w:rsidRPr="00A5074A" w:rsidRDefault="00BD334D" w:rsidP="004C503E">
            <w:pPr>
              <w:pStyle w:val="TablebodyTables"/>
              <w:framePr w:hSpace="0" w:wrap="auto" w:vAnchor="margin" w:hAnchor="text" w:xAlign="left" w:yAlign="inline"/>
              <w:spacing w:before="120" w:after="120"/>
              <w:ind w:right="187"/>
              <w:suppressOverlap w:val="0"/>
              <w:rPr>
                <w:rFonts w:ascii="Arial" w:hAnsi="Arial" w:cs="Arial"/>
                <w:szCs w:val="20"/>
              </w:rPr>
            </w:pPr>
            <w:r w:rsidRPr="00A5074A">
              <w:rPr>
                <w:rFonts w:ascii="Arial" w:hAnsi="Arial" w:cs="Arial"/>
                <w:b/>
                <w:bCs/>
                <w:szCs w:val="20"/>
              </w:rPr>
              <w:t>Inclusion criteria</w:t>
            </w:r>
          </w:p>
        </w:tc>
      </w:tr>
      <w:tr w:rsidR="00BD334D" w:rsidRPr="00AB10B9" w14:paraId="6ADEF586" w14:textId="77777777" w:rsidTr="00072643">
        <w:tc>
          <w:tcPr>
            <w:tcW w:w="2178" w:type="dxa"/>
            <w:tcBorders>
              <w:top w:val="single" w:sz="4" w:space="0" w:color="333333"/>
              <w:left w:val="single" w:sz="4" w:space="0" w:color="333333"/>
              <w:bottom w:val="single" w:sz="4" w:space="0" w:color="333333"/>
              <w:right w:val="single" w:sz="4" w:space="0" w:color="333333"/>
            </w:tcBorders>
          </w:tcPr>
          <w:p w14:paraId="4B69B54F"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Publication type</w:t>
            </w:r>
          </w:p>
        </w:tc>
        <w:tc>
          <w:tcPr>
            <w:tcW w:w="6034" w:type="dxa"/>
            <w:tcBorders>
              <w:top w:val="single" w:sz="4" w:space="0" w:color="333333"/>
              <w:left w:val="single" w:sz="4" w:space="0" w:color="333333"/>
              <w:bottom w:val="single" w:sz="4" w:space="0" w:color="333333"/>
              <w:right w:val="single" w:sz="4" w:space="0" w:color="333333"/>
            </w:tcBorders>
          </w:tcPr>
          <w:p w14:paraId="315D7F07" w14:textId="77777777" w:rsidR="00BD334D" w:rsidRPr="00A5074A" w:rsidRDefault="00BD334D" w:rsidP="004C503E">
            <w:pPr>
              <w:pStyle w:val="TablebodyTables"/>
              <w:framePr w:hSpace="0" w:wrap="auto" w:vAnchor="margin" w:hAnchor="text" w:xAlign="left" w:yAlign="inline"/>
              <w:ind w:right="187"/>
              <w:suppressOverlap w:val="0"/>
              <w:rPr>
                <w:rFonts w:ascii="Arial" w:hAnsi="Arial" w:cs="Arial"/>
              </w:rPr>
            </w:pPr>
            <w:r w:rsidRPr="00A5074A">
              <w:rPr>
                <w:rFonts w:ascii="Arial" w:hAnsi="Arial" w:cs="Arial"/>
              </w:rPr>
              <w:t>Studies published 1 January 2004 or later.</w:t>
            </w:r>
          </w:p>
        </w:tc>
      </w:tr>
      <w:tr w:rsidR="00BD334D" w:rsidRPr="00AB10B9" w14:paraId="15A6D4A8" w14:textId="77777777" w:rsidTr="00072643">
        <w:tc>
          <w:tcPr>
            <w:tcW w:w="2178" w:type="dxa"/>
            <w:tcBorders>
              <w:top w:val="single" w:sz="4" w:space="0" w:color="333333"/>
              <w:left w:val="single" w:sz="4" w:space="0" w:color="333333"/>
              <w:bottom w:val="single" w:sz="4" w:space="0" w:color="333333"/>
              <w:right w:val="single" w:sz="4" w:space="0" w:color="333333"/>
            </w:tcBorders>
          </w:tcPr>
          <w:p w14:paraId="067E088C"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Participant characteristics</w:t>
            </w:r>
          </w:p>
        </w:tc>
        <w:tc>
          <w:tcPr>
            <w:tcW w:w="6034" w:type="dxa"/>
            <w:tcBorders>
              <w:top w:val="single" w:sz="4" w:space="0" w:color="333333"/>
              <w:left w:val="single" w:sz="4" w:space="0" w:color="333333"/>
              <w:bottom w:val="single" w:sz="4" w:space="0" w:color="333333"/>
              <w:right w:val="single" w:sz="4" w:space="0" w:color="333333"/>
            </w:tcBorders>
          </w:tcPr>
          <w:p w14:paraId="2C1AA7DF" w14:textId="77777777" w:rsidR="00BD334D" w:rsidRPr="00A5074A" w:rsidRDefault="00BD334D" w:rsidP="004C503E">
            <w:pPr>
              <w:pStyle w:val="GLFootnotetext"/>
              <w:spacing w:after="85" w:line="240" w:lineRule="atLeast"/>
              <w:rPr>
                <w:rFonts w:ascii="Arial" w:hAnsi="Arial"/>
                <w:sz w:val="18"/>
                <w:szCs w:val="18"/>
              </w:rPr>
            </w:pPr>
            <w:r w:rsidRPr="00A5074A">
              <w:rPr>
                <w:rFonts w:ascii="Arial" w:hAnsi="Arial"/>
                <w:sz w:val="18"/>
                <w:szCs w:val="18"/>
              </w:rPr>
              <w:t>People aged 12-44 years (or of a sub-sample reported separately) diagnosed with Autism Spectrum Disorder (ASD) as classified by or consistent with DSM-IV-TR</w:t>
            </w:r>
            <w:r w:rsidRPr="00A5074A">
              <w:rPr>
                <w:rFonts w:ascii="Arial" w:hAnsi="Arial"/>
              </w:rPr>
              <w:t xml:space="preserve"> </w:t>
            </w:r>
            <w:r w:rsidRPr="00A5074A">
              <w:rPr>
                <w:rFonts w:ascii="Arial" w:hAnsi="Arial"/>
                <w:sz w:val="18"/>
                <w:szCs w:val="18"/>
              </w:rPr>
              <w:fldChar w:fldCharType="begin"/>
            </w:r>
            <w:r w:rsidRPr="00A5074A">
              <w:rPr>
                <w:rFonts w:ascii="Arial" w:hAnsi="Arial"/>
                <w:sz w:val="18"/>
                <w:szCs w:val="18"/>
              </w:rPr>
              <w:instrText xml:space="preserve"> ADDIN EN.CITE &lt;EndNote&gt;&lt;Cite&gt;&lt;Author&gt;American Psychiatric Association&lt;/Author&gt;&lt;Year&gt;2000&lt;/Year&gt;&lt;RecNum&gt;80&lt;/RecNum&gt;&lt;DisplayText&gt;[13]&lt;/DisplayText&gt;&lt;record&gt;&lt;rec-number&gt;80&lt;/rec-number&gt;&lt;foreign-keys&gt;&lt;key app="EN" db-id="vxtwre9d7w5s0hetremvt0wk229wvrf9aa0v" timestamp="1503048616"&gt;80&lt;/key&gt;&lt;/foreign-keys&gt;&lt;ref-type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Pr="00A5074A">
              <w:rPr>
                <w:rFonts w:ascii="Arial" w:hAnsi="Arial"/>
                <w:sz w:val="18"/>
                <w:szCs w:val="18"/>
              </w:rPr>
              <w:fldChar w:fldCharType="separate"/>
            </w:r>
            <w:r w:rsidRPr="00A5074A">
              <w:rPr>
                <w:rFonts w:ascii="Arial" w:hAnsi="Arial"/>
                <w:noProof/>
                <w:sz w:val="18"/>
                <w:szCs w:val="18"/>
              </w:rPr>
              <w:t>[</w:t>
            </w:r>
            <w:hyperlink w:anchor="_ENREF_13" w:tooltip="American Psychiatric Association, 2000 #80" w:history="1">
              <w:r w:rsidRPr="00A5074A">
                <w:rPr>
                  <w:rFonts w:ascii="Arial" w:hAnsi="Arial"/>
                  <w:noProof/>
                  <w:sz w:val="18"/>
                  <w:szCs w:val="18"/>
                </w:rPr>
                <w:t>13</w:t>
              </w:r>
            </w:hyperlink>
            <w:r w:rsidRPr="00A5074A">
              <w:rPr>
                <w:rFonts w:ascii="Arial" w:hAnsi="Arial"/>
                <w:noProof/>
                <w:sz w:val="18"/>
                <w:szCs w:val="18"/>
              </w:rPr>
              <w:t>]</w:t>
            </w:r>
            <w:r w:rsidRPr="00A5074A">
              <w:rPr>
                <w:rFonts w:ascii="Arial" w:hAnsi="Arial"/>
                <w:sz w:val="18"/>
                <w:szCs w:val="18"/>
              </w:rPr>
              <w:fldChar w:fldCharType="end"/>
            </w:r>
            <w:r w:rsidRPr="00A5074A">
              <w:rPr>
                <w:rFonts w:ascii="Arial" w:hAnsi="Arial"/>
                <w:sz w:val="18"/>
                <w:szCs w:val="18"/>
              </w:rPr>
              <w:t xml:space="preserve"> or DSM-5</w:t>
            </w:r>
            <w:r w:rsidRPr="00A5074A">
              <w:rPr>
                <w:rFonts w:ascii="Arial" w:hAnsi="Arial"/>
              </w:rPr>
              <w:t xml:space="preserve"> </w:t>
            </w:r>
            <w:r w:rsidRPr="00A5074A">
              <w:rPr>
                <w:rFonts w:ascii="Arial" w:hAnsi="Arial"/>
                <w:sz w:val="18"/>
                <w:szCs w:val="18"/>
              </w:rPr>
              <w:fldChar w:fldCharType="begin"/>
            </w:r>
            <w:r w:rsidRPr="00A5074A">
              <w:rPr>
                <w:rFonts w:ascii="Arial" w:hAnsi="Arial"/>
                <w:sz w:val="18"/>
                <w:szCs w:val="18"/>
              </w:rPr>
              <w:instrText xml:space="preserve"> ADDIN EN.CITE &lt;EndNote&gt;&lt;Cite&gt;&lt;Author&gt;American Psychiatric Association&lt;/Author&gt;&lt;Year&gt;2013&lt;/Year&gt;&lt;RecNum&gt;74&lt;/RecNum&gt;&lt;DisplayText&gt;[12]&lt;/DisplayText&gt;&lt;record&gt;&lt;rec-number&gt;74&lt;/rec-number&gt;&lt;foreign-keys&gt;&lt;key app="EN" db-id="vxtwre9d7w5s0hetremvt0wk229wvrf9aa0v" timestamp="1503048559"&gt;74&lt;/key&gt;&lt;/foreign-keys&gt;&lt;ref-type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Pr="00A5074A">
              <w:rPr>
                <w:rFonts w:ascii="Arial" w:hAnsi="Arial"/>
                <w:sz w:val="18"/>
                <w:szCs w:val="18"/>
              </w:rPr>
              <w:fldChar w:fldCharType="separate"/>
            </w:r>
            <w:r w:rsidRPr="00A5074A">
              <w:rPr>
                <w:rFonts w:ascii="Arial" w:hAnsi="Arial"/>
                <w:noProof/>
                <w:sz w:val="18"/>
                <w:szCs w:val="18"/>
              </w:rPr>
              <w:t>[</w:t>
            </w:r>
            <w:hyperlink w:anchor="_ENREF_12" w:tooltip="American Psychiatric Association, 2013 #81" w:history="1">
              <w:r w:rsidRPr="00A5074A">
                <w:rPr>
                  <w:rFonts w:ascii="Arial" w:hAnsi="Arial"/>
                  <w:noProof/>
                  <w:sz w:val="18"/>
                  <w:szCs w:val="18"/>
                </w:rPr>
                <w:t>12</w:t>
              </w:r>
            </w:hyperlink>
            <w:r w:rsidRPr="00A5074A">
              <w:rPr>
                <w:rFonts w:ascii="Arial" w:hAnsi="Arial"/>
                <w:noProof/>
                <w:sz w:val="18"/>
                <w:szCs w:val="18"/>
              </w:rPr>
              <w:t>]</w:t>
            </w:r>
            <w:r w:rsidRPr="00A5074A">
              <w:rPr>
                <w:rFonts w:ascii="Arial" w:hAnsi="Arial"/>
                <w:sz w:val="18"/>
                <w:szCs w:val="18"/>
              </w:rPr>
              <w:fldChar w:fldCharType="end"/>
            </w:r>
            <w:r w:rsidRPr="00A5074A">
              <w:rPr>
                <w:rFonts w:ascii="Arial" w:hAnsi="Arial"/>
                <w:sz w:val="18"/>
                <w:szCs w:val="18"/>
              </w:rPr>
              <w:t xml:space="preserve">. </w:t>
            </w:r>
          </w:p>
        </w:tc>
      </w:tr>
      <w:tr w:rsidR="00BD334D" w:rsidRPr="00AB10B9" w14:paraId="6A4D72CD" w14:textId="77777777" w:rsidTr="00072643">
        <w:tc>
          <w:tcPr>
            <w:tcW w:w="2178" w:type="dxa"/>
            <w:tcBorders>
              <w:top w:val="single" w:sz="4" w:space="0" w:color="333333"/>
              <w:left w:val="single" w:sz="4" w:space="0" w:color="333333"/>
              <w:bottom w:val="single" w:sz="4" w:space="0" w:color="333333"/>
              <w:right w:val="single" w:sz="4" w:space="0" w:color="333333"/>
            </w:tcBorders>
          </w:tcPr>
          <w:p w14:paraId="3C38DED0"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Study Design</w:t>
            </w:r>
          </w:p>
        </w:tc>
        <w:tc>
          <w:tcPr>
            <w:tcW w:w="6034" w:type="dxa"/>
            <w:tcBorders>
              <w:top w:val="single" w:sz="4" w:space="0" w:color="333333"/>
              <w:left w:val="single" w:sz="4" w:space="0" w:color="333333"/>
              <w:bottom w:val="single" w:sz="4" w:space="0" w:color="333333"/>
              <w:right w:val="single" w:sz="4" w:space="0" w:color="333333"/>
            </w:tcBorders>
          </w:tcPr>
          <w:p w14:paraId="6CC8AABA" w14:textId="77777777" w:rsidR="00BD334D" w:rsidRDefault="00BD334D" w:rsidP="004C503E">
            <w:pPr>
              <w:pStyle w:val="GLBodytext"/>
              <w:spacing w:after="85" w:line="240" w:lineRule="atLeast"/>
              <w:rPr>
                <w:sz w:val="18"/>
                <w:szCs w:val="18"/>
              </w:rPr>
            </w:pPr>
            <w:r w:rsidRPr="008455FF">
              <w:rPr>
                <w:sz w:val="18"/>
                <w:szCs w:val="18"/>
              </w:rPr>
              <w:t xml:space="preserve">Randomised controlled trials, </w:t>
            </w:r>
            <w:r>
              <w:rPr>
                <w:sz w:val="18"/>
                <w:szCs w:val="18"/>
              </w:rPr>
              <w:t>pse</w:t>
            </w:r>
            <w:r w:rsidR="00977EF0">
              <w:rPr>
                <w:sz w:val="18"/>
                <w:szCs w:val="18"/>
              </w:rPr>
              <w:t>u</w:t>
            </w:r>
            <w:r>
              <w:rPr>
                <w:sz w:val="18"/>
                <w:szCs w:val="18"/>
              </w:rPr>
              <w:t>do</w:t>
            </w:r>
            <w:r w:rsidRPr="008455FF">
              <w:rPr>
                <w:sz w:val="18"/>
                <w:szCs w:val="18"/>
              </w:rPr>
              <w:t>-experimental designs, single case exp</w:t>
            </w:r>
            <w:r>
              <w:rPr>
                <w:sz w:val="18"/>
                <w:szCs w:val="18"/>
              </w:rPr>
              <w:t>erimental designs, case ser</w:t>
            </w:r>
            <w:r w:rsidRPr="008455FF">
              <w:rPr>
                <w:sz w:val="18"/>
                <w:szCs w:val="18"/>
              </w:rPr>
              <w:t xml:space="preserve">ies, with at least one </w:t>
            </w:r>
            <w:r>
              <w:rPr>
                <w:sz w:val="18"/>
                <w:szCs w:val="18"/>
              </w:rPr>
              <w:t xml:space="preserve">repeated (at both </w:t>
            </w:r>
            <w:r w:rsidRPr="008455FF">
              <w:rPr>
                <w:sz w:val="18"/>
                <w:szCs w:val="18"/>
              </w:rPr>
              <w:t>pre- and post-</w:t>
            </w:r>
            <w:r>
              <w:rPr>
                <w:sz w:val="18"/>
                <w:szCs w:val="18"/>
              </w:rPr>
              <w:t>intervention)</w:t>
            </w:r>
            <w:r w:rsidRPr="008455FF">
              <w:rPr>
                <w:sz w:val="18"/>
                <w:szCs w:val="18"/>
              </w:rPr>
              <w:t xml:space="preserve"> relevant outcome measure. </w:t>
            </w:r>
          </w:p>
          <w:p w14:paraId="694A8140"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Secondary studies (systematic reviews and/or meta-analyses) published in or since 2012 that had a clear and relevant review question, used at least one electronic bibliographic database, included at least one study eligible for the current review.</w:t>
            </w:r>
          </w:p>
        </w:tc>
      </w:tr>
      <w:tr w:rsidR="00BD334D" w:rsidRPr="00AB10B9" w14:paraId="0FB83D68" w14:textId="77777777" w:rsidTr="00072643">
        <w:tc>
          <w:tcPr>
            <w:tcW w:w="2178" w:type="dxa"/>
            <w:tcBorders>
              <w:top w:val="single" w:sz="4" w:space="0" w:color="333333"/>
              <w:left w:val="single" w:sz="4" w:space="0" w:color="333333"/>
              <w:bottom w:val="single" w:sz="4" w:space="0" w:color="333333"/>
              <w:right w:val="single" w:sz="4" w:space="0" w:color="333333"/>
            </w:tcBorders>
          </w:tcPr>
          <w:p w14:paraId="383A1AA9"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Sample size</w:t>
            </w:r>
          </w:p>
        </w:tc>
        <w:tc>
          <w:tcPr>
            <w:tcW w:w="6034" w:type="dxa"/>
            <w:tcBorders>
              <w:top w:val="single" w:sz="4" w:space="0" w:color="333333"/>
              <w:left w:val="single" w:sz="4" w:space="0" w:color="333333"/>
              <w:bottom w:val="single" w:sz="4" w:space="0" w:color="333333"/>
              <w:right w:val="single" w:sz="4" w:space="0" w:color="333333"/>
            </w:tcBorders>
          </w:tcPr>
          <w:p w14:paraId="281D865C"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More than 5 participants receiving the intervention being investigated.</w:t>
            </w:r>
          </w:p>
        </w:tc>
      </w:tr>
      <w:tr w:rsidR="00BD334D" w:rsidRPr="00AB10B9" w14:paraId="587D242D" w14:textId="77777777" w:rsidTr="00072643">
        <w:tc>
          <w:tcPr>
            <w:tcW w:w="2178" w:type="dxa"/>
            <w:tcBorders>
              <w:top w:val="single" w:sz="4" w:space="0" w:color="333333"/>
              <w:left w:val="single" w:sz="4" w:space="0" w:color="333333"/>
              <w:bottom w:val="single" w:sz="4" w:space="0" w:color="333333"/>
              <w:right w:val="single" w:sz="4" w:space="0" w:color="333333"/>
            </w:tcBorders>
          </w:tcPr>
          <w:p w14:paraId="2A188B49"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Intervention</w:t>
            </w:r>
          </w:p>
        </w:tc>
        <w:tc>
          <w:tcPr>
            <w:tcW w:w="6034" w:type="dxa"/>
            <w:tcBorders>
              <w:top w:val="single" w:sz="4" w:space="0" w:color="333333"/>
              <w:left w:val="single" w:sz="4" w:space="0" w:color="333333"/>
              <w:bottom w:val="single" w:sz="4" w:space="0" w:color="333333"/>
              <w:right w:val="single" w:sz="4" w:space="0" w:color="333333"/>
            </w:tcBorders>
          </w:tcPr>
          <w:p w14:paraId="0AA43475"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Sex</w:t>
            </w:r>
            <w:r w:rsidR="00BA720D" w:rsidRPr="00A5074A">
              <w:rPr>
                <w:rFonts w:ascii="Arial" w:hAnsi="Arial" w:cs="Arial"/>
              </w:rPr>
              <w:t>uality</w:t>
            </w:r>
            <w:r w:rsidRPr="00A5074A">
              <w:rPr>
                <w:rFonts w:ascii="Arial" w:hAnsi="Arial" w:cs="Arial"/>
              </w:rPr>
              <w:t xml:space="preserve"> education (i.e., curriculum, training, strategies and/or support) relevant to sexuality, </w:t>
            </w:r>
            <w:r w:rsidRPr="00A5074A">
              <w:rPr>
                <w:rFonts w:ascii="Arial" w:hAnsi="Arial" w:cs="Arial"/>
                <w:lang w:val="en-US"/>
              </w:rPr>
              <w:t>sexual development</w:t>
            </w:r>
            <w:r w:rsidRPr="00A5074A">
              <w:rPr>
                <w:rFonts w:ascii="Arial" w:hAnsi="Arial" w:cs="Arial"/>
              </w:rPr>
              <w:t xml:space="preserve">, and sexual health delivered either individually or in groups. </w:t>
            </w:r>
          </w:p>
        </w:tc>
      </w:tr>
      <w:tr w:rsidR="00BD334D" w:rsidRPr="00AB10B9" w14:paraId="2A2D7EDC" w14:textId="77777777" w:rsidTr="00072643">
        <w:tc>
          <w:tcPr>
            <w:tcW w:w="2178" w:type="dxa"/>
            <w:tcBorders>
              <w:top w:val="single" w:sz="4" w:space="0" w:color="333333"/>
              <w:left w:val="single" w:sz="4" w:space="0" w:color="333333"/>
              <w:bottom w:val="single" w:sz="4" w:space="0" w:color="333333"/>
              <w:right w:val="single" w:sz="4" w:space="0" w:color="333333"/>
            </w:tcBorders>
          </w:tcPr>
          <w:p w14:paraId="53E1AA9D"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Comparator</w:t>
            </w:r>
          </w:p>
        </w:tc>
        <w:tc>
          <w:tcPr>
            <w:tcW w:w="6034" w:type="dxa"/>
            <w:tcBorders>
              <w:top w:val="single" w:sz="4" w:space="0" w:color="333333"/>
              <w:left w:val="single" w:sz="4" w:space="0" w:color="333333"/>
              <w:bottom w:val="single" w:sz="4" w:space="0" w:color="333333"/>
              <w:right w:val="single" w:sz="4" w:space="0" w:color="333333"/>
            </w:tcBorders>
          </w:tcPr>
          <w:p w14:paraId="135B21D4"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 xml:space="preserve">For experimental studies, the comparison/control group could be no intervention, wait-list control, or receiving usual care. </w:t>
            </w:r>
          </w:p>
        </w:tc>
      </w:tr>
      <w:tr w:rsidR="00BD334D" w:rsidRPr="00AB10B9" w14:paraId="47185B62" w14:textId="77777777" w:rsidTr="00072643">
        <w:trPr>
          <w:trHeight w:val="1373"/>
        </w:trPr>
        <w:tc>
          <w:tcPr>
            <w:tcW w:w="2178" w:type="dxa"/>
            <w:tcBorders>
              <w:top w:val="single" w:sz="4" w:space="0" w:color="333333"/>
              <w:left w:val="single" w:sz="4" w:space="0" w:color="333333"/>
              <w:bottom w:val="single" w:sz="4" w:space="0" w:color="333333"/>
              <w:right w:val="single" w:sz="4" w:space="0" w:color="333333"/>
            </w:tcBorders>
          </w:tcPr>
          <w:p w14:paraId="2E688448" w14:textId="77777777" w:rsidR="00BD334D" w:rsidRPr="00A5074A" w:rsidRDefault="00BD334D" w:rsidP="004C503E">
            <w:pPr>
              <w:pStyle w:val="TablebodyTables"/>
              <w:framePr w:hSpace="0" w:wrap="auto" w:vAnchor="margin" w:hAnchor="text" w:xAlign="left" w:yAlign="inline"/>
              <w:spacing w:after="90"/>
              <w:contextualSpacing/>
              <w:suppressOverlap w:val="0"/>
              <w:rPr>
                <w:rFonts w:ascii="Arial" w:hAnsi="Arial" w:cs="Arial"/>
              </w:rPr>
            </w:pPr>
            <w:r w:rsidRPr="00A5074A">
              <w:rPr>
                <w:rFonts w:ascii="Arial" w:hAnsi="Arial" w:cs="Arial"/>
              </w:rPr>
              <w:t>Outcome</w:t>
            </w:r>
          </w:p>
        </w:tc>
        <w:tc>
          <w:tcPr>
            <w:tcW w:w="6034" w:type="dxa"/>
            <w:tcBorders>
              <w:top w:val="single" w:sz="4" w:space="0" w:color="333333"/>
              <w:left w:val="single" w:sz="4" w:space="0" w:color="333333"/>
              <w:bottom w:val="single" w:sz="4" w:space="0" w:color="333333"/>
              <w:right w:val="single" w:sz="4" w:space="0" w:color="333333"/>
            </w:tcBorders>
          </w:tcPr>
          <w:p w14:paraId="7AA78722"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Primary outcomes were published measures completed pre- and post- intervention by self-report, informant-report and/or clinician/assessor- relating to the following domains:</w:t>
            </w:r>
          </w:p>
          <w:p w14:paraId="07F82069" w14:textId="77777777" w:rsidR="00BD334D" w:rsidRPr="00A5074A" w:rsidRDefault="00BD334D" w:rsidP="004C503E">
            <w:pPr>
              <w:pStyle w:val="TablebodyTables"/>
              <w:framePr w:hSpace="0" w:wrap="auto" w:vAnchor="margin" w:hAnchor="text" w:xAlign="left" w:yAlign="inline"/>
              <w:numPr>
                <w:ilvl w:val="0"/>
                <w:numId w:val="15"/>
              </w:numPr>
              <w:suppressOverlap w:val="0"/>
              <w:rPr>
                <w:rFonts w:ascii="Arial" w:hAnsi="Arial" w:cs="Arial"/>
              </w:rPr>
            </w:pPr>
            <w:r w:rsidRPr="00A5074A">
              <w:rPr>
                <w:rFonts w:ascii="Arial" w:hAnsi="Arial" w:cs="Arial"/>
              </w:rPr>
              <w:t>Problem sexual behaviour (including behaviour deemed contextually inappropriate)</w:t>
            </w:r>
          </w:p>
          <w:p w14:paraId="550015C3" w14:textId="77777777" w:rsidR="00BD334D" w:rsidRPr="00A5074A" w:rsidRDefault="00BD334D" w:rsidP="004C503E">
            <w:pPr>
              <w:pStyle w:val="TablebodyTables"/>
              <w:framePr w:hSpace="0" w:wrap="auto" w:vAnchor="margin" w:hAnchor="text" w:xAlign="left" w:yAlign="inline"/>
              <w:numPr>
                <w:ilvl w:val="0"/>
                <w:numId w:val="15"/>
              </w:numPr>
              <w:suppressOverlap w:val="0"/>
              <w:rPr>
                <w:rFonts w:ascii="Arial" w:hAnsi="Arial" w:cs="Arial"/>
              </w:rPr>
            </w:pPr>
            <w:r w:rsidRPr="00A5074A">
              <w:rPr>
                <w:rFonts w:ascii="Arial" w:hAnsi="Arial" w:cs="Arial"/>
              </w:rPr>
              <w:t>Sexual knowledge</w:t>
            </w:r>
          </w:p>
          <w:p w14:paraId="7F4FCDD3" w14:textId="77777777" w:rsidR="00BD334D" w:rsidRPr="00A5074A" w:rsidRDefault="00BD334D" w:rsidP="004C503E">
            <w:pPr>
              <w:pStyle w:val="TablebodyTables"/>
              <w:framePr w:hSpace="0" w:wrap="auto" w:vAnchor="margin" w:hAnchor="text" w:xAlign="left" w:yAlign="inline"/>
              <w:numPr>
                <w:ilvl w:val="0"/>
                <w:numId w:val="15"/>
              </w:numPr>
              <w:suppressOverlap w:val="0"/>
              <w:rPr>
                <w:rFonts w:ascii="Arial" w:hAnsi="Arial" w:cs="Arial"/>
              </w:rPr>
            </w:pPr>
            <w:r w:rsidRPr="00A5074A">
              <w:rPr>
                <w:rFonts w:ascii="Arial" w:hAnsi="Arial" w:cs="Arial"/>
              </w:rPr>
              <w:t>Social responsiveness/functioning</w:t>
            </w:r>
          </w:p>
          <w:p w14:paraId="33981EC0" w14:textId="77777777" w:rsidR="00BD334D" w:rsidRPr="00A5074A" w:rsidRDefault="00BD334D" w:rsidP="004C503E">
            <w:pPr>
              <w:pStyle w:val="TablebodyTables"/>
              <w:framePr w:hSpace="0" w:wrap="auto" w:vAnchor="margin" w:hAnchor="text" w:xAlign="left" w:yAlign="inline"/>
              <w:numPr>
                <w:ilvl w:val="0"/>
                <w:numId w:val="15"/>
              </w:numPr>
              <w:suppressOverlap w:val="0"/>
              <w:rPr>
                <w:rFonts w:ascii="Arial" w:hAnsi="Arial" w:cs="Arial"/>
              </w:rPr>
            </w:pPr>
            <w:r w:rsidRPr="00A5074A">
              <w:rPr>
                <w:rFonts w:ascii="Arial" w:hAnsi="Arial" w:cs="Arial"/>
              </w:rPr>
              <w:t>Quality of life</w:t>
            </w:r>
          </w:p>
          <w:p w14:paraId="6DE07268" w14:textId="77777777" w:rsidR="00BD334D" w:rsidRPr="00A5074A" w:rsidRDefault="00BD334D" w:rsidP="004C503E">
            <w:pPr>
              <w:pStyle w:val="TablebodyTables"/>
              <w:framePr w:hSpace="0" w:wrap="auto" w:vAnchor="margin" w:hAnchor="text" w:xAlign="left" w:yAlign="inline"/>
              <w:suppressOverlap w:val="0"/>
              <w:rPr>
                <w:rFonts w:ascii="Arial" w:hAnsi="Arial" w:cs="Arial"/>
                <w:color w:val="auto"/>
                <w:lang w:val="en-NZ" w:eastAsia="en-NZ"/>
              </w:rPr>
            </w:pPr>
            <w:r w:rsidRPr="00A5074A">
              <w:rPr>
                <w:rFonts w:ascii="Arial" w:hAnsi="Arial" w:cs="Arial"/>
              </w:rPr>
              <w:t>Other secondary measures (where a primary outcome was also reported) included</w:t>
            </w:r>
          </w:p>
          <w:p w14:paraId="5691E4A2" w14:textId="77777777" w:rsidR="00BD334D" w:rsidRPr="00A5074A" w:rsidRDefault="00BD334D" w:rsidP="004C503E">
            <w:pPr>
              <w:pStyle w:val="TablebodyTables"/>
              <w:framePr w:hSpace="0" w:wrap="auto" w:vAnchor="margin" w:hAnchor="text" w:xAlign="left" w:yAlign="inline"/>
              <w:numPr>
                <w:ilvl w:val="0"/>
                <w:numId w:val="16"/>
              </w:numPr>
              <w:suppressOverlap w:val="0"/>
              <w:rPr>
                <w:rFonts w:ascii="Arial" w:hAnsi="Arial" w:cs="Arial"/>
              </w:rPr>
            </w:pPr>
            <w:r w:rsidRPr="00A5074A">
              <w:rPr>
                <w:rFonts w:ascii="Arial" w:hAnsi="Arial" w:cs="Arial"/>
              </w:rPr>
              <w:t>Satisfaction with programme</w:t>
            </w:r>
          </w:p>
          <w:p w14:paraId="35FD0793" w14:textId="77777777" w:rsidR="00BD334D" w:rsidRPr="00A5074A" w:rsidRDefault="00BD334D" w:rsidP="004C503E">
            <w:pPr>
              <w:pStyle w:val="TablebodyTables"/>
              <w:framePr w:hSpace="0" w:wrap="auto" w:vAnchor="margin" w:hAnchor="text" w:xAlign="left" w:yAlign="inline"/>
              <w:numPr>
                <w:ilvl w:val="0"/>
                <w:numId w:val="16"/>
              </w:numPr>
              <w:suppressOverlap w:val="0"/>
              <w:rPr>
                <w:rFonts w:ascii="Arial" w:hAnsi="Arial" w:cs="Arial"/>
              </w:rPr>
            </w:pPr>
            <w:r w:rsidRPr="00A5074A">
              <w:rPr>
                <w:rFonts w:ascii="Arial" w:hAnsi="Arial" w:cs="Arial"/>
              </w:rPr>
              <w:t>Confidence and readiness for delivering programme</w:t>
            </w:r>
          </w:p>
        </w:tc>
      </w:tr>
      <w:tr w:rsidR="00BD334D" w:rsidRPr="00AB10B9" w14:paraId="073F4B31" w14:textId="77777777" w:rsidTr="00072643">
        <w:tc>
          <w:tcPr>
            <w:tcW w:w="2178" w:type="dxa"/>
            <w:tcBorders>
              <w:top w:val="single" w:sz="4" w:space="0" w:color="333333"/>
              <w:left w:val="single" w:sz="4" w:space="0" w:color="333333"/>
              <w:bottom w:val="single" w:sz="4" w:space="0" w:color="333333"/>
              <w:right w:val="single" w:sz="4" w:space="0" w:color="333333"/>
            </w:tcBorders>
            <w:shd w:val="clear" w:color="auto" w:fill="B3B3B3"/>
          </w:tcPr>
          <w:p w14:paraId="0C76954C" w14:textId="77777777" w:rsidR="00BD334D" w:rsidRPr="00A5074A" w:rsidRDefault="00BD334D" w:rsidP="004C503E">
            <w:pPr>
              <w:pStyle w:val="TablebodyTables"/>
              <w:framePr w:hSpace="0" w:wrap="auto" w:vAnchor="margin" w:hAnchor="text" w:xAlign="left" w:yAlign="inline"/>
              <w:spacing w:before="120" w:after="120"/>
              <w:suppressOverlap w:val="0"/>
              <w:rPr>
                <w:rFonts w:ascii="Arial" w:hAnsi="Arial" w:cs="Arial"/>
                <w:b/>
                <w:bCs/>
                <w:szCs w:val="20"/>
              </w:rPr>
            </w:pPr>
            <w:r w:rsidRPr="00A5074A">
              <w:rPr>
                <w:rFonts w:ascii="Arial" w:hAnsi="Arial" w:cs="Arial"/>
                <w:b/>
                <w:bCs/>
                <w:szCs w:val="20"/>
              </w:rPr>
              <w:t>Characteristic</w:t>
            </w:r>
          </w:p>
        </w:tc>
        <w:tc>
          <w:tcPr>
            <w:tcW w:w="6034" w:type="dxa"/>
            <w:tcBorders>
              <w:top w:val="single" w:sz="4" w:space="0" w:color="333333"/>
              <w:left w:val="single" w:sz="4" w:space="0" w:color="333333"/>
              <w:bottom w:val="single" w:sz="4" w:space="0" w:color="333333"/>
              <w:right w:val="single" w:sz="4" w:space="0" w:color="333333"/>
            </w:tcBorders>
            <w:shd w:val="clear" w:color="auto" w:fill="B3B3B3"/>
          </w:tcPr>
          <w:p w14:paraId="3C4A3E28" w14:textId="77777777" w:rsidR="00BD334D" w:rsidRPr="00A5074A" w:rsidRDefault="00BD334D" w:rsidP="004C503E">
            <w:pPr>
              <w:pStyle w:val="TablebodyTables"/>
              <w:framePr w:hSpace="0" w:wrap="auto" w:vAnchor="margin" w:hAnchor="text" w:xAlign="left" w:yAlign="inline"/>
              <w:spacing w:before="120" w:after="120"/>
              <w:ind w:right="187"/>
              <w:suppressOverlap w:val="0"/>
              <w:rPr>
                <w:rFonts w:ascii="Arial" w:hAnsi="Arial" w:cs="Arial"/>
                <w:szCs w:val="20"/>
              </w:rPr>
            </w:pPr>
            <w:r w:rsidRPr="00A5074A">
              <w:rPr>
                <w:rFonts w:ascii="Arial" w:hAnsi="Arial" w:cs="Arial"/>
                <w:b/>
                <w:bCs/>
                <w:szCs w:val="20"/>
              </w:rPr>
              <w:t>Exclusion criteria</w:t>
            </w:r>
          </w:p>
        </w:tc>
      </w:tr>
      <w:tr w:rsidR="00BD334D" w:rsidRPr="00AB10B9" w14:paraId="6C21178C" w14:textId="77777777" w:rsidTr="00072643">
        <w:tc>
          <w:tcPr>
            <w:tcW w:w="2178" w:type="dxa"/>
            <w:tcBorders>
              <w:top w:val="single" w:sz="4" w:space="0" w:color="333333"/>
              <w:left w:val="single" w:sz="4" w:space="0" w:color="333333"/>
              <w:bottom w:val="single" w:sz="4" w:space="0" w:color="333333"/>
              <w:right w:val="single" w:sz="4" w:space="0" w:color="333333"/>
            </w:tcBorders>
          </w:tcPr>
          <w:p w14:paraId="2234554B"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Publication type</w:t>
            </w:r>
          </w:p>
        </w:tc>
        <w:tc>
          <w:tcPr>
            <w:tcW w:w="6034" w:type="dxa"/>
            <w:tcBorders>
              <w:top w:val="single" w:sz="4" w:space="0" w:color="333333"/>
              <w:left w:val="single" w:sz="4" w:space="0" w:color="333333"/>
              <w:bottom w:val="single" w:sz="4" w:space="0" w:color="333333"/>
              <w:right w:val="single" w:sz="4" w:space="0" w:color="333333"/>
            </w:tcBorders>
          </w:tcPr>
          <w:p w14:paraId="4CB8E474"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Non-systematic reviews, correspondence, editorials, commentaries, expert opinion articles, articles published in abstract form, conference proceedings, poster presentations, dissertation abstracts, books, news reports, trade magazines, policy and guidance, animal studies, single case studies, and non-empirical research were excluded, except where retrieved as providing background material. Unpublished data</w:t>
            </w:r>
          </w:p>
        </w:tc>
      </w:tr>
      <w:tr w:rsidR="00BD334D" w:rsidRPr="00AB10B9" w14:paraId="044E27DB" w14:textId="77777777" w:rsidTr="00072643">
        <w:trPr>
          <w:trHeight w:val="631"/>
        </w:trPr>
        <w:tc>
          <w:tcPr>
            <w:tcW w:w="2178" w:type="dxa"/>
            <w:tcBorders>
              <w:top w:val="single" w:sz="4" w:space="0" w:color="333333"/>
              <w:left w:val="single" w:sz="4" w:space="0" w:color="333333"/>
              <w:bottom w:val="single" w:sz="6" w:space="0" w:color="auto"/>
              <w:right w:val="single" w:sz="4" w:space="0" w:color="333333"/>
            </w:tcBorders>
          </w:tcPr>
          <w:p w14:paraId="4C9134CB"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Attrition</w:t>
            </w:r>
          </w:p>
        </w:tc>
        <w:tc>
          <w:tcPr>
            <w:tcW w:w="6034" w:type="dxa"/>
            <w:tcBorders>
              <w:top w:val="single" w:sz="4" w:space="0" w:color="333333"/>
              <w:left w:val="single" w:sz="4" w:space="0" w:color="333333"/>
              <w:bottom w:val="single" w:sz="6" w:space="0" w:color="auto"/>
              <w:right w:val="single" w:sz="4" w:space="0" w:color="333333"/>
            </w:tcBorders>
          </w:tcPr>
          <w:p w14:paraId="79A32EFA"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Studies with &gt;50% attrition from either arm of a trial (unless adequate statistical methodology has been applied to account for missing data).</w:t>
            </w:r>
          </w:p>
        </w:tc>
      </w:tr>
      <w:tr w:rsidR="00BD334D" w:rsidRPr="00AB10B9" w14:paraId="5BCE0282" w14:textId="77777777" w:rsidTr="00072643">
        <w:trPr>
          <w:trHeight w:val="392"/>
        </w:trPr>
        <w:tc>
          <w:tcPr>
            <w:tcW w:w="2178" w:type="dxa"/>
            <w:tcBorders>
              <w:top w:val="single" w:sz="4" w:space="0" w:color="333333"/>
              <w:left w:val="single" w:sz="4" w:space="0" w:color="333333"/>
              <w:bottom w:val="single" w:sz="4" w:space="0" w:color="333333"/>
              <w:right w:val="single" w:sz="4" w:space="0" w:color="333333"/>
            </w:tcBorders>
          </w:tcPr>
          <w:p w14:paraId="455BB9ED"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 xml:space="preserve">Language </w:t>
            </w:r>
          </w:p>
        </w:tc>
        <w:tc>
          <w:tcPr>
            <w:tcW w:w="6034" w:type="dxa"/>
            <w:tcBorders>
              <w:top w:val="single" w:sz="4" w:space="0" w:color="333333"/>
              <w:left w:val="single" w:sz="4" w:space="0" w:color="333333"/>
              <w:bottom w:val="single" w:sz="4" w:space="0" w:color="333333"/>
              <w:right w:val="single" w:sz="4" w:space="0" w:color="333333"/>
            </w:tcBorders>
          </w:tcPr>
          <w:p w14:paraId="6AF889DE" w14:textId="77777777" w:rsidR="00BD334D" w:rsidRPr="00A5074A" w:rsidRDefault="00BD334D" w:rsidP="004C503E">
            <w:pPr>
              <w:pStyle w:val="TablebodyTables"/>
              <w:framePr w:hSpace="0" w:wrap="auto" w:vAnchor="margin" w:hAnchor="text" w:xAlign="left" w:yAlign="inline"/>
              <w:suppressOverlap w:val="0"/>
              <w:rPr>
                <w:rFonts w:ascii="Arial" w:hAnsi="Arial" w:cs="Arial"/>
              </w:rPr>
            </w:pPr>
            <w:r w:rsidRPr="00A5074A">
              <w:rPr>
                <w:rFonts w:ascii="Arial" w:hAnsi="Arial" w:cs="Arial"/>
              </w:rPr>
              <w:t>Non-English language articles</w:t>
            </w:r>
          </w:p>
        </w:tc>
      </w:tr>
    </w:tbl>
    <w:p w14:paraId="09430E9F" w14:textId="77777777" w:rsidR="00FE1B7C" w:rsidRPr="00FE1B7C" w:rsidRDefault="00FE1B7C" w:rsidP="00FE1B7C">
      <w:pPr>
        <w:pStyle w:val="GLTableheading"/>
        <w:spacing w:before="0" w:after="0"/>
        <w:ind w:left="0" w:firstLine="0"/>
        <w:rPr>
          <w:i/>
        </w:rPr>
      </w:pPr>
      <w:r>
        <w:rPr>
          <w:sz w:val="22"/>
          <w:szCs w:val="22"/>
          <w:lang w:eastAsia="en-GB"/>
        </w:rPr>
        <w:br w:type="page"/>
      </w:r>
      <w:bookmarkStart w:id="497" w:name="_Toc371975852"/>
      <w:bookmarkStart w:id="498" w:name="_Toc511695645"/>
      <w:bookmarkStart w:id="499" w:name="_Toc22201647"/>
      <w:r w:rsidRPr="00AB10B9">
        <w:lastRenderedPageBreak/>
        <w:t>Table 2.1: Inclusion and exclusion criteria for selection of studies</w:t>
      </w:r>
      <w:r>
        <w:t xml:space="preserve"> </w:t>
      </w:r>
      <w:r w:rsidRPr="009218F7">
        <w:rPr>
          <w:i/>
        </w:rPr>
        <w:t>(continued)</w:t>
      </w:r>
      <w:bookmarkEnd w:id="497"/>
      <w:bookmarkEnd w:id="498"/>
      <w:bookmarkEnd w:id="499"/>
    </w:p>
    <w:tbl>
      <w:tblPr>
        <w:tblpPr w:leftFromText="180" w:rightFromText="180" w:vertAnchor="page" w:horzAnchor="page" w:tblpX="2109" w:tblpY="2341"/>
        <w:tblOverlap w:val="never"/>
        <w:tblW w:w="82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2178"/>
        <w:gridCol w:w="6034"/>
      </w:tblGrid>
      <w:tr w:rsidR="00786039" w:rsidRPr="00AB10B9" w14:paraId="0601463D" w14:textId="77777777" w:rsidTr="0057145C">
        <w:trPr>
          <w:trHeight w:val="539"/>
        </w:trPr>
        <w:tc>
          <w:tcPr>
            <w:tcW w:w="2178" w:type="dxa"/>
            <w:tcBorders>
              <w:top w:val="single" w:sz="4" w:space="0" w:color="333333"/>
              <w:left w:val="single" w:sz="4" w:space="0" w:color="333333"/>
              <w:bottom w:val="single" w:sz="4" w:space="0" w:color="333333"/>
              <w:right w:val="single" w:sz="4" w:space="0" w:color="333333"/>
            </w:tcBorders>
          </w:tcPr>
          <w:p w14:paraId="6C94919F" w14:textId="77777777" w:rsidR="00786039" w:rsidRPr="00A5074A" w:rsidRDefault="00786039" w:rsidP="0057145C">
            <w:pPr>
              <w:pStyle w:val="TablebodyTables"/>
              <w:framePr w:hSpace="0" w:wrap="auto" w:vAnchor="margin" w:hAnchor="text" w:xAlign="left" w:yAlign="inline"/>
              <w:suppressOverlap w:val="0"/>
              <w:rPr>
                <w:rFonts w:ascii="Arial" w:hAnsi="Arial" w:cs="Arial"/>
              </w:rPr>
            </w:pPr>
            <w:r w:rsidRPr="00A5074A">
              <w:rPr>
                <w:rFonts w:ascii="Arial" w:hAnsi="Arial" w:cs="Arial"/>
              </w:rPr>
              <w:t>Scope</w:t>
            </w:r>
          </w:p>
        </w:tc>
        <w:tc>
          <w:tcPr>
            <w:tcW w:w="6034" w:type="dxa"/>
            <w:tcBorders>
              <w:top w:val="single" w:sz="4" w:space="0" w:color="333333"/>
              <w:left w:val="single" w:sz="4" w:space="0" w:color="333333"/>
              <w:bottom w:val="single" w:sz="4" w:space="0" w:color="333333"/>
              <w:right w:val="single" w:sz="4" w:space="0" w:color="333333"/>
            </w:tcBorders>
          </w:tcPr>
          <w:p w14:paraId="1AA372E1" w14:textId="77777777" w:rsidR="00786039" w:rsidRPr="00A5074A" w:rsidRDefault="00786039" w:rsidP="0057145C">
            <w:pPr>
              <w:pStyle w:val="TablebodyTables"/>
              <w:framePr w:hSpace="0" w:wrap="auto" w:vAnchor="margin" w:hAnchor="text" w:xAlign="left" w:yAlign="inline"/>
              <w:suppressOverlap w:val="0"/>
              <w:rPr>
                <w:rFonts w:ascii="Arial" w:hAnsi="Arial" w:cs="Arial"/>
              </w:rPr>
            </w:pPr>
            <w:r w:rsidRPr="00A5074A">
              <w:rPr>
                <w:rFonts w:ascii="Arial" w:hAnsi="Arial" w:cs="Arial"/>
              </w:rPr>
              <w:t>Studies that did not provide separate analyses/syntheses of results relevant to the scope of the review (e.g., with respect to age group and diagnosis).</w:t>
            </w:r>
          </w:p>
          <w:p w14:paraId="0B7AEDCB" w14:textId="77777777" w:rsidR="00786039" w:rsidRPr="00A5074A" w:rsidRDefault="00786039" w:rsidP="00B17E67">
            <w:pPr>
              <w:pStyle w:val="TablebodyTables"/>
              <w:framePr w:hSpace="0" w:wrap="auto" w:vAnchor="margin" w:hAnchor="text" w:xAlign="left" w:yAlign="inline"/>
              <w:suppressOverlap w:val="0"/>
              <w:rPr>
                <w:rFonts w:ascii="Arial" w:hAnsi="Arial" w:cs="Arial"/>
              </w:rPr>
            </w:pPr>
            <w:r w:rsidRPr="00A5074A">
              <w:rPr>
                <w:rFonts w:ascii="Arial" w:hAnsi="Arial" w:cs="Arial"/>
              </w:rPr>
              <w:t>Stu</w:t>
            </w:r>
            <w:r w:rsidR="00D02D67" w:rsidRPr="00A5074A">
              <w:rPr>
                <w:rFonts w:ascii="Arial" w:hAnsi="Arial" w:cs="Arial"/>
              </w:rPr>
              <w:t xml:space="preserve">dies cited in the </w:t>
            </w:r>
            <w:r w:rsidR="00D6663A">
              <w:rPr>
                <w:rFonts w:ascii="Arial" w:hAnsi="Arial" w:cs="Arial"/>
              </w:rPr>
              <w:t>g</w:t>
            </w:r>
            <w:r w:rsidR="00D02D67" w:rsidRPr="001F093E">
              <w:rPr>
                <w:rFonts w:ascii="Arial" w:hAnsi="Arial" w:cs="Arial"/>
              </w:rPr>
              <w:t>uideline</w:t>
            </w:r>
            <w:r w:rsidR="00541F13" w:rsidRPr="00A5074A">
              <w:rPr>
                <w:rFonts w:ascii="Arial" w:hAnsi="Arial" w:cs="Arial"/>
              </w:rPr>
              <w:t xml:space="preserve"> </w:t>
            </w:r>
            <w:r w:rsidR="00263135" w:rsidRPr="00A5074A">
              <w:rPr>
                <w:rFonts w:ascii="Arial" w:hAnsi="Arial" w:cs="Arial"/>
              </w:rPr>
              <w:fldChar w:fldCharType="begin"/>
            </w:r>
            <w:r w:rsidR="00263135" w:rsidRPr="00A5074A">
              <w:rPr>
                <w:rFonts w:ascii="Arial" w:hAnsi="Arial" w:cs="Arial"/>
              </w:rPr>
              <w:instrText xml:space="preserve"> ADDIN EN.CITE &lt;EndNote&gt;&lt;Cite&gt;&lt;Author&gt;Ministries of Health and Education&lt;/Author&gt;&lt;Year&gt;2008&lt;/Year&gt;&lt;RecNum&gt;70&lt;/RecNum&gt;&lt;DisplayText&gt;[1]&lt;/DisplayText&gt;&lt;record&gt;&lt;rec-number&gt;70&lt;/rec-number&gt;&lt;foreign-keys&gt;&lt;key app="EN" db-id="vxtwre9d7w5s0hetremvt0wk229wvrf9aa0v" timestamp="1503048559"&gt;70&lt;/key&gt;&lt;/foreign-keys&gt;&lt;ref-type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guideline&lt;/title&gt;&lt;/titles&gt;&lt;edition&gt;1st&lt;/edition&gt;&lt;dates&gt;&lt;year&gt;2008&lt;/year&gt;&lt;pub-dates&gt;&lt;date&gt;March 2008&lt;/date&gt;&lt;/pub-dates&gt;&lt;/dates&gt;&lt;pub-location&gt;Wellington, NZ&lt;/pub-location&gt;&lt;publisher&gt;Ministry of Health&lt;/publisher&gt;&lt;urls&gt;&lt;related-urls&gt;&lt;url&gt;&lt;style face="underline" font="default" size="100%"&gt;www.health.govt.nz/publication/new-zealand-autism-spectrum-disorder-guideline&lt;/style&gt;&lt;/url&gt;&lt;/related-urls&gt;&lt;/urls&gt;&lt;/record&gt;&lt;/Cite&gt;&lt;/EndNote&gt;</w:instrText>
            </w:r>
            <w:r w:rsidR="00263135" w:rsidRPr="00A5074A">
              <w:rPr>
                <w:rFonts w:ascii="Arial" w:hAnsi="Arial" w:cs="Arial"/>
              </w:rPr>
              <w:fldChar w:fldCharType="separate"/>
            </w:r>
            <w:r w:rsidR="00263135" w:rsidRPr="00A5074A">
              <w:rPr>
                <w:rFonts w:ascii="Arial" w:hAnsi="Arial" w:cs="Arial"/>
                <w:noProof/>
              </w:rPr>
              <w:t>[</w:t>
            </w:r>
            <w:hyperlink w:anchor="_ENREF_1" w:tooltip="Ministries of Health and Education, 2008 #70" w:history="1">
              <w:r w:rsidR="00263135" w:rsidRPr="00A5074A">
                <w:rPr>
                  <w:rFonts w:ascii="Arial" w:hAnsi="Arial" w:cs="Arial"/>
                  <w:noProof/>
                </w:rPr>
                <w:t>1</w:t>
              </w:r>
            </w:hyperlink>
            <w:r w:rsidR="004B7C5A">
              <w:rPr>
                <w:rFonts w:ascii="Arial" w:hAnsi="Arial" w:cs="Arial"/>
                <w:noProof/>
              </w:rPr>
              <w:t>,10</w:t>
            </w:r>
            <w:r w:rsidR="00263135" w:rsidRPr="00A5074A">
              <w:rPr>
                <w:rFonts w:ascii="Arial" w:hAnsi="Arial" w:cs="Arial"/>
                <w:noProof/>
              </w:rPr>
              <w:t>]</w:t>
            </w:r>
            <w:r w:rsidR="00263135" w:rsidRPr="00A5074A">
              <w:rPr>
                <w:rFonts w:ascii="Arial" w:hAnsi="Arial" w:cs="Arial"/>
              </w:rPr>
              <w:fldChar w:fldCharType="end"/>
            </w:r>
          </w:p>
        </w:tc>
      </w:tr>
      <w:tr w:rsidR="00786039" w:rsidRPr="00AB10B9" w14:paraId="53D972A1" w14:textId="77777777" w:rsidTr="0057145C">
        <w:trPr>
          <w:trHeight w:val="539"/>
        </w:trPr>
        <w:tc>
          <w:tcPr>
            <w:tcW w:w="2178" w:type="dxa"/>
            <w:tcBorders>
              <w:top w:val="single" w:sz="4" w:space="0" w:color="333333"/>
              <w:left w:val="single" w:sz="4" w:space="0" w:color="333333"/>
              <w:bottom w:val="single" w:sz="4" w:space="0" w:color="333333"/>
              <w:right w:val="single" w:sz="4" w:space="0" w:color="333333"/>
            </w:tcBorders>
          </w:tcPr>
          <w:p w14:paraId="79F03C31" w14:textId="77777777" w:rsidR="00786039" w:rsidRPr="00A5074A" w:rsidRDefault="00786039" w:rsidP="0057145C">
            <w:pPr>
              <w:pStyle w:val="TablebodyTables"/>
              <w:framePr w:hSpace="0" w:wrap="auto" w:vAnchor="margin" w:hAnchor="text" w:xAlign="left" w:yAlign="inline"/>
              <w:suppressOverlap w:val="0"/>
              <w:rPr>
                <w:rFonts w:ascii="Arial" w:hAnsi="Arial" w:cs="Arial"/>
              </w:rPr>
            </w:pPr>
            <w:r w:rsidRPr="00A5074A">
              <w:rPr>
                <w:rFonts w:ascii="Arial" w:hAnsi="Arial" w:cs="Arial"/>
              </w:rPr>
              <w:t>Study Design</w:t>
            </w:r>
          </w:p>
        </w:tc>
        <w:tc>
          <w:tcPr>
            <w:tcW w:w="6034" w:type="dxa"/>
            <w:tcBorders>
              <w:top w:val="single" w:sz="4" w:space="0" w:color="333333"/>
              <w:left w:val="single" w:sz="4" w:space="0" w:color="333333"/>
              <w:bottom w:val="single" w:sz="4" w:space="0" w:color="333333"/>
              <w:right w:val="single" w:sz="4" w:space="0" w:color="333333"/>
            </w:tcBorders>
          </w:tcPr>
          <w:p w14:paraId="1042202F" w14:textId="77777777" w:rsidR="00786039" w:rsidRPr="00A5074A" w:rsidRDefault="009804F4" w:rsidP="009804F4">
            <w:pPr>
              <w:pStyle w:val="TablebodyTables"/>
              <w:framePr w:hSpace="0" w:wrap="auto" w:vAnchor="margin" w:hAnchor="text" w:xAlign="left" w:yAlign="inline"/>
              <w:suppressOverlap w:val="0"/>
              <w:rPr>
                <w:rFonts w:ascii="Arial" w:hAnsi="Arial" w:cs="Arial"/>
              </w:rPr>
            </w:pPr>
            <w:r w:rsidRPr="00A5074A">
              <w:rPr>
                <w:rFonts w:ascii="Arial" w:hAnsi="Arial" w:cs="Arial"/>
              </w:rPr>
              <w:t>Case series or cross-sectional studies with post-intervention only assessment</w:t>
            </w:r>
          </w:p>
        </w:tc>
      </w:tr>
    </w:tbl>
    <w:p w14:paraId="580F763C" w14:textId="77777777" w:rsidR="0008533A" w:rsidRPr="00303E11" w:rsidRDefault="0008533A" w:rsidP="00636DDC">
      <w:pPr>
        <w:pStyle w:val="GLHeading3"/>
      </w:pPr>
      <w:bookmarkStart w:id="500" w:name="_Toc371965330"/>
      <w:bookmarkStart w:id="501" w:name="_Toc22200735"/>
      <w:bookmarkEnd w:id="488"/>
      <w:bookmarkEnd w:id="489"/>
      <w:bookmarkEnd w:id="490"/>
      <w:bookmarkEnd w:id="491"/>
      <w:bookmarkEnd w:id="492"/>
      <w:bookmarkEnd w:id="493"/>
      <w:bookmarkEnd w:id="494"/>
      <w:bookmarkEnd w:id="495"/>
      <w:bookmarkEnd w:id="496"/>
      <w:r w:rsidRPr="00303E11">
        <w:t>Publication type</w:t>
      </w:r>
      <w:bookmarkEnd w:id="500"/>
      <w:bookmarkEnd w:id="501"/>
    </w:p>
    <w:p w14:paraId="6437BD47" w14:textId="77777777" w:rsidR="00054309" w:rsidRPr="001F13CC" w:rsidRDefault="00A53E0D" w:rsidP="00054309">
      <w:pPr>
        <w:pStyle w:val="GLBodytext"/>
      </w:pPr>
      <w:r>
        <w:t>Included were s</w:t>
      </w:r>
      <w:r w:rsidR="00054309" w:rsidRPr="001F13CC">
        <w:t xml:space="preserve">tudies published </w:t>
      </w:r>
      <w:r w:rsidR="004B7C5A" w:rsidRPr="001F13CC">
        <w:t xml:space="preserve">in the language English </w:t>
      </w:r>
      <w:r w:rsidR="00054309" w:rsidRPr="001F13CC">
        <w:t xml:space="preserve">between </w:t>
      </w:r>
      <w:r w:rsidR="009A521D">
        <w:t xml:space="preserve">1 </w:t>
      </w:r>
      <w:r>
        <w:t xml:space="preserve">January 2004 – </w:t>
      </w:r>
      <w:r w:rsidR="009A521D">
        <w:t xml:space="preserve">15 </w:t>
      </w:r>
      <w:r>
        <w:t>August</w:t>
      </w:r>
      <w:r w:rsidR="00AB00B7">
        <w:t xml:space="preserve"> </w:t>
      </w:r>
      <w:r>
        <w:t>201</w:t>
      </w:r>
      <w:r w:rsidR="00054309" w:rsidRPr="001F13CC">
        <w:t xml:space="preserve">7 inclusive, including primary (original) research published as full original reports and secondary research (systematic reviews and meta-analyses). </w:t>
      </w:r>
    </w:p>
    <w:p w14:paraId="496532B2" w14:textId="77777777" w:rsidR="002D63E8" w:rsidRPr="009E7F7C" w:rsidRDefault="00E27B3A" w:rsidP="00636DDC">
      <w:pPr>
        <w:pStyle w:val="GLHeading3"/>
      </w:pPr>
      <w:bookmarkStart w:id="502" w:name="_Toc371965331"/>
      <w:bookmarkStart w:id="503" w:name="_Toc22200736"/>
      <w:r w:rsidRPr="009E7F7C">
        <w:t>Participants</w:t>
      </w:r>
      <w:bookmarkEnd w:id="473"/>
      <w:bookmarkEnd w:id="474"/>
      <w:bookmarkEnd w:id="475"/>
      <w:bookmarkEnd w:id="476"/>
      <w:bookmarkEnd w:id="477"/>
      <w:bookmarkEnd w:id="502"/>
      <w:bookmarkEnd w:id="503"/>
    </w:p>
    <w:p w14:paraId="4A56B1B4" w14:textId="77777777" w:rsidR="00692995" w:rsidRDefault="00CD6216" w:rsidP="000340C7">
      <w:pPr>
        <w:pStyle w:val="GLBodytext"/>
      </w:pPr>
      <w:r>
        <w:t xml:space="preserve">The study </w:t>
      </w:r>
      <w:r w:rsidR="00692995">
        <w:t>population</w:t>
      </w:r>
      <w:r w:rsidR="00505FBB" w:rsidRPr="009E7F7C">
        <w:t xml:space="preserve"> were people aged 12-44</w:t>
      </w:r>
      <w:r w:rsidR="000340C7" w:rsidRPr="009E7F7C" w:rsidDel="00011B5C">
        <w:t xml:space="preserve"> years</w:t>
      </w:r>
      <w:r w:rsidR="000340C7" w:rsidRPr="009E7F7C">
        <w:t xml:space="preserve"> (or for samples with a mean age within this range) diagnosed with Autism Spectrum Disorder (ASD) as classified by or consistent with DSM-IV </w:t>
      </w:r>
      <w:r w:rsidR="00263135">
        <w:fldChar w:fldCharType="begin"/>
      </w:r>
      <w:r w:rsidR="00263135">
        <w:instrText xml:space="preserve"> ADDIN EN.CITE &lt;EndNote&gt;&lt;Cite&gt;&lt;Author&gt;American Psychiatric Association&lt;/Author&gt;&lt;Year&gt;2000&lt;/Year&gt;&lt;RecNum&gt;80&lt;/RecNum&gt;&lt;DisplayText&gt;[13]&lt;/DisplayText&gt;&lt;record&gt;&lt;rec-number&gt;80&lt;/rec-number&gt;&lt;foreign-keys&gt;&lt;key app="EN" db-id="vxtwre9d7w5s0hetremvt0wk229wvrf9aa0v" timestamp="1503048616"&gt;80&lt;/key&gt;&lt;/foreign-keys&gt;&lt;ref-type name="Book"&gt;6&lt;/ref-type&gt;&lt;contributors&gt;&lt;authors&gt;&lt;author&gt;American Psychiatric Association,&lt;/author&gt;&lt;/authors&gt;&lt;/contributors&gt;&lt;titles&gt;&lt;title&gt;Diagnostic and statistical manual of mental disorders&lt;/title&gt;&lt;/titles&gt;&lt;edition&gt;4th edition (Text revision)&lt;/edition&gt;&lt;dates&gt;&lt;year&gt;2000&lt;/year&gt;&lt;/dates&gt;&lt;pub-location&gt;Washington, DC&lt;/pub-location&gt;&lt;publisher&gt;APA Press&lt;/publisher&gt;&lt;urls&gt;&lt;/urls&gt;&lt;/record&gt;&lt;/Cite&gt;&lt;/EndNote&gt;</w:instrText>
      </w:r>
      <w:r w:rsidR="00263135">
        <w:fldChar w:fldCharType="separate"/>
      </w:r>
      <w:r w:rsidR="00263135">
        <w:rPr>
          <w:noProof/>
        </w:rPr>
        <w:t>[</w:t>
      </w:r>
      <w:hyperlink w:anchor="_ENREF_13" w:tooltip="American Psychiatric Association, 2000 #80" w:history="1">
        <w:r w:rsidR="00263135">
          <w:rPr>
            <w:noProof/>
          </w:rPr>
          <w:t>13</w:t>
        </w:r>
      </w:hyperlink>
      <w:r w:rsidR="00263135">
        <w:rPr>
          <w:noProof/>
        </w:rPr>
        <w:t>]</w:t>
      </w:r>
      <w:r w:rsidR="00263135">
        <w:fldChar w:fldCharType="end"/>
      </w:r>
      <w:r w:rsidR="000340C7" w:rsidRPr="009E7F7C">
        <w:t xml:space="preserve"> or DSM-5</w:t>
      </w:r>
      <w:r w:rsidR="00092C54">
        <w:t xml:space="preserve"> </w:t>
      </w:r>
      <w:r w:rsidR="00263135">
        <w:fldChar w:fldCharType="begin"/>
      </w:r>
      <w:r w:rsidR="00263135">
        <w:instrText xml:space="preserve"> ADDIN EN.CITE &lt;EndNote&gt;&lt;Cite&gt;&lt;Author&gt;American Psychiatric Association&lt;/Author&gt;&lt;Year&gt;2013&lt;/Year&gt;&lt;RecNum&gt;81&lt;/RecNum&gt;&lt;DisplayText&gt;[12]&lt;/DisplayText&gt;&lt;record&gt;&lt;rec-number&gt;81&lt;/rec-number&gt;&lt;foreign-keys&gt;&lt;key app="EN" db-id="vxtwre9d7w5s0hetremvt0wk229wvrf9aa0v" timestamp="1503048616"&gt;81&lt;/key&gt;&lt;/foreign-keys&gt;&lt;ref-type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DC&lt;/pub-location&gt;&lt;publisher&gt;APA Press&lt;/publisher&gt;&lt;urls&gt;&lt;/urls&gt;&lt;/record&gt;&lt;/Cite&gt;&lt;/EndNote&gt;</w:instrText>
      </w:r>
      <w:r w:rsidR="00263135">
        <w:fldChar w:fldCharType="separate"/>
      </w:r>
      <w:r w:rsidR="00263135">
        <w:rPr>
          <w:noProof/>
        </w:rPr>
        <w:t>[</w:t>
      </w:r>
      <w:hyperlink w:anchor="_ENREF_12" w:tooltip="American Psychiatric Association, 2013 #81" w:history="1">
        <w:r w:rsidR="00263135">
          <w:rPr>
            <w:noProof/>
          </w:rPr>
          <w:t>12</w:t>
        </w:r>
      </w:hyperlink>
      <w:r w:rsidR="00263135">
        <w:rPr>
          <w:noProof/>
        </w:rPr>
        <w:t>]</w:t>
      </w:r>
      <w:r w:rsidR="00263135">
        <w:fldChar w:fldCharType="end"/>
      </w:r>
      <w:r w:rsidR="006D36F6">
        <w:t xml:space="preserve">. Studies of broader populations were included </w:t>
      </w:r>
      <w:r w:rsidR="00692995" w:rsidRPr="001F13CC">
        <w:t xml:space="preserve">where results </w:t>
      </w:r>
      <w:r w:rsidR="00BE6113">
        <w:t>we</w:t>
      </w:r>
      <w:r w:rsidR="00384AAE">
        <w:t>re reported separately for the eligible</w:t>
      </w:r>
      <w:r w:rsidR="00692995" w:rsidRPr="001F13CC">
        <w:t xml:space="preserve"> group.</w:t>
      </w:r>
    </w:p>
    <w:p w14:paraId="7AEC1476" w14:textId="77777777" w:rsidR="000340C7" w:rsidRPr="000F3FAF" w:rsidRDefault="00615C4E" w:rsidP="000340C7">
      <w:pPr>
        <w:pStyle w:val="GLBodytext"/>
      </w:pPr>
      <w:r>
        <w:t>Studies were also included</w:t>
      </w:r>
      <w:r w:rsidR="00991419">
        <w:t xml:space="preserve"> </w:t>
      </w:r>
      <w:r w:rsidR="00F14D56">
        <w:t>where</w:t>
      </w:r>
      <w:r w:rsidR="00991419">
        <w:t xml:space="preserve"> participants were</w:t>
      </w:r>
      <w:r w:rsidR="007A3EAD" w:rsidRPr="009E7F7C">
        <w:t xml:space="preserve"> </w:t>
      </w:r>
      <w:r w:rsidR="000F4C18">
        <w:t xml:space="preserve">adults </w:t>
      </w:r>
      <w:r w:rsidR="00076E72">
        <w:t>who</w:t>
      </w:r>
      <w:r w:rsidR="00FD5D67">
        <w:t xml:space="preserve"> potentially provide education, training or </w:t>
      </w:r>
      <w:r w:rsidR="002B67C9">
        <w:t>supports</w:t>
      </w:r>
      <w:r w:rsidR="006E043A">
        <w:t xml:space="preserve"> relevant to sexuality</w:t>
      </w:r>
      <w:r w:rsidR="002B67C9">
        <w:t xml:space="preserve"> for</w:t>
      </w:r>
      <w:r w:rsidR="00076E72">
        <w:t xml:space="preserve"> </w:t>
      </w:r>
      <w:r w:rsidR="005D6631">
        <w:t xml:space="preserve">people on the autism spectrum (e.g., family/whānau, </w:t>
      </w:r>
      <w:r w:rsidR="007A3EAD" w:rsidRPr="000F3FAF">
        <w:t>carers, clinicians, educators, service providers).</w:t>
      </w:r>
    </w:p>
    <w:p w14:paraId="4DD9FD69" w14:textId="77777777" w:rsidR="00764BBE" w:rsidRPr="000F3FAF" w:rsidRDefault="00764BBE" w:rsidP="00636DDC">
      <w:pPr>
        <w:pStyle w:val="GLHeading3"/>
      </w:pPr>
      <w:bookmarkStart w:id="504" w:name="_Toc345035323"/>
      <w:bookmarkStart w:id="505" w:name="_Toc352193678"/>
      <w:bookmarkStart w:id="506" w:name="_Toc352193792"/>
      <w:bookmarkStart w:id="507" w:name="_Toc352194074"/>
      <w:bookmarkStart w:id="508" w:name="_Toc352195785"/>
      <w:bookmarkStart w:id="509" w:name="_Toc371965332"/>
      <w:bookmarkStart w:id="510" w:name="_Toc22200737"/>
      <w:bookmarkStart w:id="511" w:name="_Toc214642251"/>
      <w:bookmarkStart w:id="512" w:name="_Toc214642555"/>
      <w:bookmarkStart w:id="513" w:name="_Toc214993632"/>
      <w:bookmarkStart w:id="514" w:name="_Toc214994174"/>
      <w:bookmarkStart w:id="515" w:name="_Toc216717496"/>
      <w:bookmarkStart w:id="516" w:name="_Toc227063441"/>
      <w:bookmarkStart w:id="517" w:name="_Toc227063654"/>
      <w:bookmarkStart w:id="518" w:name="_Toc227064724"/>
      <w:bookmarkStart w:id="519" w:name="_Toc227124977"/>
      <w:bookmarkStart w:id="520" w:name="_Toc275181289"/>
      <w:bookmarkStart w:id="521" w:name="_Toc288166816"/>
      <w:bookmarkStart w:id="522" w:name="_Toc309328748"/>
      <w:r w:rsidRPr="000F3FAF">
        <w:t>Sample size</w:t>
      </w:r>
      <w:bookmarkEnd w:id="504"/>
      <w:bookmarkEnd w:id="505"/>
      <w:bookmarkEnd w:id="506"/>
      <w:bookmarkEnd w:id="507"/>
      <w:bookmarkEnd w:id="508"/>
      <w:bookmarkEnd w:id="509"/>
      <w:bookmarkEnd w:id="510"/>
      <w:r w:rsidR="00D151B3">
        <w:t xml:space="preserve"> </w:t>
      </w:r>
    </w:p>
    <w:p w14:paraId="3EDB7970" w14:textId="77777777" w:rsidR="00764BBE" w:rsidRDefault="00D7773E" w:rsidP="00C36696">
      <w:pPr>
        <w:pStyle w:val="GLBodytext"/>
      </w:pPr>
      <w:r>
        <w:t>Eligible s</w:t>
      </w:r>
      <w:r w:rsidR="00C36696" w:rsidRPr="000F3FAF">
        <w:t xml:space="preserve">tudies </w:t>
      </w:r>
      <w:r>
        <w:t>had</w:t>
      </w:r>
      <w:r w:rsidR="00C36696" w:rsidRPr="000F3FAF">
        <w:t xml:space="preserve"> </w:t>
      </w:r>
      <w:r w:rsidR="00A93D48" w:rsidRPr="000F3FAF">
        <w:t>more than 5</w:t>
      </w:r>
      <w:r w:rsidR="00C36696" w:rsidRPr="000F3FAF">
        <w:t xml:space="preserve"> participants</w:t>
      </w:r>
      <w:r w:rsidR="000F3FAF">
        <w:t xml:space="preserve"> </w:t>
      </w:r>
      <w:r w:rsidR="00B60E0E">
        <w:t>receiving the intervention being investigated.</w:t>
      </w:r>
    </w:p>
    <w:p w14:paraId="04CEA4CB" w14:textId="77777777" w:rsidR="0040007F" w:rsidRPr="00AB10B9" w:rsidRDefault="0040007F" w:rsidP="00636DDC">
      <w:pPr>
        <w:pStyle w:val="GLHeading3"/>
      </w:pPr>
      <w:bookmarkStart w:id="523" w:name="_Toc275181290"/>
      <w:bookmarkStart w:id="524" w:name="_Toc288166817"/>
      <w:bookmarkStart w:id="525" w:name="_Toc309328749"/>
      <w:bookmarkStart w:id="526" w:name="_Toc371965333"/>
      <w:bookmarkStart w:id="527" w:name="_Toc22200738"/>
      <w:r w:rsidRPr="00AB10B9">
        <w:t>Intervention</w:t>
      </w:r>
      <w:bookmarkEnd w:id="523"/>
      <w:bookmarkEnd w:id="524"/>
      <w:bookmarkEnd w:id="525"/>
      <w:bookmarkEnd w:id="526"/>
      <w:bookmarkEnd w:id="527"/>
    </w:p>
    <w:p w14:paraId="0694B0D4" w14:textId="77777777" w:rsidR="00331B38" w:rsidRPr="006D4964" w:rsidRDefault="0040007F" w:rsidP="00331B38">
      <w:pPr>
        <w:pStyle w:val="GLBodytext"/>
      </w:pPr>
      <w:r w:rsidRPr="00AB10B9">
        <w:t xml:space="preserve">Included studies evaluated </w:t>
      </w:r>
      <w:r w:rsidR="0041042C">
        <w:t>interventions</w:t>
      </w:r>
      <w:r w:rsidR="00FF061A">
        <w:t xml:space="preserve"> </w:t>
      </w:r>
      <w:r w:rsidR="00EE6C3A">
        <w:t>(</w:t>
      </w:r>
      <w:r w:rsidR="006514AE">
        <w:t>i.e.,</w:t>
      </w:r>
      <w:r w:rsidR="00EE6C3A">
        <w:t xml:space="preserve"> curriculum, </w:t>
      </w:r>
      <w:r w:rsidR="00331B38" w:rsidRPr="0031171B">
        <w:t>training, strategies and/or support</w:t>
      </w:r>
      <w:r w:rsidR="00EE6C3A">
        <w:t>)</w:t>
      </w:r>
      <w:r w:rsidR="00331B38" w:rsidRPr="0031171B">
        <w:t xml:space="preserve"> relevant to sexuality</w:t>
      </w:r>
      <w:r w:rsidR="00331B38">
        <w:t xml:space="preserve">, </w:t>
      </w:r>
      <w:r w:rsidR="00331B38" w:rsidRPr="0031171B">
        <w:rPr>
          <w:lang w:val="en-US"/>
        </w:rPr>
        <w:t>sexual development</w:t>
      </w:r>
      <w:r w:rsidR="00331B38" w:rsidRPr="0031171B">
        <w:t xml:space="preserve">, </w:t>
      </w:r>
      <w:r w:rsidR="00F84040">
        <w:t>and sexual health. S</w:t>
      </w:r>
      <w:r w:rsidR="00331B38" w:rsidRPr="0031171B">
        <w:t>exuality</w:t>
      </w:r>
      <w:r w:rsidR="00F84040">
        <w:t xml:space="preserve"> included</w:t>
      </w:r>
      <w:r w:rsidR="00331B38">
        <w:t xml:space="preserve"> </w:t>
      </w:r>
      <w:r w:rsidR="009E7111">
        <w:t xml:space="preserve">sexual understanding, </w:t>
      </w:r>
      <w:r w:rsidR="00331B38" w:rsidRPr="0031171B">
        <w:t xml:space="preserve">sociosexual knowledge, sexual identity and orientation, </w:t>
      </w:r>
      <w:r w:rsidR="009E7111">
        <w:t xml:space="preserve">and </w:t>
      </w:r>
      <w:r w:rsidR="00331B38" w:rsidRPr="0031171B">
        <w:t>sexual expression, desire, and behaviour</w:t>
      </w:r>
      <w:r w:rsidR="00331B38" w:rsidRPr="0031171B">
        <w:rPr>
          <w:lang w:val="en-US"/>
        </w:rPr>
        <w:t>.</w:t>
      </w:r>
      <w:r w:rsidR="00170CD5" w:rsidRPr="00170CD5">
        <w:t xml:space="preserve"> </w:t>
      </w:r>
      <w:r w:rsidR="009E7111">
        <w:t>Interventions</w:t>
      </w:r>
      <w:r w:rsidR="00170CD5">
        <w:t xml:space="preserve"> </w:t>
      </w:r>
      <w:r w:rsidR="00BE6113">
        <w:t xml:space="preserve">were </w:t>
      </w:r>
      <w:r w:rsidR="00170CD5">
        <w:t xml:space="preserve">typically given over </w:t>
      </w:r>
      <w:proofErr w:type="gramStart"/>
      <w:r w:rsidR="00170CD5">
        <w:t>a number of</w:t>
      </w:r>
      <w:proofErr w:type="gramEnd"/>
      <w:r w:rsidR="00170CD5">
        <w:t xml:space="preserve"> sessions over several weeks.</w:t>
      </w:r>
    </w:p>
    <w:p w14:paraId="11506785" w14:textId="77777777" w:rsidR="001579A3" w:rsidRDefault="00170CD5" w:rsidP="0040007F">
      <w:pPr>
        <w:pStyle w:val="GLBodytext"/>
      </w:pPr>
      <w:r>
        <w:t>A</w:t>
      </w:r>
      <w:r w:rsidR="0040007F">
        <w:t xml:space="preserve">ny modality of </w:t>
      </w:r>
      <w:r w:rsidR="00B01C13">
        <w:t xml:space="preserve">intervention </w:t>
      </w:r>
      <w:r>
        <w:t xml:space="preserve">delivery was included </w:t>
      </w:r>
      <w:r w:rsidR="0040007F">
        <w:t>(</w:t>
      </w:r>
      <w:r w:rsidR="004B7C5A">
        <w:t xml:space="preserve">i.e., </w:t>
      </w:r>
      <w:r w:rsidR="0040007F">
        <w:t>i</w:t>
      </w:r>
      <w:r w:rsidR="0041042C">
        <w:t>ndividually-delivered sessions,</w:t>
      </w:r>
      <w:r w:rsidR="0040007F">
        <w:t xml:space="preserve"> group-based </w:t>
      </w:r>
      <w:r w:rsidR="00FF061A">
        <w:t>intervention</w:t>
      </w:r>
      <w:r w:rsidR="0041042C">
        <w:t>s, or a combination of both</w:t>
      </w:r>
      <w:r w:rsidR="0040007F">
        <w:t xml:space="preserve">). </w:t>
      </w:r>
    </w:p>
    <w:p w14:paraId="54A01D20" w14:textId="77777777" w:rsidR="004D0CB3" w:rsidRDefault="004D0CB3" w:rsidP="00636DDC">
      <w:pPr>
        <w:pStyle w:val="GLHeading3"/>
        <w:sectPr w:rsidR="004D0CB3" w:rsidSect="00490415">
          <w:headerReference w:type="even" r:id="rId28"/>
          <w:headerReference w:type="default" r:id="rId29"/>
          <w:pgSz w:w="11900" w:h="16820" w:code="9"/>
          <w:pgMar w:top="1701" w:right="1418" w:bottom="1701" w:left="1701" w:header="567" w:footer="425" w:gutter="284"/>
          <w:cols w:space="720"/>
        </w:sectPr>
      </w:pPr>
      <w:bookmarkStart w:id="528" w:name="_Toc275181291"/>
      <w:bookmarkStart w:id="529" w:name="_Toc288166818"/>
      <w:bookmarkStart w:id="530" w:name="_Toc309328750"/>
      <w:bookmarkStart w:id="531" w:name="_Toc371965334"/>
    </w:p>
    <w:p w14:paraId="1D8A3D3A" w14:textId="77777777" w:rsidR="0040007F" w:rsidRPr="00AB10B9" w:rsidRDefault="0040007F" w:rsidP="00636DDC">
      <w:pPr>
        <w:pStyle w:val="GLHeading3"/>
      </w:pPr>
      <w:bookmarkStart w:id="532" w:name="_Toc22200739"/>
      <w:r w:rsidRPr="00AB10B9">
        <w:lastRenderedPageBreak/>
        <w:t>Comparator</w:t>
      </w:r>
      <w:bookmarkEnd w:id="528"/>
      <w:bookmarkEnd w:id="529"/>
      <w:bookmarkEnd w:id="530"/>
      <w:bookmarkEnd w:id="531"/>
      <w:bookmarkEnd w:id="532"/>
    </w:p>
    <w:p w14:paraId="5B5BA36C" w14:textId="77777777" w:rsidR="0040007F" w:rsidRPr="005546DD" w:rsidRDefault="003450BB" w:rsidP="0040007F">
      <w:pPr>
        <w:pStyle w:val="GLBodytext"/>
      </w:pPr>
      <w:r>
        <w:t>For experimental studies, the comparison/cont</w:t>
      </w:r>
      <w:r w:rsidR="00283483">
        <w:t>r</w:t>
      </w:r>
      <w:r>
        <w:t xml:space="preserve">ol group could </w:t>
      </w:r>
      <w:r w:rsidR="001B2C8F">
        <w:t>be</w:t>
      </w:r>
      <w:r w:rsidR="0040007F">
        <w:t xml:space="preserve"> </w:t>
      </w:r>
      <w:r w:rsidR="0040007F" w:rsidRPr="005546DD">
        <w:t xml:space="preserve">no intervention, </w:t>
      </w:r>
      <w:r w:rsidR="001B2C8F">
        <w:t>wait-</w:t>
      </w:r>
      <w:r w:rsidR="0040007F">
        <w:t xml:space="preserve">list control, </w:t>
      </w:r>
      <w:r w:rsidR="00851666">
        <w:t xml:space="preserve">or </w:t>
      </w:r>
      <w:r w:rsidR="0040007F" w:rsidRPr="005546DD">
        <w:t>receiving usual care</w:t>
      </w:r>
      <w:r>
        <w:t>.</w:t>
      </w:r>
    </w:p>
    <w:p w14:paraId="65995FC4" w14:textId="77777777" w:rsidR="0040007F" w:rsidRPr="00B2643D" w:rsidRDefault="0040007F" w:rsidP="00636DDC">
      <w:pPr>
        <w:pStyle w:val="GLHeading3"/>
      </w:pPr>
      <w:bookmarkStart w:id="533" w:name="_Toc275181292"/>
      <w:bookmarkStart w:id="534" w:name="_Toc288166819"/>
      <w:bookmarkStart w:id="535" w:name="_Toc309328751"/>
      <w:bookmarkStart w:id="536" w:name="_Toc371965335"/>
      <w:bookmarkStart w:id="537" w:name="_Toc22200740"/>
      <w:r w:rsidRPr="00B2643D">
        <w:t>Outcomes</w:t>
      </w:r>
      <w:bookmarkEnd w:id="533"/>
      <w:bookmarkEnd w:id="534"/>
      <w:bookmarkEnd w:id="535"/>
      <w:bookmarkEnd w:id="536"/>
      <w:bookmarkEnd w:id="537"/>
    </w:p>
    <w:p w14:paraId="47FBD3DF" w14:textId="77777777" w:rsidR="0054004C" w:rsidRPr="00FC0215" w:rsidRDefault="00533ACF" w:rsidP="0054004C">
      <w:pPr>
        <w:pStyle w:val="GLBodytext"/>
      </w:pPr>
      <w:r>
        <w:t>O</w:t>
      </w:r>
      <w:r w:rsidR="0040007F">
        <w:t>utcome</w:t>
      </w:r>
      <w:r w:rsidR="00C61474">
        <w:t>s measured quantitatively or qualitatively were included</w:t>
      </w:r>
      <w:r w:rsidR="0040007F">
        <w:t xml:space="preserve">. </w:t>
      </w:r>
      <w:r w:rsidR="00513979">
        <w:t xml:space="preserve">Key </w:t>
      </w:r>
      <w:bookmarkStart w:id="538" w:name="_Toc309328752"/>
      <w:bookmarkStart w:id="539" w:name="_Toc345035325"/>
      <w:bookmarkStart w:id="540" w:name="_Toc352193680"/>
      <w:bookmarkStart w:id="541" w:name="_Toc352193794"/>
      <w:bookmarkStart w:id="542" w:name="_Toc352194076"/>
      <w:bookmarkStart w:id="543" w:name="_Toc352195787"/>
      <w:bookmarkEnd w:id="467"/>
      <w:bookmarkEnd w:id="478"/>
      <w:bookmarkEnd w:id="479"/>
      <w:bookmarkEnd w:id="480"/>
      <w:bookmarkEnd w:id="481"/>
      <w:bookmarkEnd w:id="482"/>
      <w:bookmarkEnd w:id="483"/>
      <w:bookmarkEnd w:id="511"/>
      <w:bookmarkEnd w:id="512"/>
      <w:bookmarkEnd w:id="513"/>
      <w:bookmarkEnd w:id="514"/>
      <w:bookmarkEnd w:id="515"/>
      <w:bookmarkEnd w:id="516"/>
      <w:bookmarkEnd w:id="517"/>
      <w:bookmarkEnd w:id="518"/>
      <w:bookmarkEnd w:id="519"/>
      <w:bookmarkEnd w:id="520"/>
      <w:bookmarkEnd w:id="521"/>
      <w:bookmarkEnd w:id="522"/>
      <w:r w:rsidR="00513979">
        <w:t>o</w:t>
      </w:r>
      <w:r w:rsidR="0097468B" w:rsidRPr="00FC0215">
        <w:t>utcomes</w:t>
      </w:r>
      <w:r w:rsidR="0066751A" w:rsidRPr="00FC0215">
        <w:t xml:space="preserve"> </w:t>
      </w:r>
      <w:r w:rsidR="00513979">
        <w:t xml:space="preserve">of interest </w:t>
      </w:r>
      <w:r w:rsidR="0066751A" w:rsidRPr="00FC0215">
        <w:t>as dependent variables</w:t>
      </w:r>
      <w:r w:rsidR="0097468B" w:rsidRPr="00FC0215">
        <w:t xml:space="preserve"> related to the following domains:</w:t>
      </w:r>
    </w:p>
    <w:p w14:paraId="22FBDA8B" w14:textId="77777777" w:rsidR="00E0777A" w:rsidRPr="00FC0215" w:rsidRDefault="00E0777A" w:rsidP="006F0614">
      <w:pPr>
        <w:pStyle w:val="GLBulletlist"/>
      </w:pPr>
      <w:r>
        <w:t>Problem sexual</w:t>
      </w:r>
      <w:r w:rsidR="00A30736" w:rsidRPr="00FC0215">
        <w:t xml:space="preserve"> behaviour</w:t>
      </w:r>
      <w:r w:rsidR="00EE25A5">
        <w:t xml:space="preserve"> (incl</w:t>
      </w:r>
      <w:r w:rsidR="003F6219">
        <w:t>uding behaviour</w:t>
      </w:r>
      <w:r w:rsidR="00EE25A5">
        <w:t xml:space="preserve"> deemed contextually inappropriate</w:t>
      </w:r>
      <w:r w:rsidR="003F6219">
        <w:t>)</w:t>
      </w:r>
    </w:p>
    <w:p w14:paraId="32FBD9BE" w14:textId="77777777" w:rsidR="00A30736" w:rsidRPr="00FC0215" w:rsidRDefault="0066751A" w:rsidP="006F0614">
      <w:pPr>
        <w:pStyle w:val="GLBulletlist"/>
      </w:pPr>
      <w:r w:rsidRPr="00FC0215">
        <w:t xml:space="preserve">Sexual </w:t>
      </w:r>
      <w:r w:rsidR="00A30736" w:rsidRPr="00FC0215">
        <w:t>knowledge</w:t>
      </w:r>
    </w:p>
    <w:p w14:paraId="02DD204C" w14:textId="77777777" w:rsidR="0066751A" w:rsidRDefault="00A30736" w:rsidP="006F0614">
      <w:pPr>
        <w:pStyle w:val="GLBulletlist"/>
      </w:pPr>
      <w:r w:rsidRPr="00FC0215">
        <w:t>Social responsiveness/functioning</w:t>
      </w:r>
    </w:p>
    <w:p w14:paraId="782CC804" w14:textId="77777777" w:rsidR="00E24ABF" w:rsidRPr="00FC0215" w:rsidRDefault="00E24ABF" w:rsidP="006F0614">
      <w:pPr>
        <w:pStyle w:val="GLBulletlist"/>
      </w:pPr>
      <w:r>
        <w:t>Quality of life</w:t>
      </w:r>
    </w:p>
    <w:p w14:paraId="69023B70" w14:textId="77777777" w:rsidR="00ED78E8" w:rsidRPr="00FC0215" w:rsidRDefault="002200FE" w:rsidP="006F0614">
      <w:pPr>
        <w:pStyle w:val="GLBulletlist"/>
        <w:numPr>
          <w:ilvl w:val="0"/>
          <w:numId w:val="0"/>
        </w:numPr>
      </w:pPr>
      <w:r>
        <w:t>P</w:t>
      </w:r>
      <w:r w:rsidR="00FC7B90" w:rsidRPr="00FC0215">
        <w:t xml:space="preserve">rocess </w:t>
      </w:r>
      <w:r>
        <w:t>outcomes</w:t>
      </w:r>
      <w:r w:rsidR="00FC7B90" w:rsidRPr="00FC0215">
        <w:t xml:space="preserve"> </w:t>
      </w:r>
      <w:r w:rsidR="00ED78E8" w:rsidRPr="00FC0215">
        <w:t>of interest</w:t>
      </w:r>
      <w:r>
        <w:t xml:space="preserve"> </w:t>
      </w:r>
      <w:r w:rsidR="00ED78E8" w:rsidRPr="00FC0215">
        <w:t>included</w:t>
      </w:r>
      <w:r w:rsidR="000B659B" w:rsidRPr="00FC0215">
        <w:t>:</w:t>
      </w:r>
    </w:p>
    <w:p w14:paraId="15AF1D85" w14:textId="77777777" w:rsidR="000B659B" w:rsidRPr="00FC0215" w:rsidRDefault="000B659B" w:rsidP="006F0614">
      <w:pPr>
        <w:pStyle w:val="GLBulletlist"/>
      </w:pPr>
      <w:r w:rsidRPr="00FC0215">
        <w:t>Satisfaction with programme</w:t>
      </w:r>
    </w:p>
    <w:p w14:paraId="7A0C2505" w14:textId="77777777" w:rsidR="000B659B" w:rsidRPr="00FC0215" w:rsidRDefault="00CB38D0" w:rsidP="006F0614">
      <w:pPr>
        <w:pStyle w:val="GLBulletlist"/>
      </w:pPr>
      <w:r>
        <w:t>Confidence and readi</w:t>
      </w:r>
      <w:r w:rsidR="000B659B" w:rsidRPr="00FC0215">
        <w:t>ness for delivering programme</w:t>
      </w:r>
    </w:p>
    <w:p w14:paraId="3EF52960" w14:textId="77777777" w:rsidR="00AE54E8" w:rsidRPr="00FC0215" w:rsidRDefault="00A95F9D" w:rsidP="006F0614">
      <w:pPr>
        <w:pStyle w:val="GLBulletlist"/>
        <w:numPr>
          <w:ilvl w:val="0"/>
          <w:numId w:val="0"/>
        </w:numPr>
      </w:pPr>
      <w:r>
        <w:t>M</w:t>
      </w:r>
      <w:r w:rsidR="001A4B83" w:rsidRPr="00FC0215">
        <w:t>oderators of effectiveness of interventions</w:t>
      </w:r>
      <w:r w:rsidR="00827199">
        <w:t xml:space="preserve"> identified through </w:t>
      </w:r>
      <w:r w:rsidR="00C76497">
        <w:t xml:space="preserve">multivariate </w:t>
      </w:r>
      <w:r w:rsidR="00827199">
        <w:t>statistical analyses was also of interest.</w:t>
      </w:r>
    </w:p>
    <w:p w14:paraId="5E412BC1" w14:textId="77777777" w:rsidR="006D2A09" w:rsidRPr="00AB10B9" w:rsidRDefault="006D2A09" w:rsidP="00636DDC">
      <w:pPr>
        <w:pStyle w:val="GLHeading3"/>
      </w:pPr>
      <w:bookmarkStart w:id="544" w:name="_Toc371965336"/>
      <w:bookmarkStart w:id="545" w:name="_Toc22200741"/>
      <w:bookmarkStart w:id="546" w:name="_Toc275181294"/>
      <w:bookmarkStart w:id="547" w:name="_Toc288166821"/>
      <w:bookmarkStart w:id="548" w:name="_Toc309328754"/>
      <w:bookmarkStart w:id="549" w:name="_Toc345035327"/>
      <w:bookmarkStart w:id="550" w:name="_Toc352193682"/>
      <w:bookmarkStart w:id="551" w:name="_Toc352193796"/>
      <w:bookmarkStart w:id="552" w:name="_Toc352194078"/>
      <w:bookmarkStart w:id="553" w:name="_Toc352195789"/>
      <w:bookmarkStart w:id="554" w:name="_Toc184964841"/>
      <w:bookmarkStart w:id="555" w:name="_Toc311630030"/>
      <w:bookmarkStart w:id="556" w:name="_Toc311631988"/>
      <w:bookmarkStart w:id="557" w:name="_Toc183493331"/>
      <w:bookmarkStart w:id="558" w:name="_Toc183683338"/>
      <w:bookmarkStart w:id="559" w:name="_Toc183692909"/>
      <w:bookmarkStart w:id="560" w:name="_Toc184964842"/>
      <w:bookmarkStart w:id="561" w:name="_Toc311630031"/>
      <w:bookmarkStart w:id="562" w:name="_Toc311631989"/>
      <w:bookmarkEnd w:id="538"/>
      <w:bookmarkEnd w:id="539"/>
      <w:bookmarkEnd w:id="540"/>
      <w:bookmarkEnd w:id="541"/>
      <w:bookmarkEnd w:id="542"/>
      <w:bookmarkEnd w:id="543"/>
      <w:r w:rsidRPr="00AB10B9">
        <w:t>Study designs</w:t>
      </w:r>
      <w:bookmarkEnd w:id="544"/>
      <w:bookmarkEnd w:id="545"/>
    </w:p>
    <w:p w14:paraId="053869D4" w14:textId="77777777" w:rsidR="00052337" w:rsidRDefault="00052337" w:rsidP="00052337">
      <w:pPr>
        <w:pStyle w:val="GLBodytext"/>
        <w:rPr>
          <w:szCs w:val="22"/>
        </w:rPr>
      </w:pPr>
      <w:r w:rsidRPr="001F13CC">
        <w:t xml:space="preserve">The goal was to identify evidence at </w:t>
      </w:r>
      <w:r>
        <w:rPr>
          <w:szCs w:val="22"/>
        </w:rPr>
        <w:t>higher levels of the evidence hierarchy (for example,</w:t>
      </w:r>
      <w:r w:rsidR="00770709">
        <w:rPr>
          <w:szCs w:val="22"/>
        </w:rPr>
        <w:t xml:space="preserve"> controlled</w:t>
      </w:r>
      <w:r>
        <w:rPr>
          <w:szCs w:val="22"/>
        </w:rPr>
        <w:t xml:space="preserve"> </w:t>
      </w:r>
      <w:r w:rsidR="00770709">
        <w:rPr>
          <w:szCs w:val="22"/>
        </w:rPr>
        <w:t>experimental studies</w:t>
      </w:r>
      <w:r>
        <w:rPr>
          <w:szCs w:val="22"/>
        </w:rPr>
        <w:t>) and only in their absence, includ</w:t>
      </w:r>
      <w:r w:rsidR="00F90D6A">
        <w:rPr>
          <w:szCs w:val="22"/>
        </w:rPr>
        <w:t>e</w:t>
      </w:r>
      <w:r>
        <w:rPr>
          <w:szCs w:val="22"/>
        </w:rPr>
        <w:t xml:space="preserve"> lower order evidence (see </w:t>
      </w:r>
      <w:r w:rsidRPr="00826D85">
        <w:rPr>
          <w:b/>
          <w:szCs w:val="22"/>
        </w:rPr>
        <w:t>Appendix 1</w:t>
      </w:r>
      <w:r>
        <w:rPr>
          <w:szCs w:val="22"/>
        </w:rPr>
        <w:t xml:space="preserve"> for further details).</w:t>
      </w:r>
    </w:p>
    <w:p w14:paraId="60408DE8" w14:textId="77777777" w:rsidR="006D2A09" w:rsidRPr="00FD4550" w:rsidRDefault="006D2A09" w:rsidP="006D2A09">
      <w:pPr>
        <w:pStyle w:val="GLBodytext"/>
        <w:rPr>
          <w:szCs w:val="22"/>
        </w:rPr>
      </w:pPr>
      <w:r>
        <w:t>The review considered randomised controlled trials (RCT</w:t>
      </w:r>
      <w:r w:rsidRPr="00CF21EC">
        <w:t>s</w:t>
      </w:r>
      <w:r>
        <w:t xml:space="preserve">), pseudo-experimental designs, single arm study designs, and case series where they reported at least one repeated measure of </w:t>
      </w:r>
      <w:proofErr w:type="gramStart"/>
      <w:r>
        <w:t>an</w:t>
      </w:r>
      <w:proofErr w:type="gramEnd"/>
      <w:r>
        <w:t xml:space="preserve"> relevant outcome </w:t>
      </w:r>
      <w:r>
        <w:rPr>
          <w:szCs w:val="22"/>
        </w:rPr>
        <w:t>assessed at</w:t>
      </w:r>
      <w:r>
        <w:t xml:space="preserve"> both pre- and post-intervention</w:t>
      </w:r>
      <w:r w:rsidRPr="00FD4550">
        <w:rPr>
          <w:szCs w:val="22"/>
        </w:rPr>
        <w:t xml:space="preserve">. </w:t>
      </w:r>
      <w:r w:rsidR="007C0F8F">
        <w:rPr>
          <w:szCs w:val="22"/>
        </w:rPr>
        <w:t>C</w:t>
      </w:r>
      <w:r>
        <w:rPr>
          <w:szCs w:val="22"/>
        </w:rPr>
        <w:t xml:space="preserve">ross-sectional studies </w:t>
      </w:r>
      <w:r w:rsidR="007C0F8F">
        <w:rPr>
          <w:szCs w:val="22"/>
        </w:rPr>
        <w:t xml:space="preserve">or case series </w:t>
      </w:r>
      <w:r>
        <w:rPr>
          <w:szCs w:val="22"/>
        </w:rPr>
        <w:t xml:space="preserve">with post-intervention only assessment </w:t>
      </w:r>
      <w:proofErr w:type="gramStart"/>
      <w:r>
        <w:rPr>
          <w:szCs w:val="22"/>
        </w:rPr>
        <w:t>were</w:t>
      </w:r>
      <w:proofErr w:type="gramEnd"/>
      <w:r>
        <w:rPr>
          <w:szCs w:val="22"/>
        </w:rPr>
        <w:t xml:space="preserve"> therefore excluded. </w:t>
      </w:r>
      <w:r w:rsidRPr="00AB10B9">
        <w:t>Longer-term follow</w:t>
      </w:r>
      <w:r>
        <w:t>-</w:t>
      </w:r>
      <w:r w:rsidRPr="00AB10B9">
        <w:t>up of outcomes and measurement of maintenance of treatment effects we</w:t>
      </w:r>
      <w:r>
        <w:t>re of interest where reported.</w:t>
      </w:r>
    </w:p>
    <w:p w14:paraId="2790D759" w14:textId="77777777" w:rsidR="006D2A09" w:rsidRDefault="006D2A09" w:rsidP="006D2A09">
      <w:pPr>
        <w:pStyle w:val="GLBodytext"/>
        <w:rPr>
          <w:szCs w:val="22"/>
        </w:rPr>
      </w:pPr>
      <w:r>
        <w:rPr>
          <w:szCs w:val="22"/>
        </w:rPr>
        <w:t>In addition, r</w:t>
      </w:r>
      <w:r w:rsidRPr="00FD4550">
        <w:rPr>
          <w:szCs w:val="22"/>
        </w:rPr>
        <w:t xml:space="preserve">ecently published </w:t>
      </w:r>
      <w:r>
        <w:rPr>
          <w:szCs w:val="22"/>
        </w:rPr>
        <w:t>(</w:t>
      </w:r>
      <w:r w:rsidR="0072798C">
        <w:rPr>
          <w:szCs w:val="22"/>
        </w:rPr>
        <w:t>in or since</w:t>
      </w:r>
      <w:r>
        <w:rPr>
          <w:szCs w:val="22"/>
        </w:rPr>
        <w:t xml:space="preserve"> 2012) </w:t>
      </w:r>
      <w:r w:rsidRPr="00FD4550">
        <w:rPr>
          <w:szCs w:val="22"/>
        </w:rPr>
        <w:t xml:space="preserve">secondary studies (systematic reviews and/or meta-analyses) </w:t>
      </w:r>
      <w:r w:rsidRPr="001F13CC">
        <w:t xml:space="preserve">were eligible for appraisal where they </w:t>
      </w:r>
      <w:r w:rsidRPr="00FD4550">
        <w:rPr>
          <w:szCs w:val="22"/>
        </w:rPr>
        <w:t xml:space="preserve">had a clear and relevant review question, </w:t>
      </w:r>
      <w:r w:rsidRPr="001F13CC">
        <w:t>rep</w:t>
      </w:r>
      <w:r>
        <w:t xml:space="preserve">orted on </w:t>
      </w:r>
      <w:r w:rsidR="00BE6113">
        <w:t xml:space="preserve">the </w:t>
      </w:r>
      <w:r>
        <w:t>eligible study population (</w:t>
      </w:r>
      <w:r w:rsidRPr="001F13CC">
        <w:t>solely or separat</w:t>
      </w:r>
      <w:r>
        <w:t xml:space="preserve">ely as a synthesised sub-group), </w:t>
      </w:r>
      <w:r w:rsidR="005C2903">
        <w:t xml:space="preserve">and </w:t>
      </w:r>
      <w:r w:rsidRPr="00FD4550">
        <w:rPr>
          <w:szCs w:val="22"/>
        </w:rPr>
        <w:t>used at least one electronic bibliographic database</w:t>
      </w:r>
      <w:r w:rsidR="005C2903">
        <w:rPr>
          <w:szCs w:val="22"/>
        </w:rPr>
        <w:t>.</w:t>
      </w:r>
      <w:r>
        <w:rPr>
          <w:szCs w:val="22"/>
        </w:rPr>
        <w:t xml:space="preserve"> </w:t>
      </w:r>
    </w:p>
    <w:p w14:paraId="7AA2318B" w14:textId="77777777" w:rsidR="00E224C4" w:rsidRDefault="00E224C4" w:rsidP="00636DDC">
      <w:pPr>
        <w:pStyle w:val="GLHeading3"/>
      </w:pPr>
      <w:bookmarkStart w:id="563" w:name="_Toc371965337"/>
      <w:bookmarkStart w:id="564" w:name="_Toc22200742"/>
      <w:r>
        <w:t>Exclusions</w:t>
      </w:r>
      <w:bookmarkEnd w:id="563"/>
      <w:bookmarkEnd w:id="564"/>
    </w:p>
    <w:p w14:paraId="3B5394E3" w14:textId="77777777" w:rsidR="002B27ED" w:rsidRPr="001F13CC" w:rsidRDefault="002B27ED" w:rsidP="002B27ED">
      <w:pPr>
        <w:pStyle w:val="GLBodytext"/>
        <w:spacing w:line="240" w:lineRule="exact"/>
      </w:pPr>
      <w:r w:rsidRPr="001F13CC">
        <w:t xml:space="preserve">Research papers were </w:t>
      </w:r>
      <w:r w:rsidRPr="001F13CC">
        <w:rPr>
          <w:b/>
        </w:rPr>
        <w:t>excluded</w:t>
      </w:r>
      <w:r w:rsidRPr="001F13CC">
        <w:t xml:space="preserve"> if they:</w:t>
      </w:r>
    </w:p>
    <w:p w14:paraId="108397D1" w14:textId="77777777" w:rsidR="002B27ED" w:rsidRPr="00072643" w:rsidRDefault="002B27ED" w:rsidP="0036575F">
      <w:pPr>
        <w:pStyle w:val="Bullet"/>
        <w:numPr>
          <w:ilvl w:val="0"/>
          <w:numId w:val="13"/>
        </w:numPr>
        <w:tabs>
          <w:tab w:val="left" w:pos="360"/>
          <w:tab w:val="left" w:pos="4253"/>
        </w:tabs>
        <w:spacing w:before="0" w:after="60" w:line="300" w:lineRule="exact"/>
        <w:ind w:left="360" w:hanging="360"/>
        <w:rPr>
          <w:rFonts w:ascii="Arial" w:hAnsi="Arial" w:cs="Arial"/>
          <w:sz w:val="22"/>
          <w:szCs w:val="22"/>
        </w:rPr>
      </w:pPr>
      <w:r w:rsidRPr="00072643">
        <w:rPr>
          <w:rFonts w:ascii="Arial" w:hAnsi="Arial" w:cs="Arial"/>
          <w:sz w:val="22"/>
          <w:szCs w:val="22"/>
        </w:rPr>
        <w:t xml:space="preserve">were published prior to </w:t>
      </w:r>
      <w:r w:rsidR="00A8097D" w:rsidRPr="00072643">
        <w:rPr>
          <w:rFonts w:ascii="Arial" w:hAnsi="Arial" w:cs="Arial"/>
          <w:sz w:val="22"/>
          <w:szCs w:val="22"/>
        </w:rPr>
        <w:t xml:space="preserve">2004 </w:t>
      </w:r>
      <w:r w:rsidRPr="00072643">
        <w:rPr>
          <w:rFonts w:ascii="Arial" w:hAnsi="Arial" w:cs="Arial"/>
          <w:sz w:val="22"/>
          <w:szCs w:val="22"/>
        </w:rPr>
        <w:t>(however earlier primary studies may be reported in included systematic reviews);</w:t>
      </w:r>
    </w:p>
    <w:p w14:paraId="2363EE1E" w14:textId="77777777" w:rsidR="002B27ED" w:rsidRPr="00072643" w:rsidRDefault="002B27ED" w:rsidP="0036575F">
      <w:pPr>
        <w:pStyle w:val="Bullet"/>
        <w:numPr>
          <w:ilvl w:val="0"/>
          <w:numId w:val="13"/>
        </w:numPr>
        <w:tabs>
          <w:tab w:val="left" w:pos="360"/>
          <w:tab w:val="left" w:pos="4253"/>
        </w:tabs>
        <w:spacing w:before="0" w:after="60" w:line="300" w:lineRule="exact"/>
        <w:ind w:left="360" w:hanging="360"/>
        <w:rPr>
          <w:rFonts w:ascii="Arial" w:hAnsi="Arial" w:cs="Arial"/>
          <w:sz w:val="22"/>
          <w:szCs w:val="22"/>
        </w:rPr>
      </w:pPr>
      <w:r w:rsidRPr="00072643">
        <w:rPr>
          <w:rFonts w:ascii="Arial" w:hAnsi="Arial" w:cs="Arial"/>
          <w:sz w:val="22"/>
          <w:szCs w:val="22"/>
        </w:rPr>
        <w:lastRenderedPageBreak/>
        <w:t>were non-systematic reviews, letters, editorials, exp</w:t>
      </w:r>
      <w:r w:rsidR="00BE6113" w:rsidRPr="00072643">
        <w:rPr>
          <w:rFonts w:ascii="Arial" w:hAnsi="Arial" w:cs="Arial"/>
          <w:sz w:val="22"/>
          <w:szCs w:val="22"/>
        </w:rPr>
        <w:t xml:space="preserve">ert opinion articles, commentaries, news reports, trade magazines, </w:t>
      </w:r>
      <w:r w:rsidRPr="00072643">
        <w:rPr>
          <w:rFonts w:ascii="Arial" w:hAnsi="Arial" w:cs="Arial"/>
          <w:sz w:val="22"/>
          <w:szCs w:val="22"/>
        </w:rPr>
        <w:t>case reports, book chapters, articles published only in abstract form, conference proceedings,</w:t>
      </w:r>
      <w:r w:rsidR="00BE6113" w:rsidRPr="00072643">
        <w:rPr>
          <w:rFonts w:ascii="Arial" w:hAnsi="Arial" w:cs="Arial"/>
          <w:sz w:val="22"/>
          <w:szCs w:val="22"/>
        </w:rPr>
        <w:t xml:space="preserve"> poster presentations, </w:t>
      </w:r>
      <w:r w:rsidRPr="00072643">
        <w:rPr>
          <w:rFonts w:ascii="Arial" w:hAnsi="Arial" w:cs="Arial"/>
          <w:sz w:val="22"/>
          <w:szCs w:val="22"/>
        </w:rPr>
        <w:t xml:space="preserve">correspondence, news items, </w:t>
      </w:r>
      <w:r w:rsidR="00BE6113" w:rsidRPr="00072643">
        <w:rPr>
          <w:rFonts w:ascii="Arial" w:hAnsi="Arial" w:cs="Arial"/>
          <w:sz w:val="22"/>
          <w:szCs w:val="22"/>
        </w:rPr>
        <w:t xml:space="preserve">dissertation abstracts, </w:t>
      </w:r>
      <w:r w:rsidRPr="00072643">
        <w:rPr>
          <w:rFonts w:ascii="Arial" w:hAnsi="Arial" w:cs="Arial"/>
          <w:sz w:val="22"/>
          <w:szCs w:val="22"/>
        </w:rPr>
        <w:t>unpublished work</w:t>
      </w:r>
      <w:r w:rsidR="00BE6113" w:rsidRPr="00072643">
        <w:rPr>
          <w:rFonts w:ascii="Arial" w:hAnsi="Arial" w:cs="Arial"/>
          <w:sz w:val="22"/>
          <w:szCs w:val="22"/>
        </w:rPr>
        <w:t>, and non-empirical research were excluded, except where retrieved as providing background material</w:t>
      </w:r>
      <w:r w:rsidRPr="00072643">
        <w:rPr>
          <w:rFonts w:ascii="Arial" w:hAnsi="Arial" w:cs="Arial"/>
          <w:sz w:val="22"/>
          <w:szCs w:val="22"/>
        </w:rPr>
        <w:t>;</w:t>
      </w:r>
    </w:p>
    <w:p w14:paraId="4BB2A96C" w14:textId="77777777" w:rsidR="002B27ED" w:rsidRPr="00072643" w:rsidRDefault="002B27ED" w:rsidP="0036575F">
      <w:pPr>
        <w:pStyle w:val="Bullet"/>
        <w:numPr>
          <w:ilvl w:val="0"/>
          <w:numId w:val="13"/>
        </w:numPr>
        <w:tabs>
          <w:tab w:val="left" w:pos="360"/>
          <w:tab w:val="left" w:pos="4253"/>
        </w:tabs>
        <w:spacing w:before="0" w:after="60" w:line="300" w:lineRule="exact"/>
        <w:ind w:left="360" w:hanging="360"/>
        <w:rPr>
          <w:rFonts w:ascii="Arial" w:hAnsi="Arial" w:cs="Arial"/>
          <w:sz w:val="22"/>
          <w:szCs w:val="22"/>
        </w:rPr>
      </w:pPr>
      <w:proofErr w:type="spellStart"/>
      <w:r w:rsidRPr="00072643">
        <w:rPr>
          <w:rFonts w:ascii="Arial" w:hAnsi="Arial" w:cs="Arial"/>
          <w:sz w:val="22"/>
          <w:szCs w:val="22"/>
        </w:rPr>
        <w:t>were</w:t>
      </w:r>
      <w:proofErr w:type="spellEnd"/>
      <w:r w:rsidRPr="00072643">
        <w:rPr>
          <w:rFonts w:ascii="Arial" w:hAnsi="Arial" w:cs="Arial"/>
          <w:sz w:val="22"/>
          <w:szCs w:val="22"/>
        </w:rPr>
        <w:t xml:space="preserve"> not published in the English language;</w:t>
      </w:r>
    </w:p>
    <w:p w14:paraId="201A7ABD" w14:textId="77777777" w:rsidR="002B27ED" w:rsidRPr="00072643" w:rsidRDefault="002B27ED" w:rsidP="0036575F">
      <w:pPr>
        <w:pStyle w:val="Bullet"/>
        <w:numPr>
          <w:ilvl w:val="0"/>
          <w:numId w:val="13"/>
        </w:numPr>
        <w:tabs>
          <w:tab w:val="left" w:pos="360"/>
          <w:tab w:val="left" w:pos="4253"/>
        </w:tabs>
        <w:spacing w:before="0" w:after="60" w:line="300" w:lineRule="exact"/>
        <w:ind w:left="360" w:hanging="360"/>
        <w:rPr>
          <w:rFonts w:ascii="Arial" w:hAnsi="Arial" w:cs="Arial"/>
          <w:sz w:val="22"/>
          <w:szCs w:val="22"/>
        </w:rPr>
      </w:pPr>
      <w:r w:rsidRPr="00072643">
        <w:rPr>
          <w:rFonts w:ascii="Arial" w:hAnsi="Arial" w:cs="Arial"/>
          <w:sz w:val="22"/>
          <w:szCs w:val="22"/>
        </w:rPr>
        <w:t>reported on samples of five or fewer participants in either arm of the study (intervention of comparator);</w:t>
      </w:r>
    </w:p>
    <w:p w14:paraId="32E36AB8" w14:textId="77777777" w:rsidR="002B27ED" w:rsidRPr="00072643" w:rsidRDefault="002B27ED" w:rsidP="0036575F">
      <w:pPr>
        <w:pStyle w:val="Bullet"/>
        <w:numPr>
          <w:ilvl w:val="0"/>
          <w:numId w:val="13"/>
        </w:numPr>
        <w:tabs>
          <w:tab w:val="left" w:pos="360"/>
          <w:tab w:val="left" w:pos="4253"/>
        </w:tabs>
        <w:spacing w:before="0" w:after="60" w:line="300" w:lineRule="exact"/>
        <w:ind w:left="360" w:hanging="360"/>
        <w:rPr>
          <w:rFonts w:ascii="Arial" w:hAnsi="Arial" w:cs="Arial"/>
          <w:sz w:val="22"/>
          <w:szCs w:val="22"/>
        </w:rPr>
      </w:pPr>
      <w:proofErr w:type="spellStart"/>
      <w:r w:rsidRPr="00072643">
        <w:rPr>
          <w:rFonts w:ascii="Arial" w:hAnsi="Arial" w:cs="Arial"/>
          <w:sz w:val="22"/>
          <w:szCs w:val="22"/>
        </w:rPr>
        <w:t>were</w:t>
      </w:r>
      <w:proofErr w:type="spellEnd"/>
      <w:r w:rsidRPr="00072643">
        <w:rPr>
          <w:rFonts w:ascii="Arial" w:hAnsi="Arial" w:cs="Arial"/>
          <w:sz w:val="22"/>
          <w:szCs w:val="22"/>
        </w:rPr>
        <w:t xml:space="preserve"> not deemed appropriate to the research question or nature of review, including:</w:t>
      </w:r>
    </w:p>
    <w:p w14:paraId="5981E850" w14:textId="77777777" w:rsidR="002B27ED" w:rsidRPr="00F40097" w:rsidRDefault="002B27ED" w:rsidP="006F0614">
      <w:pPr>
        <w:pStyle w:val="GLBulletlist"/>
      </w:pPr>
      <w:r w:rsidRPr="00F40097">
        <w:t>biological studies (genetics, vaccines, neurophysiology, neuro-imaging, medical and dietary interventions, in vitro studies, animal studies);</w:t>
      </w:r>
    </w:p>
    <w:p w14:paraId="67BA2C3D" w14:textId="77777777" w:rsidR="002B27ED" w:rsidRPr="0052294D" w:rsidRDefault="002B27ED" w:rsidP="006F0614">
      <w:pPr>
        <w:pStyle w:val="GLBulletlist"/>
      </w:pPr>
      <w:r w:rsidRPr="0052294D">
        <w:t>prevalence studies;</w:t>
      </w:r>
    </w:p>
    <w:p w14:paraId="6C3FFE91" w14:textId="77777777" w:rsidR="002B27ED" w:rsidRPr="00A36521" w:rsidRDefault="002B27ED" w:rsidP="006F0614">
      <w:pPr>
        <w:pStyle w:val="GLBulletlist"/>
      </w:pPr>
      <w:r w:rsidRPr="00C5599B">
        <w:t>studie</w:t>
      </w:r>
      <w:r w:rsidR="00FA4478" w:rsidRPr="00C5599B">
        <w:t>s describing service provision (without explicit evaluation of the intervention)</w:t>
      </w:r>
      <w:r w:rsidR="008F0534" w:rsidRPr="001049E5">
        <w:t>;</w:t>
      </w:r>
    </w:p>
    <w:p w14:paraId="6E15FBC8" w14:textId="77777777" w:rsidR="000941CB" w:rsidRPr="00B17E67" w:rsidRDefault="000227C8" w:rsidP="006F0614">
      <w:pPr>
        <w:pStyle w:val="GLBulletlist"/>
      </w:pPr>
      <w:r w:rsidRPr="003F3D30">
        <w:t xml:space="preserve">studies describing development of an intervention, </w:t>
      </w:r>
      <w:r w:rsidR="002B27ED" w:rsidRPr="00BE1F7A">
        <w:t xml:space="preserve">outcome measure or diagnostic test </w:t>
      </w:r>
      <w:r w:rsidR="00FA4478" w:rsidRPr="006C67F4">
        <w:t>(without explicit evaluation of the</w:t>
      </w:r>
      <w:r w:rsidR="00FA4478" w:rsidRPr="00C66036">
        <w:t xml:space="preserve"> intervention)</w:t>
      </w:r>
      <w:r w:rsidR="008F0534" w:rsidRPr="00B17E67">
        <w:t>;</w:t>
      </w:r>
    </w:p>
    <w:p w14:paraId="5C691247" w14:textId="77777777" w:rsidR="000941CB" w:rsidRPr="00B17E67" w:rsidRDefault="000941CB" w:rsidP="006F0614">
      <w:pPr>
        <w:pStyle w:val="GLBulletlist"/>
      </w:pPr>
      <w:r w:rsidRPr="00B17E67">
        <w:t>studies of sexual abuse of people</w:t>
      </w:r>
      <w:r w:rsidR="00AF637F" w:rsidRPr="00AF637F">
        <w:t xml:space="preserve"> </w:t>
      </w:r>
      <w:r w:rsidR="00AF637F">
        <w:t>on the autism spectrum</w:t>
      </w:r>
      <w:r w:rsidRPr="00B17E67">
        <w:t xml:space="preserve">; and </w:t>
      </w:r>
    </w:p>
    <w:p w14:paraId="45EF19EA" w14:textId="77777777" w:rsidR="00BE6113" w:rsidRPr="009C1E9A" w:rsidRDefault="000941CB" w:rsidP="00BE6113">
      <w:pPr>
        <w:pStyle w:val="GLBulletlist"/>
      </w:pPr>
      <w:r w:rsidRPr="007727DF">
        <w:t xml:space="preserve">studies </w:t>
      </w:r>
      <w:r w:rsidR="00062C19" w:rsidRPr="00873F94">
        <w:t>relating to</w:t>
      </w:r>
      <w:r w:rsidRPr="00873F94">
        <w:t xml:space="preserve"> sexual behaviour </w:t>
      </w:r>
      <w:r w:rsidR="00062C19" w:rsidRPr="00F658C2">
        <w:t>that has occurred as a</w:t>
      </w:r>
      <w:r w:rsidRPr="009C1E9A">
        <w:t xml:space="preserve"> side effect of medications.</w:t>
      </w:r>
    </w:p>
    <w:p w14:paraId="00C203F9" w14:textId="77777777" w:rsidR="000759B7" w:rsidRPr="00B53AF5" w:rsidRDefault="000759B7" w:rsidP="00636DDC">
      <w:pPr>
        <w:pStyle w:val="GLHeading3"/>
      </w:pPr>
      <w:bookmarkStart w:id="565" w:name="_Toc371965338"/>
      <w:bookmarkStart w:id="566" w:name="_Toc22200743"/>
      <w:r w:rsidRPr="00B53AF5">
        <w:t>Critical appraisal of included studies</w:t>
      </w:r>
      <w:bookmarkEnd w:id="546"/>
      <w:bookmarkEnd w:id="547"/>
      <w:bookmarkEnd w:id="548"/>
      <w:bookmarkEnd w:id="549"/>
      <w:bookmarkEnd w:id="550"/>
      <w:bookmarkEnd w:id="551"/>
      <w:bookmarkEnd w:id="552"/>
      <w:bookmarkEnd w:id="553"/>
      <w:bookmarkEnd w:id="565"/>
      <w:bookmarkEnd w:id="566"/>
    </w:p>
    <w:p w14:paraId="2E1F1264" w14:textId="77777777" w:rsidR="000759B7" w:rsidRDefault="000759B7" w:rsidP="000759B7">
      <w:pPr>
        <w:pStyle w:val="GLBodytext"/>
      </w:pPr>
      <w:r w:rsidRPr="0040665A">
        <w:t xml:space="preserve">Included </w:t>
      </w:r>
      <w:r w:rsidR="003D1ACC">
        <w:t xml:space="preserve">primary </w:t>
      </w:r>
      <w:r w:rsidRPr="0040665A">
        <w:t>studies were</w:t>
      </w:r>
      <w:r w:rsidR="00387902">
        <w:t xml:space="preserve"> broadly</w:t>
      </w:r>
      <w:r w:rsidRPr="0040665A">
        <w:t xml:space="preserve"> assigned “levels of evidence” which correspond to an evidence hierarchy</w:t>
      </w:r>
      <w:r w:rsidR="005313AE">
        <w:t xml:space="preserve"> </w:t>
      </w:r>
      <w:r w:rsidR="00263135">
        <w:fldChar w:fldCharType="begin"/>
      </w:r>
      <w:r w:rsidR="00263135">
        <w:instrText xml:space="preserve"> ADDIN EN.CITE &lt;EndNote&gt;&lt;Cite&gt;&lt;Author&gt;National Health and Medical Research Council&lt;/Author&gt;&lt;Year&gt;2008&lt;/Year&gt;&lt;RecNum&gt;83&lt;/RecNum&gt;&lt;DisplayText&gt;[45]&lt;/DisplayText&gt;&lt;record&gt;&lt;rec-number&gt;83&lt;/rec-number&gt;&lt;foreign-keys&gt;&lt;key app="EN" db-id="vxtwre9d7w5s0hetremvt0wk229wvrf9aa0v" timestamp="1503048741"&gt;83&lt;/key&gt;&lt;/foreign-keys&gt;&lt;ref-type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00263135">
        <w:fldChar w:fldCharType="separate"/>
      </w:r>
      <w:r w:rsidR="00263135">
        <w:rPr>
          <w:noProof/>
        </w:rPr>
        <w:t>[</w:t>
      </w:r>
      <w:hyperlink w:anchor="_ENREF_45" w:tooltip="National Health and Medical Research Council, 2008 #83" w:history="1">
        <w:r w:rsidR="00263135">
          <w:rPr>
            <w:noProof/>
          </w:rPr>
          <w:t>45</w:t>
        </w:r>
      </w:hyperlink>
      <w:r w:rsidR="00263135">
        <w:rPr>
          <w:noProof/>
        </w:rPr>
        <w:t>]</w:t>
      </w:r>
      <w:r w:rsidR="00263135">
        <w:fldChar w:fldCharType="end"/>
      </w:r>
      <w:r w:rsidR="00752204">
        <w:t>.</w:t>
      </w:r>
      <w:r w:rsidR="00DC4F60">
        <w:t xml:space="preserve"> </w:t>
      </w:r>
      <w:r w:rsidRPr="0040665A">
        <w:t xml:space="preserve">This hierarchy </w:t>
      </w:r>
      <w:r w:rsidR="008F56E2" w:rsidRPr="0040665A">
        <w:t>(see</w:t>
      </w:r>
      <w:r w:rsidR="00F73EAD">
        <w:t xml:space="preserve"> </w:t>
      </w:r>
      <w:r w:rsidR="00F73EAD" w:rsidRPr="00A7668E">
        <w:rPr>
          <w:b/>
        </w:rPr>
        <w:t>Appendix</w:t>
      </w:r>
      <w:r w:rsidR="00A7668E" w:rsidRPr="00A7668E">
        <w:rPr>
          <w:b/>
        </w:rPr>
        <w:t xml:space="preserve"> 1</w:t>
      </w:r>
      <w:r w:rsidR="00A7668E">
        <w:t>,</w:t>
      </w:r>
      <w:r w:rsidR="008F56E2" w:rsidRPr="0040665A">
        <w:t xml:space="preserve"> </w:t>
      </w:r>
      <w:r w:rsidR="008F56E2" w:rsidRPr="00FE2318">
        <w:rPr>
          <w:b/>
        </w:rPr>
        <w:t>Table A1.1</w:t>
      </w:r>
      <w:r w:rsidR="008F56E2" w:rsidRPr="0040665A">
        <w:t xml:space="preserve">) </w:t>
      </w:r>
      <w:r w:rsidRPr="0040665A">
        <w:t>ranks the quality of research designs which are broadly associated with particular methodological strengths and limitations so as to rank them in terms of quality, from the most robust level of I (for systematic reviews of</w:t>
      </w:r>
      <w:r w:rsidR="000C3275">
        <w:t xml:space="preserve"> level II studies</w:t>
      </w:r>
      <w:r w:rsidRPr="0040665A">
        <w:t>) to IV (</w:t>
      </w:r>
      <w:r w:rsidR="004C65FC">
        <w:t>before-and-after studies with repeated measures assessed at baseline and post-intervention for the treatment group</w:t>
      </w:r>
      <w:r w:rsidRPr="0040665A">
        <w:t xml:space="preserve">). Systematic reviews of lower order evidence rank at the same level as that order of evidence. </w:t>
      </w:r>
    </w:p>
    <w:p w14:paraId="7911633D" w14:textId="77777777" w:rsidR="000D518E" w:rsidRDefault="00BA7183" w:rsidP="000D518E">
      <w:pPr>
        <w:pStyle w:val="GLBodytext"/>
      </w:pPr>
      <w:r>
        <w:t xml:space="preserve">Each </w:t>
      </w:r>
      <w:r w:rsidRPr="00FC4587">
        <w:t xml:space="preserve">study may be designed and/or conducted with </w:t>
      </w:r>
      <w:proofErr w:type="gramStart"/>
      <w:r w:rsidRPr="00FC4587">
        <w:t>particular strengths</w:t>
      </w:r>
      <w:proofErr w:type="gramEnd"/>
      <w:r w:rsidRPr="00FC4587">
        <w:t xml:space="preserve"> and weaknesses which can be assessed using critical appraisal tools. </w:t>
      </w:r>
      <w:r w:rsidRPr="00382D17">
        <w:t xml:space="preserve">In this review, included studies were formally appraised using the </w:t>
      </w:r>
      <w:r w:rsidR="00822042">
        <w:t xml:space="preserve">SIGN </w:t>
      </w:r>
      <w:r w:rsidRPr="00FC4587">
        <w:t xml:space="preserve">quality checklists from the Scottish Intercollegiate Guidelines Network </w:t>
      </w:r>
      <w:r w:rsidR="00263135">
        <w:fldChar w:fldCharType="begin"/>
      </w:r>
      <w:r w:rsidR="00263135">
        <w:instrText xml:space="preserve"> ADDIN EN.CITE &lt;EndNote&gt;&lt;Cite&gt;&lt;Author&gt;Scottish Intercollegiate Guidelines Network&lt;/Author&gt;&lt;Year&gt;2017&lt;/Year&gt;&lt;RecNum&gt;101&lt;/RecNum&gt;&lt;DisplayText&gt;[46]&lt;/DisplayText&gt;&lt;record&gt;&lt;rec-number&gt;101&lt;/rec-number&gt;&lt;foreign-keys&gt;&lt;key app="EN" db-id="vxtwre9d7w5s0hetremvt0wk229wvrf9aa0v" timestamp="1510295035"&gt;101&lt;/key&gt;&lt;/foreign-keys&gt;&lt;ref-type name="Web Page"&gt;12&lt;/ref-type&gt;&lt;contributors&gt;&lt;authors&gt;&lt;author&gt;Scottish Intercollegiate Guidelines Network,&lt;/author&gt;&lt;/authors&gt;&lt;/contributors&gt;&lt;titles&gt;&lt;title&gt;Critical appraisal notes and checklists&lt;/title&gt;&lt;/titles&gt;&lt;dates&gt;&lt;year&gt;2017&lt;/year&gt;&lt;/dates&gt;&lt;urls&gt;&lt;related-urls&gt;&lt;url&gt;http://www.sign.ac.uk/checklists-and-notes.html&lt;/url&gt;&lt;/related-urls&gt;&lt;/urls&gt;&lt;/record&gt;&lt;/Cite&gt;&lt;/EndNote&gt;</w:instrText>
      </w:r>
      <w:r w:rsidR="00263135">
        <w:fldChar w:fldCharType="separate"/>
      </w:r>
      <w:r w:rsidR="00263135">
        <w:rPr>
          <w:noProof/>
        </w:rPr>
        <w:t>[</w:t>
      </w:r>
      <w:hyperlink w:anchor="_ENREF_46" w:tooltip="Scottish Intercollegiate Guidelines Network, 2017 #101" w:history="1">
        <w:r w:rsidR="00263135">
          <w:rPr>
            <w:noProof/>
          </w:rPr>
          <w:t>46</w:t>
        </w:r>
      </w:hyperlink>
      <w:r w:rsidR="00263135">
        <w:rPr>
          <w:noProof/>
        </w:rPr>
        <w:t>]</w:t>
      </w:r>
      <w:r w:rsidR="00263135">
        <w:fldChar w:fldCharType="end"/>
      </w:r>
      <w:r w:rsidR="005B2753">
        <w:t xml:space="preserve"> </w:t>
      </w:r>
      <w:r w:rsidRPr="00FC4587">
        <w:t xml:space="preserve">as appropriate to study design, including those </w:t>
      </w:r>
      <w:r>
        <w:t>for systematic reviews a</w:t>
      </w:r>
      <w:r w:rsidR="000D518E">
        <w:t>nd randomised controlled trials</w:t>
      </w:r>
      <w:r w:rsidR="00256931">
        <w:t>.</w:t>
      </w:r>
      <w:r w:rsidR="00D53D29">
        <w:t xml:space="preserve"> </w:t>
      </w:r>
      <w:r>
        <w:t xml:space="preserve">No checklist is available for cross-sectional or case series studies (level IV). </w:t>
      </w:r>
      <w:r w:rsidR="000D518E" w:rsidRPr="00382D17">
        <w:t xml:space="preserve">The quality and resistance to risk of bias of an individual study was scored as either </w:t>
      </w:r>
      <w:r w:rsidR="000D518E" w:rsidRPr="00FC4587">
        <w:t>++ (</w:t>
      </w:r>
      <w:r w:rsidR="000D518E">
        <w:t>high quality</w:t>
      </w:r>
      <w:r w:rsidR="000D518E" w:rsidRPr="00FC4587">
        <w:t>), + (</w:t>
      </w:r>
      <w:r w:rsidR="000D518E">
        <w:t>acceptable),</w:t>
      </w:r>
      <w:r w:rsidR="000D518E" w:rsidRPr="00FC4587">
        <w:t xml:space="preserve"> </w:t>
      </w:r>
      <w:r w:rsidR="00F72BCD">
        <w:t xml:space="preserve">or </w:t>
      </w:r>
      <w:r w:rsidR="000D518E" w:rsidRPr="00FC4587">
        <w:t>– (</w:t>
      </w:r>
      <w:r w:rsidR="000D518E">
        <w:t>low quality</w:t>
      </w:r>
      <w:r w:rsidR="000D518E" w:rsidRPr="00FC4587">
        <w:t>)</w:t>
      </w:r>
      <w:r w:rsidR="000D518E">
        <w:t>, and included in the Evidence Tables for included studies (</w:t>
      </w:r>
      <w:r w:rsidR="000D518E" w:rsidRPr="000716BC">
        <w:rPr>
          <w:b/>
        </w:rPr>
        <w:t>Appendix 3</w:t>
      </w:r>
      <w:r w:rsidR="000D518E">
        <w:t>)</w:t>
      </w:r>
      <w:r w:rsidR="000D518E" w:rsidRPr="00FC4587">
        <w:t>.</w:t>
      </w:r>
    </w:p>
    <w:p w14:paraId="2B19097E" w14:textId="77777777" w:rsidR="00F72BCD" w:rsidRPr="00AB10B9" w:rsidRDefault="00F72BCD" w:rsidP="00F72BCD">
      <w:pPr>
        <w:pStyle w:val="GLBodytext"/>
      </w:pPr>
      <w:r w:rsidRPr="004B2356">
        <w:t>Full details of review methods including search strategies, appraisal of study quality and data extraction are presented in</w:t>
      </w:r>
      <w:r>
        <w:t xml:space="preserve"> </w:t>
      </w:r>
      <w:r w:rsidRPr="000716BC">
        <w:rPr>
          <w:b/>
        </w:rPr>
        <w:t>Appendix 1</w:t>
      </w:r>
      <w:r>
        <w:t xml:space="preserve">. </w:t>
      </w:r>
    </w:p>
    <w:p w14:paraId="7A8DFF69" w14:textId="77777777" w:rsidR="00DD5DE0" w:rsidRPr="00AB10B9" w:rsidRDefault="00DD5DE0" w:rsidP="00636DDC">
      <w:pPr>
        <w:pStyle w:val="GLHeading2"/>
      </w:pPr>
      <w:bookmarkStart w:id="567" w:name="_Toc214642256"/>
      <w:bookmarkStart w:id="568" w:name="_Toc214642560"/>
      <w:bookmarkStart w:id="569" w:name="_Toc214993637"/>
      <w:bookmarkStart w:id="570" w:name="_Toc214994179"/>
      <w:bookmarkStart w:id="571" w:name="_Toc216717501"/>
      <w:bookmarkStart w:id="572" w:name="_Toc227063446"/>
      <w:bookmarkStart w:id="573" w:name="_Toc227063659"/>
      <w:bookmarkStart w:id="574" w:name="_Toc227064729"/>
      <w:bookmarkStart w:id="575" w:name="_Toc227124982"/>
      <w:bookmarkStart w:id="576" w:name="_Toc275181295"/>
      <w:bookmarkStart w:id="577" w:name="_Toc288166822"/>
      <w:bookmarkStart w:id="578" w:name="_Toc309328755"/>
      <w:bookmarkStart w:id="579" w:name="_Toc345035328"/>
      <w:bookmarkStart w:id="580" w:name="_Toc352193683"/>
      <w:bookmarkStart w:id="581" w:name="_Toc352193797"/>
      <w:bookmarkStart w:id="582" w:name="_Toc352194079"/>
      <w:bookmarkStart w:id="583" w:name="_Toc352195790"/>
      <w:bookmarkStart w:id="584" w:name="_Toc371965339"/>
      <w:bookmarkStart w:id="585" w:name="_Toc22200744"/>
      <w:bookmarkStart w:id="586" w:name="_Toc214642258"/>
      <w:bookmarkStart w:id="587" w:name="_Toc214642562"/>
      <w:bookmarkStart w:id="588" w:name="_Toc214993639"/>
      <w:bookmarkStart w:id="589" w:name="_Toc214994181"/>
      <w:bookmarkStart w:id="590" w:name="_Toc216717503"/>
      <w:bookmarkStart w:id="591" w:name="_Toc227063448"/>
      <w:bookmarkStart w:id="592" w:name="_Toc227063661"/>
      <w:bookmarkStart w:id="593" w:name="_Toc227064731"/>
      <w:bookmarkStart w:id="594" w:name="_Toc227124984"/>
      <w:bookmarkStart w:id="595" w:name="_Toc275181297"/>
      <w:bookmarkStart w:id="596" w:name="_Toc288166824"/>
      <w:bookmarkStart w:id="597" w:name="_Toc309328757"/>
      <w:bookmarkEnd w:id="554"/>
      <w:bookmarkEnd w:id="555"/>
      <w:bookmarkEnd w:id="556"/>
      <w:bookmarkEnd w:id="557"/>
      <w:bookmarkEnd w:id="558"/>
      <w:bookmarkEnd w:id="559"/>
      <w:bookmarkEnd w:id="560"/>
      <w:bookmarkEnd w:id="561"/>
      <w:bookmarkEnd w:id="562"/>
      <w:r w:rsidRPr="00AB10B9">
        <w:lastRenderedPageBreak/>
        <w:t>2.2 Body of evidence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348C5AC7" w14:textId="77777777" w:rsidR="00DD5DE0" w:rsidRPr="00AB10B9" w:rsidRDefault="00DD5DE0" w:rsidP="00636DDC">
      <w:pPr>
        <w:pStyle w:val="GLHeading3"/>
      </w:pPr>
      <w:bookmarkStart w:id="598" w:name="_Toc275181296"/>
      <w:bookmarkStart w:id="599" w:name="_Toc288166823"/>
      <w:bookmarkStart w:id="600" w:name="_Toc309328756"/>
      <w:bookmarkStart w:id="601" w:name="_Toc345035329"/>
      <w:bookmarkStart w:id="602" w:name="_Toc352193684"/>
      <w:bookmarkStart w:id="603" w:name="_Toc352193798"/>
      <w:bookmarkStart w:id="604" w:name="_Toc352194080"/>
      <w:bookmarkStart w:id="605" w:name="_Toc352195791"/>
      <w:bookmarkStart w:id="606" w:name="_Toc371965340"/>
      <w:bookmarkStart w:id="607" w:name="_Toc22200745"/>
      <w:r w:rsidRPr="00AB10B9">
        <w:t>Included studies</w:t>
      </w:r>
      <w:bookmarkEnd w:id="598"/>
      <w:bookmarkEnd w:id="599"/>
      <w:bookmarkEnd w:id="600"/>
      <w:bookmarkEnd w:id="601"/>
      <w:bookmarkEnd w:id="602"/>
      <w:bookmarkEnd w:id="603"/>
      <w:bookmarkEnd w:id="604"/>
      <w:bookmarkEnd w:id="605"/>
      <w:bookmarkEnd w:id="606"/>
      <w:bookmarkEnd w:id="607"/>
    </w:p>
    <w:p w14:paraId="0783530C" w14:textId="77777777" w:rsidR="008378DD" w:rsidRDefault="003A75E6" w:rsidP="00DD5DE0">
      <w:pPr>
        <w:pStyle w:val="GLBodytext"/>
      </w:pPr>
      <w:r>
        <w:t>Twelve</w:t>
      </w:r>
      <w:r w:rsidR="00DD5DE0" w:rsidRPr="00EA5B73">
        <w:t xml:space="preserve"> studies met selection criteria and were eligible for inclusion</w:t>
      </w:r>
      <w:r w:rsidR="008378DD" w:rsidRPr="00EA5B73">
        <w:t xml:space="preserve"> in the review;</w:t>
      </w:r>
      <w:r w:rsidR="00DD5DE0" w:rsidRPr="00EA5B73">
        <w:t xml:space="preserve"> </w:t>
      </w:r>
      <w:r>
        <w:t>5</w:t>
      </w:r>
      <w:r w:rsidR="000B0014" w:rsidRPr="00EA5B73">
        <w:t xml:space="preserve"> </w:t>
      </w:r>
      <w:r w:rsidR="00B43C1A" w:rsidRPr="00EA5B73">
        <w:t>secondary</w:t>
      </w:r>
      <w:r w:rsidR="00B43C1A">
        <w:t xml:space="preserve"> studies (i.e., </w:t>
      </w:r>
      <w:r w:rsidR="000B0014">
        <w:t>systematic reviews</w:t>
      </w:r>
      <w:r w:rsidR="00457C07">
        <w:t>, clinical guidelines</w:t>
      </w:r>
      <w:r w:rsidR="00B43C1A">
        <w:t>)</w:t>
      </w:r>
      <w:r w:rsidR="000B0014">
        <w:t xml:space="preserve">, and </w:t>
      </w:r>
      <w:r w:rsidR="00EA5B73">
        <w:t>7</w:t>
      </w:r>
      <w:r w:rsidR="00DD5DE0">
        <w:t xml:space="preserve"> primary studies</w:t>
      </w:r>
      <w:r w:rsidR="00D50541">
        <w:t xml:space="preserve">. </w:t>
      </w:r>
    </w:p>
    <w:p w14:paraId="5415A32A" w14:textId="77777777" w:rsidR="000454E3" w:rsidRDefault="000454E3" w:rsidP="000454E3">
      <w:pPr>
        <w:pStyle w:val="GLBodytext"/>
      </w:pPr>
      <w:r>
        <w:t xml:space="preserve">Summary characteristics for each </w:t>
      </w:r>
      <w:r w:rsidRPr="00B74C70">
        <w:t>study</w:t>
      </w:r>
      <w:r>
        <w:t xml:space="preserve"> are presented in Evidence Tables</w:t>
      </w:r>
      <w:r w:rsidRPr="00394661">
        <w:t xml:space="preserve"> </w:t>
      </w:r>
      <w:r>
        <w:t>(see</w:t>
      </w:r>
      <w:r w:rsidRPr="00394661">
        <w:t xml:space="preserve"> </w:t>
      </w:r>
      <w:hyperlink w:anchor="Appendix4" w:history="1">
        <w:r w:rsidRPr="00F65423">
          <w:rPr>
            <w:rStyle w:val="Hyperlink"/>
            <w:rFonts w:cs="Arial"/>
            <w:b/>
            <w:color w:val="auto"/>
            <w:u w:val="none"/>
          </w:rPr>
          <w:t xml:space="preserve">Appendix </w:t>
        </w:r>
        <w:r w:rsidR="00830B66">
          <w:rPr>
            <w:rStyle w:val="Hyperlink"/>
            <w:rFonts w:cs="Arial"/>
            <w:b/>
            <w:color w:val="auto"/>
            <w:u w:val="none"/>
          </w:rPr>
          <w:t>3</w:t>
        </w:r>
      </w:hyperlink>
      <w:r>
        <w:t xml:space="preserve">). These report </w:t>
      </w:r>
      <w:r w:rsidRPr="00394661">
        <w:t xml:space="preserve">the country the study was conducted in, study design, evidence level (as defined in </w:t>
      </w:r>
      <w:r w:rsidR="008167FB" w:rsidRPr="00A7668E">
        <w:rPr>
          <w:b/>
        </w:rPr>
        <w:t>Appendix 1</w:t>
      </w:r>
      <w:r w:rsidR="008167FB">
        <w:t>,</w:t>
      </w:r>
      <w:r w:rsidR="008167FB" w:rsidRPr="0040665A">
        <w:t xml:space="preserve"> </w:t>
      </w:r>
      <w:r w:rsidR="008167FB" w:rsidRPr="00FE2318">
        <w:rPr>
          <w:b/>
        </w:rPr>
        <w:t>Table A1.1</w:t>
      </w:r>
      <w:r w:rsidRPr="00394661">
        <w:t xml:space="preserve">), </w:t>
      </w:r>
      <w:r>
        <w:t xml:space="preserve">study </w:t>
      </w:r>
      <w:r w:rsidR="00DD1B92">
        <w:t>aim</w:t>
      </w:r>
      <w:r w:rsidRPr="00342388">
        <w:t xml:space="preserve">, participant characteristics, </w:t>
      </w:r>
      <w:r>
        <w:t xml:space="preserve">and a summary of the study’s </w:t>
      </w:r>
      <w:r w:rsidRPr="00342388">
        <w:t>method</w:t>
      </w:r>
      <w:r>
        <w:t>s</w:t>
      </w:r>
      <w:r w:rsidRPr="00342388">
        <w:t>, results, authors’</w:t>
      </w:r>
      <w:r>
        <w:t xml:space="preserve"> conclusions</w:t>
      </w:r>
      <w:r w:rsidR="00A737F2">
        <w:t>, and reviewer’s conclusions</w:t>
      </w:r>
      <w:r w:rsidR="004B7C5A">
        <w:t xml:space="preserve">, source of funding, and </w:t>
      </w:r>
      <w:r w:rsidR="00822042">
        <w:t>SIGN study quality rating</w:t>
      </w:r>
      <w:r>
        <w:t xml:space="preserve">. </w:t>
      </w:r>
    </w:p>
    <w:p w14:paraId="5D2157C0" w14:textId="77777777" w:rsidR="009571EC" w:rsidRDefault="0088438F" w:rsidP="00DD5DE0">
      <w:pPr>
        <w:pStyle w:val="GLBodytext"/>
      </w:pPr>
      <w:r>
        <w:t>T</w:t>
      </w:r>
      <w:r w:rsidR="00536B7E">
        <w:t xml:space="preserve">hroughout </w:t>
      </w:r>
      <w:r w:rsidR="00ED7010">
        <w:t xml:space="preserve">the </w:t>
      </w:r>
      <w:r w:rsidR="00536B7E">
        <w:t xml:space="preserve">tables and text, </w:t>
      </w:r>
      <w:r w:rsidR="00DD5DE0" w:rsidRPr="000E0121">
        <w:t xml:space="preserve">studies are ordered according to the following hierarchy: </w:t>
      </w:r>
      <w:r w:rsidR="0044683E">
        <w:t>study type (</w:t>
      </w:r>
      <w:r w:rsidR="00DD1B92">
        <w:t>systematic reviews</w:t>
      </w:r>
      <w:r w:rsidR="00203FE0">
        <w:t>, followed by</w:t>
      </w:r>
      <w:r w:rsidR="00203FE0" w:rsidRPr="00203FE0">
        <w:t xml:space="preserve"> </w:t>
      </w:r>
      <w:r w:rsidR="00203FE0" w:rsidRPr="000E0121">
        <w:t>primary studi</w:t>
      </w:r>
      <w:r w:rsidR="00203FE0">
        <w:t>es</w:t>
      </w:r>
      <w:r w:rsidR="00DD5DE0" w:rsidRPr="000E0121">
        <w:t xml:space="preserve">), year of publication (oldest first), </w:t>
      </w:r>
      <w:r w:rsidR="00342388">
        <w:t xml:space="preserve">and </w:t>
      </w:r>
      <w:r w:rsidR="00DD5DE0" w:rsidRPr="000E0121">
        <w:t xml:space="preserve">first author’s surname (alphabetical </w:t>
      </w:r>
      <w:r w:rsidR="00DD5DE0" w:rsidRPr="004E2269">
        <w:t>order).</w:t>
      </w:r>
      <w:r w:rsidR="009571EC">
        <w:t xml:space="preserve"> </w:t>
      </w:r>
    </w:p>
    <w:p w14:paraId="63304441" w14:textId="77777777" w:rsidR="003D51D8" w:rsidRDefault="003D51D8" w:rsidP="00636DDC">
      <w:pPr>
        <w:pStyle w:val="GLHeading4"/>
      </w:pPr>
      <w:bookmarkStart w:id="608" w:name="_Toc371965341"/>
      <w:bookmarkStart w:id="609" w:name="_Toc345035330"/>
      <w:bookmarkStart w:id="610" w:name="_Toc352193685"/>
      <w:bookmarkStart w:id="611" w:name="_Toc352193799"/>
      <w:bookmarkStart w:id="612" w:name="_Toc352194081"/>
      <w:bookmarkStart w:id="613" w:name="_Toc352195792"/>
      <w:r w:rsidRPr="004E2269">
        <w:t>Systematic reviews</w:t>
      </w:r>
      <w:bookmarkEnd w:id="608"/>
    </w:p>
    <w:p w14:paraId="4DB753D8" w14:textId="77777777" w:rsidR="00290E85" w:rsidRDefault="00E54CA4" w:rsidP="002D0FCC">
      <w:pPr>
        <w:pStyle w:val="GLBodytext"/>
      </w:pPr>
      <w:r>
        <w:t>Five</w:t>
      </w:r>
      <w:r w:rsidR="002D0FCC" w:rsidRPr="004E2269">
        <w:t xml:space="preserve"> recently published </w:t>
      </w:r>
      <w:r w:rsidR="00290E85" w:rsidRPr="00223807">
        <w:t>secondary studies</w:t>
      </w:r>
      <w:r w:rsidR="00290E85">
        <w:t xml:space="preserve"> </w:t>
      </w:r>
      <w:r w:rsidR="002D0FCC" w:rsidRPr="004E2269">
        <w:t>on the review topic were identified</w:t>
      </w:r>
      <w:r w:rsidR="00190D49">
        <w:t xml:space="preserve"> </w:t>
      </w:r>
      <w:r w:rsidR="00263135">
        <w:fldChar w:fldCharType="begin">
          <w:fldData xml:space="preserve">PEVuZE5vdGU+PENpdGU+PEF1dGhvcj5CZWRkb3dzPC9BdXRob3I+PFllYXI+MjAxNjwvWWVhcj48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==
</w:fldData>
        </w:fldChar>
      </w:r>
      <w:r w:rsidR="00263135">
        <w:instrText xml:space="preserve"> ADDIN EN.CITE </w:instrText>
      </w:r>
      <w:r w:rsidR="00263135">
        <w:fldChar w:fldCharType="begin">
          <w:fldData xml:space="preserve">PEVuZE5vdGU+PENpdGU+PEF1dGhvcj5CZWRkb3dzPC9BdXRob3I+PFllYXI+MjAxNjwvWWVhcj48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==
</w:fldData>
        </w:fldChar>
      </w:r>
      <w:r w:rsidR="00263135">
        <w:instrText xml:space="preserve"> ADDIN EN.CITE.DATA </w:instrText>
      </w:r>
      <w:r w:rsidR="00263135">
        <w:fldChar w:fldCharType="end"/>
      </w:r>
      <w:r w:rsidR="00263135">
        <w:fldChar w:fldCharType="separate"/>
      </w:r>
      <w:r w:rsidR="00263135">
        <w:rPr>
          <w:noProof/>
        </w:rPr>
        <w:t>[</w:t>
      </w:r>
      <w:r w:rsidR="00BB6322">
        <w:rPr>
          <w:noProof/>
        </w:rPr>
        <w:t xml:space="preserve">31, </w:t>
      </w:r>
      <w:hyperlink w:anchor="_ENREF_36" w:tooltip="Beddows, 2016 #32" w:history="1">
        <w:r w:rsidR="00263135">
          <w:rPr>
            <w:noProof/>
          </w:rPr>
          <w:t>36</w:t>
        </w:r>
      </w:hyperlink>
      <w:r w:rsidR="00263135">
        <w:rPr>
          <w:noProof/>
        </w:rPr>
        <w:t xml:space="preserve">, </w:t>
      </w:r>
      <w:hyperlink w:anchor="_ENREF_47" w:tooltip="National Institute for Health and Clinical Excellence (NICE), 2012 #82" w:history="1">
        <w:r w:rsidR="00263135">
          <w:rPr>
            <w:noProof/>
          </w:rPr>
          <w:t>47-49</w:t>
        </w:r>
      </w:hyperlink>
      <w:r w:rsidR="00263135">
        <w:rPr>
          <w:noProof/>
        </w:rPr>
        <w:t>]</w:t>
      </w:r>
      <w:r w:rsidR="00263135">
        <w:fldChar w:fldCharType="end"/>
      </w:r>
      <w:r w:rsidR="00290E85">
        <w:t>. Three were clinical practice g</w:t>
      </w:r>
      <w:r w:rsidR="00290E85" w:rsidRPr="00223807">
        <w:t>uidelines</w:t>
      </w:r>
      <w:r w:rsidR="00290E85">
        <w:t xml:space="preserve">, and </w:t>
      </w:r>
      <w:r>
        <w:t>two were</w:t>
      </w:r>
      <w:r w:rsidR="00290E85">
        <w:t xml:space="preserve"> systematic review</w:t>
      </w:r>
      <w:r>
        <w:t>s</w:t>
      </w:r>
      <w:r w:rsidR="00290E85">
        <w:t xml:space="preserve">. </w:t>
      </w:r>
    </w:p>
    <w:p w14:paraId="0D186455" w14:textId="77777777" w:rsidR="00290E85" w:rsidRDefault="00BB6322" w:rsidP="002D0FCC">
      <w:pPr>
        <w:pStyle w:val="GLBodytext"/>
      </w:pPr>
      <w:r>
        <w:t xml:space="preserve">All three guidelines were based on high quality systematic reviews. Two of </w:t>
      </w:r>
      <w:r w:rsidR="00290E85">
        <w:t>the guidelines</w:t>
      </w:r>
      <w:r>
        <w:t xml:space="preserve"> </w:t>
      </w:r>
      <w:r w:rsidR="00290E85">
        <w:t xml:space="preserve">were </w:t>
      </w:r>
      <w:r w:rsidR="00290E85" w:rsidRPr="00223807">
        <w:t xml:space="preserve">from </w:t>
      </w:r>
      <w:r w:rsidR="00290E85">
        <w:t xml:space="preserve">the </w:t>
      </w:r>
      <w:r w:rsidR="00290E85" w:rsidRPr="00223807">
        <w:t>UK</w:t>
      </w:r>
      <w:r w:rsidR="00EE4A5C">
        <w:t xml:space="preserve">’s </w:t>
      </w:r>
      <w:r w:rsidR="00EE4A5C" w:rsidRPr="00223807">
        <w:t>National Institute for Health and Clinical Excellence</w:t>
      </w:r>
      <w:r w:rsidR="00EE4A5C">
        <w:t xml:space="preserve"> (NICE)</w:t>
      </w:r>
      <w:r>
        <w:t xml:space="preserve">: </w:t>
      </w:r>
      <w:r w:rsidR="00533B6E">
        <w:t>one relating to adults on the autism spectrum</w:t>
      </w:r>
      <w:r w:rsidR="00290E85" w:rsidRPr="00223807">
        <w:t xml:space="preserve"> </w:t>
      </w:r>
      <w:r w:rsidR="00263135">
        <w:fldChar w:fldCharType="begin"/>
      </w:r>
      <w:r w:rsidR="00263135">
        <w:instrText xml:space="preserve"> ADDIN EN.CITE &lt;EndNote&gt;&lt;Cite&gt;&lt;Author&gt;National Institute for Health and Clinical Excellence (NICE)&lt;/Author&gt;&lt;Year&gt;2012&lt;/Year&gt;&lt;RecNum&gt;82&lt;/RecNum&gt;&lt;DisplayText&gt;[47]&lt;/DisplayText&gt;&lt;record&gt;&lt;rec-number&gt;82&lt;/rec-number&gt;&lt;foreign-keys&gt;&lt;key app="EN" db-id="vxtwre9d7w5s0hetremvt0wk229wvrf9aa0v" timestamp="1503048702"&gt;82&lt;/key&gt;&lt;/foreign-keys&gt;&lt;ref-type name="Book"&gt;6&lt;/ref-type&gt;&lt;contributors&gt;&lt;authors&gt;&lt;author&gt;National Institute for Health and Clinical Excellence (NICE),&lt;/author&gt;&lt;/authors&gt;&lt;/contributors&gt;&lt;titles&gt;&lt;title&gt;Autism: recognition, referral, diagnosis and management of adults on the autism spectrum. National Clinical Guideline No. 142&lt;/title&gt;&lt;/titles&gt;&lt;dates&gt;&lt;year&gt;2012&lt;/year&gt;&lt;/dates&gt;&lt;pub-location&gt;London, England&lt;/pub-location&gt;&lt;publisher&gt;The British Psychological Society and The Royal College of Psychiatrists&lt;/publisher&gt;&lt;urls&gt;&lt;related-urls&gt;&lt;url&gt;http://www.nice.org.uk/guidance/cg142&lt;/url&gt;&lt;/related-urls&gt;&lt;/urls&gt;&lt;/record&gt;&lt;/Cite&gt;&lt;/EndNote&gt;</w:instrText>
      </w:r>
      <w:r w:rsidR="00263135">
        <w:fldChar w:fldCharType="separate"/>
      </w:r>
      <w:r w:rsidR="00263135">
        <w:rPr>
          <w:noProof/>
        </w:rPr>
        <w:t>[</w:t>
      </w:r>
      <w:hyperlink w:anchor="_ENREF_47" w:tooltip="National Institute for Health and Clinical Excellence (NICE), 2012 #82" w:history="1">
        <w:r w:rsidR="00263135">
          <w:rPr>
            <w:noProof/>
          </w:rPr>
          <w:t>47</w:t>
        </w:r>
      </w:hyperlink>
      <w:r w:rsidR="00263135">
        <w:rPr>
          <w:noProof/>
        </w:rPr>
        <w:t>]</w:t>
      </w:r>
      <w:r w:rsidR="00263135">
        <w:fldChar w:fldCharType="end"/>
      </w:r>
      <w:r w:rsidR="00533B6E">
        <w:t xml:space="preserve"> and the other to you</w:t>
      </w:r>
      <w:r w:rsidR="00A47FF0">
        <w:t xml:space="preserve">ng people aged under 19 years </w:t>
      </w:r>
      <w:r w:rsidR="00263135">
        <w:fldChar w:fldCharType="begin"/>
      </w:r>
      <w:r w:rsidR="00263135">
        <w:instrText xml:space="preserve"> ADDIN EN.CITE &lt;EndNote&gt;&lt;Cite&gt;&lt;Author&gt;National Institute for Health and Clinical Excellence (NICE)&lt;/Author&gt;&lt;Year&gt;2013&lt;/Year&gt;&lt;RecNum&gt;87&lt;/RecNum&gt;&lt;DisplayText&gt;[48]&lt;/DisplayText&gt;&lt;record&gt;&lt;rec-number&gt;87&lt;/rec-number&gt;&lt;foreign-keys&gt;&lt;key app="EN" db-id="vxtwre9d7w5s0hetremvt0wk229wvrf9aa0v" timestamp="1509080256"&gt;87&lt;/key&gt;&lt;/foreign-keys&gt;&lt;ref-type name="Book"&gt;6&lt;/ref-type&gt;&lt;contributors&gt;&lt;authors&gt;&lt;author&gt;National Institute for Health and Clinical Excellence (NICE),&lt;/author&gt;&lt;/authors&gt;&lt;/contributors&gt;&lt;titles&gt;&lt;title&gt;Autism: The management and support of children and young people on the autism spectrum. National Clinical Guideline No. 170&lt;/title&gt;&lt;/titles&gt;&lt;dates&gt;&lt;year&gt;2013&lt;/year&gt;&lt;/dates&gt;&lt;pub-location&gt;London, England&lt;/pub-location&gt;&lt;publisher&gt;The British Psychological Society and The Royal College of Psychiatrists&lt;/publisher&gt;&lt;urls&gt;&lt;related-urls&gt;&lt;url&gt;http://www.nice.org.uk/guidance/cg170&lt;/url&gt;&lt;/related-urls&gt;&lt;/urls&gt;&lt;/record&gt;&lt;/Cite&gt;&lt;/EndNote&gt;</w:instrText>
      </w:r>
      <w:r w:rsidR="00263135">
        <w:fldChar w:fldCharType="separate"/>
      </w:r>
      <w:r w:rsidR="00263135">
        <w:rPr>
          <w:noProof/>
        </w:rPr>
        <w:t>[</w:t>
      </w:r>
      <w:hyperlink w:anchor="_ENREF_48" w:tooltip="National Institute for Health and Clinical Excellence (NICE), 2013 #87" w:history="1">
        <w:r w:rsidR="00263135">
          <w:rPr>
            <w:noProof/>
          </w:rPr>
          <w:t>48</w:t>
        </w:r>
      </w:hyperlink>
      <w:r w:rsidR="00263135">
        <w:rPr>
          <w:noProof/>
        </w:rPr>
        <w:t>]</w:t>
      </w:r>
      <w:r w:rsidR="00263135">
        <w:fldChar w:fldCharType="end"/>
      </w:r>
      <w:r w:rsidR="00D81C67">
        <w:t xml:space="preserve">. </w:t>
      </w:r>
      <w:r w:rsidR="009D2106">
        <w:t>A third guideline was published in Scotland by</w:t>
      </w:r>
      <w:r w:rsidR="00290E85" w:rsidRPr="00223807">
        <w:t xml:space="preserve"> </w:t>
      </w:r>
      <w:r w:rsidR="00EE4A5C">
        <w:t xml:space="preserve">the </w:t>
      </w:r>
      <w:r w:rsidR="00EE4A5C" w:rsidRPr="00223807">
        <w:t>Scottish Intercollegiate Guidelines Network</w:t>
      </w:r>
      <w:r w:rsidR="00EE4A5C">
        <w:t xml:space="preserve"> (SIGN)</w:t>
      </w:r>
      <w:r w:rsidR="004138F7">
        <w:t xml:space="preserve"> </w:t>
      </w:r>
      <w:r w:rsidR="00263135">
        <w:fldChar w:fldCharType="begin"/>
      </w:r>
      <w:r w:rsidR="00263135">
        <w:instrText xml:space="preserve"> ADDIN EN.CITE &lt;EndNote&gt;&lt;Cite&gt;&lt;Author&gt;Scottish Intercollegiate Guidelines Network&lt;/Author&gt;&lt;Year&gt;2016&lt;/Year&gt;&lt;RecNum&gt;88&lt;/RecNum&gt;&lt;DisplayText&gt;[49]&lt;/DisplayText&gt;&lt;record&gt;&lt;rec-number&gt;88&lt;/rec-number&gt;&lt;foreign-keys&gt;&lt;key app="EN" db-id="vxtwre9d7w5s0hetremvt0wk229wvrf9aa0v" timestamp="1509080661"&gt;88&lt;/key&gt;&lt;/foreign-keys&gt;&lt;ref-type name="Book"&gt;6&lt;/ref-type&gt;&lt;contributors&gt;&lt;authors&gt;&lt;author&gt;Scottish Intercollegiate Guidelines Network, &lt;/author&gt;&lt;/authors&gt;&lt;/contributors&gt;&lt;titles&gt;&lt;title&gt;Assessment, diagnosis and interventions for autism spectrum disorders: A National Clinical Guideline. SIGN Publication no. 145&lt;/title&gt;&lt;/titles&gt;&lt;dates&gt;&lt;year&gt;2016&lt;/year&gt;&lt;/dates&gt;&lt;pub-location&gt;Edinburgh&lt;/pub-location&gt;&lt;publisher&gt;SIGN&lt;/publisher&gt;&lt;urls&gt;&lt;related-urls&gt;&lt;url&gt;http://www.sign.ac.nz&lt;/url&gt;&lt;/related-urls&gt;&lt;/urls&gt;&lt;/record&gt;&lt;/Cite&gt;&lt;/EndNote&gt;</w:instrText>
      </w:r>
      <w:r w:rsidR="00263135">
        <w:fldChar w:fldCharType="separate"/>
      </w:r>
      <w:r w:rsidR="00263135">
        <w:rPr>
          <w:noProof/>
        </w:rPr>
        <w:t>[</w:t>
      </w:r>
      <w:hyperlink w:anchor="_ENREF_49" w:tooltip="Scottish Intercollegiate Guidelines Network, 2016 #88" w:history="1">
        <w:r w:rsidR="00263135">
          <w:rPr>
            <w:noProof/>
          </w:rPr>
          <w:t>49</w:t>
        </w:r>
      </w:hyperlink>
      <w:r w:rsidR="00263135">
        <w:rPr>
          <w:noProof/>
        </w:rPr>
        <w:t>]</w:t>
      </w:r>
      <w:r w:rsidR="00263135">
        <w:fldChar w:fldCharType="end"/>
      </w:r>
      <w:r w:rsidR="00290E85">
        <w:t xml:space="preserve">. </w:t>
      </w:r>
      <w:r w:rsidR="00670354">
        <w:t>A lower quality</w:t>
      </w:r>
      <w:r w:rsidR="00290E85">
        <w:t xml:space="preserve"> systematic review </w:t>
      </w:r>
      <w:r w:rsidR="00290E85" w:rsidRPr="00223807">
        <w:t xml:space="preserve">from </w:t>
      </w:r>
      <w:r w:rsidR="00290E85">
        <w:t xml:space="preserve">the </w:t>
      </w:r>
      <w:r w:rsidR="00290E85" w:rsidRPr="00223807">
        <w:t xml:space="preserve">UK </w:t>
      </w:r>
      <w:r w:rsidR="00263135">
        <w:fldChar w:fldCharType="begin"/>
      </w:r>
      <w:r w:rsidR="00263135">
        <w:instrText xml:space="preserve"> ADDIN EN.CITE &lt;EndNote&gt;&lt;Cite&gt;&lt;Author&gt;Beddows&lt;/Author&gt;&lt;Year&gt;2016&lt;/Year&gt;&lt;RecNum&gt;32&lt;/RecNum&gt;&lt;DisplayText&gt;[36]&lt;/DisplayText&gt;&lt;record&gt;&lt;rec-number&gt;32&lt;/rec-number&gt;&lt;foreign-keys&gt;&lt;key app="EN" db-id="vxtwre9d7w5s0hetremvt0wk229wvrf9aa0v" timestamp="1497706005"&gt;32&lt;/key&gt;&lt;/foreign-keys&gt;&lt;ref-type name="Journal Article"&gt;17&lt;/ref-type&gt;&lt;contributors&gt;&lt;authors&gt;&lt;author&gt;Beddows, Nicola&lt;/author&gt;&lt;author&gt;Brooks, Rachel&lt;/author&gt;&lt;/authors&gt;&lt;/contributors&gt;&lt;auth-address&gt;Beddows, Nicola, Department of Child Health, School of Medicine, Cardiff University, Cardiff, Wales&lt;/auth-address&gt;&lt;titles&gt;&lt;title&gt;Inappropriate sexual behaviour in adolescents with autism spectrum disorder: What education is recommended and why&lt;/title&gt;&lt;secondary-title&gt;Early Intervention in Psychiatry&lt;/secondary-title&gt;&lt;/titles&gt;&lt;periodical&gt;&lt;full-title&gt;Early Intervention in Psychiatry&lt;/full-title&gt;&lt;/periodical&gt;&lt;pages&gt;282-289&lt;/pages&gt;&lt;volume&gt;10&lt;/volume&gt;&lt;number&gt;4&lt;/number&gt;&lt;keywords&gt;&lt;keyword&gt;adolescent&lt;/keyword&gt;&lt;keyword&gt;autism spectrum disorder&lt;/keyword&gt;&lt;keyword&gt;education&lt;/keyword&gt;&lt;keyword&gt;inappropriate sexual behaviour&lt;/keyword&gt;&lt;keyword&gt;puberty&lt;/keyword&gt;&lt;keyword&gt;2016&lt;/keyword&gt;&lt;keyword&gt;Autism Spectrum Disorders&lt;/keyword&gt;&lt;keyword&gt;Psychosexual Behavior&lt;/keyword&gt;&lt;keyword&gt;Sex Education&lt;/keyword&gt;&lt;/keywords&gt;&lt;dates&gt;&lt;year&gt;2016&lt;/year&gt;&lt;/dates&gt;&lt;pub-location&gt;United Kingdom&lt;/pub-location&gt;&lt;publisher&gt;Wiley-Blackwell Publishing Ltd.&lt;/publisher&gt;&lt;isbn&gt;1751-7885&amp;#xD;1751-7893&lt;/isbn&gt;&lt;accession-num&gt;2015-37573-001&lt;/accession-num&gt;&lt;urls&gt;&lt;related-urls&gt;&lt;url&gt;http://search.ebscohost.com/login.aspx?direct=true&amp;amp;db=psyh&amp;amp;AN=2015-37573-001&amp;amp;site=ehost-live&lt;/url&gt;&lt;url&gt;beddowsn@cardiff.ac.uk&lt;/url&gt;&lt;/related-urls&gt;&lt;/urls&gt;&lt;electronic-resource-num&gt;10.1111/eip.12265&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6" w:tooltip="Beddows, 2016 #32" w:history="1">
        <w:r w:rsidR="00263135">
          <w:rPr>
            <w:noProof/>
          </w:rPr>
          <w:t>36</w:t>
        </w:r>
      </w:hyperlink>
      <w:r w:rsidR="00263135">
        <w:rPr>
          <w:noProof/>
        </w:rPr>
        <w:t>]</w:t>
      </w:r>
      <w:r w:rsidR="00263135">
        <w:fldChar w:fldCharType="end"/>
      </w:r>
      <w:r w:rsidR="00E54CA4">
        <w:t xml:space="preserve"> and </w:t>
      </w:r>
      <w:r w:rsidR="00670354">
        <w:t>high quality one from</w:t>
      </w:r>
      <w:r w:rsidR="00E54CA4">
        <w:t xml:space="preserve"> Australia </w:t>
      </w:r>
      <w:r w:rsidR="00263135">
        <w:fldChar w:fldCharType="begin"/>
      </w:r>
      <w:r w:rsidR="00263135">
        <w:instrText xml:space="preserve"> ADDIN EN.CITE &lt;EndNote&gt;&lt;Cite&gt;&lt;Author&gt;Pecora&lt;/Author&gt;&lt;Year&gt;2016&lt;/Year&gt;&lt;RecNum&gt;8&lt;/RecNum&gt;&lt;DisplayText&gt;[31]&lt;/DisplayText&gt;&lt;record&gt;&lt;rec-number&gt;8&lt;/rec-number&gt;&lt;foreign-keys&gt;&lt;key app="EN" db-id="vxtwre9d7w5s0hetremvt0wk229wvrf9aa0v" timestamp="1485953668"&gt;8&lt;/key&gt;&lt;/foreign-keys&gt;&lt;ref-type name="Journal Article"&gt;17&lt;/ref-type&gt;&lt;contributors&gt;&lt;authors&gt;&lt;author&gt;Pecora, Laura&lt;/author&gt;&lt;author&gt;Mesibov, Gary&lt;/author&gt;&lt;author&gt;Stokes, Mark&lt;/author&gt;&lt;/authors&gt;&lt;/contributors&gt;&lt;titles&gt;&lt;title&gt;Sexuality in High-Functioning Autism: A Systematic Review and Meta-analysis&lt;/title&gt;&lt;secondary-title&gt;Journal of Autism &amp;amp; Developmental Disorders&lt;/secondary-title&gt;&lt;/titles&gt;&lt;periodical&gt;&lt;full-title&gt;Journal of Autism &amp;amp; Developmental Disorders&lt;/full-title&gt;&lt;/periodical&gt;&lt;pages&gt;3519-3556&lt;/pages&gt;&lt;volume&gt;46&lt;/volume&gt;&lt;number&gt;11&lt;/number&gt;&lt;keywords&gt;&lt;keyword&gt;AUTISM&lt;/keyword&gt;&lt;keyword&gt;GENDER identity&lt;/keyword&gt;&lt;keyword&gt;INFORMATION storage &amp;amp; retrieval systems -- Psychology&lt;/keyword&gt;&lt;keyword&gt;MEDLINE&lt;/keyword&gt;&lt;keyword&gt;META-analysis&lt;/keyword&gt;&lt;keyword&gt;ONLINE information services&lt;/keyword&gt;&lt;keyword&gt;SEXUAL intercourse&lt;/keyword&gt;&lt;keyword&gt;SYSTEMATIC reviews (Medical research)&lt;/keyword&gt;&lt;keyword&gt;HEALTH literacy&lt;/keyword&gt;&lt;keyword&gt;ATTITUDES toward sex&lt;/keyword&gt;&lt;keyword&gt;Autism spectrum disorder&lt;/keyword&gt;&lt;keyword&gt;Female profile&lt;/keyword&gt;&lt;keyword&gt;High-functioning autism&lt;/keyword&gt;&lt;keyword&gt;Sexuality&lt;/keyword&gt;&lt;keyword&gt;Systematic review and meta-analysis&lt;/keyword&gt;&lt;/keywords&gt;&lt;dates&gt;&lt;year&gt;2016&lt;/year&gt;&lt;/dates&gt;&lt;isbn&gt;15733432&lt;/isbn&gt;&lt;accession-num&gt;118940960&lt;/accession-num&gt;&lt;work-type&gt;Article&lt;/work-type&gt;&lt;urls&gt;&lt;related-urls&gt;&lt;url&gt;https://educationlibrary.idm.oclc.org/login?url=http://search.ebscohost.com/login.aspx?direct=true&amp;amp;db=asx&amp;amp;AN=118940960&amp;amp;site=eds-live&lt;/url&gt;&lt;/related-urls&gt;&lt;/urls&gt;&lt;electronic-resource-num&gt;10.1007/s10803-016-2892-4&lt;/electronic-resource-num&gt;&lt;remote-database-name&gt;asx&lt;/remote-database-name&gt;&lt;remote-database-provider&gt;EBSCOhost&lt;/remote-database-provider&gt;&lt;/record&gt;&lt;/Cite&gt;&lt;/EndNote&gt;</w:instrText>
      </w:r>
      <w:r w:rsidR="00263135">
        <w:fldChar w:fldCharType="separate"/>
      </w:r>
      <w:r w:rsidR="00263135">
        <w:rPr>
          <w:noProof/>
        </w:rPr>
        <w:t>[</w:t>
      </w:r>
      <w:hyperlink w:anchor="_ENREF_31" w:tooltip="Pecora, 2016 #8" w:history="1">
        <w:r w:rsidR="00263135">
          <w:rPr>
            <w:noProof/>
          </w:rPr>
          <w:t>31</w:t>
        </w:r>
      </w:hyperlink>
      <w:r w:rsidR="00263135">
        <w:rPr>
          <w:noProof/>
        </w:rPr>
        <w:t>]</w:t>
      </w:r>
      <w:r w:rsidR="00263135">
        <w:fldChar w:fldCharType="end"/>
      </w:r>
      <w:r w:rsidR="00670354">
        <w:t xml:space="preserve"> were also appraised</w:t>
      </w:r>
      <w:r w:rsidR="00E54CA4">
        <w:t>.</w:t>
      </w:r>
    </w:p>
    <w:p w14:paraId="7BCDC2B4" w14:textId="77777777" w:rsidR="008A621E" w:rsidRDefault="00670354" w:rsidP="00670354">
      <w:pPr>
        <w:pStyle w:val="GLBodytext"/>
      </w:pPr>
      <w:r>
        <w:t>All secondary reviews conside</w:t>
      </w:r>
      <w:r w:rsidR="00977EF0">
        <w:t>re</w:t>
      </w:r>
      <w:r>
        <w:t>d aspects of sexuality in peo</w:t>
      </w:r>
      <w:r w:rsidR="008A621E">
        <w:t>ple on the autism spectrum</w:t>
      </w:r>
      <w:r>
        <w:t>. Aspects highlighted in the reviews include</w:t>
      </w:r>
      <w:r w:rsidR="00BB6322">
        <w:t>d</w:t>
      </w:r>
      <w:r>
        <w:t xml:space="preserve">: </w:t>
      </w:r>
      <w:r w:rsidR="008A621E">
        <w:t xml:space="preserve">the importance </w:t>
      </w:r>
      <w:r w:rsidR="00CE6BCE">
        <w:t xml:space="preserve">of, </w:t>
      </w:r>
      <w:r w:rsidR="008A621E">
        <w:t>and needs for</w:t>
      </w:r>
      <w:r w:rsidR="00CE6BCE">
        <w:t>,</w:t>
      </w:r>
      <w:r w:rsidR="008A621E">
        <w:t xml:space="preserve"> information relating to sexuality; higher rates of gender dysphoria for the </w:t>
      </w:r>
      <w:r w:rsidR="00B17E67">
        <w:t xml:space="preserve">autism </w:t>
      </w:r>
      <w:r w:rsidR="008A621E">
        <w:t xml:space="preserve">community; </w:t>
      </w:r>
      <w:r w:rsidRPr="00164DBB">
        <w:t xml:space="preserve">risks of </w:t>
      </w:r>
      <w:r w:rsidR="00DE0678">
        <w:t>abuse and problem sexual behaviour; sex differences in knowledge and behaviour</w:t>
      </w:r>
      <w:r w:rsidR="008A621E" w:rsidRPr="008A621E">
        <w:t>;</w:t>
      </w:r>
      <w:r w:rsidR="008A621E">
        <w:rPr>
          <w:i/>
        </w:rPr>
        <w:t xml:space="preserve"> </w:t>
      </w:r>
      <w:r w:rsidR="008A621E">
        <w:t xml:space="preserve">and </w:t>
      </w:r>
      <w:r w:rsidR="00BE3B4D">
        <w:t xml:space="preserve">the need for </w:t>
      </w:r>
      <w:r w:rsidR="00BE3B4D" w:rsidRPr="00272A5A">
        <w:t>sexuality education</w:t>
      </w:r>
      <w:r w:rsidR="008A621E">
        <w:t xml:space="preserve"> for people on the spectrum and their parents/carers.</w:t>
      </w:r>
      <w:r w:rsidR="00DE0678">
        <w:t xml:space="preserve"> Effectiveness of sex</w:t>
      </w:r>
      <w:r w:rsidR="00CE6BCE">
        <w:t>uality</w:t>
      </w:r>
      <w:r w:rsidR="00DE0678">
        <w:t xml:space="preserve"> education interventions was not specifically investigated in the secondary reviews, and </w:t>
      </w:r>
      <w:r w:rsidR="00BB6322">
        <w:t xml:space="preserve">they </w:t>
      </w:r>
      <w:r w:rsidR="00DE0678">
        <w:t>are therefore best considered as background for the purposes of the current review.</w:t>
      </w:r>
    </w:p>
    <w:p w14:paraId="1FB36B94" w14:textId="77777777" w:rsidR="003D51D8" w:rsidRPr="00AB10B9" w:rsidRDefault="003D51D8" w:rsidP="00636DDC">
      <w:pPr>
        <w:pStyle w:val="GLHeading4"/>
      </w:pPr>
      <w:bookmarkStart w:id="614" w:name="_Toc184964843"/>
      <w:bookmarkStart w:id="615" w:name="_Toc311630032"/>
      <w:bookmarkStart w:id="616" w:name="_Toc311631990"/>
      <w:bookmarkStart w:id="617" w:name="_Toc214642259"/>
      <w:bookmarkStart w:id="618" w:name="_Toc214642563"/>
      <w:bookmarkStart w:id="619" w:name="_Toc214993640"/>
      <w:bookmarkStart w:id="620" w:name="_Toc214994182"/>
      <w:bookmarkStart w:id="621" w:name="_Toc216717504"/>
      <w:bookmarkStart w:id="622" w:name="_Toc227063449"/>
      <w:bookmarkStart w:id="623" w:name="_Toc227063662"/>
      <w:bookmarkStart w:id="624" w:name="_Toc227064732"/>
      <w:bookmarkStart w:id="625" w:name="_Toc227124985"/>
      <w:bookmarkStart w:id="626" w:name="_Toc275181298"/>
      <w:bookmarkStart w:id="627" w:name="_Toc288166825"/>
      <w:bookmarkStart w:id="628" w:name="_Toc309328758"/>
      <w:bookmarkStart w:id="629" w:name="_Toc371965342"/>
      <w:r w:rsidRPr="00AB10B9">
        <w:t>Primary studies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AB10B9">
        <w:t xml:space="preserve"> </w:t>
      </w:r>
    </w:p>
    <w:p w14:paraId="4132CDBB" w14:textId="77777777" w:rsidR="00192A92" w:rsidRPr="008C4412" w:rsidRDefault="007C5831" w:rsidP="00D77FC6">
      <w:pPr>
        <w:pStyle w:val="GLBodytext"/>
      </w:pPr>
      <w:r>
        <w:t>Seven</w:t>
      </w:r>
      <w:r w:rsidRPr="00243AA1">
        <w:t xml:space="preserve"> primary studies were appraised </w:t>
      </w:r>
      <w:r w:rsidR="00263135">
        <w:fldChar w:fldCharType="begin">
          <w:fldData xml:space="preserve">PEVuZE5vdGU+PENpdGU+PEF1dGhvcj5CYW5lcmplZTwvQXV0aG9yPjxZZWFyPjIwMTM8L1llYXI+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==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PFJlY051bT40NTwvUmVjTnVtPjxEaXNwbGF5VGV4dD5bMTUsIDE2LCAxOSwgMjksIDM4LCA0NCwg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==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 xml:space="preserve">, </w:t>
      </w:r>
      <w:hyperlink w:anchor="_ENREF_19" w:tooltip="Curtiss, 2016 #21" w:history="1">
        <w:r w:rsidR="00263135">
          <w:rPr>
            <w:noProof/>
          </w:rPr>
          <w:t>19</w:t>
        </w:r>
      </w:hyperlink>
      <w:r w:rsidR="00263135">
        <w:rPr>
          <w:noProof/>
        </w:rPr>
        <w:t xml:space="preserve">, </w:t>
      </w:r>
      <w:hyperlink w:anchor="_ENREF_29" w:tooltip="Nichols, 2010 #66" w:history="1">
        <w:r w:rsidR="00263135">
          <w:rPr>
            <w:noProof/>
          </w:rPr>
          <w:t>29</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384906">
        <w:t>.</w:t>
      </w:r>
      <w:bookmarkEnd w:id="609"/>
      <w:bookmarkEnd w:id="610"/>
      <w:bookmarkEnd w:id="611"/>
      <w:bookmarkEnd w:id="612"/>
      <w:bookmarkEnd w:id="613"/>
      <w:r w:rsidR="00D77FC6">
        <w:t xml:space="preserve"> </w:t>
      </w:r>
      <w:r w:rsidR="0050282C">
        <w:t xml:space="preserve">Of </w:t>
      </w:r>
      <w:r w:rsidR="00D77FC6">
        <w:t>these</w:t>
      </w:r>
      <w:r w:rsidR="00C5573F" w:rsidRPr="008173BC">
        <w:t xml:space="preserve">, </w:t>
      </w:r>
      <w:r w:rsidR="006D15C0">
        <w:t>f</w:t>
      </w:r>
      <w:r w:rsidR="007E47CC" w:rsidRPr="008173BC">
        <w:t>our</w:t>
      </w:r>
      <w:r w:rsidR="0050282C" w:rsidRPr="008173BC">
        <w:t xml:space="preserve"> we</w:t>
      </w:r>
      <w:r w:rsidR="007E47CC" w:rsidRPr="008173BC">
        <w:t>re conducted in the US</w:t>
      </w:r>
      <w:r w:rsidR="00970EC1" w:rsidRPr="008173BC">
        <w:t xml:space="preserve"> </w:t>
      </w:r>
      <w:r w:rsidR="00263135">
        <w:fldChar w:fldCharType="begin">
          <w:fldData xml:space="preserve">PEVuZE5vdGU+PENpdGU+PEF1dGhvcj5Db3JvbmE8L0F1dGhvcj48WWVhcj4yMDE2PC9ZZWFyPjxS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L3JlY29yZD48L0NpdGU+PENpdGU+PEF1dGhvcj5QYXNrPC9BdXRob3I+PFllYXI+MjAxNjwvWWVh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</w:fldData>
        </w:fldChar>
      </w:r>
      <w:r w:rsidR="00263135">
        <w:instrText xml:space="preserve"> ADDIN EN.CITE </w:instrText>
      </w:r>
      <w:r w:rsidR="00263135">
        <w:fldChar w:fldCharType="begin">
          <w:fldData xml:space="preserve">PEVuZE5vdGU+PENpdGU+PEF1dGhvcj5Db3JvbmE8L0F1dGhvcj48WWVhcj4yMDE2PC9ZZWFyPjxS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L3JlY29yZD48L0NpdGU+PENpdGU+PEF1dGhvcj5QYXNrPC9BdXRob3I+PFllYXI+MjAxNjwvWWVh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6" w:tooltip="Pask, 2016 #47" w:history="1">
        <w:r w:rsidR="00263135">
          <w:rPr>
            <w:noProof/>
          </w:rPr>
          <w:t>16</w:t>
        </w:r>
      </w:hyperlink>
      <w:r w:rsidR="00263135">
        <w:rPr>
          <w:noProof/>
        </w:rPr>
        <w:t xml:space="preserve">, </w:t>
      </w:r>
      <w:hyperlink w:anchor="_ENREF_19" w:tooltip="Curtiss, 2016 #21" w:history="1">
        <w:r w:rsidR="00263135">
          <w:rPr>
            <w:noProof/>
          </w:rPr>
          <w:t>19</w:t>
        </w:r>
      </w:hyperlink>
      <w:r w:rsidR="00263135">
        <w:rPr>
          <w:noProof/>
        </w:rPr>
        <w:t xml:space="preserve">, </w:t>
      </w:r>
      <w:hyperlink w:anchor="_ENREF_29" w:tooltip="Nichols, 2010 #66" w:history="1">
        <w:r w:rsidR="00263135">
          <w:rPr>
            <w:noProof/>
          </w:rPr>
          <w:t>29</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961AA0">
        <w:t>, two</w:t>
      </w:r>
      <w:r w:rsidR="007E47CC" w:rsidRPr="008173BC">
        <w:t xml:space="preserve"> in The Netherlands</w:t>
      </w:r>
      <w:r w:rsidR="00970EC1" w:rsidRPr="008173BC">
        <w:t xml:space="preserve"> </w:t>
      </w:r>
      <w:r w:rsidR="00263135">
        <w:fldChar w:fldCharType="begin">
          <w:fldData xml:space="preserve">PEVuZE5vdGU+PENpdGU+PEF1dGhvcj5EZWtrZXI8L0F1dGhvcj48WWVhcj4yMDE1PC9ZZWFyPjxS
ZWNOdW0+NjI8L1JlY051bT48RGlzcGxheVRleHQ+WzE1LCAzOF08L0Rpc3BsYXlUZXh0PjxyZWNv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L0NpdGU+PENpdGU+PEF1dGhvcj5WaXNzZXI8L0F1dGhvcj48WWVhcj4yMDE3PC9ZZWFyPjxSZWNO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ZWNOdW0+NjI8L1JlY051bT48RGlzcGxheVRleHQ+WzE1LCAzOF08L0Rpc3BsYXlUZXh0PjxyZWNv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L0NpdGU+PENpdGU+PEF1dGhvcj5WaXNzZXI8L0F1dGhvcj48WWVhcj4yMDE3PC9ZZWFyPjxSZWNO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38" w:tooltip="Visser, 2017 #15" w:history="1">
        <w:r w:rsidR="00263135">
          <w:rPr>
            <w:noProof/>
          </w:rPr>
          <w:t>38</w:t>
        </w:r>
      </w:hyperlink>
      <w:r w:rsidR="00263135">
        <w:rPr>
          <w:noProof/>
        </w:rPr>
        <w:t>]</w:t>
      </w:r>
      <w:r w:rsidR="00263135">
        <w:fldChar w:fldCharType="end"/>
      </w:r>
      <w:r w:rsidR="005C3897" w:rsidRPr="008173BC">
        <w:t>,</w:t>
      </w:r>
      <w:r w:rsidR="007E47CC" w:rsidRPr="008173BC">
        <w:t xml:space="preserve"> and one in India </w:t>
      </w:r>
      <w:r w:rsidR="00263135">
        <w:fldChar w:fldCharType="begin"/>
      </w:r>
      <w:r w:rsidR="00263135">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fldChar w:fldCharType="separate"/>
      </w:r>
      <w:r w:rsidR="00263135">
        <w:rPr>
          <w:noProof/>
        </w:rPr>
        <w:t>[</w:t>
      </w:r>
      <w:hyperlink w:anchor="_ENREF_44" w:tooltip="Banerjee, 2013 #45" w:history="1">
        <w:r w:rsidR="00263135">
          <w:rPr>
            <w:noProof/>
          </w:rPr>
          <w:t>44</w:t>
        </w:r>
      </w:hyperlink>
      <w:r w:rsidR="00263135">
        <w:rPr>
          <w:noProof/>
        </w:rPr>
        <w:t>]</w:t>
      </w:r>
      <w:r w:rsidR="00263135">
        <w:fldChar w:fldCharType="end"/>
      </w:r>
      <w:r w:rsidR="00931B82" w:rsidRPr="008173BC">
        <w:t xml:space="preserve">. </w:t>
      </w:r>
      <w:r w:rsidR="00D77FC6">
        <w:t>One study was a randomised controlled tria</w:t>
      </w:r>
      <w:r w:rsidR="00D77FC6" w:rsidRPr="008C4412">
        <w:t xml:space="preserve">l </w:t>
      </w:r>
      <w:r w:rsidR="00D77FC6">
        <w:fldChar w:fldCharType="begin"/>
      </w:r>
      <w:r w:rsidR="00D77FC6">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D77FC6">
        <w:fldChar w:fldCharType="separate"/>
      </w:r>
      <w:r w:rsidR="00D77FC6">
        <w:rPr>
          <w:noProof/>
        </w:rPr>
        <w:t>[</w:t>
      </w:r>
      <w:hyperlink w:anchor="_ENREF_38" w:tooltip="Visser, 2017 #15" w:history="1">
        <w:r w:rsidR="00D77FC6">
          <w:rPr>
            <w:noProof/>
          </w:rPr>
          <w:t>38</w:t>
        </w:r>
      </w:hyperlink>
      <w:r w:rsidR="00D77FC6">
        <w:rPr>
          <w:noProof/>
        </w:rPr>
        <w:t>]</w:t>
      </w:r>
      <w:r w:rsidR="00D77FC6">
        <w:fldChar w:fldCharType="end"/>
      </w:r>
      <w:r w:rsidR="00D77FC6" w:rsidRPr="008C4412">
        <w:t xml:space="preserve">. </w:t>
      </w:r>
      <w:r w:rsidR="00D77FC6">
        <w:t>The other six</w:t>
      </w:r>
      <w:r w:rsidR="00EA5941">
        <w:t xml:space="preserve"> </w:t>
      </w:r>
      <w:r w:rsidR="006D15C0">
        <w:t xml:space="preserve">were “before-and-after” case-series studies; that is, </w:t>
      </w:r>
      <w:r w:rsidR="00EA5941">
        <w:t>with repeated measures assessed both before (</w:t>
      </w:r>
      <w:r w:rsidR="00D77FC6">
        <w:t>“</w:t>
      </w:r>
      <w:r w:rsidR="00EA5941">
        <w:t>baseline</w:t>
      </w:r>
      <w:r w:rsidR="00D77FC6">
        <w:t>”</w:t>
      </w:r>
      <w:r w:rsidR="00EA5941">
        <w:t>) and after (</w:t>
      </w:r>
      <w:r w:rsidR="00D77FC6">
        <w:t>“</w:t>
      </w:r>
      <w:r w:rsidR="00EA5941">
        <w:t>follow-up</w:t>
      </w:r>
      <w:r w:rsidR="00D77FC6">
        <w:t>”</w:t>
      </w:r>
      <w:r w:rsidR="00EA5941">
        <w:t xml:space="preserve">) the intervention. </w:t>
      </w:r>
    </w:p>
    <w:p w14:paraId="550B44EA" w14:textId="77777777" w:rsidR="00537B9B" w:rsidRDefault="00B30D22" w:rsidP="00537B9B">
      <w:pPr>
        <w:pStyle w:val="GLBodytext"/>
      </w:pPr>
      <w:r>
        <w:t xml:space="preserve">Five of the </w:t>
      </w:r>
      <w:r w:rsidR="009B4615">
        <w:t>seven</w:t>
      </w:r>
      <w:r w:rsidR="00D77FC6">
        <w:t xml:space="preserve"> </w:t>
      </w:r>
      <w:r>
        <w:t>primary</w:t>
      </w:r>
      <w:r w:rsidR="006B733D" w:rsidRPr="008C4412">
        <w:t xml:space="preserve"> studies </w:t>
      </w:r>
      <w:r w:rsidR="00263135">
        <w:fldChar w:fldCharType="begin">
          <w:fldData xml:space="preserve">PEVuZE5vdGU+PENpdGU+PEF1dGhvcj5CYW5lcmplZTwvQXV0aG9yPjxZZWFyPjIwMTM8L1llYXI+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PFJlY051bT40NTwvUmVjTnVtPjxEaXNwbGF5VGV4dD5bMTUsIDE2LCAzOCwgNDQsIDUwXTwvRGlz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5B63D4">
        <w:t xml:space="preserve"> </w:t>
      </w:r>
      <w:r w:rsidR="006B733D" w:rsidRPr="008C4412">
        <w:t>repo</w:t>
      </w:r>
      <w:r w:rsidR="006B733D" w:rsidRPr="00D058AA">
        <w:t xml:space="preserve">rted </w:t>
      </w:r>
      <w:r w:rsidR="008C4412" w:rsidRPr="00D058AA">
        <w:t xml:space="preserve">directly </w:t>
      </w:r>
      <w:r w:rsidR="006B733D" w:rsidRPr="00D058AA">
        <w:t xml:space="preserve">on people </w:t>
      </w:r>
      <w:r w:rsidR="00B17E67">
        <w:t>on the autism spectrum.</w:t>
      </w:r>
      <w:r>
        <w:t xml:space="preserve"> For these, s</w:t>
      </w:r>
      <w:r w:rsidR="00307D5D" w:rsidRPr="00D058AA">
        <w:t xml:space="preserve">ample sizes ranged from </w:t>
      </w:r>
      <w:r w:rsidR="008C4412" w:rsidRPr="00D058AA">
        <w:t xml:space="preserve">6 to 189 </w:t>
      </w:r>
      <w:r w:rsidR="005F0922" w:rsidRPr="00D058AA">
        <w:t>people</w:t>
      </w:r>
      <w:r w:rsidR="00D84618" w:rsidRPr="00D058AA">
        <w:t xml:space="preserve"> </w:t>
      </w:r>
      <w:r w:rsidR="008C4412" w:rsidRPr="00D058AA">
        <w:t>(M=55.6</w:t>
      </w:r>
      <w:r w:rsidR="001240E0" w:rsidRPr="00D058AA">
        <w:t>)</w:t>
      </w:r>
      <w:r w:rsidR="00E8751F">
        <w:t xml:space="preserve">. Whilst </w:t>
      </w:r>
      <w:r w:rsidR="00E8751F">
        <w:lastRenderedPageBreak/>
        <w:t xml:space="preserve">sex and mean age was not reported for the Indian study </w:t>
      </w:r>
      <w:r w:rsidR="00263135">
        <w:fldChar w:fldCharType="begin"/>
      </w:r>
      <w:r w:rsidR="00263135">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fldChar w:fldCharType="separate"/>
      </w:r>
      <w:r w:rsidR="00263135">
        <w:rPr>
          <w:noProof/>
        </w:rPr>
        <w:t>[</w:t>
      </w:r>
      <w:hyperlink w:anchor="_ENREF_44" w:tooltip="Banerjee, 2013 #45" w:history="1">
        <w:r w:rsidR="00263135">
          <w:rPr>
            <w:noProof/>
          </w:rPr>
          <w:t>44</w:t>
        </w:r>
      </w:hyperlink>
      <w:r w:rsidR="00263135">
        <w:rPr>
          <w:noProof/>
        </w:rPr>
        <w:t>]</w:t>
      </w:r>
      <w:r w:rsidR="00263135">
        <w:fldChar w:fldCharType="end"/>
      </w:r>
      <w:r w:rsidR="00E8751F">
        <w:t xml:space="preserve">, </w:t>
      </w:r>
      <w:r w:rsidR="001A2F64">
        <w:t>all five</w:t>
      </w:r>
      <w:r w:rsidR="00E8751F">
        <w:t xml:space="preserve"> </w:t>
      </w:r>
      <w:r w:rsidR="003C01CA">
        <w:t>targeted adolescents with ages ranging from 9 to 20 years</w:t>
      </w:r>
      <w:r w:rsidR="00363C79">
        <w:t>. W</w:t>
      </w:r>
      <w:r w:rsidR="005662A3">
        <w:t>here reported, mean age ranged from 13 to 16 years</w:t>
      </w:r>
      <w:r w:rsidR="003C01CA">
        <w:t xml:space="preserve">. </w:t>
      </w:r>
      <w:r w:rsidR="005662A3">
        <w:t>With the exception of one small study of 6 male teens</w:t>
      </w:r>
      <w:r w:rsidR="007C4D72">
        <w:t xml:space="preserve"> </w:t>
      </w:r>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r w:rsidR="005662A3">
        <w:t xml:space="preserve">, </w:t>
      </w:r>
      <w:r w:rsidR="00DC6446">
        <w:t>samples approxi</w:t>
      </w:r>
      <w:r w:rsidR="005662A3">
        <w:t xml:space="preserve">mated the 4:1 male to female ratio that is commonly seen in studies of ASD </w:t>
      </w:r>
      <w:r w:rsidR="00DE4C90">
        <w:t xml:space="preserve">prevalence </w:t>
      </w:r>
      <w:r w:rsidR="00263135">
        <w:fldChar w:fldCharType="begin"/>
      </w:r>
      <w:r w:rsidR="00263135">
        <w:instrText xml:space="preserve"> ADDIN EN.CITE &lt;EndNote&gt;&lt;Cite&gt;&lt;Author&gt;Fombonne&lt;/Author&gt;&lt;Year&gt;2009&lt;/Year&gt;&lt;RecNum&gt;104&lt;/RecNum&gt;&lt;DisplayText&gt;[51]&lt;/DisplayText&gt;&lt;record&gt;&lt;rec-number&gt;104&lt;/rec-number&gt;&lt;foreign-keys&gt;&lt;key app="EN" db-id="vxtwre9d7w5s0hetremvt0wk229wvrf9aa0v" timestamp="1510296517"&gt;104&lt;/key&gt;&lt;/foreign-keys&gt;&lt;ref-type name="Journal Article"&gt;17&lt;/ref-type&gt;&lt;contributors&gt;&lt;authors&gt;&lt;author&gt;Fombonne, E.&lt;/author&gt;&lt;/authors&gt;&lt;/contributors&gt;&lt;titles&gt;&lt;title&gt;Epidemiology of pervasive developmental disorders&lt;/title&gt;&lt;secondary-title&gt;Pediatr Res&lt;/secondary-title&gt;&lt;/titles&gt;&lt;periodical&gt;&lt;full-title&gt;Pediatr Res&lt;/full-title&gt;&lt;/periodical&gt;&lt;pages&gt;6&lt;/pages&gt;&lt;volume&gt;65&lt;/volume&gt;&lt;section&gt;591-8&lt;/section&gt;&lt;dates&gt;&lt;year&gt;2009&lt;/year&gt;&lt;/dates&gt;&lt;urls&gt;&lt;/urls&gt;&lt;/record&gt;&lt;/Cite&gt;&lt;/EndNote&gt;</w:instrText>
      </w:r>
      <w:r w:rsidR="00263135">
        <w:fldChar w:fldCharType="separate"/>
      </w:r>
      <w:r w:rsidR="00263135">
        <w:rPr>
          <w:noProof/>
        </w:rPr>
        <w:t>[</w:t>
      </w:r>
      <w:hyperlink w:anchor="_ENREF_51" w:tooltip="Fombonne, 2009 #104" w:history="1">
        <w:r w:rsidR="00263135">
          <w:rPr>
            <w:noProof/>
          </w:rPr>
          <w:t>51</w:t>
        </w:r>
      </w:hyperlink>
      <w:r w:rsidR="00263135">
        <w:rPr>
          <w:noProof/>
        </w:rPr>
        <w:t>]</w:t>
      </w:r>
      <w:r w:rsidR="00263135">
        <w:fldChar w:fldCharType="end"/>
      </w:r>
      <w:r w:rsidR="005662A3">
        <w:t xml:space="preserve">. </w:t>
      </w:r>
    </w:p>
    <w:p w14:paraId="2C5FB7E0" w14:textId="77777777" w:rsidR="00B30D22" w:rsidRDefault="00C818E0" w:rsidP="00344B2E">
      <w:pPr>
        <w:pStyle w:val="GLBodytext"/>
      </w:pPr>
      <w:r>
        <w:t xml:space="preserve">The other two primary studies aimed to intervene indirectly through people associated with </w:t>
      </w:r>
      <w:r w:rsidR="00B17E67">
        <w:t>individuals</w:t>
      </w:r>
      <w:r w:rsidR="00AF637F" w:rsidRPr="00AF637F">
        <w:t xml:space="preserve"> </w:t>
      </w:r>
      <w:r w:rsidR="00AF637F">
        <w:t>on the autism spectrum</w:t>
      </w:r>
      <w:r>
        <w:t xml:space="preserve">. </w:t>
      </w:r>
      <w:r w:rsidR="00B30D22">
        <w:t xml:space="preserve">One study targeted </w:t>
      </w:r>
      <w:r w:rsidR="000B7B87">
        <w:t xml:space="preserve">10 </w:t>
      </w:r>
      <w:r w:rsidR="00B30D22">
        <w:t>parents of adolescents</w:t>
      </w:r>
      <w:r w:rsidR="00AF637F">
        <w:t xml:space="preserve"> on the autism spectrum</w:t>
      </w:r>
      <w:r w:rsidR="00B30D22">
        <w:t xml:space="preserve"> </w:t>
      </w:r>
      <w:r w:rsidR="000B7B87">
        <w:t xml:space="preserve">(5 girls, 5 boys, aged 10-14)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000B7B87">
        <w:t>. Another evaluated an i</w:t>
      </w:r>
      <w:r w:rsidR="00CC5249">
        <w:t>n</w:t>
      </w:r>
      <w:r w:rsidR="000B7B87">
        <w:t xml:space="preserve">tervention with 43 professionals working with individuals </w:t>
      </w:r>
      <w:r w:rsidR="00B17E67">
        <w:t>on the autism spectrum</w:t>
      </w:r>
      <w:r w:rsidR="000B7B87">
        <w:t xml:space="preserve">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rsidR="000B7B87">
        <w:t>.</w:t>
      </w:r>
      <w:r w:rsidR="001318F5">
        <w:t xml:space="preserve"> </w:t>
      </w:r>
    </w:p>
    <w:p w14:paraId="6F1DD14E" w14:textId="77777777" w:rsidR="009A5213" w:rsidRDefault="00967671" w:rsidP="00344B2E">
      <w:pPr>
        <w:pStyle w:val="GLBodytext"/>
      </w:pPr>
      <w:r>
        <w:t>Interventions</w:t>
      </w:r>
      <w:r w:rsidR="00EF37AB">
        <w:t xml:space="preserve"> </w:t>
      </w:r>
      <w:r w:rsidR="00F852D8">
        <w:t xml:space="preserve">for the </w:t>
      </w:r>
      <w:r w:rsidR="009B4615">
        <w:t>seven</w:t>
      </w:r>
      <w:r w:rsidR="00F852D8">
        <w:t xml:space="preserve"> primary studies </w:t>
      </w:r>
      <w:r w:rsidR="00722E9F">
        <w:t xml:space="preserve">all </w:t>
      </w:r>
      <w:r w:rsidR="00293881">
        <w:t xml:space="preserve">consisted of sexuality education; however, </w:t>
      </w:r>
      <w:r w:rsidR="00722E9F">
        <w:t xml:space="preserve">the format and intensity </w:t>
      </w:r>
      <w:r w:rsidR="003F07FA">
        <w:t>varied w</w:t>
      </w:r>
      <w:r w:rsidR="00722E9F">
        <w:t xml:space="preserve">idely. </w:t>
      </w:r>
      <w:r w:rsidR="00281B80" w:rsidRPr="004C0DF8">
        <w:t>Five of the studies evaluated an educational intervention aimed at adolescents</w:t>
      </w:r>
      <w:r w:rsidR="00AF637F">
        <w:t xml:space="preserve"> on the autism spectrum</w:t>
      </w:r>
      <w:r w:rsidR="00281B80">
        <w:t>;</w:t>
      </w:r>
      <w:r w:rsidR="00281B80" w:rsidRPr="004C0DF8">
        <w:t xml:space="preserve"> three provided this individually</w:t>
      </w:r>
      <w:r w:rsidR="00281B80">
        <w:t xml:space="preserve"> </w:t>
      </w:r>
      <w:r w:rsidR="00263135">
        <w:fldChar w:fldCharType="begin">
          <w:fldData xml:space="preserve">PEVuZE5vdGU+PENpdGU+PEF1dGhvcj5CYW5lcmplZTwvQXV0aG9yPjxZZWFyPjIwMTM8L1llYXI+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=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PFJlY051bT40NTwvUmVjTnVtPjxEaXNwbGF5VGV4dD5bMTUsIDM4LCA0NF08L0Rpc3BsYXlUZXh0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=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w:t>
      </w:r>
      <w:r w:rsidR="00263135">
        <w:fldChar w:fldCharType="end"/>
      </w:r>
      <w:r w:rsidR="00281B80" w:rsidRPr="004C0DF8">
        <w:t>, and two</w:t>
      </w:r>
      <w:r w:rsidR="00281B80">
        <w:t xml:space="preserve"> were </w:t>
      </w:r>
      <w:r w:rsidR="00281B80" w:rsidRPr="004C0DF8">
        <w:t>delivered</w:t>
      </w:r>
      <w:r w:rsidR="00281B80">
        <w:t xml:space="preserve"> to groups</w:t>
      </w:r>
      <w:r w:rsidR="00281B80" w:rsidRPr="004C0DF8">
        <w:t xml:space="preserve"> </w:t>
      </w:r>
      <w:r w:rsidR="00263135">
        <w:fldChar w:fldCharType="begin">
          <w:fldData xml:space="preserve">PEVuZE5vdGU+PENpdGU+PEF1dGhvcj5Db3JvbmE8L0F1dGhvcj48WWVhcj4yMDE2PC9ZZWFyPjxS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</w:fldData>
        </w:fldChar>
      </w:r>
      <w:r w:rsidR="00263135">
        <w:instrText xml:space="preserve"> ADDIN EN.CITE </w:instrText>
      </w:r>
      <w:r w:rsidR="00263135">
        <w:fldChar w:fldCharType="begin">
          <w:fldData xml:space="preserve">PEVuZE5vdGU+PENpdGU+PEF1dGhvcj5Db3JvbmE8L0F1dGhvcj48WWVhcj4yMDE2PC9ZZWFyPjxS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</w:fldData>
        </w:fldChar>
      </w:r>
      <w:r w:rsidR="00263135">
        <w:instrText xml:space="preserve"> ADDIN EN.CITE.DATA </w:instrText>
      </w:r>
      <w:r w:rsidR="00263135">
        <w:fldChar w:fldCharType="end"/>
      </w:r>
      <w:r w:rsidR="00263135">
        <w:fldChar w:fldCharType="separate"/>
      </w:r>
      <w:r w:rsidR="00263135">
        <w:rPr>
          <w:noProof/>
        </w:rPr>
        <w:t>[</w:t>
      </w:r>
      <w:hyperlink w:anchor="_ENREF_16" w:tooltip="Pask, 2016 #47" w:history="1">
        <w:r w:rsidR="00263135">
          <w:rPr>
            <w:noProof/>
          </w:rPr>
          <w:t>16</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281B80" w:rsidRPr="004C0DF8">
        <w:t xml:space="preserve">. The other two </w:t>
      </w:r>
      <w:r w:rsidR="00281B80">
        <w:t xml:space="preserve">primary </w:t>
      </w:r>
      <w:r w:rsidR="00281B80" w:rsidRPr="004C0DF8">
        <w:t>studies considered group-delivered interventions for professionals who may work with people</w:t>
      </w:r>
      <w:r w:rsidR="00AF637F" w:rsidRPr="00AF637F">
        <w:t xml:space="preserve"> </w:t>
      </w:r>
      <w:r w:rsidR="00AF637F">
        <w:t>on the autism spectrum</w:t>
      </w:r>
      <w:r w:rsidR="00281B80" w:rsidRPr="004C0DF8">
        <w:t xml:space="preserve">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rsidR="00281B80" w:rsidRPr="004C0DF8">
        <w:t xml:space="preserve"> and parents of adolescents on the autism spectrum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00281B80" w:rsidRPr="004C0DF8">
        <w:t>.</w:t>
      </w:r>
      <w:r w:rsidR="00281B80">
        <w:t xml:space="preserve"> </w:t>
      </w:r>
    </w:p>
    <w:p w14:paraId="65F3A1BB" w14:textId="77777777" w:rsidR="00462711" w:rsidRDefault="003A71F8" w:rsidP="00344B2E">
      <w:pPr>
        <w:pStyle w:val="GLBodytext"/>
      </w:pPr>
      <w:r>
        <w:t xml:space="preserve">At the least intensive end of the range were group-based interventions. These included </w:t>
      </w:r>
      <w:r w:rsidR="005E1CBB">
        <w:t xml:space="preserve">a 4.5 hour </w:t>
      </w:r>
      <w:r w:rsidR="005E1CBB" w:rsidRPr="00272A5A">
        <w:rPr>
          <w:i/>
        </w:rPr>
        <w:t>Healthy Relationships and Autism</w:t>
      </w:r>
      <w:r w:rsidR="008320A5">
        <w:t xml:space="preserve"> curriculum given in six</w:t>
      </w:r>
      <w:r w:rsidR="005E1CBB">
        <w:t xml:space="preserve"> 45-minute sessions </w:t>
      </w:r>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r w:rsidR="005E1CBB">
        <w:t>. The two studies evalu</w:t>
      </w:r>
      <w:r w:rsidR="00977EF0">
        <w:t>a</w:t>
      </w:r>
      <w:r w:rsidR="005E1CBB">
        <w:t xml:space="preserve">ting </w:t>
      </w:r>
      <w:r w:rsidR="00BE6D40">
        <w:t xml:space="preserve">interventions indirectly targeting people </w:t>
      </w:r>
      <w:r w:rsidR="00514DBD">
        <w:t xml:space="preserve">on the autism spectrum </w:t>
      </w:r>
      <w:r w:rsidR="00BE6D40">
        <w:t xml:space="preserve">were also group-based: </w:t>
      </w:r>
      <w:r>
        <w:t>the intervention targeting</w:t>
      </w:r>
      <w:r w:rsidR="00FB1C9D">
        <w:t xml:space="preserve"> professionals </w:t>
      </w:r>
      <w:r>
        <w:t>involved</w:t>
      </w:r>
      <w:r w:rsidR="008320A5">
        <w:t xml:space="preserve"> an all-day (7-</w:t>
      </w:r>
      <w:r w:rsidR="00FB1C9D">
        <w:t>hour) workshop</w:t>
      </w:r>
      <w:r>
        <w:t xml:space="preserve">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t xml:space="preserve">, and the parent-intervention consisted of 8 hours of </w:t>
      </w:r>
      <w:r w:rsidRPr="00641F9E">
        <w:t>e</w:t>
      </w:r>
      <w:r>
        <w:t>du</w:t>
      </w:r>
      <w:r w:rsidR="003973AD">
        <w:t>cation given in 1-hour sessions</w:t>
      </w:r>
      <w:r>
        <w:t xml:space="preserve">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t>.</w:t>
      </w:r>
      <w:r w:rsidR="005E1CBB">
        <w:t xml:space="preserve"> </w:t>
      </w:r>
      <w:r w:rsidR="00DA0355">
        <w:t>Parents and adolescent groups</w:t>
      </w:r>
      <w:r w:rsidR="00324587">
        <w:t xml:space="preserve"> were simultaneously given </w:t>
      </w:r>
      <w:r w:rsidR="008D45D7">
        <w:t>12 h</w:t>
      </w:r>
      <w:r w:rsidR="00A34BCA">
        <w:t>ours of sexuality education in six</w:t>
      </w:r>
      <w:r w:rsidR="008D45D7">
        <w:t xml:space="preserve"> 2-hour sessions </w:t>
      </w:r>
      <w:r w:rsidR="00263135">
        <w:fldChar w:fldCharType="begin"/>
      </w:r>
      <w:r w:rsidR="00263135">
        <w:instrText xml:space="preserve"> ADDIN EN.CITE &lt;EndNote&gt;&lt;Cite&gt;&lt;Author&gt;Corona&lt;/Author&gt;&lt;Year&gt;2016&lt;/Year&gt;&lt;RecNum&gt;43&lt;/RecNum&gt;&lt;DisplayText&gt;[50]&lt;/DisplayText&gt;&lt;record&gt;&lt;rec-number&gt;43&lt;/rec-number&gt;&lt;foreign-keys&gt;&lt;key app="EN" db-id="vxtwre9d7w5s0hetremvt0wk229wvrf9aa0v" timestamp="1497706005"&gt;43&lt;/key&gt;&lt;/foreign-keys&gt;&lt;ref-type name="Journal Article"&gt;17&lt;/ref-type&gt;&lt;contributors&gt;&lt;authors&gt;&lt;author&gt;Corona, Laura L.&lt;/author&gt;&lt;author&gt;Fox, Stephanie A.&lt;/author&gt;&lt;author&gt;Christodulu, Kristin V.&lt;/author&gt;&lt;author&gt;Worlock, Jane Ann&lt;/author&gt;&lt;/authors&gt;&lt;/contributors&gt;&lt;auth-address&gt;Corona, Laura L., Department of Psychology, University at Albany, State University of New York, 1535 Western Avenue, Albany, NY, US, 12203&lt;/auth-address&gt;&lt;titles&gt;&lt;title&gt;Providing education on sexuality and relationships to adolescents with autism spectrum disorder and their parents&lt;/title&gt;&lt;secondary-title&gt;Sexuality and Disability&lt;/secondary-title&gt;&lt;/titles&gt;&lt;periodical&gt;&lt;full-title&gt;Sexuality and Disability&lt;/full-title&gt;&lt;/periodical&gt;&lt;pages&gt;199-214&lt;/pages&gt;&lt;volume&gt;34&lt;/volume&gt;&lt;number&gt;2&lt;/number&gt;&lt;keywords&gt;&lt;keyword&gt;Autism spectrum disorders&lt;/keyword&gt;&lt;keyword&gt;Sexuality&lt;/keyword&gt;&lt;keyword&gt;Relationships&lt;/keyword&gt;&lt;keyword&gt;Sexuality education&lt;/keyword&gt;&lt;keyword&gt;United States&lt;/keyword&gt;&lt;keyword&gt;2016&lt;/keyword&gt;&lt;keyword&gt;Adolescent Development&lt;/keyword&gt;&lt;keyword&gt;Sex Education&lt;/keyword&gt;&lt;keyword&gt;Interpersonal Relationships&lt;/keyword&gt;&lt;/keywords&gt;&lt;dates&gt;&lt;year&gt;2016&lt;/year&gt;&lt;/dates&gt;&lt;pub-location&gt;Germany&lt;/pub-location&gt;&lt;publisher&gt;Springer&lt;/publisher&gt;&lt;isbn&gt;0146-1044&amp;#xD;1573-6717&lt;/isbn&gt;&lt;accession-num&gt;2015-55954-001&lt;/accession-num&gt;&lt;urls&gt;&lt;related-urls&gt;&lt;url&gt;http://search.ebscohost.com/login.aspx?direct=true&amp;amp;db=psyh&amp;amp;AN=2015-55954-001&amp;amp;site=ehost-live&lt;/url&gt;&lt;url&gt;jworlock@albany.edu&lt;/url&gt;&lt;url&gt;kvchristodulu@albany.edu&lt;/url&gt;&lt;url&gt;safox@albany.edu&lt;/url&gt;&lt;url&gt;lcorona@albany.edu&lt;/url&gt;&lt;/related-urls&gt;&lt;/urls&gt;&lt;electronic-resource-num&gt;10.1007/s11195-015-9424-6&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50" w:tooltip="Corona, 2016 #43" w:history="1">
        <w:r w:rsidR="00263135">
          <w:rPr>
            <w:noProof/>
          </w:rPr>
          <w:t>50</w:t>
        </w:r>
      </w:hyperlink>
      <w:r w:rsidR="00263135">
        <w:rPr>
          <w:noProof/>
        </w:rPr>
        <w:t>]</w:t>
      </w:r>
      <w:r w:rsidR="00263135">
        <w:fldChar w:fldCharType="end"/>
      </w:r>
      <w:r w:rsidR="008D45D7">
        <w:t xml:space="preserve">. </w:t>
      </w:r>
      <w:r w:rsidR="002E45D2">
        <w:t xml:space="preserve">Slightly more intense were 13.5 hours (18 45-minute sessions) of the </w:t>
      </w:r>
      <w:r w:rsidR="002E45D2" w:rsidRPr="00272A5A">
        <w:t>Tackling Teenage Training (TTT) intervention</w:t>
      </w:r>
      <w:r w:rsidR="002E45D2">
        <w:t xml:space="preserve"> provided </w:t>
      </w:r>
      <w:r w:rsidR="00FD501D">
        <w:t xml:space="preserve">individually </w:t>
      </w:r>
      <w:r w:rsidR="002E45D2">
        <w:t xml:space="preserve">to adolescents </w:t>
      </w:r>
      <w:r w:rsidR="00AF637F">
        <w:t xml:space="preserve">on the autism spectrum </w:t>
      </w:r>
      <w:r w:rsidR="008B5515">
        <w:t xml:space="preserve">in a randomised controlled trial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2E45D2">
        <w:t>.</w:t>
      </w:r>
      <w:r w:rsidR="008B5515">
        <w:t xml:space="preserve"> The pilot study of this intervention gave 18 hours of the TTT intervention in weekly, individual sessions </w: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r w:rsidR="008B5515">
        <w:t xml:space="preserve">. </w:t>
      </w:r>
      <w:r w:rsidR="00913BE6">
        <w:t xml:space="preserve">Finally, the most intense intervention evaluated </w:t>
      </w:r>
      <w:r w:rsidR="009624B5">
        <w:t>was set in India and involved forty</w:t>
      </w:r>
      <w:r w:rsidR="00913BE6">
        <w:t xml:space="preserve"> 30-60 minute individual sessions (20-40 hours of intervention)</w:t>
      </w:r>
      <w:r w:rsidR="00FD7124">
        <w:t xml:space="preserve">, </w:t>
      </w:r>
      <w:r w:rsidR="00CE6BCE">
        <w:t xml:space="preserve">along </w:t>
      </w:r>
      <w:r w:rsidR="00FD7124">
        <w:t>with the mother attending</w:t>
      </w:r>
      <w:r w:rsidR="003E46DB">
        <w:t xml:space="preserve"> </w:t>
      </w:r>
      <w:r w:rsidR="00263135">
        <w:fldChar w:fldCharType="begin"/>
      </w:r>
      <w:r w:rsidR="00263135">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fldChar w:fldCharType="separate"/>
      </w:r>
      <w:r w:rsidR="00263135">
        <w:rPr>
          <w:noProof/>
        </w:rPr>
        <w:t>[</w:t>
      </w:r>
      <w:hyperlink w:anchor="_ENREF_44" w:tooltip="Banerjee, 2013 #45" w:history="1">
        <w:r w:rsidR="00263135">
          <w:rPr>
            <w:noProof/>
          </w:rPr>
          <w:t>44</w:t>
        </w:r>
      </w:hyperlink>
      <w:r w:rsidR="00263135">
        <w:rPr>
          <w:noProof/>
        </w:rPr>
        <w:t>]</w:t>
      </w:r>
      <w:r w:rsidR="00263135">
        <w:fldChar w:fldCharType="end"/>
      </w:r>
      <w:r w:rsidR="00913BE6">
        <w:t xml:space="preserve">. </w:t>
      </w:r>
    </w:p>
    <w:p w14:paraId="4E9081A3" w14:textId="77777777" w:rsidR="00445057" w:rsidRDefault="00C443AE" w:rsidP="00344B2E">
      <w:pPr>
        <w:pStyle w:val="GLBodytext"/>
      </w:pPr>
      <w:r>
        <w:t>A large range of outcomes were investigated. Most were developed by the researchers and tailored specifically for the intervention being evaluated and program goals. O</w:t>
      </w:r>
      <w:r w:rsidR="00A65806">
        <w:t>utcomes assessed (and re-assessed in the repeated measures design</w:t>
      </w:r>
      <w:r w:rsidR="00151726">
        <w:t>)</w:t>
      </w:r>
      <w:r w:rsidR="00A65806">
        <w:t xml:space="preserve"> of </w:t>
      </w:r>
      <w:r w:rsidR="00151726">
        <w:t xml:space="preserve">the primary studies </w:t>
      </w:r>
      <w:r w:rsidR="008941F8">
        <w:t>included</w:t>
      </w:r>
      <w:r w:rsidR="00940A8A">
        <w:t xml:space="preserve"> four studies measur</w:t>
      </w:r>
      <w:r w:rsidR="008941F8">
        <w:t>ing</w:t>
      </w:r>
      <w:r w:rsidR="00940A8A">
        <w:t xml:space="preserve"> psychosexual knowledge (of information taught within the curriculum) </w:t>
      </w:r>
      <w:r w:rsidR="00263135">
        <w:fldChar w:fldCharType="begin">
          <w:fldData xml:space="preserve">PEVuZE5vdGU+PENpdGU+PEF1dGhvcj5Db3JvbmE8L0F1dGhvcj48WWVhcj4yMDE2PC9ZZWFyPjxS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</w:fldData>
        </w:fldChar>
      </w:r>
      <w:r w:rsidR="00263135">
        <w:instrText xml:space="preserve"> ADDIN EN.CITE </w:instrText>
      </w:r>
      <w:r w:rsidR="00263135">
        <w:fldChar w:fldCharType="begin">
          <w:fldData xml:space="preserve">PEVuZE5vdGU+PENpdGU+PEF1dGhvcj5Db3JvbmE8L0F1dGhvcj48WWVhcj4yMDE2PC9ZZWFyPjxS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3F3752">
        <w:t>, including a parent-reported measure of t</w:t>
      </w:r>
      <w:r w:rsidR="00EB5A82">
        <w:t>heir teens</w:t>
      </w:r>
      <w:r w:rsidR="00042843">
        <w:t>’</w:t>
      </w:r>
      <w:r w:rsidR="00EB5A82">
        <w:t xml:space="preserve"> insight into interper</w:t>
      </w:r>
      <w:r w:rsidR="003F3752">
        <w:t xml:space="preserve">sonal boundaries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EB5A82">
        <w:t>.</w:t>
      </w:r>
      <w:r w:rsidR="003F3752">
        <w:t xml:space="preserve"> Other outcomes included p</w:t>
      </w:r>
      <w:r w:rsidR="00445057">
        <w:t>arents</w:t>
      </w:r>
      <w:r w:rsidR="003F3752">
        <w:t>’</w:t>
      </w:r>
      <w:r w:rsidR="00445057">
        <w:t xml:space="preserve"> comfort in discussing sexuality with their teen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00750A3D">
        <w:t xml:space="preserve">, and </w:t>
      </w:r>
      <w:r w:rsidR="00445057">
        <w:t xml:space="preserve">professionals’ perceived readiness to provide sexuality education to individuals </w:t>
      </w:r>
      <w:r w:rsidR="00E52AA3">
        <w:t>on the autism spectrum</w:t>
      </w:r>
      <w:r w:rsidR="00445057">
        <w:t xml:space="preserve">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rsidR="003F3752">
        <w:t xml:space="preserve">. </w:t>
      </w:r>
      <w:r w:rsidR="00750A3D">
        <w:t xml:space="preserve">Satisfaction </w:t>
      </w:r>
      <w:r w:rsidR="003339AA">
        <w:t xml:space="preserve">with </w:t>
      </w:r>
      <w:r w:rsidR="00833E93">
        <w:t xml:space="preserve">online </w:t>
      </w:r>
      <w:r w:rsidR="003339AA">
        <w:t xml:space="preserve">content provided post intervention </w:t>
      </w:r>
      <w:r w:rsidR="00750A3D">
        <w:t xml:space="preserve">was measured in one study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rsidR="00750A3D">
        <w:t>.</w:t>
      </w:r>
    </w:p>
    <w:p w14:paraId="18CA29FA" w14:textId="77777777" w:rsidR="008F765C" w:rsidRPr="00CF7FD0" w:rsidRDefault="005B24F6" w:rsidP="00344B2E">
      <w:pPr>
        <w:pStyle w:val="GLBodytext"/>
      </w:pPr>
      <w:r>
        <w:t>With respect to behaviour</w:t>
      </w:r>
      <w:r w:rsidR="008941F8">
        <w:t>al outcomes</w:t>
      </w:r>
      <w:r>
        <w:t>, independent observation was not included in any study. Instead, three</w:t>
      </w:r>
      <w:r w:rsidR="00045F1B">
        <w:t xml:space="preserve"> studies</w:t>
      </w:r>
      <w:r>
        <w:t xml:space="preserve"> relied on self-ratings </w:t>
      </w:r>
      <w:r w:rsidR="00263135">
        <w:fldChar w:fldCharType="begin">
          <w:fldData xml:space="preserve">PEVuZE5vdGU+PENpdGU+PEF1dGhvcj5CYW5lcmplZTwvQXV0aG9yPjxZZWFyPjIwMTM8L1llYXI+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PFJlY051bT40NTwvUmVjTnVtPjxEaXNwbGF5VGV4dD5bMTksIDM4LCA0NF08L0Rpc3BsYXlUZXh0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</w:fldData>
        </w:fldChar>
      </w:r>
      <w:r w:rsidR="00263135">
        <w:instrText xml:space="preserve"> ADDIN EN.CITE.DATA </w:instrText>
      </w:r>
      <w:r w:rsidR="00263135">
        <w:fldChar w:fldCharType="end"/>
      </w:r>
      <w:r w:rsidR="00263135">
        <w:fldChar w:fldCharType="separate"/>
      </w:r>
      <w:r w:rsidR="00263135">
        <w:rPr>
          <w:noProof/>
        </w:rPr>
        <w:t>[</w:t>
      </w:r>
      <w:hyperlink w:anchor="_ENREF_19" w:tooltip="Curtiss, 2016 #21" w:history="1">
        <w:r w:rsidR="00263135">
          <w:rPr>
            <w:noProof/>
          </w:rPr>
          <w:t>19</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w:t>
      </w:r>
      <w:r w:rsidR="00263135">
        <w:fldChar w:fldCharType="end"/>
      </w:r>
      <w:r w:rsidR="00045F1B">
        <w:t>.</w:t>
      </w:r>
      <w:r w:rsidR="008F765C">
        <w:t xml:space="preserve"> The RCT of the </w:t>
      </w:r>
      <w:r w:rsidR="008F765C" w:rsidRPr="00272A5A">
        <w:t>Tackling Teenage Training</w:t>
      </w:r>
      <w:r w:rsidR="008F765C">
        <w:t xml:space="preserve"> programme</w:t>
      </w:r>
      <w:r w:rsidR="008F765C" w:rsidRPr="008F765C">
        <w:t xml:space="preserve">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8F765C">
        <w:t xml:space="preserve"> measured </w:t>
      </w:r>
      <w:r w:rsidR="00D10D06">
        <w:t xml:space="preserve">adolescents’ self-rated </w:t>
      </w:r>
      <w:r w:rsidR="00D10D06" w:rsidRPr="00CF7FD0">
        <w:t>social functioning</w:t>
      </w:r>
      <w:r w:rsidR="00D10D06">
        <w:t>,</w:t>
      </w:r>
      <w:r w:rsidR="00D10D06" w:rsidRPr="0093290A">
        <w:rPr>
          <w:shd w:val="clear" w:color="auto" w:fill="FFFFFF"/>
        </w:rPr>
        <w:t xml:space="preserve"> </w:t>
      </w:r>
      <w:r w:rsidR="00BF51B6">
        <w:rPr>
          <w:shd w:val="clear" w:color="auto" w:fill="FFFFFF"/>
        </w:rPr>
        <w:t xml:space="preserve">and </w:t>
      </w:r>
      <w:r w:rsidR="00D10D06" w:rsidRPr="0093290A">
        <w:rPr>
          <w:shd w:val="clear" w:color="auto" w:fill="FFFFFF"/>
        </w:rPr>
        <w:t>romantic relationship skills</w:t>
      </w:r>
      <w:r>
        <w:rPr>
          <w:shd w:val="clear" w:color="auto" w:fill="FFFFFF"/>
        </w:rPr>
        <w:t>. Problem/</w:t>
      </w:r>
      <w:r w:rsidR="00BF51B6" w:rsidRPr="006C1026">
        <w:rPr>
          <w:szCs w:val="16"/>
        </w:rPr>
        <w:t>inappropriate behaviour</w:t>
      </w:r>
      <w:r w:rsidR="00BF51B6">
        <w:rPr>
          <w:szCs w:val="16"/>
        </w:rPr>
        <w:t xml:space="preserve"> </w:t>
      </w:r>
      <w:r>
        <w:rPr>
          <w:szCs w:val="16"/>
        </w:rPr>
        <w:t xml:space="preserve">was measured in two studies </w:t>
      </w:r>
      <w:r w:rsidR="00263135">
        <w:fldChar w:fldCharType="begin">
          <w:fldData xml:space="preserve">PEVuZE5vdGU+PENpdGU+PEF1dGhvcj5CYW5lcmplZTwvQXV0aG9yPjxZZWFyPjIwMTM8L1llYXI+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PFJlY051bT40NTwvUmVjTnVtPjxEaXNwbGF5VGV4dD5bMzgsIDQ0XTwvRGlzcGxheVRleHQ+PHJl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w:t>
      </w:r>
      <w:r w:rsidR="00263135">
        <w:fldChar w:fldCharType="end"/>
      </w:r>
      <w:r>
        <w:t xml:space="preserve">. The evaluation of a workshop for professionals asked about their </w:t>
      </w:r>
      <w:r>
        <w:lastRenderedPageBreak/>
        <w:t>knowledge s</w:t>
      </w:r>
      <w:r w:rsidR="00280B08">
        <w:t xml:space="preserve">eeking, collaborating, </w:t>
      </w:r>
      <w:r w:rsidR="00F15CAF">
        <w:t xml:space="preserve">readiness to educate, </w:t>
      </w:r>
      <w:r w:rsidR="00280B08">
        <w:t>utilisation of</w:t>
      </w:r>
      <w:r>
        <w:t xml:space="preserve"> curriculum, advocacy, and provision of sexuality education</w:t>
      </w:r>
      <w:r w:rsidRPr="00CF7FD0">
        <w:t xml:space="preserve">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t xml:space="preserve">. </w:t>
      </w:r>
    </w:p>
    <w:p w14:paraId="1EB9148B" w14:textId="77777777" w:rsidR="00065D82" w:rsidRPr="00DE453A" w:rsidRDefault="00184624" w:rsidP="00636DDC">
      <w:pPr>
        <w:pStyle w:val="GLHeading2"/>
      </w:pPr>
      <w:bookmarkStart w:id="630" w:name="_Toc227063753"/>
      <w:bookmarkStart w:id="631" w:name="_Toc227064392"/>
      <w:bookmarkStart w:id="632" w:name="_Toc275181308"/>
      <w:bookmarkStart w:id="633" w:name="_Toc288166835"/>
      <w:bookmarkStart w:id="634" w:name="_Toc309328759"/>
      <w:bookmarkStart w:id="635" w:name="_Toc345035331"/>
      <w:bookmarkStart w:id="636" w:name="_Toc352193686"/>
      <w:bookmarkStart w:id="637" w:name="_Toc352193800"/>
      <w:bookmarkStart w:id="638" w:name="_Toc352194082"/>
      <w:bookmarkStart w:id="639" w:name="_Toc352195793"/>
      <w:bookmarkStart w:id="640" w:name="_Toc371965343"/>
      <w:bookmarkStart w:id="641" w:name="_Toc22200746"/>
      <w:bookmarkEnd w:id="586"/>
      <w:bookmarkEnd w:id="587"/>
      <w:bookmarkEnd w:id="588"/>
      <w:bookmarkEnd w:id="589"/>
      <w:bookmarkEnd w:id="590"/>
      <w:bookmarkEnd w:id="591"/>
      <w:bookmarkEnd w:id="592"/>
      <w:bookmarkEnd w:id="593"/>
      <w:bookmarkEnd w:id="594"/>
      <w:bookmarkEnd w:id="595"/>
      <w:bookmarkEnd w:id="596"/>
      <w:bookmarkEnd w:id="597"/>
      <w:r w:rsidRPr="009746E4">
        <w:t>2.3</w:t>
      </w:r>
      <w:bookmarkStart w:id="642" w:name="_Toc184964845"/>
      <w:bookmarkStart w:id="643" w:name="_Toc311630034"/>
      <w:bookmarkStart w:id="644" w:name="_Toc311631992"/>
      <w:bookmarkStart w:id="645" w:name="_Toc214642266"/>
      <w:bookmarkStart w:id="646" w:name="_Toc214642570"/>
      <w:bookmarkStart w:id="647" w:name="_Toc214993647"/>
      <w:bookmarkStart w:id="648" w:name="_Toc214994189"/>
      <w:bookmarkStart w:id="649" w:name="_Toc216717511"/>
      <w:bookmarkStart w:id="650" w:name="_Toc227063456"/>
      <w:bookmarkStart w:id="651" w:name="_Toc227063669"/>
      <w:bookmarkStart w:id="652" w:name="_Toc227064739"/>
      <w:bookmarkStart w:id="653" w:name="_Toc227124992"/>
      <w:bookmarkStart w:id="654" w:name="_Toc275181309"/>
      <w:bookmarkStart w:id="655" w:name="_Toc288166836"/>
      <w:bookmarkStart w:id="656" w:name="_Toc309328760"/>
      <w:bookmarkStart w:id="657" w:name="_Toc183493333"/>
      <w:bookmarkStart w:id="658" w:name="_Toc183683340"/>
      <w:bookmarkStart w:id="659" w:name="_Toc183692910"/>
      <w:bookmarkEnd w:id="630"/>
      <w:bookmarkEnd w:id="631"/>
      <w:bookmarkEnd w:id="632"/>
      <w:bookmarkEnd w:id="633"/>
      <w:bookmarkEnd w:id="634"/>
      <w:r w:rsidR="009571EC">
        <w:t xml:space="preserve"> </w:t>
      </w:r>
      <w:r w:rsidR="00273F11" w:rsidRPr="00DE453A">
        <w:t xml:space="preserve">Narrative </w:t>
      </w:r>
      <w:r w:rsidR="00B378D3">
        <w:t>appraisal</w:t>
      </w:r>
      <w:r w:rsidR="00273F11" w:rsidRPr="00DE453A">
        <w:t xml:space="preserve"> </w:t>
      </w:r>
      <w:bookmarkEnd w:id="642"/>
      <w:bookmarkEnd w:id="643"/>
      <w:bookmarkEnd w:id="644"/>
      <w:bookmarkEnd w:id="645"/>
      <w:bookmarkEnd w:id="646"/>
      <w:bookmarkEnd w:id="647"/>
      <w:bookmarkEnd w:id="648"/>
      <w:bookmarkEnd w:id="649"/>
      <w:bookmarkEnd w:id="650"/>
      <w:bookmarkEnd w:id="651"/>
      <w:bookmarkEnd w:id="652"/>
      <w:bookmarkEnd w:id="653"/>
      <w:r w:rsidR="00DA6ACB" w:rsidRPr="00DE453A">
        <w:t>of studies</w:t>
      </w:r>
      <w:bookmarkEnd w:id="635"/>
      <w:bookmarkEnd w:id="636"/>
      <w:bookmarkEnd w:id="637"/>
      <w:bookmarkEnd w:id="638"/>
      <w:bookmarkEnd w:id="639"/>
      <w:bookmarkEnd w:id="640"/>
      <w:bookmarkEnd w:id="654"/>
      <w:bookmarkEnd w:id="655"/>
      <w:bookmarkEnd w:id="656"/>
      <w:bookmarkEnd w:id="641"/>
      <w:r w:rsidR="00DE453A" w:rsidRPr="00DE453A">
        <w:t xml:space="preserve"> </w:t>
      </w:r>
    </w:p>
    <w:p w14:paraId="3D55DF3B" w14:textId="77777777" w:rsidR="00EC2138" w:rsidRDefault="00EC2138" w:rsidP="00EC2138">
      <w:pPr>
        <w:pStyle w:val="GLBodytext"/>
      </w:pPr>
      <w:bookmarkStart w:id="660" w:name="_Toc184964846"/>
      <w:bookmarkStart w:id="661" w:name="_Toc311630035"/>
      <w:bookmarkStart w:id="662" w:name="_Toc311631993"/>
      <w:bookmarkEnd w:id="657"/>
      <w:bookmarkEnd w:id="658"/>
      <w:bookmarkEnd w:id="659"/>
      <w:r w:rsidRPr="00DE453A">
        <w:t xml:space="preserve">A narrative </w:t>
      </w:r>
      <w:r w:rsidR="001F5F4A">
        <w:t>review of in</w:t>
      </w:r>
      <w:r w:rsidR="001F5F4A" w:rsidRPr="00B54742">
        <w:t xml:space="preserve">cluded studies </w:t>
      </w:r>
      <w:r w:rsidRPr="00B54742">
        <w:t>is provided in this section.</w:t>
      </w:r>
      <w:r w:rsidR="00A116A6" w:rsidRPr="00B54742">
        <w:t xml:space="preserve"> </w:t>
      </w:r>
      <w:r w:rsidR="001339E1" w:rsidRPr="00B54742">
        <w:t xml:space="preserve">Evidence Tables </w:t>
      </w:r>
      <w:r w:rsidR="00817B05" w:rsidRPr="00B54742">
        <w:t xml:space="preserve">reporting on </w:t>
      </w:r>
      <w:r w:rsidR="00147365">
        <w:t>the 11</w:t>
      </w:r>
      <w:r w:rsidR="00817B05" w:rsidRPr="00B54742">
        <w:t xml:space="preserve"> included</w:t>
      </w:r>
      <w:r w:rsidR="00817B05">
        <w:t xml:space="preserve"> studies </w:t>
      </w:r>
      <w:r w:rsidR="00A116A6" w:rsidRPr="00DE453A">
        <w:t>are presented i</w:t>
      </w:r>
      <w:r w:rsidR="001339E1">
        <w:t xml:space="preserve">n </w:t>
      </w:r>
      <w:r w:rsidR="00771B1D" w:rsidRPr="00185251">
        <w:rPr>
          <w:b/>
        </w:rPr>
        <w:t xml:space="preserve">Appendix </w:t>
      </w:r>
      <w:r w:rsidR="00185251">
        <w:rPr>
          <w:b/>
        </w:rPr>
        <w:t>3</w:t>
      </w:r>
      <w:r w:rsidR="007E5D42" w:rsidRPr="00DE453A">
        <w:t>.</w:t>
      </w:r>
      <w:r w:rsidR="0090639C" w:rsidRPr="00DE453A">
        <w:t xml:space="preserve"> </w:t>
      </w:r>
      <w:r w:rsidR="009B2A79">
        <w:t xml:space="preserve"> </w:t>
      </w:r>
    </w:p>
    <w:p w14:paraId="22619FE5" w14:textId="77777777" w:rsidR="003F4BD7" w:rsidRDefault="003F4BD7" w:rsidP="00636DDC">
      <w:pPr>
        <w:pStyle w:val="GLHeading3"/>
      </w:pPr>
      <w:bookmarkStart w:id="663" w:name="_Toc371965344"/>
      <w:bookmarkStart w:id="664" w:name="_Toc22200747"/>
      <w:bookmarkStart w:id="665" w:name="_Toc345035332"/>
      <w:bookmarkStart w:id="666" w:name="_Toc352193687"/>
      <w:bookmarkStart w:id="667" w:name="_Toc352193801"/>
      <w:bookmarkStart w:id="668" w:name="_Toc352194083"/>
      <w:bookmarkStart w:id="669" w:name="_Toc352195794"/>
      <w:bookmarkStart w:id="670" w:name="AdaptationsSynthesis"/>
      <w:bookmarkStart w:id="671" w:name="_Toc184964848"/>
      <w:bookmarkStart w:id="672" w:name="_Toc311630037"/>
      <w:bookmarkStart w:id="673" w:name="_Toc311631995"/>
      <w:bookmarkStart w:id="674" w:name="_Toc214642285"/>
      <w:bookmarkStart w:id="675" w:name="_Toc214642589"/>
      <w:bookmarkStart w:id="676" w:name="_Toc214993654"/>
      <w:bookmarkStart w:id="677" w:name="_Toc214994196"/>
      <w:bookmarkStart w:id="678" w:name="_Toc216717518"/>
      <w:bookmarkStart w:id="679" w:name="_Toc227063475"/>
      <w:bookmarkStart w:id="680" w:name="_Toc227063691"/>
      <w:bookmarkStart w:id="681" w:name="_Toc227064761"/>
      <w:bookmarkStart w:id="682" w:name="_Toc227125014"/>
      <w:bookmarkEnd w:id="660"/>
      <w:bookmarkEnd w:id="661"/>
      <w:bookmarkEnd w:id="662"/>
      <w:r>
        <w:t>Secondary studies</w:t>
      </w:r>
      <w:bookmarkEnd w:id="663"/>
      <w:bookmarkEnd w:id="664"/>
    </w:p>
    <w:p w14:paraId="163FD648" w14:textId="77777777" w:rsidR="003F4BD7" w:rsidRDefault="004B5661" w:rsidP="003F4BD7">
      <w:pPr>
        <w:pStyle w:val="GLBodytext"/>
      </w:pPr>
      <w:r>
        <w:t>Five</w:t>
      </w:r>
      <w:r w:rsidR="003F4BD7">
        <w:t xml:space="preserve"> secondary studies</w:t>
      </w:r>
      <w:r w:rsidR="003F4BD7" w:rsidRPr="00D3429D">
        <w:t xml:space="preserve"> </w:t>
      </w:r>
      <w:r w:rsidR="003F4BD7">
        <w:t>were</w:t>
      </w:r>
      <w:r w:rsidR="003F4BD7" w:rsidRPr="00D3429D">
        <w:t xml:space="preserve"> identified </w:t>
      </w:r>
      <w:r w:rsidR="003F4BD7">
        <w:t xml:space="preserve">which were </w:t>
      </w:r>
      <w:r w:rsidR="0095029C">
        <w:t xml:space="preserve">broadly </w:t>
      </w:r>
      <w:r w:rsidR="003F4BD7">
        <w:t xml:space="preserve">relevant to </w:t>
      </w:r>
      <w:r w:rsidR="005E2181">
        <w:t>sexuality:</w:t>
      </w:r>
      <w:r w:rsidR="00CA10EA">
        <w:t xml:space="preserve"> </w:t>
      </w:r>
      <w:r>
        <w:t>two</w:t>
      </w:r>
      <w:r w:rsidR="00282894">
        <w:t xml:space="preserve"> systematic review</w:t>
      </w:r>
      <w:r>
        <w:t>s</w:t>
      </w:r>
      <w:r w:rsidR="00282894">
        <w:t xml:space="preserve"> </w:t>
      </w:r>
      <w:r w:rsidR="001A1C4D">
        <w:t>and three g</w:t>
      </w:r>
      <w:r w:rsidR="00CA10EA">
        <w:t>uidelines</w:t>
      </w:r>
      <w:r w:rsidR="003F4BD7">
        <w:rPr>
          <w:szCs w:val="16"/>
        </w:rPr>
        <w:t xml:space="preserve"> (see </w:t>
      </w:r>
      <w:r w:rsidR="003F4BD7">
        <w:rPr>
          <w:b/>
        </w:rPr>
        <w:t>Table A3.2</w:t>
      </w:r>
      <w:r w:rsidR="003F4BD7" w:rsidRPr="001D0D83">
        <w:t xml:space="preserve">). </w:t>
      </w:r>
    </w:p>
    <w:p w14:paraId="2A0C4393" w14:textId="77777777" w:rsidR="000B1DA8" w:rsidRDefault="000B1DA8" w:rsidP="00636DDC">
      <w:pPr>
        <w:pStyle w:val="GLHeading4"/>
      </w:pPr>
      <w:bookmarkStart w:id="683" w:name="_Toc371965345"/>
      <w:r w:rsidRPr="000B1DA8">
        <w:t xml:space="preserve">National Institute for Health and Clinical Excellence </w:t>
      </w:r>
      <w:r>
        <w:t xml:space="preserve">(2012) </w:t>
      </w:r>
      <w:bookmarkEnd w:id="683"/>
      <w:r w:rsidR="00263135">
        <w:fldChar w:fldCharType="begin"/>
      </w:r>
      <w:r w:rsidR="00263135">
        <w:instrText xml:space="preserve"> ADDIN EN.CITE &lt;EndNote&gt;&lt;Cite&gt;&lt;Author&gt;National Institute for Health and Clinical Excellence (NICE)&lt;/Author&gt;&lt;Year&gt;2012&lt;/Year&gt;&lt;RecNum&gt;82&lt;/RecNum&gt;&lt;DisplayText&gt;[47]&lt;/DisplayText&gt;&lt;record&gt;&lt;rec-number&gt;82&lt;/rec-number&gt;&lt;foreign-keys&gt;&lt;key app="EN" db-id="vxtwre9d7w5s0hetremvt0wk229wvrf9aa0v" timestamp="1503048702"&gt;82&lt;/key&gt;&lt;/foreign-keys&gt;&lt;ref-type name="Book"&gt;6&lt;/ref-type&gt;&lt;contributors&gt;&lt;authors&gt;&lt;author&gt;National Institute for Health and Clinical Excellence (NICE),&lt;/author&gt;&lt;/authors&gt;&lt;/contributors&gt;&lt;titles&gt;&lt;title&gt;Autism: recognition, referral, diagnosis and management of adults on the autism spectrum. National Clinical Guideline No. 142&lt;/title&gt;&lt;/titles&gt;&lt;dates&gt;&lt;year&gt;2012&lt;/year&gt;&lt;/dates&gt;&lt;pub-location&gt;London, England&lt;/pub-location&gt;&lt;publisher&gt;The British Psychological Society and The Royal College of Psychiatrists&lt;/publisher&gt;&lt;urls&gt;&lt;related-urls&gt;&lt;url&gt;http://www.nice.org.uk/guidance/cg142&lt;/url&gt;&lt;/related-urls&gt;&lt;/urls&gt;&lt;/record&gt;&lt;/Cite&gt;&lt;/EndNote&gt;</w:instrText>
      </w:r>
      <w:r w:rsidR="00263135">
        <w:fldChar w:fldCharType="separate"/>
      </w:r>
      <w:r w:rsidR="00263135">
        <w:rPr>
          <w:noProof/>
        </w:rPr>
        <w:t>[</w:t>
      </w:r>
      <w:hyperlink w:anchor="_ENREF_47" w:tooltip="National Institute for Health and Clinical Excellence (NICE), 2012 #82" w:history="1">
        <w:r w:rsidR="00263135">
          <w:rPr>
            <w:noProof/>
          </w:rPr>
          <w:t>47</w:t>
        </w:r>
      </w:hyperlink>
      <w:r w:rsidR="00263135">
        <w:rPr>
          <w:noProof/>
        </w:rPr>
        <w:t>]</w:t>
      </w:r>
      <w:r w:rsidR="00263135">
        <w:fldChar w:fldCharType="end"/>
      </w:r>
    </w:p>
    <w:p w14:paraId="338939D1" w14:textId="77777777" w:rsidR="00F3635D" w:rsidRDefault="007C3873" w:rsidP="001559FD">
      <w:pPr>
        <w:pStyle w:val="GLBodytext"/>
      </w:pPr>
      <w:r>
        <w:t xml:space="preserve">The UK’s </w:t>
      </w:r>
      <w:r w:rsidRPr="002F755B">
        <w:rPr>
          <w:shd w:val="clear" w:color="auto" w:fill="FFFFFF"/>
        </w:rPr>
        <w:t xml:space="preserve">National </w:t>
      </w:r>
      <w:r w:rsidRPr="007C3873">
        <w:t>Institute for Health and Clinical Excellence (NICE)</w:t>
      </w:r>
      <w:r w:rsidR="001A1C4D">
        <w:t xml:space="preserve"> produced a g</w:t>
      </w:r>
      <w:r w:rsidR="00902A9E">
        <w:t>uideline in 2012 on the</w:t>
      </w:r>
      <w:r w:rsidRPr="007C3873">
        <w:t xml:space="preserve"> recognition, referral, diagnosis and management of adults on the autism spectrum</w:t>
      </w:r>
      <w:r w:rsidR="00902A9E">
        <w:t xml:space="preserve"> </w:t>
      </w:r>
      <w:r w:rsidR="00263135">
        <w:fldChar w:fldCharType="begin"/>
      </w:r>
      <w:r w:rsidR="00263135">
        <w:instrText xml:space="preserve"> ADDIN EN.CITE &lt;EndNote&gt;&lt;Cite&gt;&lt;Author&gt;National Institute for Health and Clinical Excellence (NICE)&lt;/Author&gt;&lt;Year&gt;2012&lt;/Year&gt;&lt;RecNum&gt;82&lt;/RecNum&gt;&lt;DisplayText&gt;[47]&lt;/DisplayText&gt;&lt;record&gt;&lt;rec-number&gt;82&lt;/rec-number&gt;&lt;foreign-keys&gt;&lt;key app="EN" db-id="vxtwre9d7w5s0hetremvt0wk229wvrf9aa0v" timestamp="1503048702"&gt;82&lt;/key&gt;&lt;/foreign-keys&gt;&lt;ref-type name="Book"&gt;6&lt;/ref-type&gt;&lt;contributors&gt;&lt;authors&gt;&lt;author&gt;National Institute for Health and Clinical Excellence (NICE),&lt;/author&gt;&lt;/authors&gt;&lt;/contributors&gt;&lt;titles&gt;&lt;title&gt;Autism: recognition, referral, diagnosis and management of adults on the autism spectrum. National Clinical Guideline No. 142&lt;/title&gt;&lt;/titles&gt;&lt;dates&gt;&lt;year&gt;2012&lt;/year&gt;&lt;/dates&gt;&lt;pub-location&gt;London, England&lt;/pub-location&gt;&lt;publisher&gt;The British Psychological Society and The Royal College of Psychiatrists&lt;/publisher&gt;&lt;urls&gt;&lt;related-urls&gt;&lt;url&gt;http://www.nice.org.uk/guidance/cg142&lt;/url&gt;&lt;/related-urls&gt;&lt;/urls&gt;&lt;/record&gt;&lt;/Cite&gt;&lt;/EndNote&gt;</w:instrText>
      </w:r>
      <w:r w:rsidR="00263135">
        <w:fldChar w:fldCharType="separate"/>
      </w:r>
      <w:r w:rsidR="00263135">
        <w:rPr>
          <w:noProof/>
        </w:rPr>
        <w:t>[</w:t>
      </w:r>
      <w:hyperlink w:anchor="_ENREF_47" w:tooltip="National Institute for Health and Clinical Excellence (NICE), 2012 #82" w:history="1">
        <w:r w:rsidR="00263135">
          <w:rPr>
            <w:noProof/>
          </w:rPr>
          <w:t>47</w:t>
        </w:r>
      </w:hyperlink>
      <w:r w:rsidR="00263135">
        <w:rPr>
          <w:noProof/>
        </w:rPr>
        <w:t>]</w:t>
      </w:r>
      <w:r w:rsidR="00263135">
        <w:fldChar w:fldCharType="end"/>
      </w:r>
      <w:r w:rsidR="00176858">
        <w:t xml:space="preserve">. </w:t>
      </w:r>
      <w:r w:rsidR="00826E9A">
        <w:t>The g</w:t>
      </w:r>
      <w:r w:rsidR="00E350A1">
        <w:t>uideline was informed by systematic reviews using</w:t>
      </w:r>
      <w:r w:rsidR="001F62A2">
        <w:t xml:space="preserve"> comprehensive search, appraisal and synthesis </w:t>
      </w:r>
      <w:r w:rsidR="001F62A2" w:rsidRPr="00A419D9">
        <w:t>methods</w:t>
      </w:r>
      <w:r w:rsidR="009F239D" w:rsidRPr="00A419D9">
        <w:t xml:space="preserve"> </w:t>
      </w:r>
      <w:r w:rsidR="001E7669" w:rsidRPr="00AC2DCD">
        <w:t>(SIGN rating: ++</w:t>
      </w:r>
      <w:r w:rsidR="004A72C5" w:rsidRPr="005C71AF">
        <w:t>, indicating high quality</w:t>
      </w:r>
      <w:r w:rsidR="009F239D" w:rsidRPr="00CC7811">
        <w:t>)</w:t>
      </w:r>
      <w:r w:rsidR="00072A68" w:rsidRPr="00CC7811">
        <w:t xml:space="preserve">. </w:t>
      </w:r>
      <w:r w:rsidR="006C19F1" w:rsidRPr="00CC7811">
        <w:t>S</w:t>
      </w:r>
      <w:r w:rsidR="00072A68" w:rsidRPr="00CC7811">
        <w:t>tudies evaluating s</w:t>
      </w:r>
      <w:r w:rsidR="00176858" w:rsidRPr="001235C0">
        <w:t>ex</w:t>
      </w:r>
      <w:r w:rsidR="00CE6BCE" w:rsidRPr="00072643">
        <w:t>uality</w:t>
      </w:r>
      <w:r w:rsidR="00176858" w:rsidRPr="00072643">
        <w:t xml:space="preserve"> education </w:t>
      </w:r>
      <w:r w:rsidR="00072A68" w:rsidRPr="00072643">
        <w:t xml:space="preserve">were not </w:t>
      </w:r>
      <w:r w:rsidR="008D7DD1" w:rsidRPr="00072643">
        <w:t>identified</w:t>
      </w:r>
      <w:r w:rsidR="00072A68" w:rsidRPr="00072643">
        <w:t xml:space="preserve">, however sexuality </w:t>
      </w:r>
      <w:r w:rsidR="008D7DD1" w:rsidRPr="00072643">
        <w:t>arose</w:t>
      </w:r>
      <w:r w:rsidR="00047644" w:rsidRPr="00072643">
        <w:t xml:space="preserve"> as an important factor</w:t>
      </w:r>
      <w:r w:rsidR="00CD2A21" w:rsidRPr="00072643">
        <w:t xml:space="preserve"> in several areas</w:t>
      </w:r>
      <w:r w:rsidR="00154CFD" w:rsidRPr="00072643">
        <w:t xml:space="preserve"> of the guideline</w:t>
      </w:r>
      <w:r w:rsidR="00CD2A21" w:rsidRPr="00072643">
        <w:t>.</w:t>
      </w:r>
      <w:r w:rsidR="00047644" w:rsidRPr="00072643">
        <w:t xml:space="preserve"> </w:t>
      </w:r>
      <w:r w:rsidR="00F90ABF" w:rsidRPr="00072643">
        <w:t>Following a</w:t>
      </w:r>
      <w:r w:rsidR="00127A70" w:rsidRPr="00072643">
        <w:t xml:space="preserve"> thematic analysis of qualitative studies describing the experiences of having autism</w:t>
      </w:r>
      <w:r w:rsidR="005165C4" w:rsidRPr="00072643">
        <w:t>, the theme of relationships was identified</w:t>
      </w:r>
      <w:r w:rsidR="00F40402" w:rsidRPr="00072643">
        <w:t xml:space="preserve">, </w:t>
      </w:r>
      <w:r w:rsidR="00F227F8" w:rsidRPr="00072643">
        <w:t>where</w:t>
      </w:r>
      <w:r w:rsidR="00F40402" w:rsidRPr="00072643">
        <w:t xml:space="preserve"> it was ob</w:t>
      </w:r>
      <w:r w:rsidR="00977EF0" w:rsidRPr="00072643">
        <w:t>s</w:t>
      </w:r>
      <w:r w:rsidR="00F40402" w:rsidRPr="00072643">
        <w:t>erved that</w:t>
      </w:r>
      <w:r w:rsidR="00562FBD" w:rsidRPr="00072643">
        <w:t xml:space="preserve"> “</w:t>
      </w:r>
      <w:r w:rsidR="005165C4" w:rsidRPr="00072643">
        <w:rPr>
          <w:i/>
        </w:rPr>
        <w:t>intimate re</w:t>
      </w:r>
      <w:r w:rsidR="00042843" w:rsidRPr="00072643">
        <w:rPr>
          <w:i/>
        </w:rPr>
        <w:t>lationships w</w:t>
      </w:r>
      <w:r w:rsidR="005165C4" w:rsidRPr="00072643">
        <w:rPr>
          <w:i/>
        </w:rPr>
        <w:t>ere desired, however misinterpretation of social cues could sometimes lead to vulnerable situations or inappropriate sexual advance</w:t>
      </w:r>
      <w:r w:rsidR="00562FBD" w:rsidRPr="00072643">
        <w:rPr>
          <w:i/>
        </w:rPr>
        <w:t>s</w:t>
      </w:r>
      <w:r w:rsidR="00562FBD" w:rsidRPr="00072643">
        <w:t>”.</w:t>
      </w:r>
      <w:r w:rsidR="00F227F8" w:rsidRPr="00072643">
        <w:t xml:space="preserve"> </w:t>
      </w:r>
      <w:r w:rsidR="009237CF" w:rsidRPr="00072643">
        <w:t xml:space="preserve">In </w:t>
      </w:r>
      <w:r w:rsidR="00C24859" w:rsidRPr="00072643">
        <w:t>addition, two</w:t>
      </w:r>
      <w:r w:rsidR="009237CF" w:rsidRPr="00072643">
        <w:t xml:space="preserve"> papers</w:t>
      </w:r>
      <w:r w:rsidR="00C24859" w:rsidRPr="00072643">
        <w:t xml:space="preserve"> </w:t>
      </w:r>
      <w:r w:rsidR="008D7DD1" w:rsidRPr="00072643">
        <w:t>suggestive of higher rates of gender dysphoria in</w:t>
      </w:r>
      <w:r w:rsidR="009237CF" w:rsidRPr="00072643">
        <w:t xml:space="preserve"> </w:t>
      </w:r>
      <w:r w:rsidR="00C24859" w:rsidRPr="00072643">
        <w:t xml:space="preserve">people </w:t>
      </w:r>
      <w:r w:rsidR="00EB77A5" w:rsidRPr="00681877">
        <w:t>on the autism spectrum</w:t>
      </w:r>
      <w:r w:rsidR="00EB77A5">
        <w:t xml:space="preserve"> </w:t>
      </w:r>
      <w:r w:rsidR="008D7DD1">
        <w:t>were appraised</w:t>
      </w:r>
      <w:r w:rsidR="00C24859">
        <w:t xml:space="preserve"> </w:t>
      </w:r>
      <w:r w:rsidR="00263135">
        <w:fldChar w:fldCharType="begin"/>
      </w:r>
      <w:r w:rsidR="00263135">
        <w:instrText xml:space="preserve"> ADDIN EN.CITE &lt;EndNote&gt;&lt;Cite&gt;&lt;Author&gt;De Vries&lt;/Author&gt;&lt;Year&gt;2010&lt;/Year&gt;&lt;RecNum&gt;92&lt;/RecNum&gt;&lt;DisplayText&gt;[52, 53]&lt;/DisplayText&gt;&lt;record&gt;&lt;rec-number&gt;92&lt;/rec-number&gt;&lt;foreign-keys&gt;&lt;key app="EN" db-id="vxtwre9d7w5s0hetremvt0wk229wvrf9aa0v" timestamp="1510283589"&gt;92&lt;/key&gt;&lt;/foreign-keys&gt;&lt;ref-type name="Journal Article"&gt;17&lt;/ref-type&gt;&lt;contributors&gt;&lt;authors&gt;&lt;author&gt;De Vries, A.L.C.&lt;/author&gt;&lt;author&gt;et al&lt;/author&gt;&lt;/authors&gt;&lt;/contributors&gt;&lt;titles&gt;&lt;title&gt;Autism Spectrum Disorders in gender dysphoric children and adolescents&lt;/title&gt;&lt;secondary-title&gt;Journal of Autism &amp;amp; Developmental Disorders&lt;/secondary-title&gt;&lt;/titles&gt;&lt;periodical&gt;&lt;full-title&gt;Journal of Autism &amp;amp; Developmental Disorders&lt;/full-title&gt;&lt;/periodical&gt;&lt;pages&gt;930-936&lt;/pages&gt;&lt;volume&gt;40&lt;/volume&gt;&lt;dates&gt;&lt;year&gt;2010&lt;/year&gt;&lt;/dates&gt;&lt;urls&gt;&lt;/urls&gt;&lt;/record&gt;&lt;/Cite&gt;&lt;Cite&gt;&lt;Author&gt;Jones&lt;/Author&gt;&lt;Year&gt;2012&lt;/Year&gt;&lt;RecNum&gt;99&lt;/RecNum&gt;&lt;record&gt;&lt;rec-number&gt;99&lt;/rec-number&gt;&lt;foreign-keys&gt;&lt;key app="EN" db-id="vxtwre9d7w5s0hetremvt0wk229wvrf9aa0v" timestamp="1510294364"&gt;99&lt;/key&gt;&lt;/foreign-keys&gt;&lt;ref-type name="Journal Article"&gt;17&lt;/ref-type&gt;&lt;contributors&gt;&lt;authors&gt;&lt;author&gt;Jones, R.&lt;/author&gt;&lt;author&gt;Wheelright, S.&lt;/author&gt;&lt;author&gt;Farrell, K&lt;/author&gt;&lt;author&gt;et al&lt;/author&gt;&lt;/authors&gt;&lt;/contributors&gt;&lt;titles&gt;&lt;title&gt;Brief report: female-to-male transexual people and autistic traits.&lt;/title&gt;&lt;secondary-title&gt;Journal of Autism &amp;amp; Developmental Disorders&lt;/secondary-title&gt;&lt;/titles&gt;&lt;periodical&gt;&lt;full-title&gt;Journal of Autism &amp;amp; Developmental Disorders&lt;/full-title&gt;&lt;/periodical&gt;&lt;pages&gt;301-6&lt;/pages&gt;&lt;volume&gt;42&lt;/volume&gt;&lt;number&gt;2&lt;/number&gt;&lt;dates&gt;&lt;year&gt;2012&lt;/year&gt;&lt;/dates&gt;&lt;urls&gt;&lt;/urls&gt;&lt;/record&gt;&lt;/Cite&gt;&lt;/EndNote&gt;</w:instrText>
      </w:r>
      <w:r w:rsidR="00263135">
        <w:fldChar w:fldCharType="separate"/>
      </w:r>
      <w:r w:rsidR="00263135">
        <w:rPr>
          <w:noProof/>
        </w:rPr>
        <w:t>[</w:t>
      </w:r>
      <w:hyperlink w:anchor="_ENREF_52" w:tooltip="De Vries, 2010 #92" w:history="1">
        <w:r w:rsidR="00263135">
          <w:rPr>
            <w:noProof/>
          </w:rPr>
          <w:t>52</w:t>
        </w:r>
      </w:hyperlink>
      <w:r w:rsidR="00263135">
        <w:rPr>
          <w:noProof/>
        </w:rPr>
        <w:t xml:space="preserve">, </w:t>
      </w:r>
      <w:hyperlink w:anchor="_ENREF_53" w:tooltip="Jones, 2012 #99" w:history="1">
        <w:r w:rsidR="00263135">
          <w:rPr>
            <w:noProof/>
          </w:rPr>
          <w:t>53</w:t>
        </w:r>
      </w:hyperlink>
      <w:r w:rsidR="00263135">
        <w:rPr>
          <w:noProof/>
        </w:rPr>
        <w:t>]</w:t>
      </w:r>
      <w:r w:rsidR="00263135">
        <w:fldChar w:fldCharType="end"/>
      </w:r>
      <w:r w:rsidR="008D7DD1">
        <w:t>.</w:t>
      </w:r>
      <w:r w:rsidR="00BB70BF">
        <w:t xml:space="preserve"> </w:t>
      </w:r>
      <w:r w:rsidR="00F3635D">
        <w:t>The following</w:t>
      </w:r>
      <w:r w:rsidR="00BB70BF">
        <w:t xml:space="preserve"> n</w:t>
      </w:r>
      <w:r w:rsidR="001559FD" w:rsidRPr="00272A5A">
        <w:t>ew Recommendation</w:t>
      </w:r>
      <w:r w:rsidR="00F3635D">
        <w:t xml:space="preserve"> was developed</w:t>
      </w:r>
      <w:r w:rsidR="001559FD" w:rsidRPr="00272A5A">
        <w:t xml:space="preserve">: </w:t>
      </w:r>
    </w:p>
    <w:p w14:paraId="327BD17B" w14:textId="77777777" w:rsidR="009C75AE" w:rsidRPr="001C2251" w:rsidRDefault="001559FD" w:rsidP="0039548D">
      <w:pPr>
        <w:pStyle w:val="GLQuote"/>
      </w:pPr>
      <w:r w:rsidRPr="00272A5A">
        <w:t xml:space="preserve">“All staff working with adults with autism should be sensitive to issues of sexuality, including asexuality and the need to develop personal and sexual relationships. </w:t>
      </w:r>
      <w:proofErr w:type="gramStart"/>
      <w:r w:rsidRPr="00272A5A">
        <w:t>In particular, be</w:t>
      </w:r>
      <w:proofErr w:type="gramEnd"/>
      <w:r w:rsidRPr="00272A5A">
        <w:t xml:space="preserve"> aware that problems in social interaction and communication may lead to the person with autism misunderstanding another person's behaviour or to their po</w:t>
      </w:r>
      <w:r w:rsidR="00F3635D">
        <w:t xml:space="preserve">ssible </w:t>
      </w:r>
      <w:r w:rsidR="00F3635D" w:rsidRPr="001C2251">
        <w:t>exploitation by others.”</w:t>
      </w:r>
    </w:p>
    <w:p w14:paraId="53202B42" w14:textId="77777777" w:rsidR="000B1DA8" w:rsidRDefault="000B1DA8" w:rsidP="00636DDC">
      <w:pPr>
        <w:pStyle w:val="GLHeading4"/>
      </w:pPr>
      <w:bookmarkStart w:id="684" w:name="_Toc371965346"/>
      <w:r w:rsidRPr="000B1DA8">
        <w:t xml:space="preserve">National Institute for Health and Clinical Excellence </w:t>
      </w:r>
      <w:r>
        <w:t xml:space="preserve">(2013) </w:t>
      </w:r>
      <w:bookmarkEnd w:id="684"/>
      <w:r w:rsidR="00263135">
        <w:fldChar w:fldCharType="begin"/>
      </w:r>
      <w:r w:rsidR="00263135">
        <w:instrText xml:space="preserve"> ADDIN EN.CITE &lt;EndNote&gt;&lt;Cite&gt;&lt;Author&gt;National Institute for Health and Clinical Excellence (NICE)&lt;/Author&gt;&lt;Year&gt;2013&lt;/Year&gt;&lt;RecNum&gt;87&lt;/RecNum&gt;&lt;DisplayText&gt;[48]&lt;/DisplayText&gt;&lt;record&gt;&lt;rec-number&gt;87&lt;/rec-number&gt;&lt;foreign-keys&gt;&lt;key app="EN" db-id="vxtwre9d7w5s0hetremvt0wk229wvrf9aa0v" timestamp="1509080256"&gt;87&lt;/key&gt;&lt;/foreign-keys&gt;&lt;ref-type name="Book"&gt;6&lt;/ref-type&gt;&lt;contributors&gt;&lt;authors&gt;&lt;author&gt;National Institute for Health and Clinical Excellence (NICE),&lt;/author&gt;&lt;/authors&gt;&lt;/contributors&gt;&lt;titles&gt;&lt;title&gt;Autism: The management and support of children and young people on the autism spectrum. National Clinical Guideline No. 170&lt;/title&gt;&lt;/titles&gt;&lt;dates&gt;&lt;year&gt;2013&lt;/year&gt;&lt;/dates&gt;&lt;pub-location&gt;London, England&lt;/pub-location&gt;&lt;publisher&gt;The British Psychological Society and The Royal College of Psychiatrists&lt;/publisher&gt;&lt;urls&gt;&lt;related-urls&gt;&lt;url&gt;http://www.nice.org.uk/guidance/cg170&lt;/url&gt;&lt;/related-urls&gt;&lt;/urls&gt;&lt;/record&gt;&lt;/Cite&gt;&lt;/EndNote&gt;</w:instrText>
      </w:r>
      <w:r w:rsidR="00263135">
        <w:fldChar w:fldCharType="separate"/>
      </w:r>
      <w:r w:rsidR="00263135">
        <w:rPr>
          <w:noProof/>
        </w:rPr>
        <w:t>[</w:t>
      </w:r>
      <w:hyperlink w:anchor="_ENREF_48" w:tooltip="National Institute for Health and Clinical Excellence (NICE), 2013 #87" w:history="1">
        <w:r w:rsidR="00263135">
          <w:rPr>
            <w:noProof/>
          </w:rPr>
          <w:t>48</w:t>
        </w:r>
      </w:hyperlink>
      <w:r w:rsidR="00263135">
        <w:rPr>
          <w:noProof/>
        </w:rPr>
        <w:t>]</w:t>
      </w:r>
      <w:r w:rsidR="00263135">
        <w:fldChar w:fldCharType="end"/>
      </w:r>
    </w:p>
    <w:p w14:paraId="14285912" w14:textId="77777777" w:rsidR="007C001A" w:rsidRDefault="001C2251" w:rsidP="00DD7DEB">
      <w:pPr>
        <w:pStyle w:val="GLBodytext"/>
      </w:pPr>
      <w:r w:rsidRPr="001C2251">
        <w:t xml:space="preserve">Another guideline from NICE in the UK </w:t>
      </w:r>
      <w:r w:rsidR="00125606">
        <w:t>in 2013</w:t>
      </w:r>
      <w:r w:rsidRPr="001C2251">
        <w:t xml:space="preserve"> </w:t>
      </w:r>
      <w:r w:rsidR="00263135">
        <w:fldChar w:fldCharType="begin"/>
      </w:r>
      <w:r w:rsidR="00263135">
        <w:instrText xml:space="preserve"> ADDIN EN.CITE &lt;EndNote&gt;&lt;Cite&gt;&lt;Author&gt;National Institute for Health and Clinical Excellence (NICE)&lt;/Author&gt;&lt;Year&gt;2013&lt;/Year&gt;&lt;RecNum&gt;87&lt;/RecNum&gt;&lt;DisplayText&gt;[48]&lt;/DisplayText&gt;&lt;record&gt;&lt;rec-number&gt;87&lt;/rec-number&gt;&lt;foreign-keys&gt;&lt;key app="EN" db-id="vxtwre9d7w5s0hetremvt0wk229wvrf9aa0v" timestamp="1509080256"&gt;87&lt;/key&gt;&lt;/foreign-keys&gt;&lt;ref-type name="Book"&gt;6&lt;/ref-type&gt;&lt;contributors&gt;&lt;authors&gt;&lt;author&gt;National Institute for Health and Clinical Excellence (NICE),&lt;/author&gt;&lt;/authors&gt;&lt;/contributors&gt;&lt;titles&gt;&lt;title&gt;Autism: The management and support of children and young people on the autism spectrum. National Clinical Guideline No. 170&lt;/title&gt;&lt;/titles&gt;&lt;dates&gt;&lt;year&gt;2013&lt;/year&gt;&lt;/dates&gt;&lt;pub-location&gt;London, England&lt;/pub-location&gt;&lt;publisher&gt;The British Psychological Society and The Royal College of Psychiatrists&lt;/publisher&gt;&lt;urls&gt;&lt;related-urls&gt;&lt;url&gt;http://www.nice.org.uk/guidance/cg170&lt;/url&gt;&lt;/related-urls&gt;&lt;/urls&gt;&lt;/record&gt;&lt;/Cite&gt;&lt;/EndNote&gt;</w:instrText>
      </w:r>
      <w:r w:rsidR="00263135">
        <w:fldChar w:fldCharType="separate"/>
      </w:r>
      <w:r w:rsidR="00263135">
        <w:rPr>
          <w:noProof/>
        </w:rPr>
        <w:t>[</w:t>
      </w:r>
      <w:hyperlink w:anchor="_ENREF_48" w:tooltip="National Institute for Health and Clinical Excellence (NICE), 2013 #87" w:history="1">
        <w:r w:rsidR="00263135">
          <w:rPr>
            <w:noProof/>
          </w:rPr>
          <w:t>48</w:t>
        </w:r>
      </w:hyperlink>
      <w:r w:rsidR="00263135">
        <w:rPr>
          <w:noProof/>
        </w:rPr>
        <w:t>]</w:t>
      </w:r>
      <w:r w:rsidR="00263135">
        <w:fldChar w:fldCharType="end"/>
      </w:r>
      <w:r w:rsidR="00A47FF0">
        <w:t xml:space="preserve"> </w:t>
      </w:r>
      <w:r w:rsidR="00F32462">
        <w:t xml:space="preserve">considered the </w:t>
      </w:r>
      <w:r w:rsidR="00836B8D" w:rsidRPr="00272A5A">
        <w:rPr>
          <w:szCs w:val="16"/>
          <w:lang w:val="en-US"/>
        </w:rPr>
        <w:t xml:space="preserve">management and support of children and young people </w:t>
      </w:r>
      <w:r w:rsidR="00CF1B33">
        <w:rPr>
          <w:szCs w:val="16"/>
          <w:lang w:val="en-US"/>
        </w:rPr>
        <w:t>(aged under 19 years</w:t>
      </w:r>
      <w:r w:rsidR="00CF1B33" w:rsidRPr="00C40032">
        <w:rPr>
          <w:szCs w:val="16"/>
          <w:lang w:val="en-US"/>
        </w:rPr>
        <w:t xml:space="preserve">) </w:t>
      </w:r>
      <w:r w:rsidR="00836B8D" w:rsidRPr="00C40032">
        <w:rPr>
          <w:szCs w:val="16"/>
          <w:lang w:val="en-US"/>
        </w:rPr>
        <w:t>on the autism spectrum.</w:t>
      </w:r>
      <w:r w:rsidR="00CF1B33" w:rsidRPr="00C40032">
        <w:rPr>
          <w:szCs w:val="16"/>
          <w:lang w:val="en-US"/>
        </w:rPr>
        <w:t xml:space="preserve"> Again, sex</w:t>
      </w:r>
      <w:r w:rsidR="00CE6BCE">
        <w:rPr>
          <w:szCs w:val="16"/>
          <w:lang w:val="en-US"/>
        </w:rPr>
        <w:t>uality</w:t>
      </w:r>
      <w:r w:rsidR="00CF1B33" w:rsidRPr="00C40032">
        <w:rPr>
          <w:szCs w:val="16"/>
          <w:lang w:val="en-US"/>
        </w:rPr>
        <w:t xml:space="preserve"> education was not evaluated</w:t>
      </w:r>
      <w:r w:rsidR="00AF1A6D" w:rsidRPr="00C40032">
        <w:rPr>
          <w:szCs w:val="16"/>
          <w:lang w:val="en-US"/>
        </w:rPr>
        <w:t xml:space="preserve"> specifically</w:t>
      </w:r>
      <w:r w:rsidR="00CF1B33" w:rsidRPr="00C40032">
        <w:rPr>
          <w:szCs w:val="16"/>
          <w:lang w:val="en-US"/>
        </w:rPr>
        <w:t>, however</w:t>
      </w:r>
      <w:r w:rsidR="00CF1B33" w:rsidRPr="00C40032">
        <w:t xml:space="preserve"> sexuality was considered </w:t>
      </w:r>
      <w:r w:rsidR="007B2FF5" w:rsidRPr="00C40032">
        <w:t xml:space="preserve">in reviewing experience, </w:t>
      </w:r>
      <w:r w:rsidR="00836B8D" w:rsidRPr="00C40032">
        <w:t>organisation and delivery of care</w:t>
      </w:r>
      <w:r w:rsidR="007B2FF5" w:rsidRPr="00C40032">
        <w:t>.</w:t>
      </w:r>
      <w:r w:rsidR="003B3EB1" w:rsidRPr="00C40032">
        <w:t xml:space="preserve"> </w:t>
      </w:r>
      <w:r w:rsidR="00FF736D" w:rsidRPr="00C40032">
        <w:t xml:space="preserve">The high quality </w:t>
      </w:r>
      <w:r w:rsidR="004A72C5">
        <w:t>(SIGN rating</w:t>
      </w:r>
      <w:r w:rsidR="001E7669">
        <w:t>:</w:t>
      </w:r>
      <w:r w:rsidR="004A72C5">
        <w:t xml:space="preserve"> ++) </w:t>
      </w:r>
      <w:r w:rsidR="00FF736D" w:rsidRPr="00C40032">
        <w:t xml:space="preserve">review </w:t>
      </w:r>
      <w:r w:rsidR="00E73623" w:rsidRPr="00A419D9">
        <w:t>employed a</w:t>
      </w:r>
      <w:r w:rsidR="00E92196" w:rsidRPr="00AC2DCD">
        <w:t xml:space="preserve"> very broad search strategy</w:t>
      </w:r>
      <w:r w:rsidR="00BE7710" w:rsidRPr="005C71AF">
        <w:t xml:space="preserve"> and systematic</w:t>
      </w:r>
      <w:r w:rsidR="00DD7DEB" w:rsidRPr="005C71AF">
        <w:t xml:space="preserve"> data extraction, appraisal, and </w:t>
      </w:r>
      <w:r w:rsidR="00BE7710" w:rsidRPr="00CC7811">
        <w:t xml:space="preserve">synthesis </w:t>
      </w:r>
      <w:r w:rsidR="00C40032" w:rsidRPr="00CC7811">
        <w:t>methods. E</w:t>
      </w:r>
      <w:r w:rsidR="00BE7710" w:rsidRPr="00CC7811">
        <w:t xml:space="preserve">mergent themes </w:t>
      </w:r>
      <w:r w:rsidR="003B3EB1" w:rsidRPr="00CC7811">
        <w:t>were identified and</w:t>
      </w:r>
      <w:r w:rsidR="00DD7DEB" w:rsidRPr="001235C0">
        <w:t xml:space="preserve"> validated in focus groups </w:t>
      </w:r>
      <w:r w:rsidR="00EC7BA3" w:rsidRPr="00072643">
        <w:t>by</w:t>
      </w:r>
      <w:r w:rsidR="00BE7710" w:rsidRPr="00072643">
        <w:t xml:space="preserve"> young people</w:t>
      </w:r>
      <w:r w:rsidR="00251376" w:rsidRPr="00072643">
        <w:t xml:space="preserve"> on the auti</w:t>
      </w:r>
      <w:r w:rsidR="00977EF0" w:rsidRPr="00072643">
        <w:t>s</w:t>
      </w:r>
      <w:r w:rsidR="00251376" w:rsidRPr="00072643">
        <w:t>m spectrum.</w:t>
      </w:r>
      <w:r w:rsidR="00C40032" w:rsidRPr="00072643">
        <w:t xml:space="preserve"> Specifically, unmet needs</w:t>
      </w:r>
      <w:r w:rsidR="007929C3" w:rsidRPr="00072643">
        <w:t xml:space="preserve"> were identified for parent training i</w:t>
      </w:r>
      <w:r w:rsidR="00DD7DEB" w:rsidRPr="00072643">
        <w:t xml:space="preserve">n ways to approach the child or young person’s sexuality </w:t>
      </w:r>
      <w:r w:rsidR="00263135" w:rsidRPr="005C71AF">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rsidRPr="00072643">
        <w:instrText xml:space="preserve"> ADDIN EN.CITE </w:instrText>
      </w:r>
      <w:r w:rsidR="00263135" w:rsidRPr="00072643">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rsidRPr="00072643">
        <w:instrText xml:space="preserve"> ADDIN EN.CITE.DATA </w:instrText>
      </w:r>
      <w:r w:rsidR="00263135" w:rsidRPr="00072643">
        <w:fldChar w:fldCharType="end"/>
      </w:r>
      <w:r w:rsidR="00263135" w:rsidRPr="005C71AF">
        <w:fldChar w:fldCharType="separate"/>
      </w:r>
      <w:r w:rsidR="00263135" w:rsidRPr="005C71AF">
        <w:rPr>
          <w:noProof/>
        </w:rPr>
        <w:t>[</w:t>
      </w:r>
      <w:hyperlink w:anchor="_ENREF_29" w:tooltip="Nichols, 2010 #66" w:history="1">
        <w:r w:rsidR="00263135" w:rsidRPr="005C71AF">
          <w:rPr>
            <w:noProof/>
          </w:rPr>
          <w:t>29</w:t>
        </w:r>
      </w:hyperlink>
      <w:r w:rsidR="00263135" w:rsidRPr="005C71AF">
        <w:rPr>
          <w:noProof/>
        </w:rPr>
        <w:t>]</w:t>
      </w:r>
      <w:r w:rsidR="00263135" w:rsidRPr="005C71AF">
        <w:fldChar w:fldCharType="end"/>
      </w:r>
      <w:r w:rsidR="007929C3" w:rsidRPr="00AC2DCD">
        <w:t xml:space="preserve">, </w:t>
      </w:r>
      <w:r w:rsidR="00042843" w:rsidRPr="005C71AF">
        <w:t>with</w:t>
      </w:r>
      <w:r w:rsidR="007929C3" w:rsidRPr="005C71AF">
        <w:t xml:space="preserve"> </w:t>
      </w:r>
      <w:r w:rsidR="00666D91" w:rsidRPr="00CC7811">
        <w:t xml:space="preserve">57% of </w:t>
      </w:r>
      <w:r w:rsidR="009C781F" w:rsidRPr="00CC7811">
        <w:t xml:space="preserve">149 </w:t>
      </w:r>
      <w:r w:rsidR="00666D91" w:rsidRPr="00CC7811">
        <w:t xml:space="preserve">parents </w:t>
      </w:r>
      <w:r w:rsidR="009C781F" w:rsidRPr="00CC7811">
        <w:t>surveyed in one study</w:t>
      </w:r>
      <w:r w:rsidR="00666D91" w:rsidRPr="001235C0">
        <w:t xml:space="preserve"> </w:t>
      </w:r>
      <w:r w:rsidR="00666D91" w:rsidRPr="00072643">
        <w:t xml:space="preserve">requesting more </w:t>
      </w:r>
      <w:r w:rsidR="00666D91" w:rsidRPr="00072643">
        <w:lastRenderedPageBreak/>
        <w:t>information on relationships and</w:t>
      </w:r>
      <w:r w:rsidR="009668A5" w:rsidRPr="00072643">
        <w:t xml:space="preserve"> sex</w:t>
      </w:r>
      <w:r w:rsidR="00CE6BCE" w:rsidRPr="00072643">
        <w:t>uality</w:t>
      </w:r>
      <w:r w:rsidR="009668A5" w:rsidRPr="00072643">
        <w:t xml:space="preserve"> education </w:t>
      </w:r>
      <w:r w:rsidR="00263135" w:rsidRPr="005C71AF">
        <w:fldChar w:fldCharType="begin"/>
      </w:r>
      <w:r w:rsidR="00263135" w:rsidRPr="00072643">
        <w:instrText xml:space="preserve"> ADDIN EN.CITE &lt;EndNote&gt;&lt;Cite&gt;&lt;Author&gt;Beresford&lt;/Author&gt;&lt;Year&gt;2007&lt;/Year&gt;&lt;RecNum&gt;103&lt;/RecNum&gt;&lt;DisplayText&gt;[54]&lt;/DisplayText&gt;&lt;record&gt;&lt;rec-number&gt;103&lt;/rec-number&gt;&lt;foreign-keys&gt;&lt;key app="EN" db-id="vxtwre9d7w5s0hetremvt0wk229wvrf9aa0v" timestamp="1510296384"&gt;103&lt;/key&gt;&lt;/foreign-keys&gt;&lt;ref-type name="Journal Article"&gt;17&lt;/ref-type&gt;&lt;contributors&gt;&lt;authors&gt;&lt;author&gt;Beresford, B.&lt;/author&gt;&lt;author&gt;Tozer, R.&lt;/author&gt;&lt;author&gt;Rabiee, P.&lt;/author&gt;&lt;author&gt;Sloper, P.&lt;/author&gt;&lt;/authors&gt;&lt;/contributors&gt;&lt;titles&gt;&lt;title&gt;Desired outcomes for children and adolscents with autistic spectrum disorders.&lt;/title&gt;&lt;secondary-title&gt;Children and Society&lt;/secondary-title&gt;&lt;/titles&gt;&lt;periodical&gt;&lt;full-title&gt;Children and Society&lt;/full-title&gt;&lt;/periodical&gt;&lt;pages&gt;89-98&lt;/pages&gt;&lt;volume&gt;21&lt;/volume&gt;&lt;dates&gt;&lt;year&gt;2007&lt;/year&gt;&lt;/dates&gt;&lt;urls&gt;&lt;/urls&gt;&lt;/record&gt;&lt;/Cite&gt;&lt;/EndNote&gt;</w:instrText>
      </w:r>
      <w:r w:rsidR="00263135" w:rsidRPr="005C71AF">
        <w:fldChar w:fldCharType="separate"/>
      </w:r>
      <w:r w:rsidR="00263135" w:rsidRPr="005C71AF">
        <w:rPr>
          <w:noProof/>
        </w:rPr>
        <w:t>[</w:t>
      </w:r>
      <w:hyperlink w:anchor="_ENREF_54" w:tooltip="Beresford, 2007 #103" w:history="1">
        <w:r w:rsidR="00263135" w:rsidRPr="005C71AF">
          <w:rPr>
            <w:noProof/>
          </w:rPr>
          <w:t>54</w:t>
        </w:r>
      </w:hyperlink>
      <w:r w:rsidR="00263135" w:rsidRPr="005C71AF">
        <w:rPr>
          <w:noProof/>
        </w:rPr>
        <w:t>]</w:t>
      </w:r>
      <w:r w:rsidR="00263135" w:rsidRPr="005C71AF">
        <w:fldChar w:fldCharType="end"/>
      </w:r>
      <w:r w:rsidR="007929C3" w:rsidRPr="00AC2DCD">
        <w:t>.</w:t>
      </w:r>
      <w:r w:rsidR="00DD7DEB" w:rsidRPr="005C71AF">
        <w:t xml:space="preserve"> </w:t>
      </w:r>
      <w:r w:rsidR="008168D2" w:rsidRPr="005C71AF">
        <w:t>Further, t</w:t>
      </w:r>
      <w:r w:rsidR="009D1162" w:rsidRPr="00CC7811">
        <w:t xml:space="preserve">he following </w:t>
      </w:r>
      <w:r w:rsidR="00DD7DEB" w:rsidRPr="00CC7811">
        <w:t>clinical practice recommendation</w:t>
      </w:r>
      <w:r w:rsidR="009D1162" w:rsidRPr="00C40032">
        <w:t xml:space="preserve"> was</w:t>
      </w:r>
      <w:r w:rsidR="009D1162">
        <w:t xml:space="preserve"> developed by the Guideline Development Group</w:t>
      </w:r>
      <w:r w:rsidR="00DD7DEB" w:rsidRPr="00272A5A">
        <w:t xml:space="preserve">: </w:t>
      </w:r>
    </w:p>
    <w:p w14:paraId="6AEDD610" w14:textId="77777777" w:rsidR="00DD7DEB" w:rsidRPr="00272A5A" w:rsidRDefault="00DD7DEB" w:rsidP="00B153D4">
      <w:pPr>
        <w:pStyle w:val="GLQuote"/>
      </w:pPr>
      <w:r w:rsidRPr="00272A5A">
        <w:t>“</w:t>
      </w:r>
      <w:r w:rsidRPr="00272A5A">
        <w:rPr>
          <w:shd w:val="clear" w:color="auto" w:fill="FFFFFF"/>
        </w:rPr>
        <w:t xml:space="preserve">When the needs of families and carers have been identified, discuss help available locally and, </w:t>
      </w:r>
      <w:proofErr w:type="gramStart"/>
      <w:r w:rsidRPr="00272A5A">
        <w:rPr>
          <w:shd w:val="clear" w:color="auto" w:fill="FFFFFF"/>
        </w:rPr>
        <w:t>taking into account</w:t>
      </w:r>
      <w:proofErr w:type="gramEnd"/>
      <w:r w:rsidRPr="00272A5A">
        <w:rPr>
          <w:shd w:val="clear" w:color="auto" w:fill="FFFFFF"/>
        </w:rPr>
        <w:t xml:space="preserve"> their preferences, offer information, advice, training and support, especially if they: </w:t>
      </w:r>
    </w:p>
    <w:p w14:paraId="413A0B70" w14:textId="77777777" w:rsidR="00DD7DEB" w:rsidRPr="00272A5A" w:rsidRDefault="00DD7DEB" w:rsidP="00B153D4">
      <w:pPr>
        <w:pStyle w:val="GLQuote"/>
        <w:rPr>
          <w:shd w:val="clear" w:color="auto" w:fill="FFFFFF"/>
        </w:rPr>
      </w:pPr>
      <w:r w:rsidRPr="00272A5A">
        <w:rPr>
          <w:shd w:val="clear" w:color="auto" w:fill="FFFFFF"/>
        </w:rPr>
        <w:t>- need help with the personal, social or emotional care of the child or young person, including age-related needs such as self-care, relationships or sexuality</w:t>
      </w:r>
    </w:p>
    <w:p w14:paraId="6AD5A99E" w14:textId="77777777" w:rsidR="00C801D9" w:rsidRPr="00D33EB1" w:rsidRDefault="00DD7DEB" w:rsidP="00B153D4">
      <w:pPr>
        <w:pStyle w:val="GLQuote"/>
        <w:rPr>
          <w:rFonts w:ascii="Times" w:hAnsi="Times" w:cs="Times New Roman"/>
        </w:rPr>
      </w:pPr>
      <w:r w:rsidRPr="00272A5A">
        <w:rPr>
          <w:shd w:val="clear" w:color="auto" w:fill="FFFFFF"/>
        </w:rPr>
        <w:t>- are involved in the delivery of an intervention for the child or young person in collaboration with health and social care professionals.”</w:t>
      </w:r>
    </w:p>
    <w:p w14:paraId="21D8FBC0" w14:textId="77777777" w:rsidR="00E83E12" w:rsidRDefault="00CE0065" w:rsidP="00636DDC">
      <w:pPr>
        <w:pStyle w:val="GLHeading4"/>
      </w:pPr>
      <w:bookmarkStart w:id="685" w:name="_Toc371965347"/>
      <w:r>
        <w:t xml:space="preserve">Beddows </w:t>
      </w:r>
      <w:r w:rsidR="006D3383">
        <w:t xml:space="preserve">&amp; Brookes </w:t>
      </w:r>
      <w:r>
        <w:t xml:space="preserve">(2016) </w:t>
      </w:r>
      <w:bookmarkEnd w:id="685"/>
      <w:r w:rsidR="00263135">
        <w:fldChar w:fldCharType="begin"/>
      </w:r>
      <w:r w:rsidR="00263135">
        <w:instrText xml:space="preserve"> ADDIN EN.CITE &lt;EndNote&gt;&lt;Cite&gt;&lt;Author&gt;Beddows&lt;/Author&gt;&lt;Year&gt;2016&lt;/Year&gt;&lt;RecNum&gt;32&lt;/RecNum&gt;&lt;DisplayText&gt;[36]&lt;/DisplayText&gt;&lt;record&gt;&lt;rec-number&gt;32&lt;/rec-number&gt;&lt;foreign-keys&gt;&lt;key app="EN" db-id="vxtwre9d7w5s0hetremvt0wk229wvrf9aa0v" timestamp="1497706005"&gt;32&lt;/key&gt;&lt;/foreign-keys&gt;&lt;ref-type name="Journal Article"&gt;17&lt;/ref-type&gt;&lt;contributors&gt;&lt;authors&gt;&lt;author&gt;Beddows, Nicola&lt;/author&gt;&lt;author&gt;Brooks, Rachel&lt;/author&gt;&lt;/authors&gt;&lt;/contributors&gt;&lt;auth-address&gt;Beddows, Nicola, Department of Child Health, School of Medicine, Cardiff University, Cardiff, Wales&lt;/auth-address&gt;&lt;titles&gt;&lt;title&gt;Inappropriate sexual behaviour in adolescents with autism spectrum disorder: What education is recommended and why&lt;/title&gt;&lt;secondary-title&gt;Early Intervention in Psychiatry&lt;/secondary-title&gt;&lt;/titles&gt;&lt;periodical&gt;&lt;full-title&gt;Early Intervention in Psychiatry&lt;/full-title&gt;&lt;/periodical&gt;&lt;pages&gt;282-289&lt;/pages&gt;&lt;volume&gt;10&lt;/volume&gt;&lt;number&gt;4&lt;/number&gt;&lt;keywords&gt;&lt;keyword&gt;adolescent&lt;/keyword&gt;&lt;keyword&gt;autism spectrum disorder&lt;/keyword&gt;&lt;keyword&gt;education&lt;/keyword&gt;&lt;keyword&gt;inappropriate sexual behaviour&lt;/keyword&gt;&lt;keyword&gt;puberty&lt;/keyword&gt;&lt;keyword&gt;2016&lt;/keyword&gt;&lt;keyword&gt;Autism Spectrum Disorders&lt;/keyword&gt;&lt;keyword&gt;Psychosexual Behavior&lt;/keyword&gt;&lt;keyword&gt;Sex Education&lt;/keyword&gt;&lt;/keywords&gt;&lt;dates&gt;&lt;year&gt;2016&lt;/year&gt;&lt;/dates&gt;&lt;pub-location&gt;United Kingdom&lt;/pub-location&gt;&lt;publisher&gt;Wiley-Blackwell Publishing Ltd.&lt;/publisher&gt;&lt;isbn&gt;1751-7885&amp;#xD;1751-7893&lt;/isbn&gt;&lt;accession-num&gt;2015-37573-001&lt;/accession-num&gt;&lt;urls&gt;&lt;related-urls&gt;&lt;url&gt;http://search.ebscohost.com/login.aspx?direct=true&amp;amp;db=psyh&amp;amp;AN=2015-37573-001&amp;amp;site=ehost-live&lt;/url&gt;&lt;url&gt;beddowsn@cardiff.ac.uk&lt;/url&gt;&lt;/related-urls&gt;&lt;/urls&gt;&lt;electronic-resource-num&gt;10.1111/eip.12265&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6" w:tooltip="Beddows, 2016 #32" w:history="1">
        <w:r w:rsidR="00263135">
          <w:rPr>
            <w:noProof/>
          </w:rPr>
          <w:t>36</w:t>
        </w:r>
      </w:hyperlink>
      <w:r w:rsidR="00263135">
        <w:rPr>
          <w:noProof/>
        </w:rPr>
        <w:t>]</w:t>
      </w:r>
      <w:r w:rsidR="00263135">
        <w:fldChar w:fldCharType="end"/>
      </w:r>
      <w:r w:rsidR="00510FF0" w:rsidRPr="00510FF0">
        <w:t xml:space="preserve"> </w:t>
      </w:r>
    </w:p>
    <w:p w14:paraId="1C3EB737" w14:textId="77777777" w:rsidR="00DB7674" w:rsidRDefault="00B54357" w:rsidP="001A600D">
      <w:pPr>
        <w:pStyle w:val="GLBodytext"/>
      </w:pPr>
      <w:proofErr w:type="gramStart"/>
      <w:r>
        <w:t>Again</w:t>
      </w:r>
      <w:proofErr w:type="gramEnd"/>
      <w:r>
        <w:t xml:space="preserve"> in the</w:t>
      </w:r>
      <w:r w:rsidR="00E2791E" w:rsidRPr="00272A5A">
        <w:t xml:space="preserve"> UK</w:t>
      </w:r>
      <w:r>
        <w:t xml:space="preserve">, a </w:t>
      </w:r>
      <w:r w:rsidR="00E2791E" w:rsidRPr="00272A5A">
        <w:t xml:space="preserve">systematic review </w:t>
      </w:r>
      <w:r w:rsidR="009844C4">
        <w:t>considered research relating to</w:t>
      </w:r>
      <w:r w:rsidR="0045212A">
        <w:t xml:space="preserve"> inappropriate </w:t>
      </w:r>
      <w:r w:rsidR="00510FF0" w:rsidRPr="00272A5A">
        <w:t>sexual</w:t>
      </w:r>
      <w:r w:rsidR="00510FF0">
        <w:t xml:space="preserve"> </w:t>
      </w:r>
      <w:r w:rsidR="0045212A">
        <w:t xml:space="preserve">behaviour </w:t>
      </w:r>
      <w:r w:rsidR="009844C4">
        <w:t>in</w:t>
      </w:r>
      <w:r w:rsidR="00DB7674" w:rsidRPr="00272A5A">
        <w:t xml:space="preserve"> adol</w:t>
      </w:r>
      <w:r w:rsidR="009844C4">
        <w:t>escents on the autism spectrum.</w:t>
      </w:r>
      <w:r w:rsidR="00910508">
        <w:t xml:space="preserve"> </w:t>
      </w:r>
      <w:r w:rsidR="00FF52D8">
        <w:t xml:space="preserve">The review, </w:t>
      </w:r>
      <w:r w:rsidR="00910508">
        <w:t xml:space="preserve">of </w:t>
      </w:r>
      <w:r w:rsidR="002E78FB">
        <w:t>low</w:t>
      </w:r>
      <w:r w:rsidR="00910508">
        <w:t xml:space="preserve"> </w:t>
      </w:r>
      <w:r w:rsidR="0024495E">
        <w:t xml:space="preserve">quality </w:t>
      </w:r>
      <w:r w:rsidR="002E78FB">
        <w:t>(</w:t>
      </w:r>
      <w:r w:rsidR="00C575F9">
        <w:t>SIGN rating:</w:t>
      </w:r>
      <w:r w:rsidR="002E78FB">
        <w:t xml:space="preserve"> </w:t>
      </w:r>
      <w:r w:rsidR="00F170A2">
        <w:t>-</w:t>
      </w:r>
      <w:r w:rsidR="00FF52D8">
        <w:t>), used</w:t>
      </w:r>
      <w:r w:rsidR="0024495E">
        <w:t xml:space="preserve"> a limited search of databases </w:t>
      </w:r>
      <w:r w:rsidR="000D3A85">
        <w:t>but was open to a b</w:t>
      </w:r>
      <w:r w:rsidR="0089720F">
        <w:t>r</w:t>
      </w:r>
      <w:r w:rsidR="000D3A85">
        <w:t>o</w:t>
      </w:r>
      <w:r w:rsidR="0089720F">
        <w:t>ad range of publication types. It provided</w:t>
      </w:r>
      <w:r w:rsidR="0024495E">
        <w:t xml:space="preserve"> no information on selection criteria, or appraisal methods</w:t>
      </w:r>
      <w:r w:rsidR="00FC627D">
        <w:t>.</w:t>
      </w:r>
      <w:r w:rsidR="00DB7674" w:rsidRPr="00272A5A">
        <w:t xml:space="preserve"> </w:t>
      </w:r>
      <w:r w:rsidR="00C87B2B">
        <w:t xml:space="preserve">Of </w:t>
      </w:r>
      <w:r w:rsidR="00C87B2B" w:rsidRPr="00272A5A">
        <w:t xml:space="preserve">42 studies </w:t>
      </w:r>
      <w:r w:rsidR="00CE46F0">
        <w:t xml:space="preserve">“appraised”, </w:t>
      </w:r>
      <w:r w:rsidR="00C87B2B" w:rsidRPr="00272A5A">
        <w:t xml:space="preserve">7 were </w:t>
      </w:r>
      <w:r w:rsidR="00C87B2B">
        <w:t>presented in</w:t>
      </w:r>
      <w:r w:rsidR="00C87B2B" w:rsidRPr="00272A5A">
        <w:t xml:space="preserve"> </w:t>
      </w:r>
      <w:r w:rsidR="00C87B2B">
        <w:t>a</w:t>
      </w:r>
      <w:r w:rsidR="009A521D">
        <w:t xml:space="preserve"> t</w:t>
      </w:r>
      <w:r w:rsidR="00C87B2B" w:rsidRPr="00272A5A">
        <w:t>able</w:t>
      </w:r>
      <w:r w:rsidR="00CE46F0">
        <w:t xml:space="preserve"> with</w:t>
      </w:r>
      <w:r w:rsidR="00CE46F0" w:rsidRPr="00272A5A">
        <w:t xml:space="preserve"> methodological critique</w:t>
      </w:r>
      <w:r w:rsidR="00CF5803">
        <w:t>, and findings were summarised narratively.</w:t>
      </w:r>
      <w:r w:rsidR="002721C0">
        <w:t xml:space="preserve"> </w:t>
      </w:r>
      <w:r w:rsidR="0089720F">
        <w:t>Five</w:t>
      </w:r>
      <w:r w:rsidR="00DB7674" w:rsidRPr="00272A5A">
        <w:t xml:space="preserve"> </w:t>
      </w:r>
      <w:r w:rsidR="0089720F">
        <w:t>publications (including one pamphlet)</w:t>
      </w:r>
      <w:r w:rsidR="00DB7674" w:rsidRPr="00272A5A">
        <w:t xml:space="preserve"> were refe</w:t>
      </w:r>
      <w:r w:rsidR="00977EF0">
        <w:t>r</w:t>
      </w:r>
      <w:r w:rsidR="00DB7674" w:rsidRPr="00272A5A">
        <w:t>red to with res</w:t>
      </w:r>
      <w:r w:rsidR="001C0409">
        <w:t>pect to education interventions</w:t>
      </w:r>
      <w:r w:rsidR="00DB7674" w:rsidRPr="00272A5A">
        <w:t xml:space="preserve">. From these, the authors conclude that education should be individualised, and accessible; that adolescents on the spectrum are less likely to access sexuality information from their peers; and that applied behavioural analysis </w:t>
      </w:r>
      <w:r w:rsidR="00E44B89">
        <w:t>can</w:t>
      </w:r>
      <w:r w:rsidR="00DB7674" w:rsidRPr="00272A5A">
        <w:t xml:space="preserve"> be effective for replacing original inappropriate behaviour with new behav</w:t>
      </w:r>
      <w:r w:rsidR="005F7894">
        <w:t>iour. The authors recommend</w:t>
      </w:r>
      <w:r w:rsidR="00042843">
        <w:t>ed</w:t>
      </w:r>
      <w:r w:rsidR="005F7894">
        <w:t xml:space="preserve"> </w:t>
      </w:r>
      <w:r w:rsidR="00771464">
        <w:t xml:space="preserve">individualised, repetitive, and accessible </w:t>
      </w:r>
      <w:r w:rsidR="00771464" w:rsidRPr="00272A5A">
        <w:t>sexuality education</w:t>
      </w:r>
      <w:r w:rsidR="00771464">
        <w:t xml:space="preserve"> for adolescents on the autism spectrum </w:t>
      </w:r>
      <w:r w:rsidR="00042843">
        <w:t>that included</w:t>
      </w:r>
      <w:r w:rsidR="00771464">
        <w:t xml:space="preserve"> the following topics:</w:t>
      </w:r>
      <w:r w:rsidR="00DB7674" w:rsidRPr="00272A5A">
        <w:t xml:space="preserve"> friendship development, theory of mind, social rules, social norms, interpretation of senses, formal sex</w:t>
      </w:r>
      <w:r w:rsidR="00CE6BCE">
        <w:t>uality</w:t>
      </w:r>
      <w:r w:rsidR="00DB7674" w:rsidRPr="00272A5A">
        <w:t xml:space="preserve"> education, and parent education.</w:t>
      </w:r>
      <w:r w:rsidR="00792099">
        <w:t xml:space="preserve"> Limitations of the evidence base acknowledged included that</w:t>
      </w:r>
      <w:r w:rsidR="001A600D">
        <w:t xml:space="preserve"> </w:t>
      </w:r>
      <w:r w:rsidR="00DB7674" w:rsidRPr="00272A5A">
        <w:t>most studies appraised had small sample sizes, tend</w:t>
      </w:r>
      <w:r w:rsidR="00DB7674">
        <w:t xml:space="preserve">ed to </w:t>
      </w:r>
      <w:r w:rsidR="001A600D">
        <w:t>rely on data fro</w:t>
      </w:r>
      <w:r w:rsidR="00DB7674">
        <w:t>m parent-informants</w:t>
      </w:r>
      <w:r w:rsidR="00DB7674" w:rsidRPr="00272A5A">
        <w:t xml:space="preserve">, and </w:t>
      </w:r>
      <w:r w:rsidR="00792099">
        <w:t xml:space="preserve">tended </w:t>
      </w:r>
      <w:r w:rsidR="00DB7674" w:rsidRPr="00272A5A">
        <w:t xml:space="preserve">to focus on </w:t>
      </w:r>
      <w:r w:rsidR="009B3A5D">
        <w:t>“</w:t>
      </w:r>
      <w:r w:rsidR="00DB7674" w:rsidRPr="00272A5A">
        <w:t>high functioning</w:t>
      </w:r>
      <w:r w:rsidR="009B3A5D">
        <w:t>”</w:t>
      </w:r>
      <w:r w:rsidR="00DB7674" w:rsidRPr="00272A5A">
        <w:t xml:space="preserve"> people</w:t>
      </w:r>
      <w:r w:rsidR="00AF637F" w:rsidRPr="00AF637F">
        <w:t xml:space="preserve"> </w:t>
      </w:r>
      <w:r w:rsidR="00AF637F">
        <w:t>on the autism spectrum</w:t>
      </w:r>
      <w:r w:rsidR="00CD0B5F">
        <w:t>.</w:t>
      </w:r>
      <w:r w:rsidR="00DB7674" w:rsidRPr="00272A5A">
        <w:t xml:space="preserve"> </w:t>
      </w:r>
    </w:p>
    <w:p w14:paraId="2D0770E1" w14:textId="77777777" w:rsidR="000D0D2E" w:rsidRDefault="00F64AFF" w:rsidP="00636DDC">
      <w:pPr>
        <w:pStyle w:val="GLHeading4"/>
      </w:pPr>
      <w:bookmarkStart w:id="686" w:name="_Toc371965348"/>
      <w:r>
        <w:t xml:space="preserve">Pecora et al (2016) </w:t>
      </w:r>
      <w:bookmarkEnd w:id="686"/>
      <w:r w:rsidR="00263135">
        <w:fldChar w:fldCharType="begin"/>
      </w:r>
      <w:r w:rsidR="00263135">
        <w:instrText xml:space="preserve"> ADDIN EN.CITE &lt;EndNote&gt;&lt;Cite&gt;&lt;Author&gt;Pecora&lt;/Author&gt;&lt;Year&gt;2016&lt;/Year&gt;&lt;RecNum&gt;8&lt;/RecNum&gt;&lt;DisplayText&gt;[31]&lt;/DisplayText&gt;&lt;record&gt;&lt;rec-number&gt;8&lt;/rec-number&gt;&lt;foreign-keys&gt;&lt;key app="EN" db-id="vxtwre9d7w5s0hetremvt0wk229wvrf9aa0v" timestamp="1485953668"&gt;8&lt;/key&gt;&lt;/foreign-keys&gt;&lt;ref-type name="Journal Article"&gt;17&lt;/ref-type&gt;&lt;contributors&gt;&lt;authors&gt;&lt;author&gt;Pecora, Laura&lt;/author&gt;&lt;author&gt;Mesibov, Gary&lt;/author&gt;&lt;author&gt;Stokes, Mark&lt;/author&gt;&lt;/authors&gt;&lt;/contributors&gt;&lt;titles&gt;&lt;title&gt;Sexuality in High-Functioning Autism: A Systematic Review and Meta-analysis&lt;/title&gt;&lt;secondary-title&gt;Journal of Autism &amp;amp; Developmental Disorders&lt;/secondary-title&gt;&lt;/titles&gt;&lt;periodical&gt;&lt;full-title&gt;Journal of Autism &amp;amp; Developmental Disorders&lt;/full-title&gt;&lt;/periodical&gt;&lt;pages&gt;3519-3556&lt;/pages&gt;&lt;volume&gt;46&lt;/volume&gt;&lt;number&gt;11&lt;/number&gt;&lt;keywords&gt;&lt;keyword&gt;AUTISM&lt;/keyword&gt;&lt;keyword&gt;GENDER identity&lt;/keyword&gt;&lt;keyword&gt;INFORMATION storage &amp;amp; retrieval systems -- Psychology&lt;/keyword&gt;&lt;keyword&gt;MEDLINE&lt;/keyword&gt;&lt;keyword&gt;META-analysis&lt;/keyword&gt;&lt;keyword&gt;ONLINE information services&lt;/keyword&gt;&lt;keyword&gt;SEXUAL intercourse&lt;/keyword&gt;&lt;keyword&gt;SYSTEMATIC reviews (Medical research)&lt;/keyword&gt;&lt;keyword&gt;HEALTH literacy&lt;/keyword&gt;&lt;keyword&gt;ATTITUDES toward sex&lt;/keyword&gt;&lt;keyword&gt;Autism spectrum disorder&lt;/keyword&gt;&lt;keyword&gt;Female profile&lt;/keyword&gt;&lt;keyword&gt;High-functioning autism&lt;/keyword&gt;&lt;keyword&gt;Sexuality&lt;/keyword&gt;&lt;keyword&gt;Systematic review and meta-analysis&lt;/keyword&gt;&lt;/keywords&gt;&lt;dates&gt;&lt;year&gt;2016&lt;/year&gt;&lt;/dates&gt;&lt;isbn&gt;15733432&lt;/isbn&gt;&lt;accession-num&gt;118940960&lt;/accession-num&gt;&lt;work-type&gt;Article&lt;/work-type&gt;&lt;urls&gt;&lt;related-urls&gt;&lt;url&gt;https://educationlibrary.idm.oclc.org/login?url=http://search.ebscohost.com/login.aspx?direct=true&amp;amp;db=asx&amp;amp;AN=118940960&amp;amp;site=eds-live&lt;/url&gt;&lt;/related-urls&gt;&lt;/urls&gt;&lt;electronic-resource-num&gt;10.1007/s10803-016-2892-4&lt;/electronic-resource-num&gt;&lt;remote-database-name&gt;asx&lt;/remote-database-name&gt;&lt;remote-database-provider&gt;EBSCOhost&lt;/remote-database-provider&gt;&lt;/record&gt;&lt;/Cite&gt;&lt;/EndNote&gt;</w:instrText>
      </w:r>
      <w:r w:rsidR="00263135">
        <w:fldChar w:fldCharType="separate"/>
      </w:r>
      <w:r w:rsidR="00263135">
        <w:rPr>
          <w:noProof/>
        </w:rPr>
        <w:t>[</w:t>
      </w:r>
      <w:hyperlink w:anchor="_ENREF_31" w:tooltip="Pecora, 2016 #8" w:history="1">
        <w:r w:rsidR="00263135">
          <w:rPr>
            <w:noProof/>
          </w:rPr>
          <w:t>31</w:t>
        </w:r>
      </w:hyperlink>
      <w:r w:rsidR="00263135">
        <w:rPr>
          <w:noProof/>
        </w:rPr>
        <w:t>]</w:t>
      </w:r>
      <w:r w:rsidR="00263135">
        <w:fldChar w:fldCharType="end"/>
      </w:r>
    </w:p>
    <w:p w14:paraId="11822E8C" w14:textId="77777777" w:rsidR="00D52696" w:rsidRPr="000D4808" w:rsidRDefault="00366D13" w:rsidP="00362008">
      <w:pPr>
        <w:pStyle w:val="GLBodytext"/>
      </w:pPr>
      <w:r w:rsidRPr="00366D13">
        <w:t xml:space="preserve">A recent systematic review </w:t>
      </w:r>
      <w:r w:rsidR="005C71AF" w:rsidRPr="00366D13">
        <w:t>from</w:t>
      </w:r>
      <w:r w:rsidRPr="00366D13">
        <w:t xml:space="preserve"> Australian </w:t>
      </w:r>
      <w:r w:rsidRPr="002100D8">
        <w:t xml:space="preserve">researchers </w:t>
      </w:r>
      <w:r w:rsidR="002100D8" w:rsidRPr="002100D8">
        <w:t>aimed (within a broader review) to investigate sexuality in individuals with high functioning autism (HFA) compared with typically developing individuals</w:t>
      </w:r>
      <w:r w:rsidR="002100D8">
        <w:t>. The methods were rated as being of high quality (</w:t>
      </w:r>
      <w:r w:rsidR="002100D8" w:rsidRPr="00C77C3D">
        <w:t>SIGN rating: +),</w:t>
      </w:r>
      <w:r w:rsidR="00C77C3D" w:rsidRPr="00C77C3D">
        <w:t xml:space="preserve"> accessing a </w:t>
      </w:r>
      <w:r w:rsidR="000656EF">
        <w:t xml:space="preserve">reasonably </w:t>
      </w:r>
      <w:r w:rsidR="00C77C3D" w:rsidRPr="00C77C3D">
        <w:t xml:space="preserve">broad range of databases and reference checking to identify </w:t>
      </w:r>
      <w:r w:rsidR="00042843">
        <w:t>peer-reviewed j</w:t>
      </w:r>
      <w:r w:rsidR="00D52696" w:rsidRPr="00C77C3D">
        <w:t xml:space="preserve">ournal articles, books, and theses </w:t>
      </w:r>
      <w:r w:rsidR="00C77C3D" w:rsidRPr="00C77C3D">
        <w:t xml:space="preserve">published </w:t>
      </w:r>
      <w:r w:rsidR="00D52696" w:rsidRPr="00C80BE1">
        <w:t xml:space="preserve">to April 2016. </w:t>
      </w:r>
      <w:r w:rsidR="009F4B15">
        <w:t>Results were sum</w:t>
      </w:r>
      <w:r w:rsidR="00755965">
        <w:t>m</w:t>
      </w:r>
      <w:r w:rsidR="009F4B15">
        <w:t>aris</w:t>
      </w:r>
      <w:r w:rsidR="007243BC">
        <w:t>ed in detailed evidence tables. U</w:t>
      </w:r>
      <w:r w:rsidR="009F4B15">
        <w:t xml:space="preserve">se of quality checklists was not reported. </w:t>
      </w:r>
      <w:r w:rsidR="00C80BE1" w:rsidRPr="00C80BE1">
        <w:t xml:space="preserve">Studies </w:t>
      </w:r>
      <w:r w:rsidR="00E52AA3" w:rsidRPr="00C80BE1">
        <w:t>of</w:t>
      </w:r>
      <w:r w:rsidR="00AF637F">
        <w:t xml:space="preserve"> </w:t>
      </w:r>
      <w:r w:rsidR="00C80BE1" w:rsidRPr="00C80BE1">
        <w:t>participants</w:t>
      </w:r>
      <w:r w:rsidR="00AF637F" w:rsidRPr="00AF637F">
        <w:t xml:space="preserve"> </w:t>
      </w:r>
      <w:r w:rsidR="00AF637F">
        <w:t>on the autism spectrum</w:t>
      </w:r>
      <w:r w:rsidR="00C80BE1" w:rsidRPr="00C80BE1">
        <w:t xml:space="preserve"> </w:t>
      </w:r>
      <w:r w:rsidR="00C80BE1" w:rsidRPr="00F43D3C">
        <w:t>aged over 10 years and without intellectual disability were considered.</w:t>
      </w:r>
      <w:r w:rsidR="000656EF" w:rsidRPr="00F43D3C">
        <w:t xml:space="preserve"> </w:t>
      </w:r>
      <w:r w:rsidR="00627B28" w:rsidRPr="00F43D3C">
        <w:t xml:space="preserve">In total, </w:t>
      </w:r>
      <w:r w:rsidR="00D52696" w:rsidRPr="00F43D3C">
        <w:t xml:space="preserve">27 observational and cross-sectional studies met selection criteria </w:t>
      </w:r>
      <w:r w:rsidR="00627B28" w:rsidRPr="00F43D3C">
        <w:t xml:space="preserve">for </w:t>
      </w:r>
      <w:r w:rsidR="00D52696" w:rsidRPr="00F43D3C">
        <w:t>qualitative synthesis</w:t>
      </w:r>
      <w:r w:rsidR="00627B28" w:rsidRPr="00F43D3C">
        <w:t xml:space="preserve">, and </w:t>
      </w:r>
      <w:r w:rsidR="00D52696" w:rsidRPr="00F43D3C">
        <w:t>a random-effects meta-analysis pooled data fr</w:t>
      </w:r>
      <w:r w:rsidR="000D4808">
        <w:t>om 9</w:t>
      </w:r>
      <w:r w:rsidR="00D52696" w:rsidRPr="00F43D3C">
        <w:t xml:space="preserve"> eligible studies</w:t>
      </w:r>
      <w:r w:rsidR="000D4808">
        <w:t xml:space="preserve"> with separate small meta-analyses reported for those studies investigating the same dependent variables</w:t>
      </w:r>
      <w:r w:rsidR="00D52696" w:rsidRPr="00F43D3C">
        <w:t>.</w:t>
      </w:r>
      <w:r w:rsidR="00F43D3C" w:rsidRPr="00F43D3C">
        <w:t xml:space="preserve"> Key findings included that f</w:t>
      </w:r>
      <w:r w:rsidR="00D52696" w:rsidRPr="00F43D3C">
        <w:t>emales with HFA exhibited higher</w:t>
      </w:r>
      <w:r w:rsidR="00F43D3C" w:rsidRPr="00F43D3C">
        <w:t xml:space="preserve"> levels of sexual understanding compared with males </w:t>
      </w:r>
      <w:r w:rsidR="00F43D3C" w:rsidRPr="00F43D3C">
        <w:lastRenderedPageBreak/>
        <w:t xml:space="preserve">with </w:t>
      </w:r>
      <w:proofErr w:type="gramStart"/>
      <w:r w:rsidR="00F43D3C" w:rsidRPr="00F43D3C">
        <w:t>HFA, and</w:t>
      </w:r>
      <w:proofErr w:type="gramEnd"/>
      <w:r w:rsidR="00F43D3C" w:rsidRPr="00F43D3C">
        <w:t xml:space="preserve"> were</w:t>
      </w:r>
      <w:r w:rsidR="00D52696" w:rsidRPr="00F43D3C">
        <w:t xml:space="preserve"> subject to more </w:t>
      </w:r>
      <w:r w:rsidR="00D52696" w:rsidRPr="000D4808">
        <w:t xml:space="preserve">adverse sexual experiences </w:t>
      </w:r>
      <w:r w:rsidR="00F43D3C" w:rsidRPr="000D4808">
        <w:t xml:space="preserve">then </w:t>
      </w:r>
      <w:r w:rsidR="00F42D70" w:rsidRPr="000D4808">
        <w:t xml:space="preserve">both </w:t>
      </w:r>
      <w:r w:rsidR="00F43D3C" w:rsidRPr="000D4808">
        <w:t xml:space="preserve">males with HFA and </w:t>
      </w:r>
      <w:r w:rsidR="00D52696" w:rsidRPr="000D4808">
        <w:t>neurotypical peers.</w:t>
      </w:r>
      <w:r w:rsidR="00F42D70" w:rsidRPr="000D4808">
        <w:t xml:space="preserve"> By comparison, m</w:t>
      </w:r>
      <w:r w:rsidR="00D52696" w:rsidRPr="000D4808">
        <w:t xml:space="preserve">ales </w:t>
      </w:r>
      <w:r w:rsidR="000D4808" w:rsidRPr="000D4808">
        <w:t xml:space="preserve">with HFA </w:t>
      </w:r>
      <w:r w:rsidR="00D52696" w:rsidRPr="000D4808">
        <w:t>reported greater desire for, and engagement in both sol</w:t>
      </w:r>
      <w:r w:rsidR="000D4808" w:rsidRPr="000D4808">
        <w:t>itary and dyadic sexual content than females with HFA.</w:t>
      </w:r>
      <w:r w:rsidR="009F4B15">
        <w:t xml:space="preserve"> </w:t>
      </w:r>
    </w:p>
    <w:p w14:paraId="4A407D49" w14:textId="77777777" w:rsidR="00925371" w:rsidRPr="00EA60AB" w:rsidRDefault="00EA60AB" w:rsidP="00636DDC">
      <w:pPr>
        <w:pStyle w:val="GLHeading4"/>
      </w:pPr>
      <w:bookmarkStart w:id="687" w:name="_Toc371965349"/>
      <w:r w:rsidRPr="009977EB">
        <w:t xml:space="preserve">Scottish Intercollegiate Guidelines Network, 2016 </w:t>
      </w:r>
      <w:bookmarkEnd w:id="687"/>
      <w:r w:rsidR="00263135">
        <w:fldChar w:fldCharType="begin"/>
      </w:r>
      <w:r w:rsidR="00263135">
        <w:instrText xml:space="preserve"> ADDIN EN.CITE &lt;EndNote&gt;&lt;Cite&gt;&lt;Author&gt;Scottish Intercollegiate Guidelines Network&lt;/Author&gt;&lt;Year&gt;2016&lt;/Year&gt;&lt;RecNum&gt;88&lt;/RecNum&gt;&lt;DisplayText&gt;[49]&lt;/DisplayText&gt;&lt;record&gt;&lt;rec-number&gt;88&lt;/rec-number&gt;&lt;foreign-keys&gt;&lt;key app="EN" db-id="vxtwre9d7w5s0hetremvt0wk229wvrf9aa0v" timestamp="1509080661"&gt;88&lt;/key&gt;&lt;/foreign-keys&gt;&lt;ref-type name="Book"&gt;6&lt;/ref-type&gt;&lt;contributors&gt;&lt;authors&gt;&lt;author&gt;Scottish Intercollegiate Guidelines Network, &lt;/author&gt;&lt;/authors&gt;&lt;/contributors&gt;&lt;titles&gt;&lt;title&gt;Assessment, diagnosis and interventions for autism spectrum disorders: A National Clinical Guideline. SIGN Publication no. 145&lt;/title&gt;&lt;/titles&gt;&lt;dates&gt;&lt;year&gt;2016&lt;/year&gt;&lt;/dates&gt;&lt;pub-location&gt;Edinburgh&lt;/pub-location&gt;&lt;publisher&gt;SIGN&lt;/publisher&gt;&lt;urls&gt;&lt;related-urls&gt;&lt;url&gt;http://www.sign.ac.nz&lt;/url&gt;&lt;/related-urls&gt;&lt;/urls&gt;&lt;/record&gt;&lt;/Cite&gt;&lt;/EndNote&gt;</w:instrText>
      </w:r>
      <w:r w:rsidR="00263135">
        <w:fldChar w:fldCharType="separate"/>
      </w:r>
      <w:r w:rsidR="00263135">
        <w:rPr>
          <w:noProof/>
        </w:rPr>
        <w:t>[</w:t>
      </w:r>
      <w:hyperlink w:anchor="_ENREF_49" w:tooltip="Scottish Intercollegiate Guidelines Network, 2016 #88" w:history="1">
        <w:r w:rsidR="00263135">
          <w:rPr>
            <w:noProof/>
          </w:rPr>
          <w:t>49</w:t>
        </w:r>
      </w:hyperlink>
      <w:r w:rsidR="00263135">
        <w:rPr>
          <w:noProof/>
        </w:rPr>
        <w:t>]</w:t>
      </w:r>
      <w:r w:rsidR="00263135">
        <w:fldChar w:fldCharType="end"/>
      </w:r>
    </w:p>
    <w:p w14:paraId="27133DDA" w14:textId="77777777" w:rsidR="009C31ED" w:rsidRDefault="001731FF" w:rsidP="00D463BD">
      <w:pPr>
        <w:pStyle w:val="GLBodytext"/>
      </w:pPr>
      <w:r>
        <w:t xml:space="preserve">Most recently, a clinical guideline </w:t>
      </w:r>
      <w:r w:rsidR="009847A5">
        <w:t xml:space="preserve">has been produced in </w:t>
      </w:r>
      <w:r w:rsidR="009847A5" w:rsidRPr="006D67BE">
        <w:t>Scotlan</w:t>
      </w:r>
      <w:r w:rsidR="009847A5" w:rsidRPr="001731FF">
        <w:t>d</w:t>
      </w:r>
      <w:r w:rsidR="009847A5" w:rsidRPr="001731FF">
        <w:rPr>
          <w:sz w:val="18"/>
        </w:rPr>
        <w:t xml:space="preserve"> </w:t>
      </w:r>
      <w:r>
        <w:t xml:space="preserve">on assessment, diagnosis and interventions for autism </w:t>
      </w:r>
      <w:r w:rsidR="00263135">
        <w:fldChar w:fldCharType="begin"/>
      </w:r>
      <w:r w:rsidR="00263135">
        <w:instrText xml:space="preserve"> ADDIN EN.CITE &lt;EndNote&gt;&lt;Cite&gt;&lt;Author&gt;Scottish Intercollegiate Guidelines Network&lt;/Author&gt;&lt;Year&gt;2016&lt;/Year&gt;&lt;RecNum&gt;88&lt;/RecNum&gt;&lt;DisplayText&gt;[49]&lt;/DisplayText&gt;&lt;record&gt;&lt;rec-number&gt;88&lt;/rec-number&gt;&lt;foreign-keys&gt;&lt;key app="EN" db-id="vxtwre9d7w5s0hetremvt0wk229wvrf9aa0v" timestamp="1509080661"&gt;88&lt;/key&gt;&lt;/foreign-keys&gt;&lt;ref-type name="Book"&gt;6&lt;/ref-type&gt;&lt;contributors&gt;&lt;authors&gt;&lt;author&gt;Scottish Intercollegiate Guidelines Network, &lt;/author&gt;&lt;/authors&gt;&lt;/contributors&gt;&lt;titles&gt;&lt;title&gt;Assessment, diagnosis and interventions for autism spectrum disorders: A National Clinical Guideline. SIGN Publication no. 145&lt;/title&gt;&lt;/titles&gt;&lt;dates&gt;&lt;year&gt;2016&lt;/year&gt;&lt;/dates&gt;&lt;pub-location&gt;Edinburgh&lt;/pub-location&gt;&lt;publisher&gt;SIGN&lt;/publisher&gt;&lt;urls&gt;&lt;related-urls&gt;&lt;url&gt;http://www.sign.ac.nz&lt;/url&gt;&lt;/related-urls&gt;&lt;/urls&gt;&lt;/record&gt;&lt;/Cite&gt;&lt;/EndNote&gt;</w:instrText>
      </w:r>
      <w:r w:rsidR="00263135">
        <w:fldChar w:fldCharType="separate"/>
      </w:r>
      <w:r w:rsidR="00263135">
        <w:rPr>
          <w:noProof/>
        </w:rPr>
        <w:t>[</w:t>
      </w:r>
      <w:hyperlink w:anchor="_ENREF_49" w:tooltip="Scottish Intercollegiate Guidelines Network, 2016 #88" w:history="1">
        <w:r w:rsidR="00263135">
          <w:rPr>
            <w:noProof/>
          </w:rPr>
          <w:t>49</w:t>
        </w:r>
      </w:hyperlink>
      <w:r w:rsidR="00263135">
        <w:rPr>
          <w:noProof/>
        </w:rPr>
        <w:t>]</w:t>
      </w:r>
      <w:r w:rsidR="00263135">
        <w:fldChar w:fldCharType="end"/>
      </w:r>
      <w:r w:rsidR="004138F7">
        <w:t xml:space="preserve">. </w:t>
      </w:r>
      <w:r w:rsidR="00F5121D">
        <w:t xml:space="preserve">Updating a previous guideline, </w:t>
      </w:r>
      <w:r w:rsidR="004D5CB4">
        <w:t xml:space="preserve">the high-quality review </w:t>
      </w:r>
      <w:r w:rsidR="004D5CB4" w:rsidRPr="00C40032">
        <w:t>(SIGN rating: ++</w:t>
      </w:r>
      <w:proofErr w:type="gramStart"/>
      <w:r w:rsidR="004D5CB4" w:rsidRPr="00C40032">
        <w:t>)</w:t>
      </w:r>
      <w:r w:rsidR="004D5CB4">
        <w:t xml:space="preserve">  employed</w:t>
      </w:r>
      <w:proofErr w:type="gramEnd"/>
      <w:r w:rsidR="004D5CB4">
        <w:t xml:space="preserve"> a</w:t>
      </w:r>
      <w:r w:rsidR="00F5121D">
        <w:t xml:space="preserve"> broad search strategy</w:t>
      </w:r>
      <w:r w:rsidR="007F773F">
        <w:t>, two reviewers, and appraisal checklists</w:t>
      </w:r>
      <w:r w:rsidR="00F5121D">
        <w:t xml:space="preserve"> </w:t>
      </w:r>
      <w:r w:rsidR="004D5CB4">
        <w:t xml:space="preserve">to </w:t>
      </w:r>
      <w:r w:rsidR="007F773F">
        <w:t>review</w:t>
      </w:r>
      <w:r w:rsidR="004D5CB4">
        <w:t xml:space="preserve"> research relating to the</w:t>
      </w:r>
      <w:r w:rsidR="00F5121D">
        <w:t xml:space="preserve"> identification of </w:t>
      </w:r>
      <w:r w:rsidR="00A10495" w:rsidRPr="006D67BE">
        <w:t xml:space="preserve">signs and symptoms </w:t>
      </w:r>
      <w:r w:rsidR="00F5121D">
        <w:t>of autism.</w:t>
      </w:r>
      <w:r w:rsidR="00116EEC">
        <w:t xml:space="preserve"> </w:t>
      </w:r>
      <w:r w:rsidR="00513F08">
        <w:t>O</w:t>
      </w:r>
      <w:r w:rsidR="00A10495" w:rsidRPr="006D67BE">
        <w:t xml:space="preserve">ne study </w:t>
      </w:r>
      <w:r w:rsidR="00116EEC">
        <w:t xml:space="preserve">was </w:t>
      </w:r>
      <w:r w:rsidR="00A10495" w:rsidRPr="006D67BE">
        <w:t>id</w:t>
      </w:r>
      <w:r w:rsidR="00661A5D">
        <w:t xml:space="preserve">entified </w:t>
      </w:r>
      <w:r w:rsidR="00263135">
        <w:fldChar w:fldCharType="begin"/>
      </w:r>
      <w:r w:rsidR="00263135">
        <w:instrText xml:space="preserve"> ADDIN EN.CITE &lt;EndNote&gt;&lt;Cite&gt;&lt;Author&gt;Pasterski&lt;/Author&gt;&lt;Year&gt;2014&lt;/Year&gt;&lt;RecNum&gt;102&lt;/RecNum&gt;&lt;DisplayText&gt;[55]&lt;/DisplayText&gt;&lt;record&gt;&lt;rec-number&gt;102&lt;/rec-number&gt;&lt;foreign-keys&gt;&lt;key app="EN" db-id="vxtwre9d7w5s0hetremvt0wk229wvrf9aa0v" timestamp="1510296164"&gt;102&lt;/key&gt;&lt;/foreign-keys&gt;&lt;ref-type name="Journal Article"&gt;17&lt;/ref-type&gt;&lt;contributors&gt;&lt;authors&gt;&lt;author&gt;Pasterski, V.&lt;/author&gt;&lt;author&gt;Gilligan, L.&lt;/author&gt;&lt;author&gt;Curtis, R.&lt;/author&gt;&lt;/authors&gt;&lt;/contributors&gt;&lt;titles&gt;&lt;title&gt;Traits of autism spectrum disordersin adults with gender dysphoria&lt;/title&gt;&lt;secondary-title&gt;Arch Sex Behav&lt;/secondary-title&gt;&lt;/titles&gt;&lt;periodical&gt;&lt;full-title&gt;Arch Sex Behav&lt;/full-title&gt;&lt;/periodical&gt;&lt;pages&gt;387-93&lt;/pages&gt;&lt;volume&gt;43&lt;/volume&gt;&lt;number&gt;2&lt;/number&gt;&lt;dates&gt;&lt;year&gt;2014&lt;/year&gt;&lt;/dates&gt;&lt;urls&gt;&lt;/urls&gt;&lt;/record&gt;&lt;/Cite&gt;&lt;/EndNote&gt;</w:instrText>
      </w:r>
      <w:r w:rsidR="00263135">
        <w:fldChar w:fldCharType="separate"/>
      </w:r>
      <w:r w:rsidR="00263135">
        <w:rPr>
          <w:noProof/>
        </w:rPr>
        <w:t>[</w:t>
      </w:r>
      <w:hyperlink w:anchor="_ENREF_55" w:tooltip="Pasterski, 2014 #102" w:history="1">
        <w:r w:rsidR="00263135">
          <w:rPr>
            <w:noProof/>
          </w:rPr>
          <w:t>55</w:t>
        </w:r>
      </w:hyperlink>
      <w:r w:rsidR="00263135">
        <w:rPr>
          <w:noProof/>
        </w:rPr>
        <w:t>]</w:t>
      </w:r>
      <w:r w:rsidR="00263135">
        <w:fldChar w:fldCharType="end"/>
      </w:r>
      <w:r w:rsidR="00513F08">
        <w:t xml:space="preserve"> relevant to sexuality </w:t>
      </w:r>
      <w:r w:rsidR="00116EEC">
        <w:t>which suggested</w:t>
      </w:r>
      <w:r w:rsidR="00534B81">
        <w:t xml:space="preserve"> a significantly higher prevalence</w:t>
      </w:r>
      <w:r w:rsidR="00FB753E">
        <w:t xml:space="preserve"> of </w:t>
      </w:r>
      <w:r w:rsidR="00AF637F">
        <w:t>“</w:t>
      </w:r>
      <w:r w:rsidR="00FB753E">
        <w:t>autistic symptoms</w:t>
      </w:r>
      <w:r w:rsidR="00AF637F">
        <w:t>”</w:t>
      </w:r>
      <w:r w:rsidR="00FB753E">
        <w:t xml:space="preserve"> in</w:t>
      </w:r>
      <w:r w:rsidR="00A10495" w:rsidRPr="006D67BE">
        <w:t xml:space="preserve"> 92 </w:t>
      </w:r>
      <w:r w:rsidR="00FB753E">
        <w:t xml:space="preserve">participants of a gender clinic </w:t>
      </w:r>
      <w:r w:rsidR="00A10495" w:rsidRPr="006D67BE">
        <w:t>compared to the general population.</w:t>
      </w:r>
      <w:r w:rsidR="007F773F">
        <w:t xml:space="preserve"> This study led to </w:t>
      </w:r>
      <w:r w:rsidR="00E52AA3">
        <w:t xml:space="preserve">the </w:t>
      </w:r>
      <w:r w:rsidR="007F773F">
        <w:t xml:space="preserve">following </w:t>
      </w:r>
      <w:r w:rsidR="00BB792C" w:rsidRPr="006D67BE">
        <w:t>recommendation: “Healthcare professionals should be aware of the indicators for a</w:t>
      </w:r>
      <w:r w:rsidR="00E52AA3">
        <w:t>n</w:t>
      </w:r>
      <w:r w:rsidR="00BB792C" w:rsidRPr="006D67BE">
        <w:t xml:space="preserve"> ASD in adults presenting with other conditions”.</w:t>
      </w:r>
    </w:p>
    <w:p w14:paraId="28388FFD" w14:textId="77777777" w:rsidR="003F3151" w:rsidRPr="001568E1" w:rsidRDefault="003F4BD7" w:rsidP="00636DDC">
      <w:pPr>
        <w:pStyle w:val="GLHeading3"/>
      </w:pPr>
      <w:bookmarkStart w:id="688" w:name="_Toc371965350"/>
      <w:bookmarkStart w:id="689" w:name="_Toc22200748"/>
      <w:r w:rsidRPr="001568E1">
        <w:t>2.3.2</w:t>
      </w:r>
      <w:r w:rsidR="001877CE" w:rsidRPr="001568E1">
        <w:t xml:space="preserve"> </w:t>
      </w:r>
      <w:bookmarkEnd w:id="665"/>
      <w:bookmarkEnd w:id="666"/>
      <w:bookmarkEnd w:id="667"/>
      <w:bookmarkEnd w:id="668"/>
      <w:bookmarkEnd w:id="669"/>
      <w:r w:rsidR="003F3151" w:rsidRPr="001568E1">
        <w:t>Primary studies</w:t>
      </w:r>
      <w:bookmarkEnd w:id="688"/>
      <w:bookmarkEnd w:id="689"/>
    </w:p>
    <w:p w14:paraId="1CF8B4CE" w14:textId="77777777" w:rsidR="001E640E" w:rsidRPr="001568E1" w:rsidRDefault="00827D3C" w:rsidP="00827D3C">
      <w:pPr>
        <w:pStyle w:val="GLBodytext"/>
      </w:pPr>
      <w:r w:rsidRPr="001568E1">
        <w:t>Seven primary studies were identified which evaluated the effectiveness of sexuality education programmes, curriculum, strategies or supports</w:t>
      </w:r>
      <w:r w:rsidRPr="001568E1">
        <w:rPr>
          <w:szCs w:val="16"/>
        </w:rPr>
        <w:t xml:space="preserve"> (see </w:t>
      </w:r>
      <w:r w:rsidRPr="001568E1">
        <w:rPr>
          <w:b/>
        </w:rPr>
        <w:t>Table A3.1</w:t>
      </w:r>
      <w:r w:rsidRPr="001568E1">
        <w:t xml:space="preserve">). </w:t>
      </w:r>
    </w:p>
    <w:p w14:paraId="0C3CF8CA" w14:textId="77777777" w:rsidR="001E640E" w:rsidRPr="001568E1" w:rsidRDefault="001E640E" w:rsidP="001E640E">
      <w:pPr>
        <w:pStyle w:val="GLBodytext"/>
      </w:pPr>
      <w:r w:rsidRPr="001568E1">
        <w:t>Study characteristics and results</w:t>
      </w:r>
      <w:r w:rsidR="00FA06C9">
        <w:t xml:space="preserve"> (comparisons between pre- and post-intervention, significant and non</w:t>
      </w:r>
      <w:r w:rsidR="00977EF0">
        <w:t>-</w:t>
      </w:r>
      <w:r w:rsidR="00FA06C9">
        <w:t>significant)</w:t>
      </w:r>
      <w:r w:rsidR="00E55AC8">
        <w:t>,</w:t>
      </w:r>
      <w:r w:rsidRPr="001568E1">
        <w:t xml:space="preserve"> for the included primary studies are summarised in </w:t>
      </w:r>
      <w:r w:rsidRPr="001568E1">
        <w:rPr>
          <w:b/>
        </w:rPr>
        <w:t>Table 2.2</w:t>
      </w:r>
      <w:r w:rsidR="00E55AC8">
        <w:rPr>
          <w:b/>
        </w:rPr>
        <w:t>,</w:t>
      </w:r>
      <w:r w:rsidRPr="001568E1">
        <w:rPr>
          <w:b/>
        </w:rPr>
        <w:t xml:space="preserve"> </w:t>
      </w:r>
      <w:r w:rsidRPr="001568E1">
        <w:t>organised by year of publication (oldest first), and alphabetically by first author.</w:t>
      </w:r>
      <w:r w:rsidR="00B1218F" w:rsidRPr="001568E1">
        <w:t xml:space="preserve"> </w:t>
      </w:r>
    </w:p>
    <w:p w14:paraId="1A210878" w14:textId="77777777" w:rsidR="004D0CB3" w:rsidRPr="00AC2DCD" w:rsidRDefault="004D0CB3" w:rsidP="00636DDC">
      <w:pPr>
        <w:pStyle w:val="GLHeading4"/>
      </w:pPr>
      <w:bookmarkStart w:id="690" w:name="_Toc371965351"/>
      <w:r w:rsidRPr="00AA7EC8">
        <w:t xml:space="preserve">Nichols &amp; Blakeley-Smith (2010) </w:t>
      </w:r>
      <w:bookmarkEnd w:id="690"/>
      <w:r w:rsidRPr="00AC2DCD">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Pr="00072643">
        <w:instrText xml:space="preserve"> ADDIN EN.CITE </w:instrText>
      </w:r>
      <w:r w:rsidRPr="00072643">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Pr="00072643">
        <w:instrText xml:space="preserve"> ADDIN EN.CITE.DATA </w:instrText>
      </w:r>
      <w:r w:rsidRPr="00072643">
        <w:fldChar w:fldCharType="end"/>
      </w:r>
      <w:r w:rsidRPr="00AC2DCD">
        <w:fldChar w:fldCharType="separate"/>
      </w:r>
      <w:r w:rsidRPr="00AC2DCD">
        <w:rPr>
          <w:noProof/>
        </w:rPr>
        <w:t>[</w:t>
      </w:r>
      <w:hyperlink w:anchor="_ENREF_29" w:tooltip="Nichols, 2010 #66" w:history="1">
        <w:r w:rsidRPr="005C71AF">
          <w:rPr>
            <w:noProof/>
          </w:rPr>
          <w:t>29</w:t>
        </w:r>
      </w:hyperlink>
      <w:r w:rsidRPr="00AC2DCD">
        <w:rPr>
          <w:noProof/>
        </w:rPr>
        <w:t>]</w:t>
      </w:r>
      <w:r w:rsidRPr="00AC2DCD">
        <w:fldChar w:fldCharType="end"/>
      </w:r>
    </w:p>
    <w:p w14:paraId="004EA815" w14:textId="77777777" w:rsidR="004D0CB3" w:rsidRDefault="004D0CB3" w:rsidP="004D0CB3">
      <w:pPr>
        <w:pStyle w:val="GLBodytext"/>
      </w:pPr>
      <w:r w:rsidRPr="00CC7811">
        <w:t xml:space="preserve">The earliest evaluation included in this review is an exploratory case series (evidence level IV) study from the US </w:t>
      </w:r>
      <w:r w:rsidRPr="005C71AF">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Pr="00072643">
        <w:instrText xml:space="preserve"> ADDIN EN.CITE </w:instrText>
      </w:r>
      <w:r w:rsidRPr="00072643">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Pr="00072643">
        <w:instrText xml:space="preserve"> ADDIN EN.CITE.DATA </w:instrText>
      </w:r>
      <w:r w:rsidRPr="00072643">
        <w:fldChar w:fldCharType="end"/>
      </w:r>
      <w:r w:rsidRPr="005C71AF">
        <w:fldChar w:fldCharType="separate"/>
      </w:r>
      <w:r w:rsidRPr="005C71AF">
        <w:rPr>
          <w:noProof/>
        </w:rPr>
        <w:t>[</w:t>
      </w:r>
      <w:hyperlink w:anchor="_ENREF_29" w:tooltip="Nichols, 2010 #66" w:history="1">
        <w:r w:rsidRPr="005C71AF">
          <w:rPr>
            <w:noProof/>
          </w:rPr>
          <w:t>29</w:t>
        </w:r>
      </w:hyperlink>
      <w:r w:rsidRPr="005C71AF">
        <w:rPr>
          <w:noProof/>
        </w:rPr>
        <w:t>]</w:t>
      </w:r>
      <w:r w:rsidRPr="005C71AF">
        <w:fldChar w:fldCharType="end"/>
      </w:r>
      <w:r w:rsidRPr="00AC2DCD">
        <w:t>. It involved two parts: first, focus groups were</w:t>
      </w:r>
      <w:r w:rsidRPr="005C71AF">
        <w:t xml:space="preserve"> conducted with parents of adolescents </w:t>
      </w:r>
      <w:r w:rsidR="00E52AA3" w:rsidRPr="00CC7811">
        <w:t>on the autism spectrum</w:t>
      </w:r>
      <w:r w:rsidRPr="00CC7811">
        <w:t xml:space="preserve"> about their perspectives, concerns and service needs, and second, data was used to develop a psychoeducational curriculum for parents which was </w:t>
      </w:r>
      <w:proofErr w:type="spellStart"/>
      <w:r w:rsidRPr="00CC7811">
        <w:t>trialed</w:t>
      </w:r>
      <w:proofErr w:type="spellEnd"/>
      <w:r w:rsidRPr="00CC7811">
        <w:t xml:space="preserve"> and evaluated. A self-selected sample of parents of 10 </w:t>
      </w:r>
      <w:r w:rsidRPr="001235C0">
        <w:t>adolescents</w:t>
      </w:r>
      <w:r w:rsidR="00AF637F" w:rsidRPr="00AF637F">
        <w:t xml:space="preserve"> </w:t>
      </w:r>
      <w:r w:rsidR="00AF637F">
        <w:t>on the autism spectrum</w:t>
      </w:r>
      <w:r w:rsidRPr="00AA7EC8">
        <w:t xml:space="preserve"> participated. Their children were 5 girls and 5 boys, 6 </w:t>
      </w:r>
      <w:r w:rsidR="00AD40F0">
        <w:t xml:space="preserve">diagnosed </w:t>
      </w:r>
      <w:r w:rsidRPr="00AA7EC8">
        <w:t xml:space="preserve">with Asperger’s syndrome and 4 with autism. Parents were divided into two groups (of 5 each) and received 8 weekly 1-hour sessions. The curriculum included parent-sharing and support, goal setting, advice on communication, and didactic teaching of issues including privacy, hygiene, masturbation, affection, personal boundaries, attraction and dating, monitoring of progress, and abuse prevention. </w:t>
      </w:r>
    </w:p>
    <w:p w14:paraId="6492E1DA" w14:textId="77777777" w:rsidR="001E640E" w:rsidRPr="001568E1" w:rsidRDefault="001E640E" w:rsidP="00827D3C">
      <w:pPr>
        <w:pStyle w:val="GLBodytext"/>
        <w:sectPr w:rsidR="001E640E" w:rsidRPr="001568E1" w:rsidSect="00490415">
          <w:pgSz w:w="11900" w:h="16820" w:code="9"/>
          <w:pgMar w:top="1701" w:right="1418" w:bottom="1701" w:left="1701" w:header="567" w:footer="425" w:gutter="284"/>
          <w:cols w:space="720"/>
        </w:sectPr>
      </w:pPr>
    </w:p>
    <w:p w14:paraId="71EF5930" w14:textId="77777777" w:rsidR="001E640E" w:rsidRPr="001568E1" w:rsidRDefault="001E640E" w:rsidP="008F07C0">
      <w:pPr>
        <w:pStyle w:val="GLTableheading"/>
        <w:spacing w:before="0"/>
        <w:ind w:left="0" w:firstLine="0"/>
      </w:pPr>
      <w:bookmarkStart w:id="691" w:name="TableCharacteristics"/>
      <w:bookmarkStart w:id="692" w:name="_Toc275180679"/>
      <w:bookmarkStart w:id="693" w:name="_Toc278631720"/>
      <w:bookmarkStart w:id="694" w:name="_Toc307332072"/>
      <w:bookmarkStart w:id="695" w:name="_Toc22201648"/>
      <w:r w:rsidRPr="001568E1">
        <w:lastRenderedPageBreak/>
        <w:t>Table 2.2</w:t>
      </w:r>
      <w:bookmarkEnd w:id="691"/>
      <w:r w:rsidRPr="001568E1">
        <w:t>: Characteristics and results of primary studies</w:t>
      </w:r>
      <w:bookmarkEnd w:id="692"/>
      <w:bookmarkEnd w:id="693"/>
      <w:bookmarkEnd w:id="694"/>
      <w:bookmarkEnd w:id="695"/>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8"/>
        <w:gridCol w:w="1188"/>
        <w:gridCol w:w="1560"/>
        <w:gridCol w:w="1417"/>
        <w:gridCol w:w="1276"/>
        <w:gridCol w:w="2693"/>
        <w:gridCol w:w="2835"/>
      </w:tblGrid>
      <w:tr w:rsidR="001E640E" w:rsidRPr="001568E1" w14:paraId="1A2237AD" w14:textId="77777777" w:rsidTr="00EA1DA8">
        <w:tc>
          <w:tcPr>
            <w:tcW w:w="1188" w:type="dxa"/>
            <w:tcBorders>
              <w:bottom w:val="single" w:sz="4" w:space="0" w:color="auto"/>
            </w:tcBorders>
            <w:shd w:val="clear" w:color="auto" w:fill="B3B3B3"/>
            <w:vAlign w:val="center"/>
          </w:tcPr>
          <w:p w14:paraId="063D6B5F" w14:textId="77777777" w:rsidR="001E640E" w:rsidRPr="00442D6A" w:rsidRDefault="001E640E" w:rsidP="00442D6A">
            <w:pPr>
              <w:pStyle w:val="GLTablecolumnheading"/>
              <w:framePr w:wrap="around"/>
              <w:rPr>
                <w:rFonts w:ascii="Arial" w:hAnsi="Arial" w:cs="Arial"/>
                <w:b/>
              </w:rPr>
            </w:pPr>
            <w:bookmarkStart w:id="696" w:name="_Toc275180680"/>
            <w:bookmarkStart w:id="697" w:name="_Toc275180908"/>
            <w:bookmarkStart w:id="698" w:name="_Toc275181687"/>
            <w:bookmarkStart w:id="699" w:name="_Toc278631721"/>
            <w:bookmarkStart w:id="700" w:name="_Toc307332073"/>
            <w:bookmarkStart w:id="701" w:name="_Toc371975854"/>
            <w:bookmarkStart w:id="702" w:name="_Toc511695647"/>
            <w:r w:rsidRPr="00442D6A">
              <w:rPr>
                <w:rFonts w:ascii="Arial" w:hAnsi="Arial" w:cs="Arial"/>
                <w:b/>
              </w:rPr>
              <w:t>Reference</w:t>
            </w:r>
            <w:bookmarkEnd w:id="696"/>
            <w:bookmarkEnd w:id="697"/>
            <w:bookmarkEnd w:id="698"/>
            <w:bookmarkEnd w:id="699"/>
            <w:bookmarkEnd w:id="700"/>
            <w:bookmarkEnd w:id="701"/>
            <w:bookmarkEnd w:id="702"/>
          </w:p>
        </w:tc>
        <w:tc>
          <w:tcPr>
            <w:tcW w:w="1188" w:type="dxa"/>
            <w:tcBorders>
              <w:bottom w:val="single" w:sz="4" w:space="0" w:color="auto"/>
            </w:tcBorders>
            <w:shd w:val="clear" w:color="auto" w:fill="B3B3B3"/>
            <w:vAlign w:val="center"/>
          </w:tcPr>
          <w:p w14:paraId="7D4CC265" w14:textId="77777777" w:rsidR="001E640E" w:rsidRPr="00442D6A" w:rsidRDefault="001E640E" w:rsidP="00442D6A">
            <w:pPr>
              <w:pStyle w:val="GLTablecolumnheading"/>
              <w:framePr w:wrap="around"/>
              <w:rPr>
                <w:rFonts w:ascii="Arial" w:hAnsi="Arial" w:cs="Arial"/>
                <w:b/>
              </w:rPr>
            </w:pPr>
            <w:bookmarkStart w:id="703" w:name="_Toc275180681"/>
            <w:bookmarkStart w:id="704" w:name="_Toc275180909"/>
            <w:bookmarkStart w:id="705" w:name="_Toc275181688"/>
            <w:bookmarkStart w:id="706" w:name="_Toc278631722"/>
            <w:bookmarkStart w:id="707" w:name="_Toc307332074"/>
            <w:bookmarkStart w:id="708" w:name="_Toc371975855"/>
            <w:bookmarkStart w:id="709" w:name="_Toc511695648"/>
            <w:r w:rsidRPr="00442D6A">
              <w:rPr>
                <w:rFonts w:ascii="Arial" w:hAnsi="Arial" w:cs="Arial"/>
                <w:b/>
              </w:rPr>
              <w:t>Quality, country</w:t>
            </w:r>
            <w:bookmarkEnd w:id="703"/>
            <w:bookmarkEnd w:id="704"/>
            <w:bookmarkEnd w:id="705"/>
            <w:bookmarkEnd w:id="706"/>
            <w:bookmarkEnd w:id="707"/>
            <w:bookmarkEnd w:id="708"/>
            <w:bookmarkEnd w:id="709"/>
            <w:r w:rsidRPr="00442D6A">
              <w:rPr>
                <w:rFonts w:ascii="Arial" w:hAnsi="Arial" w:cs="Arial"/>
                <w:b/>
              </w:rPr>
              <w:t xml:space="preserve"> </w:t>
            </w:r>
          </w:p>
        </w:tc>
        <w:tc>
          <w:tcPr>
            <w:tcW w:w="1560" w:type="dxa"/>
            <w:tcBorders>
              <w:bottom w:val="single" w:sz="4" w:space="0" w:color="auto"/>
            </w:tcBorders>
            <w:shd w:val="clear" w:color="auto" w:fill="B3B3B3"/>
            <w:vAlign w:val="center"/>
          </w:tcPr>
          <w:p w14:paraId="04CAA750" w14:textId="77777777" w:rsidR="001E640E" w:rsidRPr="00442D6A" w:rsidRDefault="001E640E" w:rsidP="00442D6A">
            <w:pPr>
              <w:pStyle w:val="GLTablecolumnheading"/>
              <w:framePr w:wrap="around"/>
              <w:rPr>
                <w:rFonts w:ascii="Arial" w:hAnsi="Arial" w:cs="Arial"/>
                <w:b/>
              </w:rPr>
            </w:pPr>
            <w:bookmarkStart w:id="710" w:name="_Toc275180683"/>
            <w:bookmarkStart w:id="711" w:name="_Toc275180911"/>
            <w:bookmarkStart w:id="712" w:name="_Toc275181690"/>
            <w:bookmarkStart w:id="713" w:name="_Toc278631724"/>
            <w:bookmarkStart w:id="714" w:name="_Toc307332076"/>
            <w:bookmarkStart w:id="715" w:name="_Toc371975856"/>
            <w:bookmarkStart w:id="716" w:name="_Toc511695649"/>
            <w:r w:rsidRPr="00442D6A">
              <w:rPr>
                <w:rFonts w:ascii="Arial" w:hAnsi="Arial" w:cs="Arial"/>
                <w:b/>
              </w:rPr>
              <w:t>Sample</w:t>
            </w:r>
            <w:bookmarkEnd w:id="710"/>
            <w:bookmarkEnd w:id="711"/>
            <w:bookmarkEnd w:id="712"/>
            <w:bookmarkEnd w:id="713"/>
            <w:bookmarkEnd w:id="714"/>
            <w:bookmarkEnd w:id="715"/>
            <w:bookmarkEnd w:id="716"/>
            <w:r w:rsidRPr="00442D6A">
              <w:rPr>
                <w:rFonts w:ascii="Arial" w:hAnsi="Arial" w:cs="Arial"/>
                <w:b/>
              </w:rPr>
              <w:t xml:space="preserve"> </w:t>
            </w:r>
          </w:p>
        </w:tc>
        <w:tc>
          <w:tcPr>
            <w:tcW w:w="1417" w:type="dxa"/>
            <w:tcBorders>
              <w:bottom w:val="single" w:sz="4" w:space="0" w:color="auto"/>
            </w:tcBorders>
            <w:shd w:val="clear" w:color="auto" w:fill="B3B3B3"/>
            <w:vAlign w:val="center"/>
          </w:tcPr>
          <w:p w14:paraId="6D815D09" w14:textId="77777777" w:rsidR="001E640E" w:rsidRPr="00442D6A" w:rsidRDefault="001E640E" w:rsidP="00442D6A">
            <w:pPr>
              <w:pStyle w:val="GLTablecolumnheading"/>
              <w:framePr w:wrap="around"/>
              <w:rPr>
                <w:rFonts w:ascii="Arial" w:hAnsi="Arial" w:cs="Arial"/>
                <w:b/>
              </w:rPr>
            </w:pPr>
            <w:bookmarkStart w:id="717" w:name="_Toc371975857"/>
            <w:bookmarkStart w:id="718" w:name="_Toc511695650"/>
            <w:r w:rsidRPr="00442D6A">
              <w:rPr>
                <w:rFonts w:ascii="Arial" w:hAnsi="Arial" w:cs="Arial"/>
                <w:b/>
              </w:rPr>
              <w:t>Intervention delivery</w:t>
            </w:r>
            <w:bookmarkEnd w:id="717"/>
            <w:bookmarkEnd w:id="718"/>
            <w:r w:rsidRPr="00442D6A">
              <w:rPr>
                <w:rFonts w:ascii="Arial" w:hAnsi="Arial" w:cs="Arial"/>
                <w:b/>
              </w:rPr>
              <w:t xml:space="preserve"> </w:t>
            </w:r>
          </w:p>
        </w:tc>
        <w:tc>
          <w:tcPr>
            <w:tcW w:w="1276" w:type="dxa"/>
            <w:tcBorders>
              <w:bottom w:val="single" w:sz="4" w:space="0" w:color="auto"/>
            </w:tcBorders>
            <w:shd w:val="clear" w:color="auto" w:fill="B3B3B3"/>
            <w:vAlign w:val="center"/>
          </w:tcPr>
          <w:p w14:paraId="16DB0C39" w14:textId="77777777" w:rsidR="001E640E" w:rsidRPr="00442D6A" w:rsidRDefault="001E640E" w:rsidP="00442D6A">
            <w:pPr>
              <w:pStyle w:val="GLTablecolumnheading"/>
              <w:framePr w:wrap="around"/>
              <w:rPr>
                <w:rFonts w:ascii="Arial" w:hAnsi="Arial" w:cs="Arial"/>
                <w:b/>
              </w:rPr>
            </w:pPr>
            <w:bookmarkStart w:id="719" w:name="_Toc275180682"/>
            <w:bookmarkStart w:id="720" w:name="_Toc275180910"/>
            <w:bookmarkStart w:id="721" w:name="_Toc275181689"/>
            <w:bookmarkStart w:id="722" w:name="_Toc278631723"/>
            <w:bookmarkStart w:id="723" w:name="_Toc307332075"/>
            <w:bookmarkStart w:id="724" w:name="_Toc371975858"/>
            <w:bookmarkStart w:id="725" w:name="_Toc511695651"/>
            <w:r w:rsidRPr="00442D6A">
              <w:rPr>
                <w:rFonts w:ascii="Arial" w:hAnsi="Arial" w:cs="Arial"/>
                <w:b/>
              </w:rPr>
              <w:t>Intensity</w:t>
            </w:r>
            <w:bookmarkEnd w:id="719"/>
            <w:bookmarkEnd w:id="720"/>
            <w:bookmarkEnd w:id="721"/>
            <w:bookmarkEnd w:id="722"/>
            <w:bookmarkEnd w:id="723"/>
            <w:bookmarkEnd w:id="724"/>
            <w:bookmarkEnd w:id="725"/>
            <w:r w:rsidRPr="00442D6A">
              <w:rPr>
                <w:rFonts w:ascii="Arial" w:hAnsi="Arial" w:cs="Arial"/>
                <w:b/>
              </w:rPr>
              <w:t xml:space="preserve"> </w:t>
            </w:r>
          </w:p>
        </w:tc>
        <w:tc>
          <w:tcPr>
            <w:tcW w:w="2693" w:type="dxa"/>
            <w:tcBorders>
              <w:bottom w:val="single" w:sz="4" w:space="0" w:color="auto"/>
            </w:tcBorders>
            <w:shd w:val="clear" w:color="auto" w:fill="B3B3B3"/>
          </w:tcPr>
          <w:p w14:paraId="6C709430" w14:textId="77777777" w:rsidR="001E640E" w:rsidRPr="00442D6A" w:rsidRDefault="001E640E" w:rsidP="00442D6A">
            <w:pPr>
              <w:pStyle w:val="GLTablecolumnheading"/>
              <w:framePr w:wrap="around"/>
              <w:rPr>
                <w:rFonts w:ascii="Arial" w:hAnsi="Arial" w:cs="Arial"/>
                <w:b/>
              </w:rPr>
            </w:pPr>
            <w:bookmarkStart w:id="726" w:name="_Toc371975859"/>
            <w:bookmarkStart w:id="727" w:name="_Toc511695652"/>
            <w:r w:rsidRPr="00442D6A">
              <w:rPr>
                <w:rFonts w:ascii="Arial" w:hAnsi="Arial" w:cs="Arial"/>
                <w:b/>
              </w:rPr>
              <w:t>Significantly improved o</w:t>
            </w:r>
            <w:r w:rsidR="00B87ABF" w:rsidRPr="00442D6A">
              <w:rPr>
                <w:rFonts w:ascii="Arial" w:hAnsi="Arial" w:cs="Arial"/>
                <w:b/>
              </w:rPr>
              <w:t>utcomes</w:t>
            </w:r>
            <w:r w:rsidRPr="00442D6A">
              <w:rPr>
                <w:rFonts w:ascii="Arial" w:hAnsi="Arial" w:cs="Arial"/>
                <w:b/>
              </w:rPr>
              <w:t xml:space="preserve"> </w:t>
            </w:r>
            <w:r w:rsidRPr="00442D6A">
              <w:rPr>
                <w:rFonts w:ascii="Arial" w:hAnsi="Arial" w:cs="Arial"/>
                <w:b/>
                <w:i/>
              </w:rPr>
              <w:t>(informant)</w:t>
            </w:r>
            <w:bookmarkEnd w:id="726"/>
            <w:bookmarkEnd w:id="727"/>
          </w:p>
        </w:tc>
        <w:tc>
          <w:tcPr>
            <w:tcW w:w="2835" w:type="dxa"/>
            <w:tcBorders>
              <w:bottom w:val="single" w:sz="4" w:space="0" w:color="auto"/>
            </w:tcBorders>
            <w:shd w:val="clear" w:color="auto" w:fill="B3B3B3"/>
            <w:vAlign w:val="center"/>
          </w:tcPr>
          <w:p w14:paraId="35F1D918" w14:textId="77777777" w:rsidR="001E640E" w:rsidRPr="00442D6A" w:rsidRDefault="00C17BD8" w:rsidP="00442D6A">
            <w:pPr>
              <w:pStyle w:val="GLTablecolumnheading"/>
              <w:framePr w:wrap="around"/>
              <w:rPr>
                <w:rFonts w:ascii="Arial" w:hAnsi="Arial" w:cs="Arial"/>
                <w:b/>
              </w:rPr>
            </w:pPr>
            <w:bookmarkStart w:id="728" w:name="_Toc371975860"/>
            <w:bookmarkStart w:id="729" w:name="_Toc511695653"/>
            <w:bookmarkStart w:id="730" w:name="_Toc275180684"/>
            <w:bookmarkStart w:id="731" w:name="_Toc275180912"/>
            <w:bookmarkStart w:id="732" w:name="_Toc275181691"/>
            <w:bookmarkStart w:id="733" w:name="_Toc278631725"/>
            <w:bookmarkStart w:id="734" w:name="_Toc307332077"/>
            <w:r w:rsidRPr="00442D6A">
              <w:rPr>
                <w:rFonts w:ascii="Arial" w:hAnsi="Arial" w:cs="Arial"/>
                <w:b/>
              </w:rPr>
              <w:t xml:space="preserve">No difference in </w:t>
            </w:r>
            <w:r w:rsidR="001E640E" w:rsidRPr="00442D6A">
              <w:rPr>
                <w:rFonts w:ascii="Arial" w:hAnsi="Arial" w:cs="Arial"/>
                <w:b/>
              </w:rPr>
              <w:t>o</w:t>
            </w:r>
            <w:r w:rsidR="00B87ABF" w:rsidRPr="00442D6A">
              <w:rPr>
                <w:rFonts w:ascii="Arial" w:hAnsi="Arial" w:cs="Arial"/>
                <w:b/>
              </w:rPr>
              <w:t>utcomes</w:t>
            </w:r>
            <w:r w:rsidR="001E640E" w:rsidRPr="00442D6A">
              <w:rPr>
                <w:rFonts w:ascii="Arial" w:hAnsi="Arial" w:cs="Arial"/>
                <w:b/>
              </w:rPr>
              <w:t xml:space="preserve"> </w:t>
            </w:r>
            <w:r w:rsidR="001E640E" w:rsidRPr="00442D6A">
              <w:rPr>
                <w:rFonts w:ascii="Arial" w:hAnsi="Arial" w:cs="Arial"/>
                <w:b/>
                <w:i/>
              </w:rPr>
              <w:t>(informant)</w:t>
            </w:r>
            <w:bookmarkEnd w:id="728"/>
            <w:bookmarkEnd w:id="729"/>
            <w:r w:rsidR="001E640E" w:rsidRPr="00442D6A">
              <w:rPr>
                <w:rFonts w:ascii="Arial" w:hAnsi="Arial" w:cs="Arial"/>
                <w:b/>
              </w:rPr>
              <w:t xml:space="preserve"> </w:t>
            </w:r>
            <w:bookmarkEnd w:id="730"/>
            <w:bookmarkEnd w:id="731"/>
            <w:bookmarkEnd w:id="732"/>
            <w:bookmarkEnd w:id="733"/>
            <w:bookmarkEnd w:id="734"/>
          </w:p>
        </w:tc>
      </w:tr>
    </w:tbl>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8"/>
        <w:gridCol w:w="1188"/>
        <w:gridCol w:w="1560"/>
        <w:gridCol w:w="1417"/>
        <w:gridCol w:w="1276"/>
        <w:gridCol w:w="2693"/>
        <w:gridCol w:w="2835"/>
      </w:tblGrid>
      <w:tr w:rsidR="001E640E" w:rsidRPr="00072643" w14:paraId="6B85EBC5" w14:textId="77777777" w:rsidTr="00EA1DA8">
        <w:tc>
          <w:tcPr>
            <w:tcW w:w="1188" w:type="dxa"/>
            <w:shd w:val="clear" w:color="auto" w:fill="auto"/>
            <w:vAlign w:val="center"/>
          </w:tcPr>
          <w:p w14:paraId="2DBEA60A" w14:textId="77777777" w:rsidR="001E640E" w:rsidRPr="00442D6A" w:rsidRDefault="001E640E" w:rsidP="00442D6A">
            <w:pPr>
              <w:rPr>
                <w:rFonts w:ascii="Arial" w:hAnsi="Arial" w:cs="Arial"/>
                <w:sz w:val="20"/>
                <w:szCs w:val="20"/>
              </w:rPr>
            </w:pPr>
            <w:bookmarkStart w:id="735" w:name="_Toc371975861"/>
            <w:bookmarkStart w:id="736" w:name="_Toc511695654"/>
            <w:r w:rsidRPr="00442D6A">
              <w:rPr>
                <w:rFonts w:ascii="Arial" w:hAnsi="Arial" w:cs="Arial"/>
                <w:sz w:val="18"/>
                <w:szCs w:val="20"/>
              </w:rPr>
              <w:t xml:space="preserve">Nichols &amp; Blakeley-Smith (2010) </w:t>
            </w:r>
            <w:bookmarkEnd w:id="735"/>
            <w:r w:rsidR="00263135" w:rsidRPr="00442D6A">
              <w:rPr>
                <w:rFonts w:ascii="Arial" w:hAnsi="Arial" w:cs="Arial"/>
                <w:sz w:val="18"/>
                <w:szCs w:val="20"/>
              </w:rPr>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rsidRPr="00442D6A">
              <w:rPr>
                <w:rFonts w:ascii="Arial" w:hAnsi="Arial" w:cs="Arial"/>
                <w:sz w:val="18"/>
                <w:szCs w:val="20"/>
              </w:rPr>
              <w:instrText xml:space="preserve"> ADDIN EN.CITE </w:instrText>
            </w:r>
            <w:r w:rsidR="00263135" w:rsidRPr="00442D6A">
              <w:rPr>
                <w:rFonts w:ascii="Arial" w:hAnsi="Arial" w:cs="Arial"/>
                <w:sz w:val="18"/>
                <w:szCs w:val="20"/>
              </w:rPr>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rsidRPr="00442D6A">
              <w:rPr>
                <w:rFonts w:ascii="Arial" w:hAnsi="Arial" w:cs="Arial"/>
                <w:sz w:val="18"/>
                <w:szCs w:val="20"/>
              </w:rPr>
              <w:instrText xml:space="preserve"> ADDIN EN.CITE.DATA </w:instrText>
            </w:r>
            <w:r w:rsidR="00263135" w:rsidRPr="00442D6A">
              <w:rPr>
                <w:rFonts w:ascii="Arial" w:hAnsi="Arial" w:cs="Arial"/>
                <w:sz w:val="18"/>
                <w:szCs w:val="20"/>
              </w:rPr>
            </w:r>
            <w:r w:rsidR="00263135" w:rsidRPr="00442D6A">
              <w:rPr>
                <w:rFonts w:ascii="Arial" w:hAnsi="Arial" w:cs="Arial"/>
                <w:sz w:val="18"/>
                <w:szCs w:val="20"/>
              </w:rPr>
              <w:fldChar w:fldCharType="end"/>
            </w:r>
            <w:r w:rsidR="00263135" w:rsidRPr="00442D6A">
              <w:rPr>
                <w:rFonts w:ascii="Arial" w:hAnsi="Arial" w:cs="Arial"/>
                <w:sz w:val="18"/>
                <w:szCs w:val="20"/>
              </w:rPr>
            </w:r>
            <w:r w:rsidR="00263135" w:rsidRPr="00442D6A">
              <w:rPr>
                <w:rFonts w:ascii="Arial" w:hAnsi="Arial" w:cs="Arial"/>
                <w:sz w:val="18"/>
                <w:szCs w:val="20"/>
              </w:rPr>
              <w:fldChar w:fldCharType="separate"/>
            </w:r>
            <w:r w:rsidR="00263135" w:rsidRPr="00442D6A">
              <w:rPr>
                <w:rFonts w:ascii="Arial" w:hAnsi="Arial" w:cs="Arial"/>
                <w:noProof/>
                <w:sz w:val="18"/>
                <w:szCs w:val="20"/>
              </w:rPr>
              <w:t>[</w:t>
            </w:r>
            <w:hyperlink w:anchor="_ENREF_29" w:tooltip="Nichols, 2010 #66" w:history="1">
              <w:r w:rsidR="00263135" w:rsidRPr="00442D6A">
                <w:rPr>
                  <w:rFonts w:ascii="Arial" w:hAnsi="Arial" w:cs="Arial"/>
                  <w:noProof/>
                  <w:sz w:val="18"/>
                  <w:szCs w:val="20"/>
                </w:rPr>
                <w:t>29</w:t>
              </w:r>
            </w:hyperlink>
            <w:r w:rsidR="00263135" w:rsidRPr="00442D6A">
              <w:rPr>
                <w:rFonts w:ascii="Arial" w:hAnsi="Arial" w:cs="Arial"/>
                <w:noProof/>
                <w:sz w:val="18"/>
                <w:szCs w:val="20"/>
              </w:rPr>
              <w:t>]</w:t>
            </w:r>
            <w:bookmarkEnd w:id="736"/>
            <w:r w:rsidR="00263135" w:rsidRPr="00442D6A">
              <w:rPr>
                <w:rFonts w:ascii="Arial" w:hAnsi="Arial" w:cs="Arial"/>
                <w:sz w:val="18"/>
                <w:szCs w:val="20"/>
              </w:rPr>
              <w:fldChar w:fldCharType="end"/>
            </w:r>
          </w:p>
        </w:tc>
        <w:tc>
          <w:tcPr>
            <w:tcW w:w="1188" w:type="dxa"/>
            <w:shd w:val="clear" w:color="auto" w:fill="auto"/>
            <w:vAlign w:val="center"/>
          </w:tcPr>
          <w:p w14:paraId="05F49E56" w14:textId="77777777" w:rsidR="001E640E" w:rsidRPr="00CC7811"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Evidence: IV (case series)</w:t>
            </w:r>
          </w:p>
          <w:p w14:paraId="146AEE69" w14:textId="77777777" w:rsidR="001E640E" w:rsidRPr="00CC7811"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Quality: NA</w:t>
            </w:r>
          </w:p>
          <w:p w14:paraId="6548E937" w14:textId="77777777" w:rsidR="001E640E" w:rsidRPr="005254B3" w:rsidRDefault="001E640E" w:rsidP="005254B3">
            <w:pPr>
              <w:rPr>
                <w:rFonts w:ascii="Arial" w:hAnsi="Arial" w:cs="Arial"/>
              </w:rPr>
            </w:pPr>
            <w:bookmarkStart w:id="737" w:name="_Toc307332081"/>
            <w:bookmarkStart w:id="738" w:name="_Toc371975862"/>
            <w:bookmarkStart w:id="739" w:name="_Toc511695655"/>
            <w:r w:rsidRPr="005254B3">
              <w:rPr>
                <w:rFonts w:ascii="Arial" w:hAnsi="Arial" w:cs="Arial"/>
                <w:sz w:val="18"/>
              </w:rPr>
              <w:t>US</w:t>
            </w:r>
            <w:bookmarkEnd w:id="737"/>
            <w:bookmarkEnd w:id="738"/>
            <w:bookmarkEnd w:id="739"/>
          </w:p>
        </w:tc>
        <w:tc>
          <w:tcPr>
            <w:tcW w:w="1560" w:type="dxa"/>
            <w:shd w:val="clear" w:color="auto" w:fill="auto"/>
            <w:vAlign w:val="center"/>
          </w:tcPr>
          <w:p w14:paraId="3927D03A" w14:textId="77777777" w:rsidR="00EB41E4" w:rsidRPr="00072643" w:rsidRDefault="001E640E" w:rsidP="002859A7">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N=10 parents of adolescents with ASD aged 10-14 years</w:t>
            </w:r>
            <w:r w:rsidR="00EB41E4" w:rsidRPr="00072643">
              <w:rPr>
                <w:rFonts w:ascii="Arial" w:hAnsi="Arial" w:cs="Arial"/>
                <w:sz w:val="18"/>
              </w:rPr>
              <w:t xml:space="preserve">; </w:t>
            </w:r>
          </w:p>
          <w:p w14:paraId="476C1477" w14:textId="77777777" w:rsidR="001E640E" w:rsidRPr="00072643" w:rsidRDefault="002859A7" w:rsidP="002859A7">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all male.</w:t>
            </w:r>
          </w:p>
        </w:tc>
        <w:tc>
          <w:tcPr>
            <w:tcW w:w="1417" w:type="dxa"/>
            <w:vAlign w:val="center"/>
          </w:tcPr>
          <w:p w14:paraId="1859F971" w14:textId="77777777" w:rsidR="001E640E" w:rsidRPr="00072643"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 xml:space="preserve">Group </w:t>
            </w:r>
          </w:p>
        </w:tc>
        <w:tc>
          <w:tcPr>
            <w:tcW w:w="1276" w:type="dxa"/>
            <w:vAlign w:val="center"/>
          </w:tcPr>
          <w:p w14:paraId="4EC32038" w14:textId="77777777" w:rsidR="001E640E" w:rsidRPr="005254B3" w:rsidRDefault="001E640E" w:rsidP="005254B3">
            <w:pPr>
              <w:rPr>
                <w:rFonts w:ascii="Arial" w:hAnsi="Arial" w:cs="Arial"/>
                <w:sz w:val="18"/>
              </w:rPr>
            </w:pPr>
            <w:bookmarkStart w:id="740" w:name="_Toc307332082"/>
            <w:bookmarkStart w:id="741" w:name="_Toc371975863"/>
            <w:bookmarkStart w:id="742" w:name="_Toc511695656"/>
            <w:r w:rsidRPr="005254B3">
              <w:rPr>
                <w:rFonts w:ascii="Arial" w:hAnsi="Arial" w:cs="Arial"/>
                <w:sz w:val="18"/>
              </w:rPr>
              <w:t xml:space="preserve">8 </w:t>
            </w:r>
            <w:bookmarkEnd w:id="740"/>
            <w:r w:rsidR="00F34ACA" w:rsidRPr="005254B3">
              <w:rPr>
                <w:rFonts w:ascii="Arial" w:hAnsi="Arial" w:cs="Arial"/>
                <w:sz w:val="18"/>
              </w:rPr>
              <w:t xml:space="preserve">X </w:t>
            </w:r>
            <w:r w:rsidRPr="005254B3">
              <w:rPr>
                <w:rFonts w:ascii="Arial" w:hAnsi="Arial" w:cs="Arial"/>
                <w:sz w:val="18"/>
              </w:rPr>
              <w:t>1-hour sessions</w:t>
            </w:r>
            <w:bookmarkEnd w:id="741"/>
            <w:bookmarkEnd w:id="742"/>
          </w:p>
          <w:p w14:paraId="2EB7D8B7" w14:textId="77777777" w:rsidR="001E640E" w:rsidRPr="005254B3" w:rsidRDefault="001E640E" w:rsidP="005254B3">
            <w:pPr>
              <w:rPr>
                <w:rFonts w:ascii="Arial" w:hAnsi="Arial" w:cs="Arial"/>
                <w:sz w:val="18"/>
              </w:rPr>
            </w:pPr>
            <w:bookmarkStart w:id="743" w:name="_Toc307332083"/>
            <w:bookmarkStart w:id="744" w:name="_Toc371975864"/>
            <w:bookmarkStart w:id="745" w:name="_Toc511695657"/>
            <w:r w:rsidRPr="005254B3">
              <w:rPr>
                <w:rFonts w:ascii="Arial" w:hAnsi="Arial" w:cs="Arial"/>
                <w:sz w:val="18"/>
              </w:rPr>
              <w:t>=8 hours</w:t>
            </w:r>
            <w:bookmarkEnd w:id="743"/>
            <w:bookmarkEnd w:id="744"/>
            <w:bookmarkEnd w:id="745"/>
          </w:p>
        </w:tc>
        <w:tc>
          <w:tcPr>
            <w:tcW w:w="2693" w:type="dxa"/>
            <w:vAlign w:val="center"/>
          </w:tcPr>
          <w:p w14:paraId="5E01AC2F" w14:textId="77777777" w:rsidR="00540151" w:rsidRPr="00072643" w:rsidRDefault="005B64F2" w:rsidP="00540151">
            <w:pPr>
              <w:pStyle w:val="GL-Tablebody"/>
              <w:framePr w:hSpace="0" w:wrap="auto" w:vAnchor="margin" w:hAnchor="text" w:xAlign="left" w:yAlign="inline"/>
              <w:spacing w:before="40" w:after="40"/>
              <w:suppressOverlap w:val="0"/>
              <w:rPr>
                <w:rFonts w:ascii="Arial" w:hAnsi="Arial" w:cs="Arial"/>
                <w:i/>
                <w:sz w:val="18"/>
              </w:rPr>
            </w:pPr>
            <w:r w:rsidRPr="00072643">
              <w:rPr>
                <w:rFonts w:ascii="Arial" w:hAnsi="Arial" w:cs="Arial"/>
                <w:sz w:val="18"/>
              </w:rPr>
              <w:t xml:space="preserve">- </w:t>
            </w:r>
            <w:r w:rsidR="00E9618A" w:rsidRPr="00072643">
              <w:rPr>
                <w:rFonts w:ascii="Arial" w:hAnsi="Arial" w:cs="Arial"/>
                <w:sz w:val="18"/>
              </w:rPr>
              <w:t xml:space="preserve">increased </w:t>
            </w:r>
            <w:r w:rsidR="008B64D6" w:rsidRPr="00072643">
              <w:rPr>
                <w:rFonts w:ascii="Arial" w:hAnsi="Arial" w:cs="Arial"/>
                <w:sz w:val="18"/>
              </w:rPr>
              <w:t xml:space="preserve">parents’ </w:t>
            </w:r>
            <w:r w:rsidR="001A3202" w:rsidRPr="00072643">
              <w:rPr>
                <w:rFonts w:ascii="Arial" w:hAnsi="Arial" w:cs="Arial"/>
                <w:sz w:val="18"/>
              </w:rPr>
              <w:t>confidence in</w:t>
            </w:r>
            <w:r w:rsidR="001E640E" w:rsidRPr="00072643">
              <w:rPr>
                <w:rFonts w:ascii="Arial" w:hAnsi="Arial" w:cs="Arial"/>
                <w:sz w:val="18"/>
              </w:rPr>
              <w:t xml:space="preserve"> discussing sexuality</w:t>
            </w:r>
            <w:r w:rsidR="00BF57C5" w:rsidRPr="00072643">
              <w:rPr>
                <w:rFonts w:ascii="Arial" w:hAnsi="Arial" w:cs="Arial"/>
                <w:sz w:val="18"/>
              </w:rPr>
              <w:t xml:space="preserve"> with</w:t>
            </w:r>
            <w:r w:rsidR="00540151" w:rsidRPr="00072643">
              <w:rPr>
                <w:rFonts w:ascii="Arial" w:hAnsi="Arial" w:cs="Arial"/>
                <w:sz w:val="18"/>
              </w:rPr>
              <w:t xml:space="preserve"> parents in group</w:t>
            </w:r>
            <w:r w:rsidR="00540151" w:rsidRPr="00072643">
              <w:rPr>
                <w:rFonts w:ascii="Arial" w:hAnsi="Arial" w:cs="Arial"/>
                <w:i/>
                <w:sz w:val="18"/>
              </w:rPr>
              <w:t xml:space="preserve"> (self)</w:t>
            </w:r>
          </w:p>
          <w:p w14:paraId="013780C3" w14:textId="77777777" w:rsidR="008F069A" w:rsidRPr="00072643" w:rsidRDefault="005B64F2" w:rsidP="005B64F2">
            <w:pPr>
              <w:pStyle w:val="GL-Tablebody"/>
              <w:framePr w:hSpace="0" w:wrap="auto" w:vAnchor="margin" w:hAnchor="text" w:xAlign="left" w:yAlign="inline"/>
              <w:spacing w:before="40" w:after="40"/>
              <w:suppressOverlap w:val="0"/>
              <w:rPr>
                <w:rFonts w:ascii="Arial" w:hAnsi="Arial" w:cs="Arial"/>
                <w:i/>
                <w:sz w:val="18"/>
              </w:rPr>
            </w:pPr>
            <w:r w:rsidRPr="00072643">
              <w:rPr>
                <w:rFonts w:ascii="Arial" w:hAnsi="Arial" w:cs="Arial"/>
                <w:i/>
                <w:sz w:val="18"/>
              </w:rPr>
              <w:t xml:space="preserve">- </w:t>
            </w:r>
            <w:r w:rsidR="008B64D6" w:rsidRPr="00072643">
              <w:rPr>
                <w:rFonts w:ascii="Arial" w:hAnsi="Arial" w:cs="Arial"/>
                <w:sz w:val="18"/>
              </w:rPr>
              <w:t>increased parents’</w:t>
            </w:r>
            <w:r w:rsidR="00540151" w:rsidRPr="00072643">
              <w:rPr>
                <w:rFonts w:ascii="Arial" w:hAnsi="Arial" w:cs="Arial"/>
                <w:sz w:val="18"/>
              </w:rPr>
              <w:t xml:space="preserve"> </w:t>
            </w:r>
            <w:r w:rsidRPr="00072643">
              <w:rPr>
                <w:rFonts w:ascii="Arial" w:hAnsi="Arial" w:cs="Arial"/>
                <w:sz w:val="18"/>
              </w:rPr>
              <w:t xml:space="preserve">confidence </w:t>
            </w:r>
            <w:r w:rsidR="00540151" w:rsidRPr="00072643">
              <w:rPr>
                <w:rFonts w:ascii="Arial" w:hAnsi="Arial" w:cs="Arial"/>
                <w:sz w:val="18"/>
              </w:rPr>
              <w:t xml:space="preserve">in discussing sexuality with </w:t>
            </w:r>
            <w:r w:rsidR="00BF57C5" w:rsidRPr="00072643">
              <w:rPr>
                <w:rFonts w:ascii="Arial" w:hAnsi="Arial" w:cs="Arial"/>
                <w:sz w:val="18"/>
              </w:rPr>
              <w:t>school staff</w:t>
            </w:r>
            <w:r w:rsidR="00BF57C5" w:rsidRPr="00072643">
              <w:rPr>
                <w:rFonts w:ascii="Arial" w:hAnsi="Arial" w:cs="Arial"/>
                <w:i/>
                <w:sz w:val="18"/>
              </w:rPr>
              <w:t xml:space="preserve"> (</w:t>
            </w:r>
            <w:r w:rsidR="00E32419" w:rsidRPr="00072643">
              <w:rPr>
                <w:rFonts w:ascii="Arial" w:hAnsi="Arial" w:cs="Arial"/>
                <w:i/>
                <w:sz w:val="18"/>
              </w:rPr>
              <w:t>self</w:t>
            </w:r>
            <w:r w:rsidR="00BF57C5" w:rsidRPr="00072643">
              <w:rPr>
                <w:rFonts w:ascii="Arial" w:hAnsi="Arial" w:cs="Arial"/>
                <w:i/>
                <w:sz w:val="18"/>
              </w:rPr>
              <w:t>)</w:t>
            </w:r>
          </w:p>
        </w:tc>
        <w:tc>
          <w:tcPr>
            <w:tcW w:w="2835" w:type="dxa"/>
            <w:shd w:val="clear" w:color="auto" w:fill="auto"/>
            <w:vAlign w:val="center"/>
          </w:tcPr>
          <w:p w14:paraId="49536BB7" w14:textId="77777777" w:rsidR="001E640E" w:rsidRPr="00072643" w:rsidRDefault="005B64F2" w:rsidP="005B64F2">
            <w:pPr>
              <w:pStyle w:val="GL-Tablebody"/>
              <w:framePr w:hSpace="0" w:wrap="auto" w:vAnchor="margin" w:hAnchor="text" w:xAlign="left" w:yAlign="inline"/>
              <w:spacing w:before="40" w:after="40"/>
              <w:suppressOverlap w:val="0"/>
              <w:rPr>
                <w:rFonts w:ascii="Arial" w:hAnsi="Arial" w:cs="Arial"/>
                <w:i/>
                <w:sz w:val="18"/>
              </w:rPr>
            </w:pPr>
            <w:r w:rsidRPr="00072643">
              <w:rPr>
                <w:rFonts w:ascii="Arial" w:hAnsi="Arial" w:cs="Arial"/>
                <w:sz w:val="18"/>
              </w:rPr>
              <w:t xml:space="preserve">- </w:t>
            </w:r>
            <w:r w:rsidR="008B64D6" w:rsidRPr="00072643">
              <w:rPr>
                <w:rFonts w:ascii="Arial" w:hAnsi="Arial" w:cs="Arial"/>
                <w:sz w:val="18"/>
              </w:rPr>
              <w:t>parents’</w:t>
            </w:r>
            <w:r w:rsidR="001A3202" w:rsidRPr="00072643">
              <w:rPr>
                <w:rFonts w:ascii="Arial" w:hAnsi="Arial" w:cs="Arial"/>
                <w:sz w:val="18"/>
              </w:rPr>
              <w:t xml:space="preserve"> </w:t>
            </w:r>
            <w:r w:rsidR="001E640E" w:rsidRPr="00072643">
              <w:rPr>
                <w:rFonts w:ascii="Arial" w:hAnsi="Arial" w:cs="Arial"/>
                <w:sz w:val="18"/>
              </w:rPr>
              <w:t>confidence</w:t>
            </w:r>
            <w:r w:rsidR="00BF57C5" w:rsidRPr="00072643">
              <w:rPr>
                <w:rFonts w:ascii="Arial" w:hAnsi="Arial" w:cs="Arial"/>
                <w:sz w:val="18"/>
              </w:rPr>
              <w:t xml:space="preserve"> in </w:t>
            </w:r>
            <w:r w:rsidR="001E640E" w:rsidRPr="00072643">
              <w:rPr>
                <w:rFonts w:ascii="Arial" w:hAnsi="Arial" w:cs="Arial"/>
                <w:sz w:val="18"/>
              </w:rPr>
              <w:t>discussing sexuality</w:t>
            </w:r>
            <w:r w:rsidR="00BF57C5" w:rsidRPr="00072643">
              <w:rPr>
                <w:rFonts w:ascii="Arial" w:hAnsi="Arial" w:cs="Arial"/>
                <w:sz w:val="18"/>
              </w:rPr>
              <w:t xml:space="preserve"> with</w:t>
            </w:r>
            <w:r w:rsidRPr="00072643">
              <w:rPr>
                <w:rFonts w:ascii="Arial" w:hAnsi="Arial" w:cs="Arial"/>
                <w:sz w:val="18"/>
              </w:rPr>
              <w:t xml:space="preserve"> </w:t>
            </w:r>
            <w:r w:rsidR="00BF57C5" w:rsidRPr="00072643">
              <w:rPr>
                <w:rFonts w:ascii="Arial" w:hAnsi="Arial" w:cs="Arial"/>
                <w:sz w:val="18"/>
              </w:rPr>
              <w:t>child</w:t>
            </w:r>
            <w:r w:rsidR="00BF57C5" w:rsidRPr="00072643">
              <w:rPr>
                <w:rFonts w:ascii="Arial" w:hAnsi="Arial" w:cs="Arial"/>
                <w:i/>
                <w:sz w:val="18"/>
              </w:rPr>
              <w:t xml:space="preserve"> (</w:t>
            </w:r>
            <w:r w:rsidR="00E32419" w:rsidRPr="00072643">
              <w:rPr>
                <w:rFonts w:ascii="Arial" w:hAnsi="Arial" w:cs="Arial"/>
                <w:i/>
                <w:sz w:val="18"/>
              </w:rPr>
              <w:t>self</w:t>
            </w:r>
            <w:r w:rsidR="00BF57C5" w:rsidRPr="00072643">
              <w:rPr>
                <w:rFonts w:ascii="Arial" w:hAnsi="Arial" w:cs="Arial"/>
                <w:i/>
                <w:sz w:val="18"/>
              </w:rPr>
              <w:t>)</w:t>
            </w:r>
          </w:p>
          <w:p w14:paraId="20583223" w14:textId="77777777" w:rsidR="005B64F2" w:rsidRPr="00072643" w:rsidRDefault="008B64D6" w:rsidP="005B64F2">
            <w:pPr>
              <w:pStyle w:val="GL-Tablebody"/>
              <w:framePr w:hSpace="0" w:wrap="auto" w:vAnchor="margin" w:hAnchor="text" w:xAlign="left" w:yAlign="inline"/>
              <w:spacing w:before="40" w:after="40"/>
              <w:suppressOverlap w:val="0"/>
              <w:rPr>
                <w:rFonts w:ascii="Arial" w:hAnsi="Arial" w:cs="Arial"/>
                <w:sz w:val="18"/>
              </w:rPr>
            </w:pPr>
            <w:r w:rsidRPr="00072643">
              <w:rPr>
                <w:rFonts w:ascii="Arial" w:hAnsi="Arial" w:cs="Arial"/>
                <w:sz w:val="18"/>
              </w:rPr>
              <w:t xml:space="preserve">- parents’ </w:t>
            </w:r>
            <w:r w:rsidR="005B64F2" w:rsidRPr="00072643">
              <w:rPr>
                <w:rFonts w:ascii="Arial" w:hAnsi="Arial" w:cs="Arial"/>
                <w:sz w:val="18"/>
              </w:rPr>
              <w:t xml:space="preserve">confidence in discussing sexuality with </w:t>
            </w:r>
            <w:r w:rsidR="00BF57C5" w:rsidRPr="00072643">
              <w:rPr>
                <w:rFonts w:ascii="Arial" w:hAnsi="Arial" w:cs="Arial"/>
                <w:sz w:val="18"/>
              </w:rPr>
              <w:t xml:space="preserve">rest of family </w:t>
            </w:r>
            <w:r w:rsidR="00BF57C5" w:rsidRPr="00072643">
              <w:rPr>
                <w:rFonts w:ascii="Arial" w:hAnsi="Arial" w:cs="Arial"/>
                <w:i/>
                <w:sz w:val="18"/>
              </w:rPr>
              <w:t>(</w:t>
            </w:r>
            <w:r w:rsidR="00E32419" w:rsidRPr="00072643">
              <w:rPr>
                <w:rFonts w:ascii="Arial" w:hAnsi="Arial" w:cs="Arial"/>
                <w:i/>
                <w:sz w:val="18"/>
              </w:rPr>
              <w:t>self</w:t>
            </w:r>
            <w:r w:rsidR="00BF57C5" w:rsidRPr="00072643">
              <w:rPr>
                <w:rFonts w:ascii="Arial" w:hAnsi="Arial" w:cs="Arial"/>
                <w:i/>
                <w:sz w:val="18"/>
              </w:rPr>
              <w:t>)</w:t>
            </w:r>
            <w:r w:rsidR="008F069A" w:rsidRPr="00072643">
              <w:rPr>
                <w:rFonts w:ascii="Arial" w:hAnsi="Arial" w:cs="Arial"/>
                <w:i/>
                <w:sz w:val="18"/>
              </w:rPr>
              <w:t xml:space="preserve"> *</w:t>
            </w:r>
          </w:p>
          <w:p w14:paraId="728821CF" w14:textId="77777777" w:rsidR="00707E01" w:rsidRPr="00072643" w:rsidRDefault="008B64D6" w:rsidP="00C17BD8">
            <w:pPr>
              <w:pStyle w:val="GL-Tablebody"/>
              <w:framePr w:hSpace="0" w:wrap="auto" w:vAnchor="margin" w:hAnchor="text" w:xAlign="left" w:yAlign="inline"/>
              <w:spacing w:before="40" w:after="40"/>
              <w:suppressOverlap w:val="0"/>
              <w:rPr>
                <w:rFonts w:ascii="Arial" w:hAnsi="Arial" w:cs="Arial"/>
                <w:sz w:val="18"/>
              </w:rPr>
            </w:pPr>
            <w:r w:rsidRPr="00072643">
              <w:rPr>
                <w:rFonts w:ascii="Arial" w:hAnsi="Arial" w:cs="Arial"/>
                <w:sz w:val="18"/>
              </w:rPr>
              <w:t xml:space="preserve">- parents’ </w:t>
            </w:r>
            <w:r w:rsidR="005B64F2" w:rsidRPr="00072643">
              <w:rPr>
                <w:rFonts w:ascii="Arial" w:hAnsi="Arial" w:cs="Arial"/>
                <w:sz w:val="18"/>
              </w:rPr>
              <w:t xml:space="preserve">confidence in discussing sexuality with </w:t>
            </w:r>
            <w:r w:rsidR="00707E01" w:rsidRPr="00072643">
              <w:rPr>
                <w:rFonts w:ascii="Arial" w:hAnsi="Arial" w:cs="Arial"/>
                <w:sz w:val="18"/>
              </w:rPr>
              <w:t>physician</w:t>
            </w:r>
            <w:r w:rsidR="00707E01" w:rsidRPr="00072643">
              <w:rPr>
                <w:rFonts w:ascii="Arial" w:hAnsi="Arial" w:cs="Arial"/>
                <w:i/>
                <w:sz w:val="18"/>
              </w:rPr>
              <w:t xml:space="preserve"> (</w:t>
            </w:r>
            <w:r w:rsidR="00E32419" w:rsidRPr="00072643">
              <w:rPr>
                <w:rFonts w:ascii="Arial" w:hAnsi="Arial" w:cs="Arial"/>
                <w:i/>
                <w:sz w:val="18"/>
              </w:rPr>
              <w:t>self</w:t>
            </w:r>
            <w:r w:rsidR="00707E01" w:rsidRPr="00072643">
              <w:rPr>
                <w:rFonts w:ascii="Arial" w:hAnsi="Arial" w:cs="Arial"/>
                <w:i/>
                <w:sz w:val="18"/>
              </w:rPr>
              <w:t>)</w:t>
            </w:r>
          </w:p>
        </w:tc>
      </w:tr>
      <w:tr w:rsidR="00D36D7D" w:rsidRPr="00072643" w14:paraId="497C4536" w14:textId="77777777" w:rsidTr="00EA1DA8">
        <w:tc>
          <w:tcPr>
            <w:tcW w:w="1188" w:type="dxa"/>
            <w:shd w:val="clear" w:color="auto" w:fill="auto"/>
            <w:vAlign w:val="center"/>
          </w:tcPr>
          <w:p w14:paraId="0BB2E23A" w14:textId="77777777" w:rsidR="00D36D7D" w:rsidRPr="00AC2DCD" w:rsidRDefault="00D36D7D" w:rsidP="00442D6A">
            <w:pPr>
              <w:rPr>
                <w:b/>
                <w:szCs w:val="18"/>
              </w:rPr>
            </w:pPr>
            <w:bookmarkStart w:id="746" w:name="_Toc371975865"/>
            <w:bookmarkStart w:id="747" w:name="_Toc511695658"/>
            <w:r w:rsidRPr="00442D6A">
              <w:rPr>
                <w:rFonts w:ascii="Arial" w:hAnsi="Arial" w:cs="Arial"/>
                <w:sz w:val="18"/>
                <w:szCs w:val="20"/>
              </w:rPr>
              <w:t xml:space="preserve">Banerjee et al (2013) </w:t>
            </w:r>
            <w:bookmarkEnd w:id="746"/>
            <w:r w:rsidR="00263135" w:rsidRPr="00442D6A">
              <w:rPr>
                <w:rFonts w:ascii="Arial" w:hAnsi="Arial" w:cs="Arial"/>
                <w:sz w:val="18"/>
                <w:szCs w:val="20"/>
              </w:rPr>
              <w:fldChar w:fldCharType="begin"/>
            </w:r>
            <w:r w:rsidR="00263135" w:rsidRPr="00442D6A">
              <w:rPr>
                <w:rFonts w:ascii="Arial" w:hAnsi="Arial" w:cs="Arial"/>
                <w:sz w:val="18"/>
                <w:szCs w:val="20"/>
              </w:rPr>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rsidRPr="00442D6A">
              <w:rPr>
                <w:rFonts w:ascii="Arial" w:hAnsi="Arial" w:cs="Arial"/>
                <w:sz w:val="18"/>
                <w:szCs w:val="20"/>
              </w:rPr>
              <w:fldChar w:fldCharType="separate"/>
            </w:r>
            <w:r w:rsidR="00263135" w:rsidRPr="00442D6A">
              <w:rPr>
                <w:rFonts w:ascii="Arial" w:hAnsi="Arial" w:cs="Arial"/>
                <w:sz w:val="18"/>
                <w:szCs w:val="20"/>
              </w:rPr>
              <w:t>[</w:t>
            </w:r>
            <w:hyperlink w:anchor="_ENREF_44" w:tooltip="Banerjee, 2013 #45" w:history="1">
              <w:r w:rsidR="00263135" w:rsidRPr="00442D6A">
                <w:rPr>
                  <w:rFonts w:ascii="Arial" w:hAnsi="Arial" w:cs="Arial"/>
                  <w:sz w:val="18"/>
                  <w:szCs w:val="20"/>
                </w:rPr>
                <w:t>44</w:t>
              </w:r>
            </w:hyperlink>
            <w:r w:rsidR="00263135" w:rsidRPr="00442D6A">
              <w:rPr>
                <w:rFonts w:ascii="Arial" w:hAnsi="Arial" w:cs="Arial"/>
                <w:sz w:val="18"/>
                <w:szCs w:val="20"/>
              </w:rPr>
              <w:t>]</w:t>
            </w:r>
            <w:bookmarkEnd w:id="747"/>
            <w:r w:rsidR="00263135" w:rsidRPr="00442D6A">
              <w:rPr>
                <w:rFonts w:ascii="Arial" w:hAnsi="Arial" w:cs="Arial"/>
                <w:sz w:val="18"/>
                <w:szCs w:val="20"/>
              </w:rPr>
              <w:fldChar w:fldCharType="end"/>
            </w:r>
          </w:p>
        </w:tc>
        <w:tc>
          <w:tcPr>
            <w:tcW w:w="1188" w:type="dxa"/>
            <w:shd w:val="clear" w:color="auto" w:fill="auto"/>
            <w:vAlign w:val="center"/>
          </w:tcPr>
          <w:p w14:paraId="689D6FB5" w14:textId="77777777" w:rsidR="00D36D7D" w:rsidRPr="00CC7811" w:rsidRDefault="00D36D7D" w:rsidP="00D36D7D">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 xml:space="preserve">Evidence: IV (case series) </w:t>
            </w:r>
          </w:p>
          <w:p w14:paraId="7AD36C22" w14:textId="77777777" w:rsidR="00D36D7D" w:rsidRPr="001235C0" w:rsidRDefault="00D36D7D" w:rsidP="00D36D7D">
            <w:pPr>
              <w:pStyle w:val="GL-Tablebody"/>
              <w:framePr w:hSpace="0" w:wrap="auto" w:vAnchor="margin" w:hAnchor="text" w:xAlign="left" w:yAlign="inline"/>
              <w:spacing w:before="0" w:after="0" w:line="264" w:lineRule="auto"/>
              <w:suppressOverlap w:val="0"/>
              <w:rPr>
                <w:rFonts w:ascii="Arial" w:hAnsi="Arial" w:cs="Arial"/>
                <w:sz w:val="18"/>
              </w:rPr>
            </w:pPr>
            <w:r w:rsidRPr="001235C0">
              <w:rPr>
                <w:rFonts w:ascii="Arial" w:hAnsi="Arial" w:cs="Arial"/>
                <w:sz w:val="18"/>
              </w:rPr>
              <w:t>Quality: NA</w:t>
            </w:r>
          </w:p>
          <w:p w14:paraId="1BE85E72" w14:textId="77777777" w:rsidR="00D36D7D" w:rsidRPr="00072643" w:rsidRDefault="00D36D7D" w:rsidP="00D36D7D">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India</w:t>
            </w:r>
          </w:p>
        </w:tc>
        <w:tc>
          <w:tcPr>
            <w:tcW w:w="1560" w:type="dxa"/>
            <w:shd w:val="clear" w:color="auto" w:fill="auto"/>
            <w:vAlign w:val="center"/>
          </w:tcPr>
          <w:p w14:paraId="3C7C0C43" w14:textId="77777777" w:rsidR="00D36D7D" w:rsidRPr="00072643" w:rsidRDefault="00D36D7D" w:rsidP="00D36D7D">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 xml:space="preserve">N=45 adolescents with ASD; </w:t>
            </w:r>
          </w:p>
          <w:p w14:paraId="7DEF3FCD" w14:textId="77777777" w:rsidR="00D36D7D" w:rsidRPr="00072643" w:rsidRDefault="00D36D7D" w:rsidP="007B434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Age range= 9-20 years</w:t>
            </w:r>
            <w:r w:rsidR="007B4340" w:rsidRPr="00072643">
              <w:rPr>
                <w:rFonts w:ascii="Arial" w:hAnsi="Arial" w:cs="Arial"/>
                <w:sz w:val="18"/>
              </w:rPr>
              <w:t>. Male &amp; female (ratio not reported)</w:t>
            </w:r>
          </w:p>
        </w:tc>
        <w:tc>
          <w:tcPr>
            <w:tcW w:w="1417" w:type="dxa"/>
            <w:vAlign w:val="center"/>
          </w:tcPr>
          <w:p w14:paraId="5E6F9707" w14:textId="77777777" w:rsidR="00D36D7D" w:rsidRPr="00072643" w:rsidRDefault="00D36D7D"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Individual</w:t>
            </w:r>
          </w:p>
        </w:tc>
        <w:tc>
          <w:tcPr>
            <w:tcW w:w="1276" w:type="dxa"/>
            <w:vAlign w:val="center"/>
          </w:tcPr>
          <w:p w14:paraId="7A01D59C" w14:textId="77777777" w:rsidR="00D36D7D" w:rsidRPr="005254B3" w:rsidRDefault="00D36D7D" w:rsidP="005254B3">
            <w:pPr>
              <w:rPr>
                <w:rFonts w:ascii="Arial" w:hAnsi="Arial" w:cs="Arial"/>
                <w:sz w:val="18"/>
              </w:rPr>
            </w:pPr>
            <w:bookmarkStart w:id="748" w:name="_Toc307332090"/>
            <w:bookmarkStart w:id="749" w:name="_Toc371975866"/>
            <w:bookmarkStart w:id="750" w:name="_Toc511695659"/>
            <w:r w:rsidRPr="005254B3">
              <w:rPr>
                <w:rFonts w:ascii="Arial" w:hAnsi="Arial" w:cs="Arial"/>
                <w:sz w:val="18"/>
              </w:rPr>
              <w:t xml:space="preserve">40 </w:t>
            </w:r>
            <w:bookmarkEnd w:id="748"/>
            <w:r w:rsidRPr="005254B3">
              <w:rPr>
                <w:rFonts w:ascii="Arial" w:hAnsi="Arial" w:cs="Arial"/>
                <w:sz w:val="18"/>
              </w:rPr>
              <w:t>X</w:t>
            </w:r>
            <w:bookmarkStart w:id="751" w:name="_Toc307332091"/>
            <w:r w:rsidRPr="005254B3">
              <w:rPr>
                <w:rFonts w:ascii="Arial" w:hAnsi="Arial" w:cs="Arial"/>
                <w:sz w:val="18"/>
              </w:rPr>
              <w:t xml:space="preserve"> </w:t>
            </w:r>
            <w:proofErr w:type="gramStart"/>
            <w:r w:rsidRPr="005254B3">
              <w:rPr>
                <w:rFonts w:ascii="Arial" w:hAnsi="Arial" w:cs="Arial"/>
                <w:sz w:val="18"/>
              </w:rPr>
              <w:t>30-60 minute</w:t>
            </w:r>
            <w:proofErr w:type="gramEnd"/>
            <w:r w:rsidRPr="005254B3">
              <w:rPr>
                <w:rFonts w:ascii="Arial" w:hAnsi="Arial" w:cs="Arial"/>
                <w:sz w:val="18"/>
              </w:rPr>
              <w:t xml:space="preserve"> sessions</w:t>
            </w:r>
            <w:bookmarkEnd w:id="749"/>
            <w:bookmarkEnd w:id="750"/>
            <w:bookmarkEnd w:id="751"/>
            <w:r w:rsidRPr="005254B3">
              <w:rPr>
                <w:rFonts w:ascii="Arial" w:hAnsi="Arial" w:cs="Arial"/>
                <w:sz w:val="18"/>
              </w:rPr>
              <w:t xml:space="preserve"> </w:t>
            </w:r>
          </w:p>
          <w:p w14:paraId="336CBB5B" w14:textId="77777777" w:rsidR="00D36D7D" w:rsidRPr="005254B3" w:rsidRDefault="00D36D7D" w:rsidP="005254B3">
            <w:pPr>
              <w:rPr>
                <w:rFonts w:ascii="Arial" w:hAnsi="Arial" w:cs="Arial"/>
                <w:sz w:val="18"/>
              </w:rPr>
            </w:pPr>
            <w:bookmarkStart w:id="752" w:name="_Toc307332092"/>
            <w:bookmarkStart w:id="753" w:name="_Toc371975867"/>
            <w:bookmarkStart w:id="754" w:name="_Toc511695660"/>
            <w:r w:rsidRPr="005254B3">
              <w:rPr>
                <w:rFonts w:ascii="Arial" w:hAnsi="Arial" w:cs="Arial"/>
                <w:sz w:val="18"/>
              </w:rPr>
              <w:t>=20-40 hours</w:t>
            </w:r>
            <w:bookmarkEnd w:id="752"/>
            <w:r w:rsidRPr="005254B3">
              <w:rPr>
                <w:rFonts w:ascii="Arial" w:hAnsi="Arial" w:cs="Arial"/>
                <w:sz w:val="18"/>
              </w:rPr>
              <w:t xml:space="preserve"> (variable)</w:t>
            </w:r>
            <w:bookmarkEnd w:id="753"/>
            <w:bookmarkEnd w:id="754"/>
          </w:p>
        </w:tc>
        <w:tc>
          <w:tcPr>
            <w:tcW w:w="2693" w:type="dxa"/>
            <w:vAlign w:val="center"/>
          </w:tcPr>
          <w:p w14:paraId="6D5C6B4C" w14:textId="77777777" w:rsidR="00D36D7D" w:rsidRPr="00072643" w:rsidRDefault="00D36D7D" w:rsidP="00D36D7D">
            <w:pPr>
              <w:pStyle w:val="GL-Tablebody"/>
              <w:framePr w:hSpace="0" w:wrap="auto" w:vAnchor="margin" w:hAnchor="text" w:xAlign="left" w:yAlign="inline"/>
              <w:suppressOverlap w:val="0"/>
              <w:rPr>
                <w:rFonts w:ascii="Arial" w:hAnsi="Arial" w:cs="Arial"/>
                <w:i/>
                <w:sz w:val="18"/>
              </w:rPr>
            </w:pPr>
            <w:r w:rsidRPr="00072643">
              <w:rPr>
                <w:rFonts w:ascii="Arial" w:hAnsi="Arial" w:cs="Arial"/>
                <w:sz w:val="18"/>
              </w:rPr>
              <w:t>- decreased</w:t>
            </w:r>
            <w:r w:rsidR="00437030" w:rsidRPr="00072643">
              <w:rPr>
                <w:rFonts w:ascii="Arial" w:hAnsi="Arial" w:cs="Arial"/>
                <w:sz w:val="18"/>
              </w:rPr>
              <w:t xml:space="preserve"> adolescents’</w:t>
            </w:r>
            <w:r w:rsidRPr="00072643">
              <w:rPr>
                <w:rFonts w:ascii="Arial" w:hAnsi="Arial" w:cs="Arial"/>
                <w:sz w:val="18"/>
              </w:rPr>
              <w:t xml:space="preserve"> “odd sexual behaviour” </w:t>
            </w:r>
            <w:r w:rsidRPr="00072643">
              <w:rPr>
                <w:rFonts w:ascii="Arial" w:hAnsi="Arial" w:cs="Arial"/>
                <w:i/>
                <w:sz w:val="18"/>
              </w:rPr>
              <w:t>(clinician)</w:t>
            </w:r>
          </w:p>
          <w:p w14:paraId="0D8D2944" w14:textId="77777777" w:rsidR="00D36D7D" w:rsidRPr="00072643" w:rsidRDefault="00D36D7D" w:rsidP="00437030">
            <w:pPr>
              <w:pStyle w:val="GL-Tablebody"/>
              <w:framePr w:hSpace="0" w:wrap="auto" w:vAnchor="margin" w:hAnchor="text" w:xAlign="left" w:yAlign="inline"/>
              <w:spacing w:before="40" w:after="40"/>
              <w:suppressOverlap w:val="0"/>
              <w:rPr>
                <w:rFonts w:ascii="Arial" w:hAnsi="Arial" w:cs="Arial"/>
                <w:sz w:val="18"/>
              </w:rPr>
            </w:pPr>
            <w:r w:rsidRPr="00072643">
              <w:rPr>
                <w:rFonts w:ascii="Arial" w:hAnsi="Arial" w:cs="Arial"/>
                <w:i/>
                <w:sz w:val="18"/>
              </w:rPr>
              <w:t>-</w:t>
            </w:r>
            <w:r w:rsidRPr="00072643">
              <w:rPr>
                <w:rFonts w:ascii="Arial" w:hAnsi="Arial" w:cs="Arial"/>
                <w:sz w:val="18"/>
              </w:rPr>
              <w:t xml:space="preserve"> decreased</w:t>
            </w:r>
            <w:r w:rsidRPr="00072643">
              <w:rPr>
                <w:rFonts w:ascii="Arial" w:hAnsi="Arial" w:cs="Arial"/>
                <w:i/>
                <w:sz w:val="18"/>
              </w:rPr>
              <w:t xml:space="preserve"> </w:t>
            </w:r>
            <w:r w:rsidR="00437030" w:rsidRPr="00072643">
              <w:rPr>
                <w:rFonts w:ascii="Arial" w:hAnsi="Arial" w:cs="Arial"/>
                <w:sz w:val="18"/>
              </w:rPr>
              <w:t xml:space="preserve">adolescents’ </w:t>
            </w:r>
            <w:r w:rsidRPr="00072643">
              <w:rPr>
                <w:rFonts w:ascii="Arial" w:hAnsi="Arial" w:cs="Arial"/>
                <w:sz w:val="18"/>
              </w:rPr>
              <w:t xml:space="preserve">problem/inappropriate behaviour </w:t>
            </w:r>
            <w:r w:rsidRPr="00072643">
              <w:rPr>
                <w:rFonts w:ascii="Arial" w:hAnsi="Arial" w:cs="Arial"/>
                <w:i/>
                <w:sz w:val="18"/>
              </w:rPr>
              <w:t>(clinician)</w:t>
            </w:r>
          </w:p>
        </w:tc>
        <w:tc>
          <w:tcPr>
            <w:tcW w:w="2835" w:type="dxa"/>
            <w:shd w:val="clear" w:color="auto" w:fill="auto"/>
            <w:vAlign w:val="center"/>
          </w:tcPr>
          <w:p w14:paraId="7B74C37B" w14:textId="77777777" w:rsidR="00D36D7D" w:rsidRPr="00072643" w:rsidRDefault="00D36D7D" w:rsidP="005B64F2">
            <w:pPr>
              <w:pStyle w:val="GL-Tablebody"/>
              <w:framePr w:hSpace="0" w:wrap="auto" w:vAnchor="margin" w:hAnchor="text" w:xAlign="left" w:yAlign="inline"/>
              <w:spacing w:before="40" w:after="40"/>
              <w:suppressOverlap w:val="0"/>
              <w:rPr>
                <w:rFonts w:ascii="Arial" w:hAnsi="Arial" w:cs="Arial"/>
                <w:sz w:val="18"/>
              </w:rPr>
            </w:pPr>
          </w:p>
        </w:tc>
      </w:tr>
      <w:tr w:rsidR="00E4572F" w:rsidRPr="00072643" w14:paraId="01AA35F9" w14:textId="77777777" w:rsidTr="00EA1DA8">
        <w:tc>
          <w:tcPr>
            <w:tcW w:w="1188" w:type="dxa"/>
            <w:shd w:val="clear" w:color="auto" w:fill="auto"/>
            <w:vAlign w:val="center"/>
          </w:tcPr>
          <w:p w14:paraId="3F780873" w14:textId="77777777" w:rsidR="00E4572F" w:rsidRPr="00442D6A" w:rsidRDefault="00E4572F" w:rsidP="00442D6A">
            <w:pPr>
              <w:rPr>
                <w:rFonts w:ascii="Arial" w:hAnsi="Arial" w:cs="Arial"/>
                <w:sz w:val="18"/>
                <w:szCs w:val="20"/>
              </w:rPr>
            </w:pPr>
            <w:r w:rsidRPr="00442D6A">
              <w:rPr>
                <w:rFonts w:ascii="Arial" w:hAnsi="Arial" w:cs="Arial"/>
                <w:sz w:val="18"/>
                <w:szCs w:val="20"/>
              </w:rPr>
              <w:t xml:space="preserve">Dekker et al (2015) </w:t>
            </w:r>
            <w:r w:rsidR="00263135" w:rsidRPr="00442D6A">
              <w:rPr>
                <w:rFonts w:ascii="Arial" w:hAnsi="Arial" w:cs="Arial"/>
                <w:sz w:val="18"/>
                <w:szCs w:val="20"/>
              </w:rPr>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rsidRPr="00442D6A">
              <w:rPr>
                <w:rFonts w:ascii="Arial" w:hAnsi="Arial" w:cs="Arial"/>
                <w:sz w:val="18"/>
                <w:szCs w:val="20"/>
              </w:rPr>
              <w:instrText xml:space="preserve"> ADDIN EN.CITE </w:instrText>
            </w:r>
            <w:r w:rsidR="00263135" w:rsidRPr="00442D6A">
              <w:rPr>
                <w:rFonts w:ascii="Arial" w:hAnsi="Arial" w:cs="Arial"/>
                <w:sz w:val="18"/>
                <w:szCs w:val="20"/>
              </w:rPr>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rsidRPr="00442D6A">
              <w:rPr>
                <w:rFonts w:ascii="Arial" w:hAnsi="Arial" w:cs="Arial"/>
                <w:sz w:val="18"/>
                <w:szCs w:val="20"/>
              </w:rPr>
              <w:instrText xml:space="preserve"> ADDIN EN.CITE.DATA </w:instrText>
            </w:r>
            <w:r w:rsidR="00263135" w:rsidRPr="00442D6A">
              <w:rPr>
                <w:rFonts w:ascii="Arial" w:hAnsi="Arial" w:cs="Arial"/>
                <w:sz w:val="18"/>
                <w:szCs w:val="20"/>
              </w:rPr>
            </w:r>
            <w:r w:rsidR="00263135" w:rsidRPr="00442D6A">
              <w:rPr>
                <w:rFonts w:ascii="Arial" w:hAnsi="Arial" w:cs="Arial"/>
                <w:sz w:val="18"/>
                <w:szCs w:val="20"/>
              </w:rPr>
              <w:fldChar w:fldCharType="end"/>
            </w:r>
            <w:r w:rsidR="00263135" w:rsidRPr="00442D6A">
              <w:rPr>
                <w:rFonts w:ascii="Arial" w:hAnsi="Arial" w:cs="Arial"/>
                <w:sz w:val="18"/>
                <w:szCs w:val="20"/>
              </w:rPr>
            </w:r>
            <w:r w:rsidR="00263135" w:rsidRPr="00442D6A">
              <w:rPr>
                <w:rFonts w:ascii="Arial" w:hAnsi="Arial" w:cs="Arial"/>
                <w:sz w:val="18"/>
                <w:szCs w:val="20"/>
              </w:rPr>
              <w:fldChar w:fldCharType="separate"/>
            </w:r>
            <w:r w:rsidR="00263135" w:rsidRPr="00442D6A">
              <w:rPr>
                <w:rFonts w:ascii="Arial" w:hAnsi="Arial" w:cs="Arial"/>
                <w:sz w:val="18"/>
                <w:szCs w:val="20"/>
              </w:rPr>
              <w:t>[</w:t>
            </w:r>
            <w:hyperlink w:anchor="_ENREF_15" w:tooltip="Dekker, 2015 #62" w:history="1">
              <w:r w:rsidR="00263135" w:rsidRPr="00442D6A">
                <w:rPr>
                  <w:rFonts w:ascii="Arial" w:hAnsi="Arial" w:cs="Arial"/>
                  <w:sz w:val="18"/>
                  <w:szCs w:val="20"/>
                </w:rPr>
                <w:t>15</w:t>
              </w:r>
            </w:hyperlink>
            <w:r w:rsidR="00263135" w:rsidRPr="00442D6A">
              <w:rPr>
                <w:rFonts w:ascii="Arial" w:hAnsi="Arial" w:cs="Arial"/>
                <w:sz w:val="18"/>
                <w:szCs w:val="20"/>
              </w:rPr>
              <w:t>]</w:t>
            </w:r>
            <w:r w:rsidR="00263135" w:rsidRPr="00442D6A">
              <w:rPr>
                <w:rFonts w:ascii="Arial" w:hAnsi="Arial" w:cs="Arial"/>
                <w:sz w:val="18"/>
                <w:szCs w:val="20"/>
              </w:rPr>
              <w:fldChar w:fldCharType="end"/>
            </w:r>
          </w:p>
        </w:tc>
        <w:tc>
          <w:tcPr>
            <w:tcW w:w="1188" w:type="dxa"/>
            <w:shd w:val="clear" w:color="auto" w:fill="auto"/>
            <w:vAlign w:val="center"/>
          </w:tcPr>
          <w:p w14:paraId="7AE909D4" w14:textId="77777777" w:rsidR="00E4572F" w:rsidRPr="00CC7811" w:rsidRDefault="00E4572F" w:rsidP="00E4572F">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 xml:space="preserve">Evidence: </w:t>
            </w:r>
          </w:p>
          <w:p w14:paraId="592AF2FD" w14:textId="77777777" w:rsidR="00E4572F" w:rsidRPr="00CC7811" w:rsidRDefault="00E4572F" w:rsidP="00E4572F">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 xml:space="preserve">IV (case series) </w:t>
            </w:r>
          </w:p>
          <w:p w14:paraId="5FB8C02E" w14:textId="77777777" w:rsidR="00E4572F" w:rsidRPr="001235C0" w:rsidRDefault="00E4572F" w:rsidP="00E4572F">
            <w:pPr>
              <w:pStyle w:val="GL-Tablebody"/>
              <w:framePr w:hSpace="0" w:wrap="auto" w:vAnchor="margin" w:hAnchor="text" w:xAlign="left" w:yAlign="inline"/>
              <w:spacing w:before="0" w:after="0" w:line="264" w:lineRule="auto"/>
              <w:suppressOverlap w:val="0"/>
              <w:rPr>
                <w:rFonts w:ascii="Arial" w:hAnsi="Arial" w:cs="Arial"/>
                <w:sz w:val="18"/>
              </w:rPr>
            </w:pPr>
            <w:r w:rsidRPr="001235C0">
              <w:rPr>
                <w:rFonts w:ascii="Arial" w:hAnsi="Arial" w:cs="Arial"/>
                <w:sz w:val="18"/>
              </w:rPr>
              <w:t>Quality: NA</w:t>
            </w:r>
          </w:p>
          <w:p w14:paraId="4DB1909B" w14:textId="77777777" w:rsidR="00E4572F" w:rsidRPr="00072643" w:rsidRDefault="00E4572F" w:rsidP="00E4572F">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The Netherlands</w:t>
            </w:r>
          </w:p>
        </w:tc>
        <w:tc>
          <w:tcPr>
            <w:tcW w:w="1560" w:type="dxa"/>
            <w:shd w:val="clear" w:color="auto" w:fill="auto"/>
            <w:vAlign w:val="center"/>
          </w:tcPr>
          <w:p w14:paraId="300579BA" w14:textId="77777777" w:rsidR="00E4572F" w:rsidRPr="00072643" w:rsidRDefault="00E4572F" w:rsidP="00E4572F">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N=30</w:t>
            </w:r>
            <w:r w:rsidR="00A3392D" w:rsidRPr="00072643">
              <w:rPr>
                <w:rFonts w:ascii="Arial" w:hAnsi="Arial" w:cs="Arial"/>
                <w:sz w:val="18"/>
              </w:rPr>
              <w:t xml:space="preserve"> adolescents</w:t>
            </w:r>
            <w:r w:rsidRPr="00072643">
              <w:rPr>
                <w:rFonts w:ascii="Arial" w:hAnsi="Arial" w:cs="Arial"/>
                <w:sz w:val="18"/>
              </w:rPr>
              <w:t xml:space="preserve"> with ASD, high functioning; </w:t>
            </w:r>
          </w:p>
          <w:p w14:paraId="5D1BB23B" w14:textId="77777777" w:rsidR="00E4572F" w:rsidRPr="00072643" w:rsidRDefault="00753CF3" w:rsidP="00E4572F">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M age=15</w:t>
            </w:r>
            <w:r w:rsidR="00E4572F" w:rsidRPr="00072643">
              <w:rPr>
                <w:rFonts w:ascii="Arial" w:hAnsi="Arial" w:cs="Arial"/>
                <w:sz w:val="18"/>
              </w:rPr>
              <w:t xml:space="preserve"> years (range: 11-19);</w:t>
            </w:r>
          </w:p>
          <w:p w14:paraId="0A915D39" w14:textId="77777777" w:rsidR="00E4572F" w:rsidRPr="00072643" w:rsidRDefault="00E4572F" w:rsidP="00E4572F">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77% male</w:t>
            </w:r>
          </w:p>
        </w:tc>
        <w:tc>
          <w:tcPr>
            <w:tcW w:w="1417" w:type="dxa"/>
            <w:vAlign w:val="center"/>
          </w:tcPr>
          <w:p w14:paraId="05B21ABE" w14:textId="77777777" w:rsidR="00E4572F" w:rsidRPr="00072643" w:rsidRDefault="00E4572F" w:rsidP="00E4572F">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Individual</w:t>
            </w:r>
          </w:p>
        </w:tc>
        <w:tc>
          <w:tcPr>
            <w:tcW w:w="1276" w:type="dxa"/>
            <w:vAlign w:val="center"/>
          </w:tcPr>
          <w:p w14:paraId="1CB8A5FF" w14:textId="77777777" w:rsidR="00E4572F" w:rsidRPr="005254B3" w:rsidRDefault="00E4572F" w:rsidP="005254B3">
            <w:pPr>
              <w:rPr>
                <w:rFonts w:ascii="Arial" w:hAnsi="Arial" w:cs="Arial"/>
                <w:sz w:val="18"/>
              </w:rPr>
            </w:pPr>
            <w:bookmarkStart w:id="755" w:name="_Toc307332086"/>
            <w:bookmarkStart w:id="756" w:name="_Toc371975868"/>
            <w:bookmarkStart w:id="757" w:name="_Toc511695661"/>
            <w:r w:rsidRPr="005254B3">
              <w:rPr>
                <w:rFonts w:ascii="Arial" w:hAnsi="Arial" w:cs="Arial"/>
                <w:sz w:val="18"/>
              </w:rPr>
              <w:t xml:space="preserve">18 </w:t>
            </w:r>
            <w:bookmarkStart w:id="758" w:name="_Toc307332087"/>
            <w:bookmarkEnd w:id="755"/>
            <w:r w:rsidR="00F34ACA" w:rsidRPr="005254B3">
              <w:rPr>
                <w:rFonts w:ascii="Arial" w:hAnsi="Arial" w:cs="Arial"/>
                <w:sz w:val="18"/>
              </w:rPr>
              <w:t>X 1-hour</w:t>
            </w:r>
            <w:r w:rsidRPr="005254B3">
              <w:rPr>
                <w:rFonts w:ascii="Arial" w:hAnsi="Arial" w:cs="Arial"/>
                <w:sz w:val="18"/>
              </w:rPr>
              <w:t xml:space="preserve"> sessions</w:t>
            </w:r>
            <w:bookmarkEnd w:id="756"/>
            <w:bookmarkEnd w:id="757"/>
            <w:bookmarkEnd w:id="758"/>
            <w:r w:rsidRPr="005254B3">
              <w:rPr>
                <w:rFonts w:ascii="Arial" w:hAnsi="Arial" w:cs="Arial"/>
                <w:sz w:val="18"/>
              </w:rPr>
              <w:t xml:space="preserve"> </w:t>
            </w:r>
          </w:p>
          <w:p w14:paraId="72C4D93D" w14:textId="77777777" w:rsidR="00E4572F" w:rsidRPr="005254B3" w:rsidRDefault="00E4572F" w:rsidP="005254B3">
            <w:pPr>
              <w:rPr>
                <w:rFonts w:ascii="Arial" w:hAnsi="Arial" w:cs="Arial"/>
                <w:sz w:val="18"/>
              </w:rPr>
            </w:pPr>
            <w:bookmarkStart w:id="759" w:name="_Toc307332088"/>
            <w:bookmarkStart w:id="760" w:name="_Toc371975869"/>
            <w:bookmarkStart w:id="761" w:name="_Toc511695662"/>
            <w:r w:rsidRPr="005254B3">
              <w:rPr>
                <w:rFonts w:ascii="Arial" w:hAnsi="Arial" w:cs="Arial"/>
                <w:sz w:val="18"/>
              </w:rPr>
              <w:t>=18 hours</w:t>
            </w:r>
            <w:bookmarkEnd w:id="759"/>
            <w:bookmarkEnd w:id="760"/>
            <w:bookmarkEnd w:id="761"/>
          </w:p>
        </w:tc>
        <w:tc>
          <w:tcPr>
            <w:tcW w:w="2693" w:type="dxa"/>
            <w:vAlign w:val="center"/>
          </w:tcPr>
          <w:p w14:paraId="04CEDC72" w14:textId="77777777" w:rsidR="00E4572F" w:rsidRPr="00072643" w:rsidRDefault="00E9618A" w:rsidP="00E9618A">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072643">
              <w:rPr>
                <w:rFonts w:ascii="Arial" w:hAnsi="Arial" w:cs="Arial"/>
                <w:sz w:val="18"/>
              </w:rPr>
              <w:t xml:space="preserve">increased </w:t>
            </w:r>
            <w:r w:rsidR="00E4572F" w:rsidRPr="00072643">
              <w:rPr>
                <w:rFonts w:ascii="Arial" w:hAnsi="Arial" w:cs="Arial"/>
                <w:sz w:val="18"/>
              </w:rPr>
              <w:t>psychosexual knowledge</w:t>
            </w:r>
            <w:r w:rsidRPr="00072643">
              <w:rPr>
                <w:rFonts w:ascii="Arial" w:hAnsi="Arial" w:cs="Arial"/>
                <w:sz w:val="18"/>
              </w:rPr>
              <w:t xml:space="preserve"> of adolescents</w:t>
            </w:r>
            <w:r w:rsidR="00E4572F" w:rsidRPr="00072643">
              <w:rPr>
                <w:rFonts w:ascii="Arial" w:hAnsi="Arial" w:cs="Arial"/>
                <w:sz w:val="18"/>
              </w:rPr>
              <w:t xml:space="preserve"> </w:t>
            </w:r>
            <w:r w:rsidRPr="00072643">
              <w:rPr>
                <w:rFonts w:ascii="Arial" w:hAnsi="Arial" w:cs="Arial"/>
                <w:i/>
                <w:sz w:val="18"/>
              </w:rPr>
              <w:t xml:space="preserve">(self) </w:t>
            </w:r>
          </w:p>
        </w:tc>
        <w:tc>
          <w:tcPr>
            <w:tcW w:w="2835" w:type="dxa"/>
            <w:shd w:val="clear" w:color="auto" w:fill="auto"/>
            <w:vAlign w:val="center"/>
          </w:tcPr>
          <w:p w14:paraId="0EEBA874" w14:textId="77777777" w:rsidR="00E4572F" w:rsidRPr="00072643" w:rsidRDefault="00E4572F" w:rsidP="00E4572F">
            <w:pPr>
              <w:pStyle w:val="GL-Tablebody"/>
              <w:framePr w:hSpace="0" w:wrap="auto" w:vAnchor="margin" w:hAnchor="text" w:xAlign="left" w:yAlign="inline"/>
              <w:spacing w:before="40" w:after="40"/>
              <w:suppressOverlap w:val="0"/>
              <w:rPr>
                <w:rFonts w:ascii="Arial" w:hAnsi="Arial" w:cs="Arial"/>
                <w:i/>
                <w:sz w:val="18"/>
              </w:rPr>
            </w:pPr>
          </w:p>
        </w:tc>
      </w:tr>
      <w:tr w:rsidR="001E640E" w:rsidRPr="00072643" w14:paraId="708EC855" w14:textId="77777777" w:rsidTr="00EA1DA8">
        <w:tc>
          <w:tcPr>
            <w:tcW w:w="1188" w:type="dxa"/>
            <w:shd w:val="clear" w:color="auto" w:fill="auto"/>
            <w:vAlign w:val="center"/>
          </w:tcPr>
          <w:p w14:paraId="79E53E09" w14:textId="77777777" w:rsidR="001E640E" w:rsidRPr="00442D6A" w:rsidRDefault="001E640E" w:rsidP="00442D6A">
            <w:pPr>
              <w:rPr>
                <w:rFonts w:ascii="Arial" w:hAnsi="Arial" w:cs="Arial"/>
                <w:sz w:val="18"/>
                <w:szCs w:val="20"/>
              </w:rPr>
            </w:pPr>
            <w:bookmarkStart w:id="762" w:name="_Toc307332093"/>
            <w:bookmarkStart w:id="763" w:name="_Toc371975870"/>
            <w:bookmarkStart w:id="764" w:name="_Toc511695663"/>
            <w:r w:rsidRPr="00442D6A">
              <w:rPr>
                <w:rFonts w:ascii="Arial" w:hAnsi="Arial" w:cs="Arial"/>
                <w:sz w:val="18"/>
                <w:szCs w:val="20"/>
              </w:rPr>
              <w:t>Corona et al (2016)</w:t>
            </w:r>
            <w:bookmarkEnd w:id="762"/>
            <w:r w:rsidRPr="00442D6A">
              <w:rPr>
                <w:rFonts w:ascii="Arial" w:hAnsi="Arial" w:cs="Arial"/>
                <w:sz w:val="18"/>
                <w:szCs w:val="20"/>
              </w:rPr>
              <w:t xml:space="preserve"> </w:t>
            </w:r>
            <w:bookmarkEnd w:id="763"/>
            <w:r w:rsidR="00263135" w:rsidRPr="00442D6A">
              <w:rPr>
                <w:rFonts w:ascii="Arial" w:hAnsi="Arial" w:cs="Arial"/>
                <w:sz w:val="18"/>
                <w:szCs w:val="20"/>
              </w:rPr>
              <w:fldChar w:fldCharType="begin"/>
            </w:r>
            <w:r w:rsidR="00263135" w:rsidRPr="00442D6A">
              <w:rPr>
                <w:rFonts w:ascii="Arial" w:hAnsi="Arial" w:cs="Arial"/>
                <w:sz w:val="18"/>
                <w:szCs w:val="20"/>
              </w:rPr>
              <w:instrText xml:space="preserve"> ADDIN EN.CITE &lt;EndNote&gt;&lt;Cite&gt;&lt;Author&gt;Corona&lt;/Author&gt;&lt;Year&gt;2016&lt;/Year&gt;&lt;RecNum&gt;43&lt;/RecNum&gt;&lt;DisplayText&gt;[50]&lt;/DisplayText&gt;&lt;record&gt;&lt;rec-number&gt;43&lt;/rec-number&gt;&lt;foreign-keys&gt;&lt;key app="EN" db-id="vxtwre9d7w5s0hetremvt0wk229wvrf9aa0v" timestamp="1497706005"&gt;43&lt;/key&gt;&lt;/foreign-keys&gt;&lt;ref-type name="Journal Article"&gt;17&lt;/ref-type&gt;&lt;contributors&gt;&lt;authors&gt;&lt;author&gt;Corona, Laura L.&lt;/author&gt;&lt;author&gt;Fox, Stephanie A.&lt;/author&gt;&lt;author&gt;Christodulu, Kristin V.&lt;/author&gt;&lt;author&gt;Worlock, Jane Ann&lt;/author&gt;&lt;/authors&gt;&lt;/contributors&gt;&lt;auth-address&gt;Corona, Laura L., Department of Psychology, University at Albany, State University of New York, 1535 Western Avenue, Albany, NY, US, 12203&lt;/auth-address&gt;&lt;titles&gt;&lt;title&gt;Providing education on sexuality and relationships to adolescents with autism spectrum disorder and their parents&lt;/title&gt;&lt;secondary-title&gt;Sexuality and Disability&lt;/secondary-title&gt;&lt;/titles&gt;&lt;periodical&gt;&lt;full-title&gt;Sexuality and Disability&lt;/full-title&gt;&lt;/periodical&gt;&lt;pages&gt;199-214&lt;/pages&gt;&lt;volume&gt;34&lt;/volume&gt;&lt;number&gt;2&lt;/number&gt;&lt;keywords&gt;&lt;keyword&gt;Autism spectrum disorders&lt;/keyword&gt;&lt;keyword&gt;Sexuality&lt;/keyword&gt;&lt;keyword&gt;Relationships&lt;/keyword&gt;&lt;keyword&gt;Sexuality education&lt;/keyword&gt;&lt;keyword&gt;United States&lt;/keyword&gt;&lt;keyword&gt;2016&lt;/keyword&gt;&lt;keyword&gt;Adolescent Development&lt;/keyword&gt;&lt;keyword&gt;Sex Education&lt;/keyword&gt;&lt;keyword&gt;Interpersonal Relationships&lt;/keyword&gt;&lt;/keywords&gt;&lt;dates&gt;&lt;year&gt;2016&lt;/year&gt;&lt;/dates&gt;&lt;pub-location&gt;Germany&lt;/pub-location&gt;&lt;publisher&gt;Springer&lt;/publisher&gt;&lt;isbn&gt;0146-1044&amp;#xD;1573-6717&lt;/isbn&gt;&lt;accession-num&gt;2015-55954-001&lt;/accession-num&gt;&lt;urls&gt;&lt;related-urls&gt;&lt;url&gt;http://search.ebscohost.com/login.aspx?direct=true&amp;amp;db=psyh&amp;amp;AN=2015-55954-001&amp;amp;site=ehost-live&lt;/url&gt;&lt;url&gt;jworlock@albany.edu&lt;/url&gt;&lt;url&gt;kvchristodulu@albany.edu&lt;/url&gt;&lt;url&gt;safox@albany.edu&lt;/url&gt;&lt;url&gt;lcorona@albany.edu&lt;/url&gt;&lt;/related-urls&gt;&lt;/urls&gt;&lt;electronic-resource-num&gt;10.1007/s11195-015-9424-6&lt;/electronic-resource-num&gt;&lt;remote-database-name&gt;psyh&lt;/remote-database-name&gt;&lt;remote-database-provider&gt;EBSCOhost&lt;/remote-database-provider&gt;&lt;/record&gt;&lt;/Cite&gt;&lt;/EndNote&gt;</w:instrText>
            </w:r>
            <w:r w:rsidR="00263135" w:rsidRPr="00442D6A">
              <w:rPr>
                <w:rFonts w:ascii="Arial" w:hAnsi="Arial" w:cs="Arial"/>
                <w:sz w:val="18"/>
                <w:szCs w:val="20"/>
              </w:rPr>
              <w:fldChar w:fldCharType="separate"/>
            </w:r>
            <w:r w:rsidR="00263135" w:rsidRPr="00442D6A">
              <w:rPr>
                <w:rFonts w:ascii="Arial" w:hAnsi="Arial" w:cs="Arial"/>
                <w:sz w:val="18"/>
                <w:szCs w:val="20"/>
              </w:rPr>
              <w:t>[</w:t>
            </w:r>
            <w:hyperlink w:anchor="_ENREF_50" w:tooltip="Corona, 2016 #43" w:history="1">
              <w:r w:rsidR="00263135" w:rsidRPr="00442D6A">
                <w:rPr>
                  <w:rFonts w:ascii="Arial" w:hAnsi="Arial" w:cs="Arial"/>
                  <w:sz w:val="18"/>
                  <w:szCs w:val="20"/>
                </w:rPr>
                <w:t>50</w:t>
              </w:r>
            </w:hyperlink>
            <w:r w:rsidR="00263135" w:rsidRPr="00442D6A">
              <w:rPr>
                <w:rFonts w:ascii="Arial" w:hAnsi="Arial" w:cs="Arial"/>
                <w:sz w:val="18"/>
                <w:szCs w:val="20"/>
              </w:rPr>
              <w:t>]</w:t>
            </w:r>
            <w:bookmarkEnd w:id="764"/>
            <w:r w:rsidR="00263135" w:rsidRPr="00442D6A">
              <w:rPr>
                <w:rFonts w:ascii="Arial" w:hAnsi="Arial" w:cs="Arial"/>
                <w:sz w:val="18"/>
                <w:szCs w:val="20"/>
              </w:rPr>
              <w:fldChar w:fldCharType="end"/>
            </w:r>
          </w:p>
        </w:tc>
        <w:tc>
          <w:tcPr>
            <w:tcW w:w="1188" w:type="dxa"/>
            <w:shd w:val="clear" w:color="auto" w:fill="auto"/>
            <w:vAlign w:val="center"/>
          </w:tcPr>
          <w:p w14:paraId="6A89E265" w14:textId="77777777" w:rsidR="001E640E" w:rsidRPr="00CC7811"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Evidence: IV (case series)</w:t>
            </w:r>
          </w:p>
          <w:p w14:paraId="46BF1D20" w14:textId="77777777" w:rsidR="001E640E" w:rsidRPr="00CC7811"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Quality: NA</w:t>
            </w:r>
          </w:p>
          <w:p w14:paraId="2CCD25B3" w14:textId="77777777" w:rsidR="001E640E" w:rsidRPr="005254B3" w:rsidRDefault="001E640E" w:rsidP="005254B3">
            <w:pPr>
              <w:rPr>
                <w:rFonts w:ascii="Arial" w:hAnsi="Arial" w:cs="Arial"/>
              </w:rPr>
            </w:pPr>
            <w:r w:rsidRPr="005254B3">
              <w:rPr>
                <w:rFonts w:ascii="Arial" w:hAnsi="Arial" w:cs="Arial"/>
                <w:sz w:val="18"/>
              </w:rPr>
              <w:t>US</w:t>
            </w:r>
          </w:p>
        </w:tc>
        <w:tc>
          <w:tcPr>
            <w:tcW w:w="1560" w:type="dxa"/>
            <w:shd w:val="clear" w:color="auto" w:fill="auto"/>
            <w:vAlign w:val="center"/>
          </w:tcPr>
          <w:p w14:paraId="552C0C08" w14:textId="77777777" w:rsidR="00C85FD0" w:rsidRPr="00072643" w:rsidRDefault="00330041" w:rsidP="00C85FD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 xml:space="preserve">N=8 </w:t>
            </w:r>
            <w:r w:rsidR="00422846" w:rsidRPr="00072643">
              <w:rPr>
                <w:rFonts w:ascii="Arial" w:hAnsi="Arial" w:cs="Arial"/>
                <w:sz w:val="18"/>
              </w:rPr>
              <w:t xml:space="preserve">adolescents </w:t>
            </w:r>
            <w:r w:rsidR="00C85FD0" w:rsidRPr="00072643">
              <w:rPr>
                <w:rFonts w:ascii="Arial" w:hAnsi="Arial" w:cs="Arial"/>
                <w:sz w:val="18"/>
              </w:rPr>
              <w:t xml:space="preserve">with ASD; </w:t>
            </w:r>
          </w:p>
          <w:p w14:paraId="15D67E1A" w14:textId="77777777" w:rsidR="00C85FD0" w:rsidRPr="00072643" w:rsidRDefault="00C85FD0" w:rsidP="00C85FD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M age</w:t>
            </w:r>
            <w:r w:rsidR="00330041" w:rsidRPr="00072643">
              <w:rPr>
                <w:rFonts w:ascii="Arial" w:hAnsi="Arial" w:cs="Arial"/>
                <w:sz w:val="18"/>
              </w:rPr>
              <w:t>=13</w:t>
            </w:r>
            <w:r w:rsidRPr="00072643">
              <w:rPr>
                <w:rFonts w:ascii="Arial" w:hAnsi="Arial" w:cs="Arial"/>
                <w:sz w:val="18"/>
              </w:rPr>
              <w:t xml:space="preserve"> years (range: </w:t>
            </w:r>
            <w:r w:rsidR="00330041" w:rsidRPr="00072643">
              <w:rPr>
                <w:rFonts w:ascii="Arial" w:hAnsi="Arial" w:cs="Arial"/>
                <w:sz w:val="18"/>
              </w:rPr>
              <w:t>12-16</w:t>
            </w:r>
            <w:r w:rsidRPr="00072643">
              <w:rPr>
                <w:rFonts w:ascii="Arial" w:hAnsi="Arial" w:cs="Arial"/>
                <w:sz w:val="18"/>
              </w:rPr>
              <w:t>);</w:t>
            </w:r>
          </w:p>
          <w:p w14:paraId="60B07433" w14:textId="77777777" w:rsidR="001E640E" w:rsidRPr="00072643" w:rsidRDefault="00C85FD0" w:rsidP="00C85FD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7</w:t>
            </w:r>
            <w:r w:rsidR="00330041" w:rsidRPr="00072643">
              <w:rPr>
                <w:rFonts w:ascii="Arial" w:hAnsi="Arial" w:cs="Arial"/>
                <w:sz w:val="18"/>
              </w:rPr>
              <w:t>5</w:t>
            </w:r>
            <w:r w:rsidRPr="00072643">
              <w:rPr>
                <w:rFonts w:ascii="Arial" w:hAnsi="Arial" w:cs="Arial"/>
                <w:sz w:val="18"/>
              </w:rPr>
              <w:t>% male</w:t>
            </w:r>
          </w:p>
        </w:tc>
        <w:tc>
          <w:tcPr>
            <w:tcW w:w="1417" w:type="dxa"/>
            <w:vAlign w:val="center"/>
          </w:tcPr>
          <w:p w14:paraId="6C66B0AD" w14:textId="77777777" w:rsidR="001E640E" w:rsidRPr="00072643" w:rsidRDefault="001E640E" w:rsidP="00CF78CE">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Group</w:t>
            </w:r>
          </w:p>
        </w:tc>
        <w:tc>
          <w:tcPr>
            <w:tcW w:w="1276" w:type="dxa"/>
            <w:vAlign w:val="center"/>
          </w:tcPr>
          <w:p w14:paraId="3A94C91F" w14:textId="77777777" w:rsidR="001E640E" w:rsidRPr="005254B3" w:rsidRDefault="001E640E" w:rsidP="005254B3">
            <w:pPr>
              <w:rPr>
                <w:rFonts w:ascii="Arial" w:hAnsi="Arial" w:cs="Arial"/>
                <w:sz w:val="18"/>
              </w:rPr>
            </w:pPr>
            <w:bookmarkStart w:id="765" w:name="_Toc307332094"/>
            <w:bookmarkStart w:id="766" w:name="_Toc371975871"/>
            <w:bookmarkStart w:id="767" w:name="_Toc511695664"/>
            <w:r w:rsidRPr="005254B3">
              <w:rPr>
                <w:rFonts w:ascii="Arial" w:hAnsi="Arial" w:cs="Arial"/>
                <w:sz w:val="18"/>
              </w:rPr>
              <w:t xml:space="preserve">6 </w:t>
            </w:r>
            <w:bookmarkStart w:id="768" w:name="_Toc307332095"/>
            <w:bookmarkEnd w:id="765"/>
            <w:r w:rsidRPr="005254B3">
              <w:rPr>
                <w:rFonts w:ascii="Arial" w:hAnsi="Arial" w:cs="Arial"/>
                <w:sz w:val="18"/>
              </w:rPr>
              <w:t>X 2-hour sessions</w:t>
            </w:r>
            <w:bookmarkEnd w:id="766"/>
            <w:bookmarkEnd w:id="767"/>
            <w:bookmarkEnd w:id="768"/>
            <w:r w:rsidRPr="005254B3">
              <w:rPr>
                <w:rFonts w:ascii="Arial" w:hAnsi="Arial" w:cs="Arial"/>
                <w:sz w:val="18"/>
              </w:rPr>
              <w:t xml:space="preserve"> </w:t>
            </w:r>
          </w:p>
          <w:p w14:paraId="78F46FDE" w14:textId="77777777" w:rsidR="001E640E" w:rsidRPr="005254B3" w:rsidRDefault="001E640E" w:rsidP="005254B3">
            <w:pPr>
              <w:rPr>
                <w:rFonts w:ascii="Arial" w:hAnsi="Arial" w:cs="Arial"/>
                <w:sz w:val="18"/>
              </w:rPr>
            </w:pPr>
            <w:bookmarkStart w:id="769" w:name="_Toc307332096"/>
            <w:bookmarkStart w:id="770" w:name="_Toc371975872"/>
            <w:bookmarkStart w:id="771" w:name="_Toc511695665"/>
            <w:r w:rsidRPr="005254B3">
              <w:rPr>
                <w:rFonts w:ascii="Arial" w:hAnsi="Arial" w:cs="Arial"/>
                <w:sz w:val="18"/>
              </w:rPr>
              <w:t>=12 hours</w:t>
            </w:r>
            <w:bookmarkEnd w:id="769"/>
            <w:bookmarkEnd w:id="770"/>
            <w:bookmarkEnd w:id="771"/>
          </w:p>
        </w:tc>
        <w:tc>
          <w:tcPr>
            <w:tcW w:w="2693" w:type="dxa"/>
            <w:vAlign w:val="center"/>
          </w:tcPr>
          <w:p w14:paraId="54748E09" w14:textId="77777777" w:rsidR="001E640E" w:rsidRPr="00072643" w:rsidRDefault="008B64D6" w:rsidP="004A26C0">
            <w:pPr>
              <w:pStyle w:val="GL-Tablebody"/>
              <w:framePr w:hSpace="0" w:wrap="auto" w:vAnchor="margin" w:hAnchor="text" w:xAlign="left" w:yAlign="inline"/>
              <w:numPr>
                <w:ilvl w:val="0"/>
                <w:numId w:val="17"/>
              </w:numPr>
              <w:spacing w:before="40" w:after="40"/>
              <w:ind w:left="161" w:hanging="161"/>
              <w:suppressOverlap w:val="0"/>
              <w:rPr>
                <w:rFonts w:ascii="Arial" w:hAnsi="Arial" w:cs="Arial"/>
                <w:sz w:val="18"/>
              </w:rPr>
            </w:pPr>
            <w:r w:rsidRPr="00072643">
              <w:rPr>
                <w:rFonts w:ascii="Arial" w:hAnsi="Arial" w:cs="Arial"/>
                <w:sz w:val="18"/>
              </w:rPr>
              <w:t>decreased parents'</w:t>
            </w:r>
            <w:r w:rsidR="004A26C0" w:rsidRPr="00072643">
              <w:rPr>
                <w:rFonts w:ascii="Arial" w:hAnsi="Arial" w:cs="Arial"/>
                <w:sz w:val="18"/>
              </w:rPr>
              <w:t xml:space="preserve"> concern</w:t>
            </w:r>
            <w:r w:rsidR="001E640E" w:rsidRPr="00072643">
              <w:rPr>
                <w:rFonts w:ascii="Arial" w:hAnsi="Arial" w:cs="Arial"/>
                <w:sz w:val="18"/>
              </w:rPr>
              <w:t xml:space="preserve"> </w:t>
            </w:r>
            <w:r w:rsidR="001E640E" w:rsidRPr="00072643">
              <w:rPr>
                <w:rFonts w:ascii="Arial" w:hAnsi="Arial" w:cs="Arial"/>
                <w:i/>
                <w:sz w:val="18"/>
              </w:rPr>
              <w:t>(</w:t>
            </w:r>
            <w:r w:rsidR="00E9618A" w:rsidRPr="00072643">
              <w:rPr>
                <w:rFonts w:ascii="Arial" w:hAnsi="Arial" w:cs="Arial"/>
                <w:i/>
                <w:sz w:val="18"/>
              </w:rPr>
              <w:t>self</w:t>
            </w:r>
            <w:r w:rsidR="001E640E" w:rsidRPr="00072643">
              <w:rPr>
                <w:rFonts w:ascii="Arial" w:hAnsi="Arial" w:cs="Arial"/>
                <w:i/>
                <w:sz w:val="18"/>
              </w:rPr>
              <w:t>)</w:t>
            </w:r>
          </w:p>
          <w:p w14:paraId="1679C8D0" w14:textId="77777777" w:rsidR="004A26C0" w:rsidRPr="00072643" w:rsidRDefault="006E41C7" w:rsidP="00E9618A">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072643">
              <w:rPr>
                <w:rFonts w:ascii="Arial" w:hAnsi="Arial" w:cs="Arial"/>
                <w:sz w:val="18"/>
              </w:rPr>
              <w:t xml:space="preserve">increased number of topics discussed with adolescent </w:t>
            </w:r>
            <w:r w:rsidRPr="00072643">
              <w:rPr>
                <w:rFonts w:ascii="Arial" w:hAnsi="Arial" w:cs="Arial"/>
                <w:i/>
                <w:sz w:val="18"/>
              </w:rPr>
              <w:t>(</w:t>
            </w:r>
            <w:r w:rsidR="00E9618A" w:rsidRPr="00072643">
              <w:rPr>
                <w:rFonts w:ascii="Arial" w:hAnsi="Arial" w:cs="Arial"/>
                <w:i/>
                <w:sz w:val="18"/>
              </w:rPr>
              <w:t>self</w:t>
            </w:r>
            <w:r w:rsidRPr="00072643">
              <w:rPr>
                <w:rFonts w:ascii="Arial" w:hAnsi="Arial" w:cs="Arial"/>
                <w:i/>
                <w:sz w:val="18"/>
              </w:rPr>
              <w:t>)</w:t>
            </w:r>
          </w:p>
        </w:tc>
        <w:tc>
          <w:tcPr>
            <w:tcW w:w="2835" w:type="dxa"/>
            <w:shd w:val="clear" w:color="auto" w:fill="auto"/>
            <w:vAlign w:val="center"/>
          </w:tcPr>
          <w:p w14:paraId="5919895C" w14:textId="77777777" w:rsidR="001E640E" w:rsidRPr="00072643" w:rsidRDefault="00E9618A" w:rsidP="004A26C0">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072643">
              <w:rPr>
                <w:rFonts w:ascii="Arial" w:hAnsi="Arial" w:cs="Arial"/>
                <w:sz w:val="18"/>
              </w:rPr>
              <w:t xml:space="preserve">adolescents’ </w:t>
            </w:r>
            <w:r w:rsidR="001E640E" w:rsidRPr="00072643">
              <w:rPr>
                <w:rFonts w:ascii="Arial" w:hAnsi="Arial" w:cs="Arial"/>
                <w:sz w:val="18"/>
              </w:rPr>
              <w:t>psychosexual knowledge</w:t>
            </w:r>
            <w:r w:rsidR="00DC590C" w:rsidRPr="00072643">
              <w:rPr>
                <w:rFonts w:ascii="Arial" w:hAnsi="Arial" w:cs="Arial"/>
                <w:i/>
                <w:sz w:val="18"/>
              </w:rPr>
              <w:t xml:space="preserve"> (</w:t>
            </w:r>
            <w:r w:rsidRPr="00072643">
              <w:rPr>
                <w:rFonts w:ascii="Arial" w:hAnsi="Arial" w:cs="Arial"/>
                <w:i/>
                <w:sz w:val="18"/>
              </w:rPr>
              <w:t>self</w:t>
            </w:r>
            <w:r w:rsidR="00DC590C" w:rsidRPr="00072643">
              <w:rPr>
                <w:rFonts w:ascii="Arial" w:hAnsi="Arial" w:cs="Arial"/>
                <w:i/>
                <w:sz w:val="18"/>
              </w:rPr>
              <w:t>)</w:t>
            </w:r>
          </w:p>
          <w:p w14:paraId="43B7784C" w14:textId="77777777" w:rsidR="005A7433" w:rsidRPr="00072643" w:rsidRDefault="005A7433" w:rsidP="00E9618A">
            <w:pPr>
              <w:pStyle w:val="GL-Tablebody"/>
              <w:framePr w:hSpace="0" w:wrap="auto" w:vAnchor="margin" w:hAnchor="text" w:xAlign="left" w:yAlign="inline"/>
              <w:numPr>
                <w:ilvl w:val="0"/>
                <w:numId w:val="17"/>
              </w:numPr>
              <w:spacing w:before="40" w:after="40"/>
              <w:ind w:left="161" w:hanging="161"/>
              <w:suppressOverlap w:val="0"/>
              <w:rPr>
                <w:rFonts w:ascii="Arial" w:hAnsi="Arial" w:cs="Arial"/>
                <w:sz w:val="18"/>
              </w:rPr>
            </w:pPr>
            <w:r w:rsidRPr="00072643">
              <w:rPr>
                <w:rFonts w:ascii="Arial" w:hAnsi="Arial" w:cs="Arial"/>
                <w:sz w:val="18"/>
              </w:rPr>
              <w:t>parent</w:t>
            </w:r>
            <w:r w:rsidR="005E5CA6" w:rsidRPr="00072643">
              <w:rPr>
                <w:rFonts w:ascii="Arial" w:hAnsi="Arial" w:cs="Arial"/>
                <w:sz w:val="18"/>
              </w:rPr>
              <w:t>s</w:t>
            </w:r>
            <w:r w:rsidR="008B64D6" w:rsidRPr="00072643">
              <w:rPr>
                <w:rFonts w:ascii="Arial" w:hAnsi="Arial" w:cs="Arial"/>
                <w:sz w:val="18"/>
              </w:rPr>
              <w:t>’</w:t>
            </w:r>
            <w:r w:rsidRPr="00072643">
              <w:rPr>
                <w:rFonts w:ascii="Arial" w:hAnsi="Arial" w:cs="Arial"/>
                <w:sz w:val="18"/>
              </w:rPr>
              <w:t xml:space="preserve"> comfort with discussing sexuality with child </w:t>
            </w:r>
            <w:r w:rsidR="005E5CA6" w:rsidRPr="00072643">
              <w:rPr>
                <w:rFonts w:ascii="Arial" w:hAnsi="Arial" w:cs="Arial"/>
                <w:i/>
                <w:sz w:val="18"/>
              </w:rPr>
              <w:t>(</w:t>
            </w:r>
            <w:r w:rsidR="00E9618A" w:rsidRPr="00072643">
              <w:rPr>
                <w:rFonts w:ascii="Arial" w:hAnsi="Arial" w:cs="Arial"/>
                <w:i/>
                <w:sz w:val="18"/>
              </w:rPr>
              <w:t>self</w:t>
            </w:r>
            <w:r w:rsidR="005E5CA6" w:rsidRPr="00072643">
              <w:rPr>
                <w:rFonts w:ascii="Arial" w:hAnsi="Arial" w:cs="Arial"/>
                <w:i/>
                <w:sz w:val="18"/>
              </w:rPr>
              <w:t>)</w:t>
            </w:r>
          </w:p>
        </w:tc>
      </w:tr>
    </w:tbl>
    <w:p w14:paraId="30A86515" w14:textId="77777777" w:rsidR="001E640E" w:rsidRPr="00A419D9" w:rsidRDefault="001E640E" w:rsidP="008F07C0">
      <w:pPr>
        <w:pStyle w:val="GLTableheading"/>
        <w:spacing w:before="0"/>
        <w:ind w:left="0" w:firstLine="0"/>
        <w:rPr>
          <w:i/>
        </w:rPr>
      </w:pPr>
      <w:r w:rsidRPr="00072643">
        <w:br w:type="page"/>
      </w:r>
      <w:bookmarkStart w:id="772" w:name="_Toc275180702"/>
      <w:bookmarkStart w:id="773" w:name="_Toc275180930"/>
      <w:bookmarkStart w:id="774" w:name="_Toc275181709"/>
      <w:bookmarkStart w:id="775" w:name="_Toc278631743"/>
      <w:bookmarkStart w:id="776" w:name="_Toc307332097"/>
      <w:bookmarkStart w:id="777" w:name="_Toc371975873"/>
      <w:bookmarkStart w:id="778" w:name="_Toc511695666"/>
      <w:bookmarkStart w:id="779" w:name="_Toc22201649"/>
      <w:r w:rsidRPr="00072643">
        <w:lastRenderedPageBreak/>
        <w:t>Table 2.2:</w:t>
      </w:r>
      <w:r w:rsidR="00716DEB">
        <w:t xml:space="preserve"> </w:t>
      </w:r>
      <w:r w:rsidRPr="00716DEB">
        <w:t xml:space="preserve">Characteristics of primary studies </w:t>
      </w:r>
      <w:bookmarkEnd w:id="772"/>
      <w:bookmarkEnd w:id="773"/>
      <w:bookmarkEnd w:id="774"/>
      <w:bookmarkEnd w:id="775"/>
      <w:bookmarkEnd w:id="776"/>
      <w:r w:rsidRPr="00A419D9">
        <w:rPr>
          <w:i/>
        </w:rPr>
        <w:t>(continued)</w:t>
      </w:r>
      <w:bookmarkEnd w:id="777"/>
      <w:bookmarkEnd w:id="778"/>
      <w:bookmarkEnd w:id="779"/>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8"/>
        <w:gridCol w:w="1188"/>
        <w:gridCol w:w="1560"/>
        <w:gridCol w:w="1417"/>
        <w:gridCol w:w="1276"/>
        <w:gridCol w:w="2693"/>
        <w:gridCol w:w="2835"/>
      </w:tblGrid>
      <w:tr w:rsidR="001E640E" w:rsidRPr="00072643" w14:paraId="1798BB8F" w14:textId="77777777" w:rsidTr="00EA1DA8">
        <w:tc>
          <w:tcPr>
            <w:tcW w:w="1188" w:type="dxa"/>
            <w:tcBorders>
              <w:bottom w:val="single" w:sz="4" w:space="0" w:color="auto"/>
            </w:tcBorders>
            <w:shd w:val="clear" w:color="auto" w:fill="B3B3B3"/>
            <w:vAlign w:val="center"/>
          </w:tcPr>
          <w:p w14:paraId="473AA860" w14:textId="77777777" w:rsidR="001E640E" w:rsidRPr="005254B3" w:rsidRDefault="001E640E" w:rsidP="005254B3">
            <w:pPr>
              <w:pStyle w:val="GLTablecolumnheading"/>
              <w:framePr w:wrap="around"/>
              <w:rPr>
                <w:rFonts w:ascii="Arial" w:hAnsi="Arial" w:cs="Arial"/>
                <w:b/>
              </w:rPr>
            </w:pPr>
            <w:bookmarkStart w:id="780" w:name="_Toc275180703"/>
            <w:bookmarkStart w:id="781" w:name="_Toc275180931"/>
            <w:bookmarkStart w:id="782" w:name="_Toc275181710"/>
            <w:bookmarkStart w:id="783" w:name="_Toc278631744"/>
            <w:bookmarkStart w:id="784" w:name="_Toc307332098"/>
            <w:bookmarkStart w:id="785" w:name="_Toc371975874"/>
            <w:bookmarkStart w:id="786" w:name="_Toc511695667"/>
            <w:r w:rsidRPr="005254B3">
              <w:rPr>
                <w:rFonts w:ascii="Arial" w:hAnsi="Arial" w:cs="Arial"/>
                <w:b/>
              </w:rPr>
              <w:t>Reference</w:t>
            </w:r>
            <w:bookmarkEnd w:id="780"/>
            <w:bookmarkEnd w:id="781"/>
            <w:bookmarkEnd w:id="782"/>
            <w:bookmarkEnd w:id="783"/>
            <w:bookmarkEnd w:id="784"/>
            <w:bookmarkEnd w:id="785"/>
            <w:bookmarkEnd w:id="786"/>
          </w:p>
        </w:tc>
        <w:tc>
          <w:tcPr>
            <w:tcW w:w="1188" w:type="dxa"/>
            <w:tcBorders>
              <w:bottom w:val="single" w:sz="4" w:space="0" w:color="auto"/>
            </w:tcBorders>
            <w:shd w:val="clear" w:color="auto" w:fill="B3B3B3"/>
            <w:vAlign w:val="center"/>
          </w:tcPr>
          <w:p w14:paraId="305A4B3C" w14:textId="77777777" w:rsidR="001E640E" w:rsidRPr="005254B3" w:rsidRDefault="001E640E" w:rsidP="005254B3">
            <w:pPr>
              <w:pStyle w:val="GLTablecolumnheading"/>
              <w:framePr w:wrap="around"/>
              <w:rPr>
                <w:rFonts w:ascii="Arial" w:hAnsi="Arial" w:cs="Arial"/>
                <w:b/>
              </w:rPr>
            </w:pPr>
            <w:bookmarkStart w:id="787" w:name="_Toc275180704"/>
            <w:bookmarkStart w:id="788" w:name="_Toc275180932"/>
            <w:bookmarkStart w:id="789" w:name="_Toc275181711"/>
            <w:bookmarkStart w:id="790" w:name="_Toc278631745"/>
            <w:bookmarkStart w:id="791" w:name="_Toc307332099"/>
            <w:bookmarkStart w:id="792" w:name="_Toc371975875"/>
            <w:bookmarkStart w:id="793" w:name="_Toc511695668"/>
            <w:r w:rsidRPr="005254B3">
              <w:rPr>
                <w:rFonts w:ascii="Arial" w:hAnsi="Arial" w:cs="Arial"/>
                <w:b/>
              </w:rPr>
              <w:t>Quality, country</w:t>
            </w:r>
            <w:bookmarkEnd w:id="787"/>
            <w:bookmarkEnd w:id="788"/>
            <w:bookmarkEnd w:id="789"/>
            <w:bookmarkEnd w:id="790"/>
            <w:bookmarkEnd w:id="791"/>
            <w:bookmarkEnd w:id="792"/>
            <w:bookmarkEnd w:id="793"/>
            <w:r w:rsidRPr="005254B3">
              <w:rPr>
                <w:rFonts w:ascii="Arial" w:hAnsi="Arial" w:cs="Arial"/>
                <w:b/>
              </w:rPr>
              <w:t xml:space="preserve"> </w:t>
            </w:r>
          </w:p>
        </w:tc>
        <w:tc>
          <w:tcPr>
            <w:tcW w:w="1560" w:type="dxa"/>
            <w:tcBorders>
              <w:bottom w:val="single" w:sz="4" w:space="0" w:color="auto"/>
            </w:tcBorders>
            <w:shd w:val="clear" w:color="auto" w:fill="B3B3B3"/>
            <w:vAlign w:val="center"/>
          </w:tcPr>
          <w:p w14:paraId="130506E7" w14:textId="77777777" w:rsidR="001E640E" w:rsidRPr="005254B3" w:rsidRDefault="001E640E" w:rsidP="005254B3">
            <w:pPr>
              <w:pStyle w:val="GLTablecolumnheading"/>
              <w:framePr w:wrap="around"/>
              <w:rPr>
                <w:rFonts w:ascii="Arial" w:hAnsi="Arial" w:cs="Arial"/>
                <w:b/>
              </w:rPr>
            </w:pPr>
            <w:bookmarkStart w:id="794" w:name="_Toc275180706"/>
            <w:bookmarkStart w:id="795" w:name="_Toc275180934"/>
            <w:bookmarkStart w:id="796" w:name="_Toc275181713"/>
            <w:bookmarkStart w:id="797" w:name="_Toc278631747"/>
            <w:bookmarkStart w:id="798" w:name="_Toc307332101"/>
            <w:bookmarkStart w:id="799" w:name="_Toc371975876"/>
            <w:bookmarkStart w:id="800" w:name="_Toc511695669"/>
            <w:r w:rsidRPr="005254B3">
              <w:rPr>
                <w:rFonts w:ascii="Arial" w:hAnsi="Arial" w:cs="Arial"/>
                <w:b/>
              </w:rPr>
              <w:t>Sample</w:t>
            </w:r>
            <w:bookmarkEnd w:id="794"/>
            <w:bookmarkEnd w:id="795"/>
            <w:bookmarkEnd w:id="796"/>
            <w:bookmarkEnd w:id="797"/>
            <w:bookmarkEnd w:id="798"/>
            <w:bookmarkEnd w:id="799"/>
            <w:bookmarkEnd w:id="800"/>
          </w:p>
        </w:tc>
        <w:tc>
          <w:tcPr>
            <w:tcW w:w="1417" w:type="dxa"/>
            <w:tcBorders>
              <w:bottom w:val="single" w:sz="4" w:space="0" w:color="auto"/>
            </w:tcBorders>
            <w:shd w:val="clear" w:color="auto" w:fill="B3B3B3"/>
            <w:vAlign w:val="center"/>
          </w:tcPr>
          <w:p w14:paraId="42E6980C" w14:textId="77777777" w:rsidR="001E640E" w:rsidRPr="005254B3" w:rsidRDefault="001E640E" w:rsidP="005254B3">
            <w:pPr>
              <w:pStyle w:val="GLTablecolumnheading"/>
              <w:framePr w:wrap="around"/>
              <w:rPr>
                <w:rFonts w:ascii="Arial" w:hAnsi="Arial" w:cs="Arial"/>
                <w:b/>
              </w:rPr>
            </w:pPr>
            <w:bookmarkStart w:id="801" w:name="_Toc371975877"/>
            <w:bookmarkStart w:id="802" w:name="_Toc511695670"/>
            <w:r w:rsidRPr="005254B3">
              <w:rPr>
                <w:rFonts w:ascii="Arial" w:hAnsi="Arial" w:cs="Arial"/>
                <w:b/>
              </w:rPr>
              <w:t>Intervention delivery</w:t>
            </w:r>
            <w:bookmarkEnd w:id="801"/>
            <w:bookmarkEnd w:id="802"/>
          </w:p>
        </w:tc>
        <w:tc>
          <w:tcPr>
            <w:tcW w:w="1276" w:type="dxa"/>
            <w:tcBorders>
              <w:bottom w:val="single" w:sz="4" w:space="0" w:color="auto"/>
            </w:tcBorders>
            <w:shd w:val="clear" w:color="auto" w:fill="B3B3B3"/>
            <w:vAlign w:val="center"/>
          </w:tcPr>
          <w:p w14:paraId="2363CCD1" w14:textId="77777777" w:rsidR="001E640E" w:rsidRPr="005254B3" w:rsidRDefault="001E640E" w:rsidP="005254B3">
            <w:pPr>
              <w:pStyle w:val="GLTablecolumnheading"/>
              <w:framePr w:wrap="around"/>
              <w:rPr>
                <w:rFonts w:ascii="Arial" w:hAnsi="Arial" w:cs="Arial"/>
                <w:b/>
              </w:rPr>
            </w:pPr>
            <w:bookmarkStart w:id="803" w:name="_Toc275180705"/>
            <w:bookmarkStart w:id="804" w:name="_Toc275180933"/>
            <w:bookmarkStart w:id="805" w:name="_Toc275181712"/>
            <w:bookmarkStart w:id="806" w:name="_Toc278631746"/>
            <w:bookmarkStart w:id="807" w:name="_Toc307332100"/>
            <w:bookmarkStart w:id="808" w:name="_Toc371975878"/>
            <w:bookmarkStart w:id="809" w:name="_Toc511695671"/>
            <w:r w:rsidRPr="005254B3">
              <w:rPr>
                <w:rFonts w:ascii="Arial" w:hAnsi="Arial" w:cs="Arial"/>
                <w:b/>
              </w:rPr>
              <w:t>Intensity</w:t>
            </w:r>
            <w:bookmarkEnd w:id="803"/>
            <w:bookmarkEnd w:id="804"/>
            <w:bookmarkEnd w:id="805"/>
            <w:bookmarkEnd w:id="806"/>
            <w:bookmarkEnd w:id="807"/>
            <w:bookmarkEnd w:id="808"/>
            <w:bookmarkEnd w:id="809"/>
            <w:r w:rsidRPr="005254B3">
              <w:rPr>
                <w:rFonts w:ascii="Arial" w:hAnsi="Arial" w:cs="Arial"/>
                <w:b/>
              </w:rPr>
              <w:t xml:space="preserve"> </w:t>
            </w:r>
          </w:p>
        </w:tc>
        <w:tc>
          <w:tcPr>
            <w:tcW w:w="2693" w:type="dxa"/>
            <w:tcBorders>
              <w:bottom w:val="single" w:sz="4" w:space="0" w:color="auto"/>
            </w:tcBorders>
            <w:shd w:val="clear" w:color="auto" w:fill="B3B3B3"/>
          </w:tcPr>
          <w:p w14:paraId="46B53A34" w14:textId="77777777" w:rsidR="001E640E" w:rsidRPr="005254B3" w:rsidRDefault="001E640E" w:rsidP="005254B3">
            <w:pPr>
              <w:pStyle w:val="GLTablecolumnheading"/>
              <w:framePr w:wrap="around"/>
              <w:rPr>
                <w:rFonts w:ascii="Arial" w:hAnsi="Arial" w:cs="Arial"/>
                <w:b/>
              </w:rPr>
            </w:pPr>
            <w:bookmarkStart w:id="810" w:name="_Toc371975879"/>
            <w:bookmarkStart w:id="811" w:name="_Toc511695672"/>
            <w:r w:rsidRPr="005254B3">
              <w:rPr>
                <w:rFonts w:ascii="Arial" w:hAnsi="Arial" w:cs="Arial"/>
                <w:b/>
              </w:rPr>
              <w:t>Significantly improved o</w:t>
            </w:r>
            <w:r w:rsidR="00B87ABF" w:rsidRPr="005254B3">
              <w:rPr>
                <w:rFonts w:ascii="Arial" w:hAnsi="Arial" w:cs="Arial"/>
                <w:b/>
              </w:rPr>
              <w:t>utcomes</w:t>
            </w:r>
            <w:r w:rsidRPr="005254B3">
              <w:rPr>
                <w:rFonts w:ascii="Arial" w:hAnsi="Arial" w:cs="Arial"/>
                <w:b/>
              </w:rPr>
              <w:t xml:space="preserve"> </w:t>
            </w:r>
            <w:r w:rsidRPr="005254B3">
              <w:rPr>
                <w:rFonts w:ascii="Arial" w:hAnsi="Arial" w:cs="Arial"/>
                <w:b/>
                <w:i/>
              </w:rPr>
              <w:t>(informant)</w:t>
            </w:r>
            <w:bookmarkEnd w:id="810"/>
            <w:bookmarkEnd w:id="811"/>
          </w:p>
        </w:tc>
        <w:tc>
          <w:tcPr>
            <w:tcW w:w="2835" w:type="dxa"/>
            <w:tcBorders>
              <w:bottom w:val="single" w:sz="4" w:space="0" w:color="auto"/>
            </w:tcBorders>
            <w:shd w:val="clear" w:color="auto" w:fill="B3B3B3"/>
            <w:vAlign w:val="center"/>
          </w:tcPr>
          <w:p w14:paraId="3186B349" w14:textId="77777777" w:rsidR="001E640E" w:rsidRPr="005254B3" w:rsidRDefault="001E640E" w:rsidP="005254B3">
            <w:pPr>
              <w:pStyle w:val="GLTablecolumnheading"/>
              <w:framePr w:wrap="around"/>
              <w:rPr>
                <w:rFonts w:ascii="Arial" w:hAnsi="Arial" w:cs="Arial"/>
                <w:b/>
              </w:rPr>
            </w:pPr>
            <w:bookmarkStart w:id="812" w:name="_Toc371975880"/>
            <w:bookmarkStart w:id="813" w:name="_Toc511695673"/>
            <w:r w:rsidRPr="005254B3">
              <w:rPr>
                <w:rFonts w:ascii="Arial" w:hAnsi="Arial" w:cs="Arial"/>
                <w:b/>
              </w:rPr>
              <w:t>Not significantly improved o</w:t>
            </w:r>
            <w:r w:rsidR="00B87ABF" w:rsidRPr="005254B3">
              <w:rPr>
                <w:rFonts w:ascii="Arial" w:hAnsi="Arial" w:cs="Arial"/>
                <w:b/>
              </w:rPr>
              <w:t>utcomes</w:t>
            </w:r>
            <w:r w:rsidRPr="005254B3">
              <w:rPr>
                <w:rFonts w:ascii="Arial" w:hAnsi="Arial" w:cs="Arial"/>
                <w:b/>
              </w:rPr>
              <w:t xml:space="preserve"> </w:t>
            </w:r>
            <w:r w:rsidRPr="005254B3">
              <w:rPr>
                <w:rFonts w:ascii="Arial" w:hAnsi="Arial" w:cs="Arial"/>
                <w:b/>
                <w:i/>
              </w:rPr>
              <w:t>(informant)</w:t>
            </w:r>
            <w:bookmarkEnd w:id="812"/>
            <w:bookmarkEnd w:id="813"/>
          </w:p>
        </w:tc>
      </w:tr>
    </w:tbl>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8"/>
        <w:gridCol w:w="1188"/>
        <w:gridCol w:w="1560"/>
        <w:gridCol w:w="1417"/>
        <w:gridCol w:w="1276"/>
        <w:gridCol w:w="2693"/>
        <w:gridCol w:w="2835"/>
      </w:tblGrid>
      <w:tr w:rsidR="001E640E" w:rsidRPr="00072643" w14:paraId="5EE01BA0" w14:textId="77777777" w:rsidTr="00EA1DA8">
        <w:tc>
          <w:tcPr>
            <w:tcW w:w="1188" w:type="dxa"/>
            <w:shd w:val="clear" w:color="auto" w:fill="auto"/>
            <w:vAlign w:val="center"/>
          </w:tcPr>
          <w:p w14:paraId="59600DBA" w14:textId="77777777" w:rsidR="001E640E" w:rsidRPr="005254B3" w:rsidRDefault="001E640E" w:rsidP="005254B3">
            <w:pPr>
              <w:rPr>
                <w:rFonts w:ascii="Arial" w:hAnsi="Arial" w:cs="Arial"/>
                <w:sz w:val="18"/>
              </w:rPr>
            </w:pPr>
            <w:bookmarkStart w:id="814" w:name="_Toc371975881"/>
            <w:bookmarkStart w:id="815" w:name="_Toc511695674"/>
            <w:r w:rsidRPr="005254B3">
              <w:rPr>
                <w:rFonts w:ascii="Arial" w:hAnsi="Arial" w:cs="Arial"/>
                <w:sz w:val="18"/>
              </w:rPr>
              <w:t xml:space="preserve">Curtiss &amp; Ebata (2016) </w:t>
            </w:r>
            <w:bookmarkEnd w:id="814"/>
            <w:r w:rsidR="00263135" w:rsidRPr="005254B3">
              <w:rPr>
                <w:rFonts w:ascii="Arial" w:hAnsi="Arial" w:cs="Arial"/>
                <w:sz w:val="18"/>
              </w:rPr>
              <w:fldChar w:fldCharType="begin"/>
            </w:r>
            <w:r w:rsidR="00263135" w:rsidRPr="005254B3">
              <w:rPr>
                <w:rFonts w:ascii="Arial" w:hAnsi="Arial" w:cs="Arial"/>
                <w:sz w:val="18"/>
              </w:rPr>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rsidRPr="005254B3">
              <w:rPr>
                <w:rFonts w:ascii="Arial" w:hAnsi="Arial" w:cs="Arial"/>
                <w:sz w:val="18"/>
              </w:rPr>
              <w:fldChar w:fldCharType="separate"/>
            </w:r>
            <w:r w:rsidR="00263135" w:rsidRPr="005254B3">
              <w:rPr>
                <w:rFonts w:ascii="Arial" w:hAnsi="Arial" w:cs="Arial"/>
                <w:noProof/>
                <w:sz w:val="18"/>
              </w:rPr>
              <w:t>[</w:t>
            </w:r>
            <w:hyperlink w:anchor="_ENREF_19" w:tooltip="Curtiss, 2016 #21" w:history="1">
              <w:r w:rsidR="00263135" w:rsidRPr="005254B3">
                <w:rPr>
                  <w:rFonts w:ascii="Arial" w:hAnsi="Arial" w:cs="Arial"/>
                  <w:noProof/>
                  <w:sz w:val="18"/>
                </w:rPr>
                <w:t>19</w:t>
              </w:r>
            </w:hyperlink>
            <w:r w:rsidR="00263135" w:rsidRPr="005254B3">
              <w:rPr>
                <w:rFonts w:ascii="Arial" w:hAnsi="Arial" w:cs="Arial"/>
                <w:noProof/>
                <w:sz w:val="18"/>
              </w:rPr>
              <w:t>]</w:t>
            </w:r>
            <w:bookmarkEnd w:id="815"/>
            <w:r w:rsidR="00263135" w:rsidRPr="005254B3">
              <w:rPr>
                <w:rFonts w:ascii="Arial" w:hAnsi="Arial" w:cs="Arial"/>
                <w:sz w:val="18"/>
              </w:rPr>
              <w:fldChar w:fldCharType="end"/>
            </w:r>
          </w:p>
        </w:tc>
        <w:tc>
          <w:tcPr>
            <w:tcW w:w="1188" w:type="dxa"/>
            <w:shd w:val="clear" w:color="auto" w:fill="auto"/>
            <w:vAlign w:val="center"/>
          </w:tcPr>
          <w:p w14:paraId="54FB7BED" w14:textId="77777777" w:rsidR="001E640E" w:rsidRPr="00CC7811"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Evidence: IV (case series)</w:t>
            </w:r>
          </w:p>
          <w:p w14:paraId="4ECE0764" w14:textId="77777777" w:rsidR="001E640E" w:rsidRPr="001235C0"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1235C0">
              <w:rPr>
                <w:rFonts w:ascii="Arial" w:hAnsi="Arial" w:cs="Arial"/>
                <w:sz w:val="18"/>
              </w:rPr>
              <w:t>Quality: NZ</w:t>
            </w:r>
          </w:p>
          <w:p w14:paraId="50FE6E6E" w14:textId="77777777" w:rsidR="001E640E" w:rsidRPr="005254B3" w:rsidRDefault="001E640E" w:rsidP="005254B3">
            <w:pPr>
              <w:rPr>
                <w:rFonts w:ascii="Arial" w:hAnsi="Arial" w:cs="Arial"/>
              </w:rPr>
            </w:pPr>
            <w:r w:rsidRPr="005254B3">
              <w:rPr>
                <w:rFonts w:ascii="Arial" w:hAnsi="Arial" w:cs="Arial"/>
                <w:sz w:val="18"/>
              </w:rPr>
              <w:t>US</w:t>
            </w:r>
          </w:p>
        </w:tc>
        <w:tc>
          <w:tcPr>
            <w:tcW w:w="1560" w:type="dxa"/>
            <w:shd w:val="clear" w:color="auto" w:fill="auto"/>
            <w:vAlign w:val="center"/>
          </w:tcPr>
          <w:p w14:paraId="4BDF4967" w14:textId="77777777" w:rsidR="001E640E" w:rsidRPr="00072643"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N=43 professionals working with people with ASD</w:t>
            </w:r>
          </w:p>
        </w:tc>
        <w:tc>
          <w:tcPr>
            <w:tcW w:w="1417" w:type="dxa"/>
            <w:vAlign w:val="center"/>
          </w:tcPr>
          <w:p w14:paraId="500FCD48" w14:textId="77777777" w:rsidR="001E640E" w:rsidRPr="00072643"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 xml:space="preserve">Group </w:t>
            </w:r>
          </w:p>
        </w:tc>
        <w:tc>
          <w:tcPr>
            <w:tcW w:w="1276" w:type="dxa"/>
            <w:vAlign w:val="center"/>
          </w:tcPr>
          <w:p w14:paraId="09432D55" w14:textId="77777777" w:rsidR="001E640E" w:rsidRPr="005254B3" w:rsidRDefault="001E640E" w:rsidP="005254B3">
            <w:pPr>
              <w:rPr>
                <w:rFonts w:ascii="Arial" w:hAnsi="Arial" w:cs="Arial"/>
                <w:sz w:val="18"/>
              </w:rPr>
            </w:pPr>
            <w:bookmarkStart w:id="816" w:name="_Toc371975882"/>
            <w:bookmarkStart w:id="817" w:name="_Toc511695675"/>
            <w:r w:rsidRPr="005254B3">
              <w:rPr>
                <w:rFonts w:ascii="Arial" w:hAnsi="Arial" w:cs="Arial"/>
                <w:sz w:val="18"/>
              </w:rPr>
              <w:t>Single all-day workshop</w:t>
            </w:r>
            <w:bookmarkEnd w:id="816"/>
            <w:bookmarkEnd w:id="817"/>
          </w:p>
          <w:p w14:paraId="712ED81D" w14:textId="77777777" w:rsidR="001E640E" w:rsidRPr="005254B3" w:rsidRDefault="001E640E" w:rsidP="005254B3">
            <w:pPr>
              <w:rPr>
                <w:rFonts w:ascii="Arial" w:hAnsi="Arial" w:cs="Arial"/>
                <w:sz w:val="18"/>
              </w:rPr>
            </w:pPr>
            <w:bookmarkStart w:id="818" w:name="_Toc307332108"/>
            <w:bookmarkStart w:id="819" w:name="_Toc371975883"/>
            <w:bookmarkStart w:id="820" w:name="_Toc511695676"/>
            <w:r w:rsidRPr="005254B3">
              <w:rPr>
                <w:rFonts w:ascii="Arial" w:hAnsi="Arial" w:cs="Arial"/>
                <w:sz w:val="18"/>
              </w:rPr>
              <w:t>=7 hours</w:t>
            </w:r>
            <w:bookmarkEnd w:id="818"/>
            <w:bookmarkEnd w:id="819"/>
            <w:bookmarkEnd w:id="820"/>
          </w:p>
        </w:tc>
        <w:tc>
          <w:tcPr>
            <w:tcW w:w="2693" w:type="dxa"/>
            <w:vAlign w:val="center"/>
          </w:tcPr>
          <w:p w14:paraId="2D25C041" w14:textId="77777777" w:rsidR="00EB287B" w:rsidRPr="00072643" w:rsidRDefault="00EB287B" w:rsidP="00EB287B">
            <w:pPr>
              <w:pStyle w:val="GL-Tablebody"/>
              <w:framePr w:hSpace="0" w:wrap="auto" w:vAnchor="margin" w:hAnchor="text" w:xAlign="left" w:yAlign="inline"/>
              <w:suppressOverlap w:val="0"/>
              <w:rPr>
                <w:rFonts w:ascii="Arial" w:hAnsi="Arial" w:cs="Arial"/>
                <w:i/>
                <w:sz w:val="18"/>
              </w:rPr>
            </w:pPr>
            <w:r w:rsidRPr="00072643">
              <w:rPr>
                <w:rFonts w:ascii="Arial" w:hAnsi="Arial" w:cs="Arial"/>
                <w:sz w:val="18"/>
              </w:rPr>
              <w:t xml:space="preserve">- increased </w:t>
            </w:r>
            <w:r w:rsidR="002D2058" w:rsidRPr="00072643">
              <w:rPr>
                <w:rFonts w:ascii="Arial" w:hAnsi="Arial" w:cs="Arial"/>
                <w:sz w:val="18"/>
              </w:rPr>
              <w:t xml:space="preserve">professionals’ </w:t>
            </w:r>
            <w:r w:rsidRPr="00072643">
              <w:rPr>
                <w:rFonts w:ascii="Arial" w:hAnsi="Arial" w:cs="Arial"/>
                <w:sz w:val="18"/>
              </w:rPr>
              <w:t xml:space="preserve">reported knowledge seeking </w:t>
            </w:r>
            <w:r w:rsidRPr="00072643">
              <w:rPr>
                <w:rFonts w:ascii="Arial" w:hAnsi="Arial" w:cs="Arial"/>
                <w:i/>
                <w:sz w:val="18"/>
              </w:rPr>
              <w:t>(self)</w:t>
            </w:r>
          </w:p>
          <w:p w14:paraId="1C4D50DC" w14:textId="77777777" w:rsidR="00EB287B" w:rsidRPr="00072643" w:rsidRDefault="00EB287B" w:rsidP="004A26C0">
            <w:pPr>
              <w:pStyle w:val="GL-Tablebody"/>
              <w:framePr w:hSpace="0" w:wrap="auto" w:vAnchor="margin" w:hAnchor="text" w:xAlign="left" w:yAlign="inline"/>
              <w:suppressOverlap w:val="0"/>
              <w:rPr>
                <w:rFonts w:ascii="Arial" w:hAnsi="Arial" w:cs="Arial"/>
                <w:sz w:val="18"/>
              </w:rPr>
            </w:pPr>
            <w:r w:rsidRPr="00072643">
              <w:rPr>
                <w:rFonts w:ascii="Arial" w:hAnsi="Arial" w:cs="Arial"/>
                <w:sz w:val="18"/>
              </w:rPr>
              <w:t xml:space="preserve">- increased </w:t>
            </w:r>
            <w:r w:rsidR="002D2058" w:rsidRPr="00072643">
              <w:rPr>
                <w:rFonts w:ascii="Arial" w:hAnsi="Arial" w:cs="Arial"/>
                <w:sz w:val="18"/>
              </w:rPr>
              <w:t xml:space="preserve">professionals’ </w:t>
            </w:r>
            <w:r w:rsidRPr="00072643">
              <w:rPr>
                <w:rFonts w:ascii="Arial" w:hAnsi="Arial" w:cs="Arial"/>
                <w:sz w:val="18"/>
              </w:rPr>
              <w:t>reported collaboration (</w:t>
            </w:r>
            <w:r w:rsidRPr="00072643">
              <w:rPr>
                <w:rFonts w:ascii="Arial" w:hAnsi="Arial" w:cs="Arial"/>
                <w:i/>
                <w:sz w:val="18"/>
              </w:rPr>
              <w:t>self</w:t>
            </w:r>
            <w:r w:rsidRPr="00072643">
              <w:rPr>
                <w:rFonts w:ascii="Arial" w:hAnsi="Arial" w:cs="Arial"/>
                <w:sz w:val="18"/>
              </w:rPr>
              <w:t>)</w:t>
            </w:r>
          </w:p>
          <w:p w14:paraId="5D23DA31" w14:textId="77777777" w:rsidR="001E640E" w:rsidRPr="00072643" w:rsidRDefault="00EB287B" w:rsidP="00870B5B">
            <w:pPr>
              <w:pStyle w:val="GL-Tablebody"/>
              <w:framePr w:hSpace="0" w:wrap="auto" w:vAnchor="margin" w:hAnchor="text" w:xAlign="left" w:yAlign="inline"/>
              <w:suppressOverlap w:val="0"/>
              <w:rPr>
                <w:rFonts w:ascii="Arial" w:hAnsi="Arial" w:cs="Arial"/>
                <w:sz w:val="18"/>
              </w:rPr>
            </w:pPr>
            <w:r w:rsidRPr="00072643">
              <w:rPr>
                <w:rFonts w:ascii="Arial" w:hAnsi="Arial" w:cs="Arial"/>
                <w:sz w:val="18"/>
              </w:rPr>
              <w:t xml:space="preserve">- increased </w:t>
            </w:r>
            <w:r w:rsidR="002D2058" w:rsidRPr="00072643">
              <w:rPr>
                <w:rFonts w:ascii="Arial" w:hAnsi="Arial" w:cs="Arial"/>
                <w:sz w:val="18"/>
              </w:rPr>
              <w:t xml:space="preserve">professionals’ </w:t>
            </w:r>
            <w:r w:rsidRPr="00072643">
              <w:rPr>
                <w:rFonts w:ascii="Arial" w:hAnsi="Arial" w:cs="Arial"/>
                <w:sz w:val="18"/>
              </w:rPr>
              <w:t>perceived readiness to provide sexuality education (</w:t>
            </w:r>
            <w:r w:rsidRPr="00072643">
              <w:rPr>
                <w:rFonts w:ascii="Arial" w:hAnsi="Arial" w:cs="Arial"/>
                <w:i/>
                <w:sz w:val="18"/>
              </w:rPr>
              <w:t>self</w:t>
            </w:r>
            <w:r w:rsidRPr="00072643">
              <w:rPr>
                <w:rFonts w:ascii="Arial" w:hAnsi="Arial" w:cs="Arial"/>
                <w:sz w:val="18"/>
              </w:rPr>
              <w:t>)</w:t>
            </w:r>
          </w:p>
        </w:tc>
        <w:tc>
          <w:tcPr>
            <w:tcW w:w="2835" w:type="dxa"/>
            <w:shd w:val="clear" w:color="auto" w:fill="auto"/>
            <w:vAlign w:val="center"/>
          </w:tcPr>
          <w:p w14:paraId="43767493" w14:textId="77777777" w:rsidR="001E640E" w:rsidRPr="00072643" w:rsidRDefault="001E640E" w:rsidP="004A26C0">
            <w:pPr>
              <w:pStyle w:val="GL-Tablebody"/>
              <w:framePr w:hSpace="0" w:wrap="auto" w:vAnchor="margin" w:hAnchor="text" w:xAlign="left" w:yAlign="inline"/>
              <w:suppressOverlap w:val="0"/>
              <w:rPr>
                <w:rFonts w:ascii="Arial" w:hAnsi="Arial" w:cs="Arial"/>
                <w:sz w:val="18"/>
              </w:rPr>
            </w:pPr>
            <w:r w:rsidRPr="00072643">
              <w:rPr>
                <w:rFonts w:ascii="Arial" w:hAnsi="Arial" w:cs="Arial"/>
                <w:sz w:val="18"/>
              </w:rPr>
              <w:t>- professionals</w:t>
            </w:r>
            <w:r w:rsidR="00255AA1" w:rsidRPr="00072643">
              <w:rPr>
                <w:rFonts w:ascii="Arial" w:hAnsi="Arial" w:cs="Arial"/>
                <w:sz w:val="18"/>
              </w:rPr>
              <w:t>’</w:t>
            </w:r>
            <w:r w:rsidRPr="00072643">
              <w:rPr>
                <w:rFonts w:ascii="Arial" w:hAnsi="Arial" w:cs="Arial"/>
                <w:sz w:val="18"/>
              </w:rPr>
              <w:t xml:space="preserve"> </w:t>
            </w:r>
            <w:r w:rsidR="00EB287B" w:rsidRPr="00072643">
              <w:rPr>
                <w:rFonts w:ascii="Arial" w:hAnsi="Arial" w:cs="Arial"/>
                <w:sz w:val="18"/>
              </w:rPr>
              <w:t>reported</w:t>
            </w:r>
            <w:r w:rsidR="00255AA1" w:rsidRPr="00072643">
              <w:rPr>
                <w:rFonts w:ascii="Arial" w:hAnsi="Arial" w:cs="Arial"/>
                <w:sz w:val="18"/>
              </w:rPr>
              <w:t xml:space="preserve"> use of</w:t>
            </w:r>
            <w:r w:rsidRPr="00072643">
              <w:rPr>
                <w:rFonts w:ascii="Arial" w:hAnsi="Arial" w:cs="Arial"/>
                <w:sz w:val="18"/>
              </w:rPr>
              <w:t xml:space="preserve"> </w:t>
            </w:r>
            <w:r w:rsidR="00EB287B" w:rsidRPr="00072643">
              <w:rPr>
                <w:rFonts w:ascii="Arial" w:hAnsi="Arial" w:cs="Arial"/>
              </w:rPr>
              <w:t>curriculum</w:t>
            </w:r>
            <w:r w:rsidR="00EB287B" w:rsidRPr="00072643">
              <w:rPr>
                <w:rFonts w:ascii="Arial" w:hAnsi="Arial" w:cs="Arial"/>
                <w:sz w:val="18"/>
              </w:rPr>
              <w:t xml:space="preserve"> </w:t>
            </w:r>
            <w:r w:rsidRPr="00072643">
              <w:rPr>
                <w:rFonts w:ascii="Arial" w:hAnsi="Arial" w:cs="Arial"/>
                <w:sz w:val="18"/>
              </w:rPr>
              <w:t>(</w:t>
            </w:r>
            <w:r w:rsidRPr="00072643">
              <w:rPr>
                <w:rFonts w:ascii="Arial" w:hAnsi="Arial" w:cs="Arial"/>
                <w:i/>
                <w:sz w:val="18"/>
              </w:rPr>
              <w:t>self</w:t>
            </w:r>
            <w:r w:rsidRPr="00072643">
              <w:rPr>
                <w:rFonts w:ascii="Arial" w:hAnsi="Arial" w:cs="Arial"/>
                <w:sz w:val="18"/>
              </w:rPr>
              <w:t>)</w:t>
            </w:r>
            <w:r w:rsidR="00EB287B" w:rsidRPr="00072643">
              <w:rPr>
                <w:rFonts w:ascii="Arial" w:hAnsi="Arial" w:cs="Arial"/>
                <w:sz w:val="18"/>
              </w:rPr>
              <w:t xml:space="preserve"> </w:t>
            </w:r>
          </w:p>
          <w:p w14:paraId="3262FF06" w14:textId="77777777" w:rsidR="00EB287B" w:rsidRPr="00072643" w:rsidRDefault="00EB287B" w:rsidP="00EB287B">
            <w:pPr>
              <w:pStyle w:val="GL-Tablebody"/>
              <w:framePr w:hSpace="0" w:wrap="auto" w:vAnchor="margin" w:hAnchor="text" w:xAlign="left" w:yAlign="inline"/>
              <w:suppressOverlap w:val="0"/>
              <w:rPr>
                <w:rFonts w:ascii="Arial" w:hAnsi="Arial" w:cs="Arial"/>
                <w:sz w:val="18"/>
              </w:rPr>
            </w:pPr>
            <w:r w:rsidRPr="00072643">
              <w:rPr>
                <w:rFonts w:ascii="Arial" w:hAnsi="Arial" w:cs="Arial"/>
                <w:sz w:val="18"/>
              </w:rPr>
              <w:t>- professionals</w:t>
            </w:r>
            <w:r w:rsidR="00945E3E" w:rsidRPr="00072643">
              <w:rPr>
                <w:rFonts w:ascii="Arial" w:hAnsi="Arial" w:cs="Arial"/>
                <w:sz w:val="18"/>
              </w:rPr>
              <w:t>’</w:t>
            </w:r>
            <w:r w:rsidRPr="00072643">
              <w:rPr>
                <w:rFonts w:ascii="Arial" w:hAnsi="Arial" w:cs="Arial"/>
                <w:sz w:val="18"/>
              </w:rPr>
              <w:t xml:space="preserve"> reported advocacy (</w:t>
            </w:r>
            <w:r w:rsidRPr="00072643">
              <w:rPr>
                <w:rFonts w:ascii="Arial" w:hAnsi="Arial" w:cs="Arial"/>
                <w:i/>
                <w:sz w:val="18"/>
              </w:rPr>
              <w:t>self</w:t>
            </w:r>
            <w:r w:rsidRPr="00072643">
              <w:rPr>
                <w:rFonts w:ascii="Arial" w:hAnsi="Arial" w:cs="Arial"/>
                <w:sz w:val="18"/>
              </w:rPr>
              <w:t>)</w:t>
            </w:r>
            <w:r w:rsidR="00255AA1" w:rsidRPr="00072643">
              <w:rPr>
                <w:rFonts w:ascii="Arial" w:hAnsi="Arial" w:cs="Arial"/>
                <w:sz w:val="18"/>
              </w:rPr>
              <w:t>’</w:t>
            </w:r>
          </w:p>
          <w:p w14:paraId="1ADE57EF" w14:textId="77777777" w:rsidR="001E640E" w:rsidRPr="00072643" w:rsidRDefault="00255AA1" w:rsidP="00C17BD8">
            <w:pPr>
              <w:pStyle w:val="GL-Tablebody"/>
              <w:framePr w:hSpace="0" w:wrap="auto" w:vAnchor="margin" w:hAnchor="text" w:xAlign="left" w:yAlign="inline"/>
              <w:suppressOverlap w:val="0"/>
              <w:rPr>
                <w:rFonts w:ascii="Arial" w:hAnsi="Arial" w:cs="Arial"/>
                <w:sz w:val="18"/>
              </w:rPr>
            </w:pPr>
            <w:r w:rsidRPr="00072643">
              <w:rPr>
                <w:rFonts w:ascii="Arial" w:hAnsi="Arial" w:cs="Arial"/>
                <w:sz w:val="18"/>
              </w:rPr>
              <w:t>- professionals’ provision of sex</w:t>
            </w:r>
            <w:r w:rsidR="00CE6BCE" w:rsidRPr="00072643">
              <w:rPr>
                <w:rFonts w:ascii="Arial" w:hAnsi="Arial" w:cs="Arial"/>
                <w:sz w:val="18"/>
              </w:rPr>
              <w:t>uality</w:t>
            </w:r>
            <w:r w:rsidRPr="00072643">
              <w:rPr>
                <w:rFonts w:ascii="Arial" w:hAnsi="Arial" w:cs="Arial"/>
                <w:sz w:val="18"/>
              </w:rPr>
              <w:t xml:space="preserve"> education (</w:t>
            </w:r>
            <w:r w:rsidRPr="00072643">
              <w:rPr>
                <w:rFonts w:ascii="Arial" w:hAnsi="Arial" w:cs="Arial"/>
                <w:i/>
                <w:sz w:val="18"/>
              </w:rPr>
              <w:t>self</w:t>
            </w:r>
            <w:r w:rsidRPr="00072643">
              <w:rPr>
                <w:rFonts w:ascii="Arial" w:hAnsi="Arial" w:cs="Arial"/>
                <w:sz w:val="18"/>
              </w:rPr>
              <w:t>)</w:t>
            </w:r>
          </w:p>
        </w:tc>
      </w:tr>
      <w:tr w:rsidR="001E640E" w:rsidRPr="00072643" w14:paraId="1EF8FC18" w14:textId="77777777" w:rsidTr="00EA1DA8">
        <w:tc>
          <w:tcPr>
            <w:tcW w:w="1188" w:type="dxa"/>
            <w:shd w:val="clear" w:color="auto" w:fill="auto"/>
            <w:vAlign w:val="center"/>
          </w:tcPr>
          <w:p w14:paraId="5690C4FB" w14:textId="77777777" w:rsidR="001E640E" w:rsidRPr="005254B3" w:rsidRDefault="001E640E" w:rsidP="005254B3">
            <w:pPr>
              <w:rPr>
                <w:rFonts w:ascii="Arial" w:hAnsi="Arial" w:cs="Arial"/>
                <w:sz w:val="18"/>
              </w:rPr>
            </w:pPr>
            <w:bookmarkStart w:id="821" w:name="_Toc307332109"/>
            <w:bookmarkStart w:id="822" w:name="_Toc371975884"/>
            <w:bookmarkStart w:id="823" w:name="_Toc511695677"/>
            <w:proofErr w:type="spellStart"/>
            <w:r w:rsidRPr="005254B3">
              <w:rPr>
                <w:rFonts w:ascii="Arial" w:hAnsi="Arial" w:cs="Arial"/>
                <w:sz w:val="18"/>
              </w:rPr>
              <w:t>Pask</w:t>
            </w:r>
            <w:proofErr w:type="spellEnd"/>
            <w:r w:rsidRPr="005254B3">
              <w:rPr>
                <w:rFonts w:ascii="Arial" w:hAnsi="Arial" w:cs="Arial"/>
                <w:sz w:val="18"/>
              </w:rPr>
              <w:t xml:space="preserve"> et al (2016) </w:t>
            </w:r>
            <w:bookmarkEnd w:id="821"/>
            <w:bookmarkEnd w:id="822"/>
            <w:r w:rsidR="00263135" w:rsidRPr="005254B3">
              <w:rPr>
                <w:rFonts w:ascii="Arial" w:hAnsi="Arial" w:cs="Arial"/>
                <w:sz w:val="18"/>
              </w:rPr>
              <w:fldChar w:fldCharType="begin"/>
            </w:r>
            <w:r w:rsidR="00263135" w:rsidRPr="005254B3">
              <w:rPr>
                <w:rFonts w:ascii="Arial" w:hAnsi="Arial" w:cs="Arial"/>
                <w:sz w:val="18"/>
              </w:rPr>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rsidRPr="005254B3">
              <w:rPr>
                <w:rFonts w:ascii="Arial" w:hAnsi="Arial" w:cs="Arial"/>
                <w:sz w:val="18"/>
              </w:rPr>
              <w:fldChar w:fldCharType="separate"/>
            </w:r>
            <w:r w:rsidR="00263135" w:rsidRPr="005254B3">
              <w:rPr>
                <w:rFonts w:ascii="Arial" w:hAnsi="Arial" w:cs="Arial"/>
                <w:noProof/>
                <w:sz w:val="18"/>
              </w:rPr>
              <w:t>[</w:t>
            </w:r>
            <w:hyperlink w:anchor="_ENREF_16" w:tooltip="Pask, 2016 #47" w:history="1">
              <w:r w:rsidR="00263135" w:rsidRPr="005254B3">
                <w:rPr>
                  <w:rFonts w:ascii="Arial" w:hAnsi="Arial" w:cs="Arial"/>
                  <w:noProof/>
                  <w:sz w:val="18"/>
                </w:rPr>
                <w:t>16</w:t>
              </w:r>
            </w:hyperlink>
            <w:r w:rsidR="00263135" w:rsidRPr="005254B3">
              <w:rPr>
                <w:rFonts w:ascii="Arial" w:hAnsi="Arial" w:cs="Arial"/>
                <w:noProof/>
                <w:sz w:val="18"/>
              </w:rPr>
              <w:t>]</w:t>
            </w:r>
            <w:bookmarkEnd w:id="823"/>
            <w:r w:rsidR="00263135" w:rsidRPr="005254B3">
              <w:rPr>
                <w:rFonts w:ascii="Arial" w:hAnsi="Arial" w:cs="Arial"/>
                <w:sz w:val="18"/>
              </w:rPr>
              <w:fldChar w:fldCharType="end"/>
            </w:r>
          </w:p>
        </w:tc>
        <w:tc>
          <w:tcPr>
            <w:tcW w:w="1188" w:type="dxa"/>
            <w:shd w:val="clear" w:color="auto" w:fill="auto"/>
            <w:vAlign w:val="center"/>
          </w:tcPr>
          <w:p w14:paraId="0AE1B4B1" w14:textId="77777777" w:rsidR="001E640E" w:rsidRPr="00CC7811"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Evidence:  IV (case series)</w:t>
            </w:r>
          </w:p>
          <w:p w14:paraId="0FDDA62C" w14:textId="77777777" w:rsidR="001E640E" w:rsidRPr="001235C0"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1235C0">
              <w:rPr>
                <w:rFonts w:ascii="Arial" w:hAnsi="Arial" w:cs="Arial"/>
                <w:sz w:val="18"/>
              </w:rPr>
              <w:t>Quality: NZ</w:t>
            </w:r>
          </w:p>
          <w:p w14:paraId="453C9E7B" w14:textId="77777777" w:rsidR="001E640E" w:rsidRPr="005254B3" w:rsidRDefault="001E640E" w:rsidP="005254B3">
            <w:pPr>
              <w:rPr>
                <w:rFonts w:ascii="Arial" w:hAnsi="Arial" w:cs="Arial"/>
                <w:szCs w:val="18"/>
              </w:rPr>
            </w:pPr>
            <w:bookmarkStart w:id="824" w:name="_Toc371975885"/>
            <w:bookmarkStart w:id="825" w:name="_Toc511695678"/>
            <w:r w:rsidRPr="005254B3">
              <w:rPr>
                <w:rFonts w:ascii="Arial" w:hAnsi="Arial" w:cs="Arial"/>
                <w:sz w:val="18"/>
              </w:rPr>
              <w:t>US</w:t>
            </w:r>
            <w:bookmarkEnd w:id="824"/>
            <w:bookmarkEnd w:id="825"/>
          </w:p>
        </w:tc>
        <w:tc>
          <w:tcPr>
            <w:tcW w:w="1560" w:type="dxa"/>
            <w:shd w:val="clear" w:color="auto" w:fill="auto"/>
            <w:vAlign w:val="center"/>
          </w:tcPr>
          <w:p w14:paraId="4198ACE0" w14:textId="77777777" w:rsidR="00C24E05" w:rsidRPr="00072643" w:rsidRDefault="001E640E" w:rsidP="00753CF3">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N</w:t>
            </w:r>
            <w:r w:rsidR="00753CF3" w:rsidRPr="00072643">
              <w:rPr>
                <w:rFonts w:ascii="Arial" w:hAnsi="Arial" w:cs="Arial"/>
                <w:sz w:val="18"/>
              </w:rPr>
              <w:t>=6 adolescents with ASD (M age=16 years (range: 15-17</w:t>
            </w:r>
            <w:r w:rsidRPr="00072643">
              <w:rPr>
                <w:rFonts w:ascii="Arial" w:hAnsi="Arial" w:cs="Arial"/>
                <w:sz w:val="18"/>
              </w:rPr>
              <w:t xml:space="preserve"> years</w:t>
            </w:r>
            <w:r w:rsidR="00753CF3" w:rsidRPr="00072643">
              <w:rPr>
                <w:rFonts w:ascii="Arial" w:hAnsi="Arial" w:cs="Arial"/>
                <w:sz w:val="18"/>
              </w:rPr>
              <w:t>)</w:t>
            </w:r>
            <w:r w:rsidRPr="00072643">
              <w:rPr>
                <w:rFonts w:ascii="Arial" w:hAnsi="Arial" w:cs="Arial"/>
                <w:sz w:val="18"/>
              </w:rPr>
              <w:t xml:space="preserve">; </w:t>
            </w:r>
          </w:p>
          <w:p w14:paraId="192CDF33" w14:textId="77777777" w:rsidR="001E640E" w:rsidRPr="00072643" w:rsidRDefault="00753CF3" w:rsidP="00753CF3">
            <w:pPr>
              <w:pStyle w:val="GL-Tablebody"/>
              <w:framePr w:hSpace="0" w:wrap="auto" w:vAnchor="margin" w:hAnchor="text" w:xAlign="left" w:yAlign="inline"/>
              <w:spacing w:before="0" w:after="0" w:line="264" w:lineRule="auto"/>
              <w:suppressOverlap w:val="0"/>
              <w:rPr>
                <w:rFonts w:ascii="Arial" w:hAnsi="Arial" w:cs="Arial"/>
                <w:b/>
                <w:sz w:val="18"/>
              </w:rPr>
            </w:pPr>
            <w:r w:rsidRPr="00072643">
              <w:rPr>
                <w:rFonts w:ascii="Arial" w:hAnsi="Arial" w:cs="Arial"/>
                <w:sz w:val="18"/>
              </w:rPr>
              <w:t>all</w:t>
            </w:r>
            <w:r w:rsidR="001E640E" w:rsidRPr="00072643">
              <w:rPr>
                <w:rFonts w:ascii="Arial" w:hAnsi="Arial" w:cs="Arial"/>
                <w:sz w:val="18"/>
              </w:rPr>
              <w:t xml:space="preserve"> male</w:t>
            </w:r>
          </w:p>
        </w:tc>
        <w:tc>
          <w:tcPr>
            <w:tcW w:w="1417" w:type="dxa"/>
            <w:vAlign w:val="center"/>
          </w:tcPr>
          <w:p w14:paraId="697B687D" w14:textId="77777777" w:rsidR="001E640E" w:rsidRPr="00072643"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Group</w:t>
            </w:r>
          </w:p>
        </w:tc>
        <w:tc>
          <w:tcPr>
            <w:tcW w:w="1276" w:type="dxa"/>
            <w:vAlign w:val="center"/>
          </w:tcPr>
          <w:p w14:paraId="3E646FC2" w14:textId="77777777" w:rsidR="001E640E" w:rsidRPr="005254B3" w:rsidRDefault="001E640E" w:rsidP="005254B3">
            <w:pPr>
              <w:rPr>
                <w:rFonts w:ascii="Arial" w:hAnsi="Arial" w:cs="Arial"/>
                <w:sz w:val="18"/>
              </w:rPr>
            </w:pPr>
            <w:bookmarkStart w:id="826" w:name="_Toc371975886"/>
            <w:bookmarkStart w:id="827" w:name="_Toc511695679"/>
            <w:r w:rsidRPr="005254B3">
              <w:rPr>
                <w:rFonts w:ascii="Arial" w:hAnsi="Arial" w:cs="Arial"/>
                <w:sz w:val="18"/>
              </w:rPr>
              <w:t>6 X 45 minutes sessions</w:t>
            </w:r>
            <w:bookmarkEnd w:id="826"/>
            <w:bookmarkEnd w:id="827"/>
            <w:r w:rsidRPr="005254B3">
              <w:rPr>
                <w:rFonts w:ascii="Arial" w:hAnsi="Arial" w:cs="Arial"/>
                <w:sz w:val="18"/>
              </w:rPr>
              <w:t xml:space="preserve"> </w:t>
            </w:r>
          </w:p>
          <w:p w14:paraId="2E2031FB" w14:textId="77777777" w:rsidR="001E640E" w:rsidRPr="005254B3" w:rsidRDefault="001E640E" w:rsidP="005254B3">
            <w:pPr>
              <w:rPr>
                <w:rFonts w:ascii="Arial" w:hAnsi="Arial" w:cs="Arial"/>
                <w:sz w:val="18"/>
              </w:rPr>
            </w:pPr>
            <w:bookmarkStart w:id="828" w:name="_Toc371975887"/>
            <w:bookmarkStart w:id="829" w:name="_Toc511695680"/>
            <w:r w:rsidRPr="005254B3">
              <w:rPr>
                <w:rFonts w:ascii="Arial" w:hAnsi="Arial" w:cs="Arial"/>
                <w:sz w:val="18"/>
              </w:rPr>
              <w:t>=4.5 hours</w:t>
            </w:r>
            <w:bookmarkEnd w:id="828"/>
            <w:bookmarkEnd w:id="829"/>
          </w:p>
        </w:tc>
        <w:tc>
          <w:tcPr>
            <w:tcW w:w="2693" w:type="dxa"/>
            <w:vAlign w:val="center"/>
          </w:tcPr>
          <w:p w14:paraId="242A2F1F" w14:textId="77777777" w:rsidR="001E640E" w:rsidRPr="00072643" w:rsidRDefault="001E640E" w:rsidP="00B87ABF">
            <w:pPr>
              <w:pStyle w:val="GL-Tablebody"/>
              <w:framePr w:hSpace="0" w:wrap="auto" w:vAnchor="margin" w:hAnchor="text" w:xAlign="left" w:yAlign="inline"/>
              <w:spacing w:before="40" w:after="40"/>
              <w:suppressOverlap w:val="0"/>
              <w:rPr>
                <w:rFonts w:ascii="Arial" w:hAnsi="Arial" w:cs="Arial"/>
                <w:i/>
                <w:sz w:val="18"/>
              </w:rPr>
            </w:pPr>
          </w:p>
        </w:tc>
        <w:tc>
          <w:tcPr>
            <w:tcW w:w="2835" w:type="dxa"/>
            <w:shd w:val="clear" w:color="auto" w:fill="auto"/>
            <w:vAlign w:val="center"/>
          </w:tcPr>
          <w:p w14:paraId="015E6FF0" w14:textId="77777777" w:rsidR="001E640E" w:rsidRPr="00072643" w:rsidRDefault="00437030" w:rsidP="00B87ABF">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072643">
              <w:rPr>
                <w:rFonts w:ascii="Arial" w:hAnsi="Arial" w:cs="Arial"/>
                <w:sz w:val="18"/>
              </w:rPr>
              <w:t xml:space="preserve">adolescents’ </w:t>
            </w:r>
            <w:r w:rsidR="001E640E" w:rsidRPr="00072643">
              <w:rPr>
                <w:rFonts w:ascii="Arial" w:hAnsi="Arial" w:cs="Arial"/>
                <w:sz w:val="18"/>
              </w:rPr>
              <w:t xml:space="preserve">psychosexual knowledge </w:t>
            </w:r>
            <w:r w:rsidR="001E640E" w:rsidRPr="00072643">
              <w:rPr>
                <w:rFonts w:ascii="Arial" w:hAnsi="Arial" w:cs="Arial"/>
                <w:i/>
                <w:sz w:val="18"/>
              </w:rPr>
              <w:t>(</w:t>
            </w:r>
            <w:r w:rsidR="00B87ABF" w:rsidRPr="00072643">
              <w:rPr>
                <w:rFonts w:ascii="Arial" w:hAnsi="Arial" w:cs="Arial"/>
                <w:i/>
                <w:sz w:val="18"/>
              </w:rPr>
              <w:t>self</w:t>
            </w:r>
            <w:r w:rsidR="001E640E" w:rsidRPr="00072643">
              <w:rPr>
                <w:rFonts w:ascii="Arial" w:hAnsi="Arial" w:cs="Arial"/>
                <w:i/>
                <w:sz w:val="18"/>
              </w:rPr>
              <w:t>)</w:t>
            </w:r>
          </w:p>
        </w:tc>
      </w:tr>
      <w:tr w:rsidR="001E640E" w:rsidRPr="001568E1" w14:paraId="7B81A75B" w14:textId="77777777" w:rsidTr="00EA1DA8">
        <w:tc>
          <w:tcPr>
            <w:tcW w:w="1188" w:type="dxa"/>
            <w:shd w:val="clear" w:color="auto" w:fill="auto"/>
            <w:vAlign w:val="center"/>
          </w:tcPr>
          <w:p w14:paraId="50EBD725" w14:textId="77777777" w:rsidR="001E640E" w:rsidRPr="005254B3" w:rsidRDefault="001E640E" w:rsidP="005254B3">
            <w:pPr>
              <w:rPr>
                <w:rFonts w:ascii="Arial" w:hAnsi="Arial" w:cs="Arial"/>
                <w:sz w:val="18"/>
              </w:rPr>
            </w:pPr>
            <w:bookmarkStart w:id="830" w:name="_Toc371975888"/>
            <w:bookmarkStart w:id="831" w:name="_Toc511695681"/>
            <w:r w:rsidRPr="005254B3">
              <w:rPr>
                <w:rFonts w:ascii="Arial" w:hAnsi="Arial" w:cs="Arial"/>
                <w:sz w:val="18"/>
              </w:rPr>
              <w:t xml:space="preserve">Visser et al (2017) </w:t>
            </w:r>
            <w:bookmarkEnd w:id="830"/>
            <w:r w:rsidR="00263135" w:rsidRPr="005254B3">
              <w:rPr>
                <w:rFonts w:ascii="Arial" w:hAnsi="Arial" w:cs="Arial"/>
                <w:sz w:val="18"/>
              </w:rPr>
              <w:fldChar w:fldCharType="begin"/>
            </w:r>
            <w:r w:rsidR="00263135" w:rsidRPr="005254B3">
              <w:rPr>
                <w:rFonts w:ascii="Arial" w:hAnsi="Arial" w:cs="Arial"/>
                <w:sz w:val="18"/>
              </w:rPr>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rsidRPr="005254B3">
              <w:rPr>
                <w:rFonts w:ascii="Arial" w:hAnsi="Arial" w:cs="Arial"/>
                <w:sz w:val="18"/>
              </w:rPr>
              <w:fldChar w:fldCharType="separate"/>
            </w:r>
            <w:r w:rsidR="00263135" w:rsidRPr="005254B3">
              <w:rPr>
                <w:rFonts w:ascii="Arial" w:hAnsi="Arial" w:cs="Arial"/>
                <w:noProof/>
                <w:sz w:val="18"/>
              </w:rPr>
              <w:t>[</w:t>
            </w:r>
            <w:hyperlink w:anchor="_ENREF_38" w:tooltip="Visser, 2017 #15" w:history="1">
              <w:r w:rsidR="00263135" w:rsidRPr="005254B3">
                <w:rPr>
                  <w:rFonts w:ascii="Arial" w:hAnsi="Arial" w:cs="Arial"/>
                  <w:noProof/>
                  <w:sz w:val="18"/>
                </w:rPr>
                <w:t>38</w:t>
              </w:r>
            </w:hyperlink>
            <w:r w:rsidR="00263135" w:rsidRPr="005254B3">
              <w:rPr>
                <w:rFonts w:ascii="Arial" w:hAnsi="Arial" w:cs="Arial"/>
                <w:noProof/>
                <w:sz w:val="18"/>
              </w:rPr>
              <w:t>]</w:t>
            </w:r>
            <w:bookmarkEnd w:id="831"/>
            <w:r w:rsidR="00263135" w:rsidRPr="005254B3">
              <w:rPr>
                <w:rFonts w:ascii="Arial" w:hAnsi="Arial" w:cs="Arial"/>
                <w:sz w:val="18"/>
              </w:rPr>
              <w:fldChar w:fldCharType="end"/>
            </w:r>
          </w:p>
        </w:tc>
        <w:tc>
          <w:tcPr>
            <w:tcW w:w="1188" w:type="dxa"/>
            <w:shd w:val="clear" w:color="auto" w:fill="auto"/>
            <w:vAlign w:val="center"/>
          </w:tcPr>
          <w:p w14:paraId="02A99527" w14:textId="77777777" w:rsidR="001E640E" w:rsidRPr="00CC7811"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CC7811">
              <w:rPr>
                <w:rFonts w:ascii="Arial" w:hAnsi="Arial" w:cs="Arial"/>
                <w:sz w:val="18"/>
              </w:rPr>
              <w:t>Evidence: II (RCT)</w:t>
            </w:r>
          </w:p>
          <w:p w14:paraId="3ECBA7C6" w14:textId="77777777" w:rsidR="001E640E" w:rsidRPr="00072643" w:rsidRDefault="00BD6574" w:rsidP="004A26C0">
            <w:pPr>
              <w:pStyle w:val="GL-Tablebody"/>
              <w:framePr w:hSpace="0" w:wrap="auto" w:vAnchor="margin" w:hAnchor="text" w:xAlign="left" w:yAlign="inline"/>
              <w:spacing w:before="0" w:after="0" w:line="264" w:lineRule="auto"/>
              <w:suppressOverlap w:val="0"/>
              <w:rPr>
                <w:rFonts w:ascii="Arial" w:hAnsi="Arial" w:cs="Arial"/>
                <w:sz w:val="18"/>
              </w:rPr>
            </w:pPr>
            <w:r w:rsidRPr="001235C0">
              <w:rPr>
                <w:rFonts w:ascii="Arial" w:hAnsi="Arial" w:cs="Arial"/>
                <w:sz w:val="18"/>
              </w:rPr>
              <w:t>Quality: +</w:t>
            </w:r>
          </w:p>
          <w:p w14:paraId="25F03006" w14:textId="77777777" w:rsidR="001E640E" w:rsidRPr="00072643"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The Netherlands</w:t>
            </w:r>
          </w:p>
        </w:tc>
        <w:tc>
          <w:tcPr>
            <w:tcW w:w="1560" w:type="dxa"/>
            <w:shd w:val="clear" w:color="auto" w:fill="auto"/>
            <w:vAlign w:val="center"/>
          </w:tcPr>
          <w:p w14:paraId="0A6F1F8A" w14:textId="77777777" w:rsidR="001E640E" w:rsidRPr="00072643" w:rsidRDefault="006D7435"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N=189</w:t>
            </w:r>
            <w:r w:rsidR="004F121C" w:rsidRPr="00072643">
              <w:rPr>
                <w:rFonts w:ascii="Arial" w:hAnsi="Arial" w:cs="Arial"/>
                <w:sz w:val="18"/>
              </w:rPr>
              <w:t xml:space="preserve"> adolescents;</w:t>
            </w:r>
          </w:p>
          <w:p w14:paraId="64199DF0" w14:textId="77777777" w:rsidR="004F121C" w:rsidRPr="00072643" w:rsidRDefault="004F121C"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 xml:space="preserve">M age=14 years (range: 12-18 years); </w:t>
            </w:r>
          </w:p>
          <w:p w14:paraId="45CCF1DB" w14:textId="77777777" w:rsidR="00EB41E4" w:rsidRPr="00072643" w:rsidRDefault="00EB41E4"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75% male</w:t>
            </w:r>
            <w:r w:rsidR="00EB5CA9" w:rsidRPr="00072643">
              <w:rPr>
                <w:rFonts w:ascii="Arial" w:hAnsi="Arial" w:cs="Arial"/>
                <w:sz w:val="18"/>
              </w:rPr>
              <w:t>.</w:t>
            </w:r>
          </w:p>
          <w:p w14:paraId="62672716" w14:textId="77777777" w:rsidR="001E640E" w:rsidRPr="00072643" w:rsidRDefault="006551E1"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Treatment</w:t>
            </w:r>
            <w:r w:rsidR="00AE6AC5" w:rsidRPr="00072643">
              <w:rPr>
                <w:rFonts w:ascii="Arial" w:hAnsi="Arial" w:cs="Arial"/>
                <w:sz w:val="18"/>
              </w:rPr>
              <w:t>=95</w:t>
            </w:r>
          </w:p>
          <w:p w14:paraId="2A53709A" w14:textId="77777777" w:rsidR="001E640E" w:rsidRPr="00072643" w:rsidRDefault="006551E1" w:rsidP="00EB5CA9">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Control</w:t>
            </w:r>
            <w:r w:rsidR="00AE6AC5" w:rsidRPr="00072643">
              <w:rPr>
                <w:rFonts w:ascii="Arial" w:hAnsi="Arial" w:cs="Arial"/>
                <w:sz w:val="18"/>
              </w:rPr>
              <w:t>=94</w:t>
            </w:r>
          </w:p>
        </w:tc>
        <w:tc>
          <w:tcPr>
            <w:tcW w:w="1417" w:type="dxa"/>
            <w:vAlign w:val="center"/>
          </w:tcPr>
          <w:p w14:paraId="5E139637" w14:textId="77777777" w:rsidR="001E640E" w:rsidRPr="00072643" w:rsidRDefault="001E640E" w:rsidP="004A26C0">
            <w:pPr>
              <w:pStyle w:val="GL-Tablebody"/>
              <w:framePr w:hSpace="0" w:wrap="auto" w:vAnchor="margin" w:hAnchor="text" w:xAlign="left" w:yAlign="inline"/>
              <w:spacing w:before="0" w:after="0" w:line="264" w:lineRule="auto"/>
              <w:suppressOverlap w:val="0"/>
              <w:rPr>
                <w:rFonts w:ascii="Arial" w:hAnsi="Arial" w:cs="Arial"/>
                <w:sz w:val="18"/>
              </w:rPr>
            </w:pPr>
            <w:r w:rsidRPr="00072643">
              <w:rPr>
                <w:rFonts w:ascii="Arial" w:hAnsi="Arial" w:cs="Arial"/>
                <w:sz w:val="18"/>
              </w:rPr>
              <w:t>Individual</w:t>
            </w:r>
          </w:p>
        </w:tc>
        <w:tc>
          <w:tcPr>
            <w:tcW w:w="1276" w:type="dxa"/>
            <w:vAlign w:val="center"/>
          </w:tcPr>
          <w:p w14:paraId="3076A6C1" w14:textId="77777777" w:rsidR="001E640E" w:rsidRPr="005254B3" w:rsidRDefault="001E640E" w:rsidP="005254B3">
            <w:pPr>
              <w:rPr>
                <w:rFonts w:ascii="Arial" w:hAnsi="Arial" w:cs="Arial"/>
                <w:sz w:val="18"/>
              </w:rPr>
            </w:pPr>
            <w:bookmarkStart w:id="832" w:name="_Toc307332115"/>
            <w:bookmarkStart w:id="833" w:name="_Toc371975889"/>
            <w:bookmarkStart w:id="834" w:name="_Toc511695682"/>
            <w:r w:rsidRPr="005254B3">
              <w:rPr>
                <w:rFonts w:ascii="Arial" w:hAnsi="Arial" w:cs="Arial"/>
                <w:sz w:val="18"/>
              </w:rPr>
              <w:t xml:space="preserve">18 </w:t>
            </w:r>
            <w:bookmarkEnd w:id="832"/>
            <w:r w:rsidRPr="005254B3">
              <w:rPr>
                <w:rFonts w:ascii="Arial" w:hAnsi="Arial" w:cs="Arial"/>
                <w:sz w:val="18"/>
              </w:rPr>
              <w:t>X</w:t>
            </w:r>
            <w:bookmarkStart w:id="835" w:name="_Toc307332116"/>
            <w:r w:rsidRPr="005254B3">
              <w:rPr>
                <w:rFonts w:ascii="Arial" w:hAnsi="Arial" w:cs="Arial"/>
                <w:sz w:val="18"/>
              </w:rPr>
              <w:t xml:space="preserve"> </w:t>
            </w:r>
            <w:proofErr w:type="gramStart"/>
            <w:r w:rsidRPr="005254B3">
              <w:rPr>
                <w:rFonts w:ascii="Arial" w:hAnsi="Arial" w:cs="Arial"/>
                <w:sz w:val="18"/>
              </w:rPr>
              <w:t>45 minute</w:t>
            </w:r>
            <w:proofErr w:type="gramEnd"/>
            <w:r w:rsidRPr="005254B3">
              <w:rPr>
                <w:rFonts w:ascii="Arial" w:hAnsi="Arial" w:cs="Arial"/>
                <w:sz w:val="18"/>
              </w:rPr>
              <w:t xml:space="preserve"> sessions</w:t>
            </w:r>
            <w:bookmarkEnd w:id="833"/>
            <w:bookmarkEnd w:id="834"/>
            <w:bookmarkEnd w:id="835"/>
            <w:r w:rsidRPr="005254B3">
              <w:rPr>
                <w:rFonts w:ascii="Arial" w:hAnsi="Arial" w:cs="Arial"/>
                <w:sz w:val="18"/>
              </w:rPr>
              <w:t xml:space="preserve"> </w:t>
            </w:r>
          </w:p>
          <w:p w14:paraId="52E80DBC" w14:textId="77777777" w:rsidR="001E640E" w:rsidRPr="005254B3" w:rsidRDefault="001E640E" w:rsidP="005254B3">
            <w:pPr>
              <w:rPr>
                <w:rFonts w:ascii="Arial" w:hAnsi="Arial" w:cs="Arial"/>
                <w:sz w:val="18"/>
              </w:rPr>
            </w:pPr>
            <w:bookmarkStart w:id="836" w:name="_Toc307332117"/>
            <w:bookmarkStart w:id="837" w:name="_Toc371975890"/>
            <w:bookmarkStart w:id="838" w:name="_Toc511695683"/>
            <w:r w:rsidRPr="005254B3">
              <w:rPr>
                <w:rFonts w:ascii="Arial" w:hAnsi="Arial" w:cs="Arial"/>
                <w:sz w:val="18"/>
              </w:rPr>
              <w:t>=13.5 hours</w:t>
            </w:r>
            <w:bookmarkEnd w:id="836"/>
            <w:bookmarkEnd w:id="837"/>
            <w:bookmarkEnd w:id="838"/>
          </w:p>
        </w:tc>
        <w:tc>
          <w:tcPr>
            <w:tcW w:w="2693" w:type="dxa"/>
            <w:vAlign w:val="center"/>
          </w:tcPr>
          <w:p w14:paraId="2B63B40C" w14:textId="77777777" w:rsidR="001E640E" w:rsidRPr="00072643" w:rsidRDefault="00437030" w:rsidP="004A26C0">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proofErr w:type="gramStart"/>
            <w:r w:rsidRPr="00072643">
              <w:rPr>
                <w:rFonts w:ascii="Arial" w:hAnsi="Arial" w:cs="Arial"/>
                <w:sz w:val="18"/>
              </w:rPr>
              <w:t>adolescents’</w:t>
            </w:r>
            <w:proofErr w:type="gramEnd"/>
            <w:r w:rsidRPr="00072643">
              <w:rPr>
                <w:rFonts w:ascii="Arial" w:hAnsi="Arial" w:cs="Arial"/>
                <w:sz w:val="18"/>
              </w:rPr>
              <w:t xml:space="preserve"> </w:t>
            </w:r>
            <w:r w:rsidR="0034157C" w:rsidRPr="00072643">
              <w:rPr>
                <w:rFonts w:ascii="Arial" w:hAnsi="Arial" w:cs="Arial"/>
                <w:sz w:val="18"/>
              </w:rPr>
              <w:t xml:space="preserve">increased </w:t>
            </w:r>
            <w:r w:rsidR="001E640E" w:rsidRPr="00072643">
              <w:rPr>
                <w:rFonts w:ascii="Arial" w:hAnsi="Arial" w:cs="Arial"/>
                <w:sz w:val="18"/>
              </w:rPr>
              <w:t>psychosexual knowledge</w:t>
            </w:r>
            <w:r w:rsidR="0034157C" w:rsidRPr="00072643">
              <w:rPr>
                <w:rFonts w:ascii="Arial" w:hAnsi="Arial" w:cs="Arial"/>
                <w:sz w:val="18"/>
              </w:rPr>
              <w:t xml:space="preserve"> of </w:t>
            </w:r>
            <w:r w:rsidR="0034157C" w:rsidRPr="00072643">
              <w:rPr>
                <w:rFonts w:ascii="Arial" w:hAnsi="Arial" w:cs="Arial"/>
                <w:i/>
                <w:sz w:val="18"/>
              </w:rPr>
              <w:t>(self)</w:t>
            </w:r>
            <w:r w:rsidR="004E4355" w:rsidRPr="00072643">
              <w:rPr>
                <w:rFonts w:ascii="Arial" w:hAnsi="Arial" w:cs="Arial"/>
                <w:i/>
                <w:sz w:val="18"/>
              </w:rPr>
              <w:t xml:space="preserve"> **</w:t>
            </w:r>
          </w:p>
          <w:p w14:paraId="2AFF0687" w14:textId="77777777" w:rsidR="0034157C" w:rsidRPr="00072643" w:rsidRDefault="00437030" w:rsidP="0034157C">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072643">
              <w:rPr>
                <w:rFonts w:ascii="Arial" w:hAnsi="Arial" w:cs="Arial"/>
                <w:sz w:val="18"/>
              </w:rPr>
              <w:t xml:space="preserve">increased adolescents’ psychosexual knowledge </w:t>
            </w:r>
            <w:r w:rsidR="001D09BF" w:rsidRPr="00072643">
              <w:rPr>
                <w:rFonts w:ascii="Arial" w:hAnsi="Arial" w:cs="Arial"/>
                <w:i/>
                <w:sz w:val="18"/>
              </w:rPr>
              <w:t>(parent</w:t>
            </w:r>
            <w:r w:rsidR="0034157C" w:rsidRPr="00072643">
              <w:rPr>
                <w:rFonts w:ascii="Arial" w:hAnsi="Arial" w:cs="Arial"/>
                <w:i/>
                <w:sz w:val="18"/>
              </w:rPr>
              <w:t>)</w:t>
            </w:r>
          </w:p>
          <w:p w14:paraId="14AA3E8A" w14:textId="77777777" w:rsidR="001E640E" w:rsidRPr="00072643" w:rsidRDefault="00437030" w:rsidP="00437030">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072643">
              <w:rPr>
                <w:rFonts w:ascii="Arial" w:hAnsi="Arial" w:cs="Arial"/>
                <w:sz w:val="18"/>
              </w:rPr>
              <w:t xml:space="preserve">increased adolescents’ </w:t>
            </w:r>
            <w:r w:rsidR="0025058B" w:rsidRPr="00072643">
              <w:rPr>
                <w:rFonts w:ascii="Arial" w:hAnsi="Arial" w:cs="Arial"/>
                <w:sz w:val="18"/>
              </w:rPr>
              <w:t xml:space="preserve">insight </w:t>
            </w:r>
            <w:r w:rsidR="00345B16" w:rsidRPr="00072643">
              <w:rPr>
                <w:rFonts w:ascii="Arial" w:hAnsi="Arial" w:cs="Arial"/>
                <w:sz w:val="18"/>
              </w:rPr>
              <w:t xml:space="preserve">into interpersonal boundaries </w:t>
            </w:r>
            <w:r w:rsidR="001D09BF" w:rsidRPr="00072643">
              <w:rPr>
                <w:rFonts w:ascii="Arial" w:hAnsi="Arial" w:cs="Arial"/>
                <w:i/>
                <w:sz w:val="18"/>
              </w:rPr>
              <w:t>(</w:t>
            </w:r>
            <w:r w:rsidRPr="00072643">
              <w:rPr>
                <w:rFonts w:ascii="Arial" w:hAnsi="Arial" w:cs="Arial"/>
                <w:i/>
                <w:sz w:val="18"/>
              </w:rPr>
              <w:t>parent</w:t>
            </w:r>
            <w:r w:rsidR="0025058B" w:rsidRPr="00072643">
              <w:rPr>
                <w:rFonts w:ascii="Arial" w:hAnsi="Arial" w:cs="Arial"/>
                <w:i/>
                <w:sz w:val="18"/>
              </w:rPr>
              <w:t>)</w:t>
            </w:r>
          </w:p>
        </w:tc>
        <w:tc>
          <w:tcPr>
            <w:tcW w:w="2835" w:type="dxa"/>
            <w:shd w:val="clear" w:color="auto" w:fill="auto"/>
            <w:vAlign w:val="center"/>
          </w:tcPr>
          <w:p w14:paraId="622DF146" w14:textId="77777777" w:rsidR="001E640E" w:rsidRPr="00072643" w:rsidRDefault="004D3A86" w:rsidP="004A26C0">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072643">
              <w:rPr>
                <w:rFonts w:ascii="Arial" w:hAnsi="Arial" w:cs="Arial"/>
                <w:sz w:val="18"/>
              </w:rPr>
              <w:t xml:space="preserve">adolescents’ </w:t>
            </w:r>
            <w:r w:rsidR="001E640E" w:rsidRPr="00072643">
              <w:rPr>
                <w:rFonts w:ascii="Arial" w:hAnsi="Arial" w:cs="Arial"/>
                <w:sz w:val="18"/>
              </w:rPr>
              <w:t>social functioning</w:t>
            </w:r>
            <w:r w:rsidR="001E640E" w:rsidRPr="00072643">
              <w:rPr>
                <w:rFonts w:ascii="Arial" w:hAnsi="Arial" w:cs="Arial"/>
                <w:i/>
                <w:sz w:val="18"/>
              </w:rPr>
              <w:t xml:space="preserve"> (self)</w:t>
            </w:r>
          </w:p>
          <w:p w14:paraId="178DECAA" w14:textId="77777777" w:rsidR="001E640E" w:rsidRPr="00072643" w:rsidRDefault="00EC1F14" w:rsidP="004A26C0">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072643">
              <w:rPr>
                <w:rFonts w:ascii="Arial" w:hAnsi="Arial" w:cs="Arial"/>
                <w:sz w:val="18"/>
              </w:rPr>
              <w:t xml:space="preserve">adolescents’ </w:t>
            </w:r>
            <w:r w:rsidR="001E640E" w:rsidRPr="00072643">
              <w:rPr>
                <w:rFonts w:ascii="Arial" w:hAnsi="Arial" w:cs="Arial"/>
                <w:sz w:val="18"/>
              </w:rPr>
              <w:t>romantic relationship skills</w:t>
            </w:r>
            <w:r w:rsidR="001E640E" w:rsidRPr="00072643">
              <w:rPr>
                <w:rFonts w:ascii="Arial" w:hAnsi="Arial" w:cs="Arial"/>
                <w:i/>
                <w:sz w:val="18"/>
              </w:rPr>
              <w:t xml:space="preserve"> (self)</w:t>
            </w:r>
          </w:p>
          <w:p w14:paraId="3ABCEE41" w14:textId="77777777" w:rsidR="001E640E" w:rsidRPr="005A100A" w:rsidRDefault="00EC1F14" w:rsidP="00EC1F14">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072643">
              <w:rPr>
                <w:rFonts w:ascii="Arial" w:hAnsi="Arial" w:cs="Arial"/>
                <w:sz w:val="18"/>
              </w:rPr>
              <w:t xml:space="preserve">adolescents’ </w:t>
            </w:r>
            <w:r w:rsidR="001E640E" w:rsidRPr="0052294D">
              <w:rPr>
                <w:rFonts w:ascii="Arial" w:hAnsi="Arial" w:cs="Arial"/>
                <w:sz w:val="18"/>
              </w:rPr>
              <w:t>problem/inappropriate sexual behaviour</w:t>
            </w:r>
            <w:r w:rsidR="001E640E" w:rsidRPr="00C5599B">
              <w:rPr>
                <w:rFonts w:ascii="Arial" w:hAnsi="Arial" w:cs="Arial"/>
                <w:i/>
                <w:sz w:val="18"/>
              </w:rPr>
              <w:t xml:space="preserve"> (</w:t>
            </w:r>
            <w:r w:rsidRPr="001049E5">
              <w:rPr>
                <w:rFonts w:ascii="Arial" w:hAnsi="Arial" w:cs="Arial"/>
                <w:i/>
                <w:sz w:val="18"/>
              </w:rPr>
              <w:t>parent</w:t>
            </w:r>
            <w:r w:rsidR="001E640E" w:rsidRPr="005A100A">
              <w:rPr>
                <w:rFonts w:ascii="Arial" w:hAnsi="Arial" w:cs="Arial"/>
                <w:i/>
                <w:sz w:val="18"/>
              </w:rPr>
              <w:t>)</w:t>
            </w:r>
          </w:p>
          <w:p w14:paraId="7D0D0BCD" w14:textId="77777777" w:rsidR="00F96750" w:rsidRPr="00341D52" w:rsidRDefault="00F96750" w:rsidP="00F96750">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3F3D30">
              <w:rPr>
                <w:rFonts w:ascii="Arial" w:hAnsi="Arial" w:cs="Arial"/>
                <w:sz w:val="18"/>
              </w:rPr>
              <w:t xml:space="preserve">adolescents’ </w:t>
            </w:r>
            <w:r w:rsidR="00E52AA3">
              <w:rPr>
                <w:rFonts w:ascii="Arial" w:hAnsi="Arial" w:cs="Arial"/>
                <w:sz w:val="18"/>
              </w:rPr>
              <w:t>autism</w:t>
            </w:r>
            <w:r w:rsidRPr="003F3D30">
              <w:rPr>
                <w:rFonts w:ascii="Arial" w:hAnsi="Arial" w:cs="Arial"/>
                <w:sz w:val="18"/>
              </w:rPr>
              <w:t>-related problem</w:t>
            </w:r>
            <w:r w:rsidR="00723F6F" w:rsidRPr="006C67F4">
              <w:rPr>
                <w:rFonts w:ascii="Arial" w:hAnsi="Arial" w:cs="Arial"/>
                <w:sz w:val="18"/>
              </w:rPr>
              <w:t xml:space="preserve"> </w:t>
            </w:r>
            <w:r w:rsidRPr="00C66036">
              <w:rPr>
                <w:rFonts w:ascii="Arial" w:hAnsi="Arial" w:cs="Arial"/>
                <w:sz w:val="18"/>
              </w:rPr>
              <w:t>sexual behaviour</w:t>
            </w:r>
            <w:r w:rsidRPr="00341D52">
              <w:rPr>
                <w:rFonts w:ascii="Arial" w:hAnsi="Arial" w:cs="Arial"/>
                <w:i/>
                <w:sz w:val="18"/>
              </w:rPr>
              <w:t xml:space="preserve"> (self)</w:t>
            </w:r>
          </w:p>
          <w:p w14:paraId="788AAFA8" w14:textId="77777777" w:rsidR="00EC1F14" w:rsidRPr="009C1E9A" w:rsidRDefault="00F96750" w:rsidP="00E52AA3">
            <w:pPr>
              <w:pStyle w:val="GL-Tablebody"/>
              <w:framePr w:hSpace="0" w:wrap="auto" w:vAnchor="margin" w:hAnchor="text" w:xAlign="left" w:yAlign="inline"/>
              <w:numPr>
                <w:ilvl w:val="0"/>
                <w:numId w:val="17"/>
              </w:numPr>
              <w:spacing w:before="40" w:after="40"/>
              <w:ind w:left="161" w:hanging="161"/>
              <w:suppressOverlap w:val="0"/>
              <w:rPr>
                <w:rFonts w:ascii="Arial" w:hAnsi="Arial" w:cs="Arial"/>
                <w:i/>
                <w:sz w:val="18"/>
              </w:rPr>
            </w:pPr>
            <w:r w:rsidRPr="00E52AA3">
              <w:rPr>
                <w:rFonts w:ascii="Arial" w:hAnsi="Arial" w:cs="Arial"/>
                <w:sz w:val="18"/>
              </w:rPr>
              <w:t xml:space="preserve">adolescents’ </w:t>
            </w:r>
            <w:r w:rsidR="00E52AA3">
              <w:rPr>
                <w:rFonts w:ascii="Arial" w:hAnsi="Arial" w:cs="Arial"/>
                <w:sz w:val="18"/>
              </w:rPr>
              <w:t>autism</w:t>
            </w:r>
            <w:r w:rsidRPr="00E52AA3">
              <w:rPr>
                <w:rFonts w:ascii="Arial" w:hAnsi="Arial" w:cs="Arial"/>
                <w:sz w:val="18"/>
              </w:rPr>
              <w:t>-related problem</w:t>
            </w:r>
            <w:r w:rsidR="00723F6F" w:rsidRPr="00E52AA3">
              <w:rPr>
                <w:rFonts w:ascii="Arial" w:hAnsi="Arial" w:cs="Arial"/>
                <w:sz w:val="18"/>
              </w:rPr>
              <w:t xml:space="preserve"> </w:t>
            </w:r>
            <w:r w:rsidRPr="00E52AA3">
              <w:rPr>
                <w:rFonts w:ascii="Arial" w:hAnsi="Arial" w:cs="Arial"/>
                <w:sz w:val="18"/>
              </w:rPr>
              <w:t>sexual behaviour</w:t>
            </w:r>
            <w:r w:rsidRPr="007727DF">
              <w:rPr>
                <w:rFonts w:ascii="Arial" w:hAnsi="Arial" w:cs="Arial"/>
                <w:i/>
                <w:sz w:val="18"/>
              </w:rPr>
              <w:t xml:space="preserve"> (parent)</w:t>
            </w:r>
          </w:p>
        </w:tc>
      </w:tr>
    </w:tbl>
    <w:p w14:paraId="37FE3A7B" w14:textId="77777777" w:rsidR="001E640E" w:rsidRPr="005254B3" w:rsidRDefault="001E640E" w:rsidP="005254B3">
      <w:pPr>
        <w:pStyle w:val="References"/>
        <w:rPr>
          <w:rFonts w:ascii="Arial" w:hAnsi="Arial" w:cs="Arial"/>
          <w:sz w:val="16"/>
        </w:rPr>
      </w:pPr>
      <w:bookmarkStart w:id="839" w:name="_Toc371975891"/>
      <w:bookmarkStart w:id="840" w:name="_Toc511695684"/>
      <w:bookmarkStart w:id="841" w:name="_Toc214643174"/>
      <w:bookmarkStart w:id="842" w:name="_Toc216717584"/>
      <w:bookmarkStart w:id="843" w:name="_Toc214643173"/>
      <w:bookmarkStart w:id="844" w:name="_Toc216717583"/>
      <w:r w:rsidRPr="005254B3">
        <w:rPr>
          <w:rFonts w:ascii="Arial" w:hAnsi="Arial" w:cs="Arial"/>
          <w:sz w:val="16"/>
        </w:rPr>
        <w:t xml:space="preserve">Key: + rated as good quality; </w:t>
      </w:r>
      <w:r w:rsidR="008F069A" w:rsidRPr="005254B3">
        <w:rPr>
          <w:rFonts w:ascii="Arial" w:hAnsi="Arial" w:cs="Arial"/>
          <w:sz w:val="16"/>
        </w:rPr>
        <w:t xml:space="preserve">* = trend towards significance; </w:t>
      </w:r>
      <w:r w:rsidR="0038383B" w:rsidRPr="005254B3">
        <w:rPr>
          <w:rFonts w:ascii="Arial" w:hAnsi="Arial" w:cs="Arial"/>
          <w:sz w:val="16"/>
        </w:rPr>
        <w:t>** maintained 6</w:t>
      </w:r>
      <w:r w:rsidR="00F914E3" w:rsidRPr="005254B3">
        <w:rPr>
          <w:rFonts w:ascii="Arial" w:hAnsi="Arial" w:cs="Arial"/>
          <w:sz w:val="16"/>
        </w:rPr>
        <w:t xml:space="preserve"> month</w:t>
      </w:r>
      <w:r w:rsidR="0038383B" w:rsidRPr="005254B3">
        <w:rPr>
          <w:rFonts w:ascii="Arial" w:hAnsi="Arial" w:cs="Arial"/>
          <w:sz w:val="16"/>
        </w:rPr>
        <w:t>s</w:t>
      </w:r>
      <w:r w:rsidR="00F914E3" w:rsidRPr="005254B3">
        <w:rPr>
          <w:rFonts w:ascii="Arial" w:hAnsi="Arial" w:cs="Arial"/>
          <w:sz w:val="16"/>
        </w:rPr>
        <w:t xml:space="preserve"> </w:t>
      </w:r>
      <w:r w:rsidR="0038383B" w:rsidRPr="005254B3">
        <w:rPr>
          <w:rFonts w:ascii="Arial" w:hAnsi="Arial" w:cs="Arial"/>
          <w:sz w:val="16"/>
        </w:rPr>
        <w:t xml:space="preserve">post </w:t>
      </w:r>
      <w:r w:rsidR="00B01C13" w:rsidRPr="005254B3">
        <w:rPr>
          <w:rFonts w:ascii="Arial" w:hAnsi="Arial" w:cs="Arial"/>
          <w:sz w:val="16"/>
        </w:rPr>
        <w:t>intervention</w:t>
      </w:r>
      <w:r w:rsidR="0038383B" w:rsidRPr="005254B3">
        <w:rPr>
          <w:rFonts w:ascii="Arial" w:hAnsi="Arial" w:cs="Arial"/>
          <w:sz w:val="16"/>
        </w:rPr>
        <w:t>;</w:t>
      </w:r>
      <w:r w:rsidR="004E4355" w:rsidRPr="005254B3">
        <w:rPr>
          <w:rFonts w:ascii="Arial" w:hAnsi="Arial" w:cs="Arial"/>
          <w:sz w:val="16"/>
        </w:rPr>
        <w:t xml:space="preserve"> </w:t>
      </w:r>
      <w:r w:rsidRPr="005254B3">
        <w:rPr>
          <w:rFonts w:ascii="Arial" w:hAnsi="Arial" w:cs="Arial"/>
          <w:sz w:val="16"/>
        </w:rPr>
        <w:t xml:space="preserve">ASD=Autism Spectrum Disorder; M=mean; NA=Not Applicable; RCT=randomised controlled trial; US=United States of America. Note: See </w:t>
      </w:r>
      <w:hyperlink w:anchor="Glossary" w:history="1">
        <w:r w:rsidRPr="005254B3">
          <w:rPr>
            <w:rStyle w:val="Hyperlink"/>
            <w:rFonts w:ascii="Arial" w:hAnsi="Arial" w:cs="Arial"/>
            <w:b/>
            <w:sz w:val="16"/>
          </w:rPr>
          <w:t>Glossary</w:t>
        </w:r>
      </w:hyperlink>
      <w:r w:rsidRPr="005254B3">
        <w:rPr>
          <w:rFonts w:ascii="Arial" w:hAnsi="Arial" w:cs="Arial"/>
          <w:sz w:val="16"/>
        </w:rPr>
        <w:t xml:space="preserve"> (Appendix 2) for full titles of assessment tools</w:t>
      </w:r>
      <w:bookmarkEnd w:id="839"/>
      <w:bookmarkEnd w:id="840"/>
    </w:p>
    <w:p w14:paraId="2F16543B" w14:textId="77777777" w:rsidR="001E640E" w:rsidRPr="008F07C0" w:rsidRDefault="001E640E" w:rsidP="001E640E">
      <w:pPr>
        <w:pStyle w:val="GLBodytext"/>
        <w:tabs>
          <w:tab w:val="left" w:pos="1800"/>
          <w:tab w:val="left" w:pos="1980"/>
        </w:tabs>
        <w:spacing w:before="40" w:after="40" w:line="240" w:lineRule="auto"/>
        <w:rPr>
          <w:sz w:val="16"/>
          <w:szCs w:val="16"/>
        </w:rPr>
        <w:sectPr w:rsidR="001E640E" w:rsidRPr="008F07C0" w:rsidSect="00490415">
          <w:pgSz w:w="16820" w:h="11900" w:orient="landscape" w:code="9"/>
          <w:pgMar w:top="1418" w:right="1701" w:bottom="1701" w:left="1701" w:header="567" w:footer="425" w:gutter="284"/>
          <w:cols w:space="720"/>
        </w:sectPr>
      </w:pPr>
    </w:p>
    <w:p w14:paraId="06AA2338" w14:textId="77777777" w:rsidR="004D0CB3" w:rsidRPr="00AA7EC8" w:rsidRDefault="004D0CB3" w:rsidP="004D0CB3">
      <w:pPr>
        <w:pStyle w:val="GLBodytext"/>
        <w:rPr>
          <w:b/>
        </w:rPr>
      </w:pPr>
      <w:bookmarkStart w:id="845" w:name="_Toc371965352"/>
      <w:bookmarkEnd w:id="841"/>
      <w:bookmarkEnd w:id="842"/>
      <w:bookmarkEnd w:id="843"/>
      <w:bookmarkEnd w:id="844"/>
      <w:r w:rsidRPr="00AA7EC8">
        <w:lastRenderedPageBreak/>
        <w:t>In pre-test/post-test comparisons, parents reported having significantly higher confidence in discussing sexuality with the group and school staff, and a trend for higher confidence in talking to their family, but not for talking with their child</w:t>
      </w:r>
      <w:r w:rsidR="00AF637F" w:rsidRPr="00AF637F">
        <w:t xml:space="preserve"> </w:t>
      </w:r>
      <w:r w:rsidR="00AF637F">
        <w:t>on the autism spectrum</w:t>
      </w:r>
      <w:r w:rsidRPr="00AA7EC8">
        <w:t xml:space="preserve">, or physician. High initial comfort </w:t>
      </w:r>
      <w:r w:rsidRPr="00F559E0">
        <w:t xml:space="preserve">levels of parents may have led to a ceiling effect, reducing likelihood of significant increases post-test. </w:t>
      </w:r>
      <w:r w:rsidRPr="00AC2DCD">
        <w:t>Qualitative data was also gathered providing positive feedback about the usefulness of the courses for parents in terms of information and the su</w:t>
      </w:r>
      <w:r w:rsidRPr="00CC7811">
        <w:t>pport of other parents going through similar challenges. Any impact on parents’ interactions</w:t>
      </w:r>
      <w:r w:rsidRPr="00AA7EC8">
        <w:t xml:space="preserve"> with their child </w:t>
      </w:r>
      <w:r w:rsidR="00E52AA3">
        <w:t>on the autism spectrum</w:t>
      </w:r>
      <w:r w:rsidRPr="00AA7EC8">
        <w:t xml:space="preserve"> were not investigated in this modest pilot study. </w:t>
      </w:r>
      <w:r w:rsidRPr="00AA7EC8">
        <w:rPr>
          <w:b/>
        </w:rPr>
        <w:t xml:space="preserve"> </w:t>
      </w:r>
    </w:p>
    <w:p w14:paraId="4815CF45" w14:textId="77777777" w:rsidR="004628F1" w:rsidRPr="00EA2728" w:rsidRDefault="00883065" w:rsidP="00636DDC">
      <w:pPr>
        <w:pStyle w:val="GLHeading4"/>
      </w:pPr>
      <w:r>
        <w:t>Banerjee et al (2013</w:t>
      </w:r>
      <w:r w:rsidR="004628F1" w:rsidRPr="00EA2728">
        <w:t xml:space="preserve">) </w:t>
      </w:r>
      <w:bookmarkEnd w:id="845"/>
      <w:r w:rsidR="00263135">
        <w:fldChar w:fldCharType="begin"/>
      </w:r>
      <w:r w:rsidR="00263135">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fldChar w:fldCharType="separate"/>
      </w:r>
      <w:r w:rsidR="00263135">
        <w:rPr>
          <w:noProof/>
        </w:rPr>
        <w:t>[</w:t>
      </w:r>
      <w:hyperlink w:anchor="_ENREF_44" w:tooltip="Banerjee, 2013 #45" w:history="1">
        <w:r w:rsidR="00263135">
          <w:rPr>
            <w:noProof/>
          </w:rPr>
          <w:t>44</w:t>
        </w:r>
      </w:hyperlink>
      <w:r w:rsidR="00263135">
        <w:rPr>
          <w:noProof/>
        </w:rPr>
        <w:t>]</w:t>
      </w:r>
      <w:r w:rsidR="00263135">
        <w:fldChar w:fldCharType="end"/>
      </w:r>
    </w:p>
    <w:p w14:paraId="07BD5F30" w14:textId="77777777" w:rsidR="00E34BA1" w:rsidRDefault="00903996" w:rsidP="005834F0">
      <w:pPr>
        <w:pStyle w:val="GLBodytext"/>
      </w:pPr>
      <w:r w:rsidRPr="00EA2728">
        <w:t>A sex</w:t>
      </w:r>
      <w:r w:rsidR="00CE6BCE">
        <w:t>uality</w:t>
      </w:r>
      <w:r w:rsidRPr="00EA2728">
        <w:t xml:space="preserve"> and health education curriculum was developed and evaluated by researchers in </w:t>
      </w:r>
      <w:r w:rsidR="00EA550D" w:rsidRPr="00EA2728">
        <w:t>India</w:t>
      </w:r>
      <w:r w:rsidRPr="00EA2728">
        <w:t xml:space="preserve"> using a before-and-after case series study (evidence level IV) </w:t>
      </w:r>
      <w:r w:rsidR="00263135">
        <w:fldChar w:fldCharType="begin"/>
      </w:r>
      <w:r w:rsidR="00263135">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fldChar w:fldCharType="separate"/>
      </w:r>
      <w:r w:rsidR="00263135">
        <w:rPr>
          <w:noProof/>
        </w:rPr>
        <w:t>[</w:t>
      </w:r>
      <w:hyperlink w:anchor="_ENREF_44" w:tooltip="Banerjee, 2013 #45" w:history="1">
        <w:r w:rsidR="00263135">
          <w:rPr>
            <w:noProof/>
          </w:rPr>
          <w:t>44</w:t>
        </w:r>
      </w:hyperlink>
      <w:r w:rsidR="00263135">
        <w:rPr>
          <w:noProof/>
        </w:rPr>
        <w:t>]</w:t>
      </w:r>
      <w:r w:rsidR="00263135">
        <w:fldChar w:fldCharType="end"/>
      </w:r>
      <w:r w:rsidR="00EA2728" w:rsidRPr="00EA2728">
        <w:t>. Study participants were</w:t>
      </w:r>
      <w:r w:rsidRPr="00EA2728">
        <w:t xml:space="preserve"> 45 male and female adolescents aged 9-20 years </w:t>
      </w:r>
      <w:r w:rsidR="00EA2728" w:rsidRPr="00EA2728">
        <w:t xml:space="preserve">recruited from special schools of Kolkata. Students </w:t>
      </w:r>
      <w:r w:rsidR="003617F5">
        <w:t>with</w:t>
      </w:r>
      <w:r w:rsidR="00EA2728" w:rsidRPr="00EA2728">
        <w:t xml:space="preserve"> </w:t>
      </w:r>
      <w:r w:rsidRPr="00EA2728">
        <w:t>clinical</w:t>
      </w:r>
      <w:r w:rsidR="003617F5">
        <w:t>ly ascertained</w:t>
      </w:r>
      <w:r w:rsidRPr="00EA2728">
        <w:t xml:space="preserve"> diagnoses of ASD</w:t>
      </w:r>
      <w:r w:rsidR="00EA2728" w:rsidRPr="00EA2728">
        <w:t xml:space="preserve"> and </w:t>
      </w:r>
      <w:r w:rsidR="00EA2728" w:rsidRPr="008F1177">
        <w:t xml:space="preserve">of </w:t>
      </w:r>
      <w:r w:rsidRPr="008F1177">
        <w:t>average phy</w:t>
      </w:r>
      <w:r w:rsidR="00977EF0">
        <w:t>s</w:t>
      </w:r>
      <w:r w:rsidRPr="008F1177">
        <w:t>ical health</w:t>
      </w:r>
      <w:r w:rsidR="003617F5" w:rsidRPr="008F1177">
        <w:t xml:space="preserve"> were included</w:t>
      </w:r>
      <w:r w:rsidR="00EA2728" w:rsidRPr="008F1177">
        <w:t xml:space="preserve">, </w:t>
      </w:r>
      <w:r w:rsidR="003617F5" w:rsidRPr="008F1177">
        <w:t>and</w:t>
      </w:r>
      <w:r w:rsidR="00EA2728" w:rsidRPr="008F1177">
        <w:t xml:space="preserve"> students who were </w:t>
      </w:r>
      <w:r w:rsidR="00CA0A5F" w:rsidRPr="008F1177">
        <w:t>uninterested or unmotivated</w:t>
      </w:r>
      <w:r w:rsidR="00EA2728" w:rsidRPr="008F1177">
        <w:t xml:space="preserve"> excluded. </w:t>
      </w:r>
      <w:r w:rsidR="00877F8E">
        <w:t xml:space="preserve">Participants received </w:t>
      </w:r>
      <w:r w:rsidR="00226ABE" w:rsidRPr="008F1177">
        <w:t xml:space="preserve">40 weekly </w:t>
      </w:r>
      <w:proofErr w:type="gramStart"/>
      <w:r w:rsidR="00226ABE" w:rsidRPr="008F1177">
        <w:t>30-60</w:t>
      </w:r>
      <w:r w:rsidR="002159C8">
        <w:t xml:space="preserve"> minute</w:t>
      </w:r>
      <w:proofErr w:type="gramEnd"/>
      <w:r w:rsidR="002159C8">
        <w:t xml:space="preserve"> individual sessions of </w:t>
      </w:r>
      <w:r w:rsidR="002159C8" w:rsidRPr="002159C8">
        <w:rPr>
          <w:i/>
        </w:rPr>
        <w:t>S</w:t>
      </w:r>
      <w:r w:rsidR="00226ABE" w:rsidRPr="002159C8">
        <w:rPr>
          <w:i/>
        </w:rPr>
        <w:t xml:space="preserve">ex and </w:t>
      </w:r>
      <w:r w:rsidR="002159C8" w:rsidRPr="002159C8">
        <w:rPr>
          <w:i/>
        </w:rPr>
        <w:t>Health E</w:t>
      </w:r>
      <w:r w:rsidR="00226ABE" w:rsidRPr="002159C8">
        <w:rPr>
          <w:i/>
        </w:rPr>
        <w:t>ducati</w:t>
      </w:r>
      <w:r w:rsidR="008F1177" w:rsidRPr="002159C8">
        <w:rPr>
          <w:i/>
        </w:rPr>
        <w:t>on</w:t>
      </w:r>
      <w:r w:rsidR="008F1177" w:rsidRPr="00877F8E">
        <w:t xml:space="preserve"> curriculum. </w:t>
      </w:r>
      <w:r w:rsidR="00877F8E" w:rsidRPr="00877F8E">
        <w:t>The intervention was based on Indian cultural norms and included five domains: biology and personal appearance, privacy/modesty (about sexual expression), health/hygiene/ personal care, recognition of</w:t>
      </w:r>
      <w:r w:rsidR="00CB250E">
        <w:t xml:space="preserve"> emotion, and social behavio</w:t>
      </w:r>
      <w:r w:rsidR="00977EF0">
        <w:t>u</w:t>
      </w:r>
      <w:r w:rsidR="00CB250E">
        <w:t>r. Session t</w:t>
      </w:r>
      <w:r w:rsidR="00877F8E" w:rsidRPr="00877F8E">
        <w:t>ime</w:t>
      </w:r>
      <w:r w:rsidR="00CB250E">
        <w:t>s</w:t>
      </w:r>
      <w:r w:rsidR="00877F8E" w:rsidRPr="00877F8E">
        <w:t xml:space="preserve"> </w:t>
      </w:r>
      <w:r w:rsidR="00877F8E" w:rsidRPr="00237151">
        <w:t>varied to reflect the individual needs and motiv</w:t>
      </w:r>
      <w:r w:rsidR="00BA2E5B">
        <w:t>a</w:t>
      </w:r>
      <w:r w:rsidR="00877F8E" w:rsidRPr="00237151">
        <w:t xml:space="preserve">tion of </w:t>
      </w:r>
      <w:r w:rsidR="00877F8E" w:rsidRPr="00BD4D84">
        <w:t xml:space="preserve">participants. </w:t>
      </w:r>
    </w:p>
    <w:p w14:paraId="06F9751B" w14:textId="77777777" w:rsidR="00324FFB" w:rsidRPr="00AA7EC8" w:rsidRDefault="008F1177" w:rsidP="005834F0">
      <w:pPr>
        <w:pStyle w:val="GLBodytext"/>
      </w:pPr>
      <w:r w:rsidRPr="00BD4D84">
        <w:t xml:space="preserve">Mothers attended sessions and were consulted by the researchers in rating </w:t>
      </w:r>
      <w:r w:rsidR="00237151" w:rsidRPr="00BD4D84">
        <w:t>the pre- and post-</w:t>
      </w:r>
      <w:r w:rsidR="00237151" w:rsidRPr="001C2BEB">
        <w:t xml:space="preserve">intervention </w:t>
      </w:r>
      <w:r w:rsidRPr="001C2BEB">
        <w:t>outcomes (with input from the adolescent’s special educator where ratings diverged).</w:t>
      </w:r>
      <w:r w:rsidR="00530825" w:rsidRPr="001C2BEB">
        <w:t xml:space="preserve"> The dependent variables were checklists (developed by the </w:t>
      </w:r>
      <w:r w:rsidR="00530825" w:rsidRPr="00322930">
        <w:t>researchers) of “odd sexual behaviour” and “problem behaviour”.</w:t>
      </w:r>
      <w:r w:rsidR="00481108" w:rsidRPr="00322930">
        <w:t xml:space="preserve"> </w:t>
      </w:r>
      <w:r w:rsidR="005355E8" w:rsidRPr="00322930">
        <w:t xml:space="preserve">Paired t-tests </w:t>
      </w:r>
      <w:r w:rsidR="00481108" w:rsidRPr="00322930">
        <w:t xml:space="preserve">indicated </w:t>
      </w:r>
      <w:r w:rsidR="001C2BEB" w:rsidRPr="00322930">
        <w:t xml:space="preserve">statistically </w:t>
      </w:r>
      <w:r w:rsidR="00481108" w:rsidRPr="00322930">
        <w:t>s</w:t>
      </w:r>
      <w:r w:rsidR="005355E8" w:rsidRPr="00322930">
        <w:t>ignificant decreases in</w:t>
      </w:r>
      <w:r w:rsidR="00CE6BCE">
        <w:t xml:space="preserve"> reported</w:t>
      </w:r>
      <w:r w:rsidR="005355E8" w:rsidRPr="00322930">
        <w:t xml:space="preserve"> </w:t>
      </w:r>
      <w:r w:rsidR="001C2BEB" w:rsidRPr="00322930">
        <w:t>indices of odd sexual behaviour</w:t>
      </w:r>
      <w:r w:rsidR="005355E8" w:rsidRPr="00322930">
        <w:t xml:space="preserve">, and </w:t>
      </w:r>
      <w:r w:rsidR="001C2BEB" w:rsidRPr="00322930">
        <w:t xml:space="preserve">of </w:t>
      </w:r>
      <w:r w:rsidR="005355E8" w:rsidRPr="00322930">
        <w:t>pro</w:t>
      </w:r>
      <w:r w:rsidR="001C2BEB" w:rsidRPr="00322930">
        <w:t>blem behaviour.</w:t>
      </w:r>
      <w:r w:rsidR="005834F0" w:rsidRPr="00322930">
        <w:t xml:space="preserve"> In common with most studies included in the current review, the </w:t>
      </w:r>
      <w:r w:rsidR="004A08F7" w:rsidRPr="00322930">
        <w:t xml:space="preserve">pilot study </w:t>
      </w:r>
      <w:r w:rsidR="00322930" w:rsidRPr="00322930">
        <w:t xml:space="preserve">was relatively small, </w:t>
      </w:r>
      <w:r w:rsidR="005834F0" w:rsidRPr="00322930">
        <w:t>had</w:t>
      </w:r>
      <w:r w:rsidR="004A08F7" w:rsidRPr="00322930">
        <w:t xml:space="preserve"> no control group</w:t>
      </w:r>
      <w:r w:rsidR="00322930" w:rsidRPr="00322930">
        <w:t>,</w:t>
      </w:r>
      <w:r w:rsidR="004A08F7" w:rsidRPr="00322930">
        <w:t xml:space="preserve"> and</w:t>
      </w:r>
      <w:r w:rsidR="005834F0" w:rsidRPr="00322930">
        <w:t xml:space="preserve"> employed a convenience sample</w:t>
      </w:r>
      <w:r w:rsidR="00322930">
        <w:t xml:space="preserve">. As direct observational data was not reported, it is difficult to establish the validity or clinical significance of the reduced scores. </w:t>
      </w:r>
    </w:p>
    <w:p w14:paraId="2B0E36EB" w14:textId="77777777" w:rsidR="00883065" w:rsidRPr="00AA7EC8" w:rsidRDefault="00883065" w:rsidP="00636DDC">
      <w:pPr>
        <w:pStyle w:val="GLHeading4"/>
      </w:pPr>
      <w:bookmarkStart w:id="846" w:name="_Toc371965353"/>
      <w:r w:rsidRPr="00AA7EC8">
        <w:t xml:space="preserve">Dekker et al (2015) </w:t>
      </w:r>
      <w:bookmarkEnd w:id="846"/>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p>
    <w:p w14:paraId="5B5DB25B" w14:textId="77777777" w:rsidR="00736C48" w:rsidRDefault="00883065" w:rsidP="00883065">
      <w:pPr>
        <w:pStyle w:val="GLBodytext"/>
      </w:pPr>
      <w:r w:rsidRPr="00AA7EC8">
        <w:t xml:space="preserve">Another case series intervention study (evidence level IV) evaluated an individual psychoeducational </w:t>
      </w:r>
      <w:r w:rsidRPr="00C957EE">
        <w:rPr>
          <w:i/>
        </w:rPr>
        <w:t>Tackling Teenage Training</w:t>
      </w:r>
      <w:r w:rsidRPr="00AA7EC8">
        <w:t xml:space="preserve"> (TTT) programme in The Netherlands</w:t>
      </w:r>
      <w:r w:rsidR="001755B9">
        <w:t xml:space="preserve"> </w: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r w:rsidRPr="00AA7EC8">
        <w:t>. The sample were 30 adolescents aged 11-19 years (mean age=14.80 years), 23 of whom were male (77%), with ASD, and IQ over 75 (mean IQ=96.7). Participants were refer</w:t>
      </w:r>
      <w:r w:rsidR="00977EF0">
        <w:t>r</w:t>
      </w:r>
      <w:r w:rsidRPr="00AA7EC8">
        <w:t>ed from a large mental health organisation by their clinical practi</w:t>
      </w:r>
      <w:r w:rsidR="00977EF0">
        <w:t>ti</w:t>
      </w:r>
      <w:r w:rsidRPr="00AA7EC8">
        <w:t xml:space="preserve">oner where problems in psychosexual functioning had occurred or could be foreseen. An additional 10 eligible participants were excluded from analyses due to dropping out or incomplete data. The intensive manualised and structured intervention consisted of 18 weekly </w:t>
      </w:r>
      <w:r>
        <w:t xml:space="preserve">individual </w:t>
      </w:r>
      <w:r w:rsidRPr="00AA7EC8">
        <w:t xml:space="preserve">sessions completed over approximately 6 months. Sessions involved teaching instruction as well as behavioural rehearsals, quizzes, demonstrations, and weekly </w:t>
      </w:r>
      <w:r w:rsidRPr="00AA7EC8">
        <w:lastRenderedPageBreak/>
        <w:t xml:space="preserve">homework assignments of practical work. Areas covered in the course were: puberty, appearances, first impressions, physical and emotional developments, becoming friends and maintaining friendship, falling in love and dating, sexuality and sex (e.g., sexual orientation, masturbation, safe intercourse), pregnancy, setting and respecting boundaries, and internet use. </w:t>
      </w:r>
    </w:p>
    <w:p w14:paraId="349036DC" w14:textId="77777777" w:rsidR="001C59B1" w:rsidRDefault="00883065" w:rsidP="00883065">
      <w:pPr>
        <w:pStyle w:val="GLBodytext"/>
      </w:pPr>
      <w:r w:rsidRPr="00AA7EC8">
        <w:t>Psychosexual knowledge was compared before and after the TTT programme; repeated measures ANOVA revealed a significant increase at follow-up (M=33.80) compared with baseline (</w:t>
      </w:r>
      <w:r w:rsidR="00CB250E">
        <w:t>M=</w:t>
      </w:r>
      <w:r w:rsidRPr="00AA7EC8">
        <w:t xml:space="preserve">25.80): </w:t>
      </w:r>
      <w:proofErr w:type="gramStart"/>
      <w:r w:rsidRPr="00AA7EC8">
        <w:t>F(</w:t>
      </w:r>
      <w:proofErr w:type="gramEnd"/>
      <w:r w:rsidRPr="00AA7EC8">
        <w:t xml:space="preserve">1,29)=65.20; p&lt;0.001). The greatest increases were found for knowledge relating to sexual selfhood (sexual preference) and sexual behaviour (foreplay). Improvements were greater for younger adolescents and those who </w:t>
      </w:r>
      <w:r w:rsidR="00CB250E">
        <w:t xml:space="preserve">the </w:t>
      </w:r>
      <w:r w:rsidRPr="00AA7EC8">
        <w:t xml:space="preserve">trainers perceived as having more difficulty during training. At post-test, the high majority (86%) of parents reported that their child applied acquired knowledge in everyday life, but no behavioural verification was undertaken. </w:t>
      </w:r>
    </w:p>
    <w:p w14:paraId="1B955BAF" w14:textId="77777777" w:rsidR="00883065" w:rsidRDefault="00883065" w:rsidP="00883065">
      <w:pPr>
        <w:pStyle w:val="GLBodytext"/>
      </w:pPr>
      <w:r w:rsidRPr="00AA7EC8">
        <w:t xml:space="preserve">The authors of this small pilot study acknowledge the limitations and recommend a large, randomised controlled trial (RCT) be undertaken to address these. Members of this research team evaluated </w:t>
      </w:r>
      <w:r w:rsidR="00CB250E">
        <w:t xml:space="preserve">the </w:t>
      </w:r>
      <w:r w:rsidRPr="00AA7EC8">
        <w:t xml:space="preserve">TTT in a RCT in 2016, which is included in this review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Pr="00AA7EC8">
        <w:t>.</w:t>
      </w:r>
    </w:p>
    <w:p w14:paraId="4BEB002C" w14:textId="77777777" w:rsidR="00AD1632" w:rsidRPr="00AA7EC8" w:rsidRDefault="006C37C7" w:rsidP="00636DDC">
      <w:pPr>
        <w:pStyle w:val="GLHeading4"/>
      </w:pPr>
      <w:bookmarkStart w:id="847" w:name="_Toc371965354"/>
      <w:r w:rsidRPr="00AA7EC8">
        <w:t xml:space="preserve">Corona et al (2016) </w:t>
      </w:r>
      <w:bookmarkEnd w:id="847"/>
      <w:r w:rsidR="00263135">
        <w:fldChar w:fldCharType="begin"/>
      </w:r>
      <w:r w:rsidR="00263135">
        <w:instrText xml:space="preserve"> ADDIN EN.CITE &lt;EndNote&gt;&lt;Cite&gt;&lt;Author&gt;Corona&lt;/Author&gt;&lt;Year&gt;2016&lt;/Year&gt;&lt;RecNum&gt;43&lt;/RecNum&gt;&lt;DisplayText&gt;[50]&lt;/DisplayText&gt;&lt;record&gt;&lt;rec-number&gt;43&lt;/rec-number&gt;&lt;foreign-keys&gt;&lt;key app="EN" db-id="vxtwre9d7w5s0hetremvt0wk229wvrf9aa0v" timestamp="1497706005"&gt;43&lt;/key&gt;&lt;/foreign-keys&gt;&lt;ref-type name="Journal Article"&gt;17&lt;/ref-type&gt;&lt;contributors&gt;&lt;authors&gt;&lt;author&gt;Corona, Laura L.&lt;/author&gt;&lt;author&gt;Fox, Stephanie A.&lt;/author&gt;&lt;author&gt;Christodulu, Kristin V.&lt;/author&gt;&lt;author&gt;Worlock, Jane Ann&lt;/author&gt;&lt;/authors&gt;&lt;/contributors&gt;&lt;auth-address&gt;Corona, Laura L., Department of Psychology, University at Albany, State University of New York, 1535 Western Avenue, Albany, NY, US, 12203&lt;/auth-address&gt;&lt;titles&gt;&lt;title&gt;Providing education on sexuality and relationships to adolescents with autism spectrum disorder and their parents&lt;/title&gt;&lt;secondary-title&gt;Sexuality and Disability&lt;/secondary-title&gt;&lt;/titles&gt;&lt;periodical&gt;&lt;full-title&gt;Sexuality and Disability&lt;/full-title&gt;&lt;/periodical&gt;&lt;pages&gt;199-214&lt;/pages&gt;&lt;volume&gt;34&lt;/volume&gt;&lt;number&gt;2&lt;/number&gt;&lt;keywords&gt;&lt;keyword&gt;Autism spectrum disorders&lt;/keyword&gt;&lt;keyword&gt;Sexuality&lt;/keyword&gt;&lt;keyword&gt;Relationships&lt;/keyword&gt;&lt;keyword&gt;Sexuality education&lt;/keyword&gt;&lt;keyword&gt;United States&lt;/keyword&gt;&lt;keyword&gt;2016&lt;/keyword&gt;&lt;keyword&gt;Adolescent Development&lt;/keyword&gt;&lt;keyword&gt;Sex Education&lt;/keyword&gt;&lt;keyword&gt;Interpersonal Relationships&lt;/keyword&gt;&lt;/keywords&gt;&lt;dates&gt;&lt;year&gt;2016&lt;/year&gt;&lt;/dates&gt;&lt;pub-location&gt;Germany&lt;/pub-location&gt;&lt;publisher&gt;Springer&lt;/publisher&gt;&lt;isbn&gt;0146-1044&amp;#xD;1573-6717&lt;/isbn&gt;&lt;accession-num&gt;2015-55954-001&lt;/accession-num&gt;&lt;urls&gt;&lt;related-urls&gt;&lt;url&gt;http://search.ebscohost.com/login.aspx?direct=true&amp;amp;db=psyh&amp;amp;AN=2015-55954-001&amp;amp;site=ehost-live&lt;/url&gt;&lt;url&gt;jworlock@albany.edu&lt;/url&gt;&lt;url&gt;kvchristodulu@albany.edu&lt;/url&gt;&lt;url&gt;safox@albany.edu&lt;/url&gt;&lt;url&gt;lcorona@albany.edu&lt;/url&gt;&lt;/related-urls&gt;&lt;/urls&gt;&lt;electronic-resource-num&gt;10.1007/s11195-015-9424-6&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50" w:tooltip="Corona, 2016 #43" w:history="1">
        <w:r w:rsidR="00263135">
          <w:rPr>
            <w:noProof/>
          </w:rPr>
          <w:t>50</w:t>
        </w:r>
      </w:hyperlink>
      <w:r w:rsidR="00263135">
        <w:rPr>
          <w:noProof/>
        </w:rPr>
        <w:t>]</w:t>
      </w:r>
      <w:r w:rsidR="00263135">
        <w:fldChar w:fldCharType="end"/>
      </w:r>
    </w:p>
    <w:p w14:paraId="11726949" w14:textId="77777777" w:rsidR="00736C48" w:rsidRDefault="004B382E" w:rsidP="005134A3">
      <w:pPr>
        <w:pStyle w:val="GLBodytext"/>
      </w:pPr>
      <w:r w:rsidRPr="00AA7EC8">
        <w:t xml:space="preserve">Another small pilot case series study with pre- and post-test measures </w:t>
      </w:r>
      <w:r w:rsidR="00C408BB" w:rsidRPr="00AA7EC8">
        <w:t xml:space="preserve">(evidence level IV) </w:t>
      </w:r>
      <w:r w:rsidRPr="00AA7EC8">
        <w:t xml:space="preserve">was conducted </w:t>
      </w:r>
      <w:r w:rsidR="006C37C7" w:rsidRPr="00AA7EC8">
        <w:t>in 2016</w:t>
      </w:r>
      <w:r w:rsidRPr="00AA7EC8">
        <w:t xml:space="preserve"> in the US</w:t>
      </w:r>
      <w:r w:rsidR="006C37C7" w:rsidRPr="00AA7EC8">
        <w:t xml:space="preserve"> </w:t>
      </w:r>
      <w:r w:rsidR="00263135">
        <w:fldChar w:fldCharType="begin"/>
      </w:r>
      <w:r w:rsidR="00263135">
        <w:instrText xml:space="preserve"> ADDIN EN.CITE &lt;EndNote&gt;&lt;Cite&gt;&lt;Author&gt;Corona&lt;/Author&gt;&lt;Year&gt;2016&lt;/Year&gt;&lt;RecNum&gt;43&lt;/RecNum&gt;&lt;DisplayText&gt;[50]&lt;/DisplayText&gt;&lt;record&gt;&lt;rec-number&gt;43&lt;/rec-number&gt;&lt;foreign-keys&gt;&lt;key app="EN" db-id="vxtwre9d7w5s0hetremvt0wk229wvrf9aa0v" timestamp="1497706005"&gt;43&lt;/key&gt;&lt;/foreign-keys&gt;&lt;ref-type name="Journal Article"&gt;17&lt;/ref-type&gt;&lt;contributors&gt;&lt;authors&gt;&lt;author&gt;Corona, Laura L.&lt;/author&gt;&lt;author&gt;Fox, Stephanie A.&lt;/author&gt;&lt;author&gt;Christodulu, Kristin V.&lt;/author&gt;&lt;author&gt;Worlock, Jane Ann&lt;/author&gt;&lt;/authors&gt;&lt;/contributors&gt;&lt;auth-address&gt;Corona, Laura L., Department of Psychology, University at Albany, State University of New York, 1535 Western Avenue, Albany, NY, US, 12203&lt;/auth-address&gt;&lt;titles&gt;&lt;title&gt;Providing education on sexuality and relationships to adolescents with autism spectrum disorder and their parents&lt;/title&gt;&lt;secondary-title&gt;Sexuality and Disability&lt;/secondary-title&gt;&lt;/titles&gt;&lt;periodical&gt;&lt;full-title&gt;Sexuality and Disability&lt;/full-title&gt;&lt;/periodical&gt;&lt;pages&gt;199-214&lt;/pages&gt;&lt;volume&gt;34&lt;/volume&gt;&lt;number&gt;2&lt;/number&gt;&lt;keywords&gt;&lt;keyword&gt;Autism spectrum disorders&lt;/keyword&gt;&lt;keyword&gt;Sexuality&lt;/keyword&gt;&lt;keyword&gt;Relationships&lt;/keyword&gt;&lt;keyword&gt;Sexuality education&lt;/keyword&gt;&lt;keyword&gt;United States&lt;/keyword&gt;&lt;keyword&gt;2016&lt;/keyword&gt;&lt;keyword&gt;Adolescent Development&lt;/keyword&gt;&lt;keyword&gt;Sex Education&lt;/keyword&gt;&lt;keyword&gt;Interpersonal Relationships&lt;/keyword&gt;&lt;/keywords&gt;&lt;dates&gt;&lt;year&gt;2016&lt;/year&gt;&lt;/dates&gt;&lt;pub-location&gt;Germany&lt;/pub-location&gt;&lt;publisher&gt;Springer&lt;/publisher&gt;&lt;isbn&gt;0146-1044&amp;#xD;1573-6717&lt;/isbn&gt;&lt;accession-num&gt;2015-55954-001&lt;/accession-num&gt;&lt;urls&gt;&lt;related-urls&gt;&lt;url&gt;http://search.ebscohost.com/login.aspx?direct=true&amp;amp;db=psyh&amp;amp;AN=2015-55954-001&amp;amp;site=ehost-live&lt;/url&gt;&lt;url&gt;jworlock@albany.edu&lt;/url&gt;&lt;url&gt;kvchristodulu@albany.edu&lt;/url&gt;&lt;url&gt;safox@albany.edu&lt;/url&gt;&lt;url&gt;lcorona@albany.edu&lt;/url&gt;&lt;/related-urls&gt;&lt;/urls&gt;&lt;electronic-resource-num&gt;10.1007/s11195-015-9424-6&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50" w:tooltip="Corona, 2016 #43" w:history="1">
        <w:r w:rsidR="00263135">
          <w:rPr>
            <w:noProof/>
          </w:rPr>
          <w:t>50</w:t>
        </w:r>
      </w:hyperlink>
      <w:r w:rsidR="00263135">
        <w:rPr>
          <w:noProof/>
        </w:rPr>
        <w:t>]</w:t>
      </w:r>
      <w:r w:rsidR="00263135">
        <w:fldChar w:fldCharType="end"/>
      </w:r>
      <w:r w:rsidRPr="00AA7EC8">
        <w:t>.</w:t>
      </w:r>
      <w:r w:rsidR="005134A3" w:rsidRPr="00AA7EC8">
        <w:t xml:space="preserve"> </w:t>
      </w:r>
      <w:r w:rsidR="00C408BB" w:rsidRPr="00AA7EC8">
        <w:t>P</w:t>
      </w:r>
      <w:r w:rsidR="007F726C" w:rsidRPr="00AA7EC8">
        <w:t xml:space="preserve">articipants </w:t>
      </w:r>
      <w:r w:rsidR="00C408BB" w:rsidRPr="00AA7EC8">
        <w:t xml:space="preserve">were self-selected families recruited through website promotion of local community services. Eight </w:t>
      </w:r>
      <w:r w:rsidR="00AD6A1A" w:rsidRPr="00AA7EC8">
        <w:t>verbally able</w:t>
      </w:r>
      <w:r w:rsidR="007F726C" w:rsidRPr="00AA7EC8">
        <w:t xml:space="preserve"> adolescents (6 ma</w:t>
      </w:r>
      <w:r w:rsidR="00AD6A1A" w:rsidRPr="00AA7EC8">
        <w:t xml:space="preserve">le, 2 female) aged 12-16 years (M age=13 years) with ASD received six </w:t>
      </w:r>
      <w:r w:rsidR="007F726C" w:rsidRPr="00AA7EC8">
        <w:t xml:space="preserve">2-hour </w:t>
      </w:r>
      <w:r w:rsidR="000E36E6">
        <w:t xml:space="preserve">group </w:t>
      </w:r>
      <w:r w:rsidR="007F726C" w:rsidRPr="00AA7EC8">
        <w:t xml:space="preserve">sessions over 3 months. </w:t>
      </w:r>
      <w:r w:rsidR="0022457D" w:rsidRPr="00AA7EC8">
        <w:t xml:space="preserve">The intervention used didactic teaching and visual aids </w:t>
      </w:r>
      <w:r w:rsidR="001E2C5C" w:rsidRPr="00AA7EC8">
        <w:t>to</w:t>
      </w:r>
      <w:r w:rsidR="00DE2113" w:rsidRPr="00AA7EC8">
        <w:t xml:space="preserve"> </w:t>
      </w:r>
      <w:r w:rsidR="0022457D" w:rsidRPr="00AA7EC8">
        <w:t xml:space="preserve">cover topics including puberty, masturbation, privacy, hygiene, friendship development, dating behaviour, </w:t>
      </w:r>
      <w:r w:rsidR="001140FB" w:rsidRPr="00AA7EC8">
        <w:t xml:space="preserve">and </w:t>
      </w:r>
      <w:r w:rsidR="0022457D" w:rsidRPr="00AA7EC8">
        <w:t xml:space="preserve">personal safety. </w:t>
      </w:r>
    </w:p>
    <w:p w14:paraId="6D3DCC11" w14:textId="77777777" w:rsidR="005134A3" w:rsidRPr="00AA7EC8" w:rsidRDefault="007F726C" w:rsidP="005134A3">
      <w:pPr>
        <w:pStyle w:val="GLBodytext"/>
      </w:pPr>
      <w:r w:rsidRPr="00AA7EC8">
        <w:t xml:space="preserve">Comparisons </w:t>
      </w:r>
      <w:r w:rsidR="000F73E8" w:rsidRPr="00AA7EC8">
        <w:t xml:space="preserve">indicated that after the intervention, compared with </w:t>
      </w:r>
      <w:r w:rsidR="00DE2113" w:rsidRPr="00AA7EC8">
        <w:t>before</w:t>
      </w:r>
      <w:r w:rsidR="000F73E8" w:rsidRPr="00AA7EC8">
        <w:t xml:space="preserve">, parents </w:t>
      </w:r>
      <w:r w:rsidR="00672592" w:rsidRPr="00AA7EC8">
        <w:t>were</w:t>
      </w:r>
      <w:r w:rsidR="000F73E8" w:rsidRPr="00AA7EC8">
        <w:t xml:space="preserve"> s</w:t>
      </w:r>
      <w:r w:rsidR="00672592" w:rsidRPr="00AA7EC8">
        <w:t>ignificantly less</w:t>
      </w:r>
      <w:r w:rsidRPr="00AA7EC8">
        <w:t xml:space="preserve"> concern</w:t>
      </w:r>
      <w:r w:rsidR="00672592" w:rsidRPr="00AA7EC8">
        <w:t>ed</w:t>
      </w:r>
      <w:r w:rsidRPr="00AA7EC8">
        <w:t xml:space="preserve"> </w:t>
      </w:r>
      <w:r w:rsidR="000F73E8" w:rsidRPr="00AA7EC8">
        <w:t>and</w:t>
      </w:r>
      <w:r w:rsidRPr="00AA7EC8">
        <w:t xml:space="preserve"> </w:t>
      </w:r>
      <w:r w:rsidR="00672592" w:rsidRPr="00AA7EC8">
        <w:t xml:space="preserve">reported discussing more </w:t>
      </w:r>
      <w:r w:rsidRPr="00AA7EC8">
        <w:t xml:space="preserve">topics with </w:t>
      </w:r>
      <w:r w:rsidR="000F73E8" w:rsidRPr="00AA7EC8">
        <w:t xml:space="preserve">their children. </w:t>
      </w:r>
      <w:proofErr w:type="gramStart"/>
      <w:r w:rsidR="000F73E8" w:rsidRPr="00AA7EC8">
        <w:t>However</w:t>
      </w:r>
      <w:proofErr w:type="gramEnd"/>
      <w:r w:rsidR="000F73E8" w:rsidRPr="00AA7EC8">
        <w:t xml:space="preserve"> there was n</w:t>
      </w:r>
      <w:r w:rsidRPr="00AA7EC8">
        <w:t>o difference in adolescent knowledge or in parent comfor</w:t>
      </w:r>
      <w:r w:rsidR="0084774F" w:rsidRPr="00AA7EC8">
        <w:t>t with discussions of sexuality.</w:t>
      </w:r>
      <w:r w:rsidR="005134A3" w:rsidRPr="00AA7EC8">
        <w:t xml:space="preserve"> </w:t>
      </w:r>
    </w:p>
    <w:p w14:paraId="76CA8B01" w14:textId="77777777" w:rsidR="00E348FC" w:rsidRPr="00AA7EC8" w:rsidRDefault="000073B2" w:rsidP="00636DDC">
      <w:pPr>
        <w:pStyle w:val="GLHeading4"/>
      </w:pPr>
      <w:bookmarkStart w:id="848" w:name="_Toc371965355"/>
      <w:r w:rsidRPr="00AA7EC8">
        <w:t xml:space="preserve">Curtiss </w:t>
      </w:r>
      <w:r w:rsidR="00E02050" w:rsidRPr="00AA7EC8">
        <w:t>&amp; Ebata</w:t>
      </w:r>
      <w:r w:rsidRPr="00AA7EC8">
        <w:t xml:space="preserve"> (2016) </w:t>
      </w:r>
      <w:bookmarkEnd w:id="848"/>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p>
    <w:p w14:paraId="534395AE" w14:textId="77777777" w:rsidR="00736C48" w:rsidRDefault="00521B55" w:rsidP="00826FF7">
      <w:pPr>
        <w:pStyle w:val="GLBodytext"/>
      </w:pPr>
      <w:r w:rsidRPr="00AA7EC8">
        <w:t>In the same year, another US-based case series study</w:t>
      </w:r>
      <w:r w:rsidR="000073B2" w:rsidRPr="00AA7EC8">
        <w:t xml:space="preserve">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rsidRPr="00AA7EC8">
        <w:t xml:space="preserve"> (ev</w:t>
      </w:r>
      <w:r w:rsidR="000073B2" w:rsidRPr="00AA7EC8">
        <w:t xml:space="preserve">idence level IV) was published. It </w:t>
      </w:r>
      <w:r w:rsidR="006360F9" w:rsidRPr="00AA7EC8">
        <w:t xml:space="preserve">aimed at capacity building in the sector and evaluated </w:t>
      </w:r>
      <w:r w:rsidR="00F0228D" w:rsidRPr="00AA7EC8">
        <w:t xml:space="preserve">a </w:t>
      </w:r>
      <w:r w:rsidR="00084A66" w:rsidRPr="00AA7EC8">
        <w:t xml:space="preserve">one-day, </w:t>
      </w:r>
      <w:r w:rsidR="00F0228D" w:rsidRPr="00AA7EC8">
        <w:t xml:space="preserve">group-based professional development workshop </w:t>
      </w:r>
      <w:r w:rsidR="006360F9" w:rsidRPr="00AA7EC8">
        <w:t>for</w:t>
      </w:r>
      <w:r w:rsidR="0016097C" w:rsidRPr="00AA7EC8">
        <w:t xml:space="preserve"> </w:t>
      </w:r>
      <w:r w:rsidR="00F0228D" w:rsidRPr="00AA7EC8">
        <w:t>teach</w:t>
      </w:r>
      <w:r w:rsidR="0016097C" w:rsidRPr="00AA7EC8">
        <w:t>ing</w:t>
      </w:r>
      <w:r w:rsidR="00F0228D" w:rsidRPr="00AA7EC8">
        <w:t xml:space="preserve"> sex</w:t>
      </w:r>
      <w:r w:rsidR="00CE6BCE">
        <w:t>uality</w:t>
      </w:r>
      <w:r w:rsidR="00F0228D" w:rsidRPr="00AA7EC8">
        <w:t xml:space="preserve"> education to adolescents with ASD. </w:t>
      </w:r>
      <w:r w:rsidR="00F66890" w:rsidRPr="00AA7EC8">
        <w:t xml:space="preserve">Participants </w:t>
      </w:r>
      <w:r w:rsidR="008D52A9" w:rsidRPr="00AA7EC8">
        <w:t xml:space="preserve">were </w:t>
      </w:r>
      <w:r w:rsidR="00F66890" w:rsidRPr="00AA7EC8">
        <w:t>recruited from 300 professionals</w:t>
      </w:r>
      <w:r w:rsidR="00F0228D" w:rsidRPr="00AA7EC8">
        <w:t xml:space="preserve"> </w:t>
      </w:r>
      <w:r w:rsidR="006E609F" w:rsidRPr="00AA7EC8">
        <w:t>working</w:t>
      </w:r>
      <w:r w:rsidR="00DC2895" w:rsidRPr="00AA7EC8">
        <w:t xml:space="preserve"> with individuals </w:t>
      </w:r>
      <w:r w:rsidR="00E52AA3">
        <w:t>on the autism spectrum</w:t>
      </w:r>
      <w:r w:rsidR="00DC2895" w:rsidRPr="00AA7EC8">
        <w:t xml:space="preserve"> who</w:t>
      </w:r>
      <w:r w:rsidR="006E609F" w:rsidRPr="00AA7EC8">
        <w:t xml:space="preserve"> had</w:t>
      </w:r>
      <w:r w:rsidR="00DC2895" w:rsidRPr="00AA7EC8">
        <w:t xml:space="preserve"> </w:t>
      </w:r>
      <w:r w:rsidR="00F0228D" w:rsidRPr="00AA7EC8">
        <w:t>registered for the sex</w:t>
      </w:r>
      <w:r w:rsidR="00CE6BCE">
        <w:t>uality</w:t>
      </w:r>
      <w:r w:rsidR="00F0228D" w:rsidRPr="00AA7EC8">
        <w:t xml:space="preserve"> education workshops held at 8 </w:t>
      </w:r>
      <w:r w:rsidR="006E609F" w:rsidRPr="00AA7EC8">
        <w:t>sites</w:t>
      </w:r>
      <w:r w:rsidR="00F0228D" w:rsidRPr="00AA7EC8">
        <w:t>.</w:t>
      </w:r>
      <w:r w:rsidR="008D52A9" w:rsidRPr="00AA7EC8">
        <w:t xml:space="preserve"> Only 59 professionals responded to the online survey, 43</w:t>
      </w:r>
      <w:r w:rsidR="005C6FC4" w:rsidRPr="00AA7EC8">
        <w:t xml:space="preserve"> of whom</w:t>
      </w:r>
      <w:r w:rsidR="008D52A9" w:rsidRPr="00AA7EC8">
        <w:t xml:space="preserve"> completed both pre</w:t>
      </w:r>
      <w:r w:rsidR="00D07A32" w:rsidRPr="00AA7EC8">
        <w:t>-</w:t>
      </w:r>
      <w:r w:rsidR="008D52A9" w:rsidRPr="00AA7EC8">
        <w:t xml:space="preserve"> and post-test assessments and were included in the study. Participants were mostly women</w:t>
      </w:r>
      <w:r w:rsidR="006F605D" w:rsidRPr="00AA7EC8">
        <w:t>,</w:t>
      </w:r>
      <w:r w:rsidR="008D52A9" w:rsidRPr="00AA7EC8">
        <w:t xml:space="preserve"> and the majority were either </w:t>
      </w:r>
      <w:r w:rsidR="00B936C5" w:rsidRPr="00AA7EC8">
        <w:t xml:space="preserve">social workers, adult service providers, </w:t>
      </w:r>
      <w:r w:rsidR="008D52A9" w:rsidRPr="00AA7EC8">
        <w:t>or</w:t>
      </w:r>
      <w:r w:rsidR="00B936C5" w:rsidRPr="00AA7EC8">
        <w:t xml:space="preserve"> special educators</w:t>
      </w:r>
      <w:r w:rsidR="008D52A9" w:rsidRPr="00AA7EC8">
        <w:t>.</w:t>
      </w:r>
      <w:r w:rsidR="00084A66" w:rsidRPr="00AA7EC8">
        <w:t xml:space="preserve"> </w:t>
      </w:r>
    </w:p>
    <w:p w14:paraId="62D218D6" w14:textId="77777777" w:rsidR="00736C48" w:rsidRDefault="005C096E" w:rsidP="00826FF7">
      <w:pPr>
        <w:pStyle w:val="GLBodytext"/>
      </w:pPr>
      <w:r w:rsidRPr="00AA7EC8">
        <w:t xml:space="preserve">The comprehensive </w:t>
      </w:r>
      <w:r w:rsidR="001318F5">
        <w:t xml:space="preserve">group </w:t>
      </w:r>
      <w:r w:rsidRPr="00AA7EC8">
        <w:t>workshop itself provided content and</w:t>
      </w:r>
      <w:r w:rsidR="006C1B53" w:rsidRPr="00AA7EC8">
        <w:t xml:space="preserve"> models for teaching, linked ed</w:t>
      </w:r>
      <w:r w:rsidRPr="00AA7EC8">
        <w:t xml:space="preserve">ucators to additional resources, and encouraged exploration of values and </w:t>
      </w:r>
      <w:r w:rsidRPr="00AA7EC8">
        <w:lastRenderedPageBreak/>
        <w:t xml:space="preserve">experiences. </w:t>
      </w:r>
      <w:r w:rsidR="006C1B53" w:rsidRPr="00AA7EC8">
        <w:t xml:space="preserve">Outcomes were measured by the researcher-developed questionnaire one-month post intervention and compared with baseline. </w:t>
      </w:r>
    </w:p>
    <w:p w14:paraId="310FC7C6" w14:textId="77777777" w:rsidR="00360B47" w:rsidRPr="00AA7EC8" w:rsidRDefault="006C1B53" w:rsidP="00826FF7">
      <w:pPr>
        <w:pStyle w:val="GLBodytext"/>
      </w:pPr>
      <w:r w:rsidRPr="00AA7EC8">
        <w:t>R</w:t>
      </w:r>
      <w:r w:rsidR="009B2F98" w:rsidRPr="00AA7EC8">
        <w:t>esults suggested s</w:t>
      </w:r>
      <w:r w:rsidR="00333083" w:rsidRPr="00AA7EC8">
        <w:t xml:space="preserve">ignificant increases </w:t>
      </w:r>
      <w:r w:rsidR="009B2F98" w:rsidRPr="00AA7EC8">
        <w:t>in knowledge seeking, collaborating, and readiness</w:t>
      </w:r>
      <w:r w:rsidR="00475D01" w:rsidRPr="00AA7EC8">
        <w:t xml:space="preserve"> to provide sex</w:t>
      </w:r>
      <w:r w:rsidR="00CE6BCE">
        <w:t>uality</w:t>
      </w:r>
      <w:r w:rsidR="00475D01" w:rsidRPr="00AA7EC8">
        <w:t xml:space="preserve"> education for people on the autism spectrum</w:t>
      </w:r>
      <w:r w:rsidR="009B2F98" w:rsidRPr="00AA7EC8">
        <w:t>, but n</w:t>
      </w:r>
      <w:r w:rsidR="00333083" w:rsidRPr="00AA7EC8">
        <w:t xml:space="preserve">o difference for utilising curriculum, or </w:t>
      </w:r>
      <w:r w:rsidR="00475D01" w:rsidRPr="00AA7EC8">
        <w:t xml:space="preserve">for </w:t>
      </w:r>
      <w:r w:rsidR="00333083" w:rsidRPr="00AA7EC8">
        <w:t>advocacy.</w:t>
      </w:r>
      <w:r w:rsidR="0040471D" w:rsidRPr="00AA7EC8">
        <w:t xml:space="preserve"> </w:t>
      </w:r>
      <w:r w:rsidR="00475D01" w:rsidRPr="00AA7EC8">
        <w:t xml:space="preserve">Satisfaction with </w:t>
      </w:r>
      <w:r w:rsidRPr="00AA7EC8">
        <w:t xml:space="preserve">the intervention was very high. </w:t>
      </w:r>
      <w:proofErr w:type="gramStart"/>
      <w:r w:rsidRPr="00AA7EC8">
        <w:t>However</w:t>
      </w:r>
      <w:proofErr w:type="gramEnd"/>
      <w:r w:rsidRPr="00AA7EC8">
        <w:t xml:space="preserve"> </w:t>
      </w:r>
      <w:r w:rsidR="00475D01" w:rsidRPr="00AA7EC8">
        <w:t xml:space="preserve">the self-selected sample were likely to be biased toward those already satisfied and motivated. </w:t>
      </w:r>
      <w:r w:rsidR="0040471D" w:rsidRPr="00AA7EC8">
        <w:t>There was no difference in reported provision of sexuality education, although only 14 participants had this opportunity during follow-up. An additional feature of the study was that participants were randomised to receiving information update</w:t>
      </w:r>
      <w:r w:rsidR="00CB250E">
        <w:t>s by either email or F</w:t>
      </w:r>
      <w:r w:rsidR="0040471D" w:rsidRPr="00AA7EC8">
        <w:t>acebook.</w:t>
      </w:r>
      <w:r w:rsidR="001E35E8" w:rsidRPr="00AA7EC8">
        <w:t xml:space="preserve"> The study also compared outcomes for professionals </w:t>
      </w:r>
      <w:r w:rsidR="00333083" w:rsidRPr="00AA7EC8">
        <w:t xml:space="preserve">randomly assigned to </w:t>
      </w:r>
      <w:r w:rsidR="001E35E8" w:rsidRPr="00AA7EC8">
        <w:t xml:space="preserve">receiving </w:t>
      </w:r>
      <w:r w:rsidR="00333083" w:rsidRPr="00AA7EC8">
        <w:t xml:space="preserve">online </w:t>
      </w:r>
      <w:r w:rsidR="006360F9" w:rsidRPr="00AA7EC8">
        <w:t xml:space="preserve">updates </w:t>
      </w:r>
      <w:r w:rsidR="001E35E8" w:rsidRPr="00AA7EC8">
        <w:t xml:space="preserve">by email or </w:t>
      </w:r>
      <w:r w:rsidR="00977EF0">
        <w:t>F</w:t>
      </w:r>
      <w:r w:rsidR="001E35E8" w:rsidRPr="00AA7EC8">
        <w:t>acebook</w:t>
      </w:r>
      <w:r w:rsidR="006360F9" w:rsidRPr="00AA7EC8">
        <w:t xml:space="preserve">. </w:t>
      </w:r>
      <w:proofErr w:type="gramStart"/>
      <w:r w:rsidR="006360F9" w:rsidRPr="00AA7EC8">
        <w:t>However</w:t>
      </w:r>
      <w:proofErr w:type="gramEnd"/>
      <w:r w:rsidR="006360F9" w:rsidRPr="00AA7EC8">
        <w:t xml:space="preserve"> t</w:t>
      </w:r>
      <w:r w:rsidR="001E35E8" w:rsidRPr="00AA7EC8">
        <w:t>he groups differed at baseline</w:t>
      </w:r>
      <w:r w:rsidR="00083CB0" w:rsidRPr="00AA7EC8">
        <w:t xml:space="preserve"> and no differences were found between conditions</w:t>
      </w:r>
      <w:r w:rsidR="006360F9" w:rsidRPr="00AA7EC8">
        <w:t xml:space="preserve"> at one month follow-up</w:t>
      </w:r>
      <w:r w:rsidR="00083CB0" w:rsidRPr="00AA7EC8">
        <w:t xml:space="preserve">. </w:t>
      </w:r>
      <w:r w:rsidR="00A20B90" w:rsidRPr="00AA7EC8">
        <w:t>The authors s</w:t>
      </w:r>
      <w:r w:rsidR="00360B47" w:rsidRPr="00AA7EC8">
        <w:t>uggest that a more intensive intervention may be nec</w:t>
      </w:r>
      <w:r w:rsidR="00A20B90" w:rsidRPr="00AA7EC8">
        <w:t>essary.</w:t>
      </w:r>
    </w:p>
    <w:p w14:paraId="456FBE56" w14:textId="77777777" w:rsidR="00E348FC" w:rsidRPr="00AA7EC8" w:rsidRDefault="000073B2" w:rsidP="00636DDC">
      <w:pPr>
        <w:pStyle w:val="GLHeading4"/>
      </w:pPr>
      <w:bookmarkStart w:id="849" w:name="_Toc371965356"/>
      <w:proofErr w:type="spellStart"/>
      <w:r w:rsidRPr="00AA7EC8">
        <w:t>Pask</w:t>
      </w:r>
      <w:proofErr w:type="spellEnd"/>
      <w:r w:rsidRPr="00AA7EC8">
        <w:t xml:space="preserve"> et al (2016) </w:t>
      </w:r>
      <w:bookmarkEnd w:id="849"/>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p>
    <w:p w14:paraId="6AE5C70D" w14:textId="77777777" w:rsidR="006220AD" w:rsidRPr="00AA7EC8" w:rsidRDefault="000073B2" w:rsidP="00C5675F">
      <w:pPr>
        <w:pStyle w:val="GLBodytext"/>
      </w:pPr>
      <w:r w:rsidRPr="00AA7EC8">
        <w:t>An</w:t>
      </w:r>
      <w:r w:rsidR="00333FF9" w:rsidRPr="00AA7EC8">
        <w:t>other US-based c</w:t>
      </w:r>
      <w:r w:rsidR="00207648" w:rsidRPr="00AA7EC8">
        <w:t xml:space="preserve">ase series </w:t>
      </w:r>
      <w:r w:rsidR="00333FF9" w:rsidRPr="00AA7EC8">
        <w:t>study (</w:t>
      </w:r>
      <w:r w:rsidR="00207648" w:rsidRPr="00AA7EC8">
        <w:t>Evidence level: IV</w:t>
      </w:r>
      <w:r w:rsidR="00333FF9" w:rsidRPr="00AA7EC8">
        <w:t xml:space="preserve">) </w:t>
      </w:r>
      <w:r w:rsidR="00207648" w:rsidRPr="00AA7EC8">
        <w:t>evaluate</w:t>
      </w:r>
      <w:r w:rsidR="00333FF9" w:rsidRPr="00AA7EC8">
        <w:t>d</w:t>
      </w:r>
      <w:r w:rsidR="00207648" w:rsidRPr="00AA7EC8">
        <w:t xml:space="preserve"> a sex</w:t>
      </w:r>
      <w:r w:rsidR="00CE6BCE">
        <w:t>uality</w:t>
      </w:r>
      <w:r w:rsidR="00207648" w:rsidRPr="00AA7EC8">
        <w:t xml:space="preserve"> education interve</w:t>
      </w:r>
      <w:r w:rsidR="00333FF9" w:rsidRPr="00AA7EC8">
        <w:t xml:space="preserve">ntion for adolescents </w:t>
      </w:r>
      <w:r w:rsidR="00AF637F">
        <w:t xml:space="preserve">on the autism spectrum </w:t>
      </w:r>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r w:rsidR="00EB3E0F" w:rsidRPr="00AA7EC8">
        <w:t>. Participants were 6 male adolescents aged 15-17 years (M age=16 years) with ASD of varying severity from the same class of</w:t>
      </w:r>
      <w:r w:rsidR="00207648" w:rsidRPr="00AA7EC8">
        <w:t xml:space="preserve"> </w:t>
      </w:r>
      <w:r w:rsidR="00EB3E0F" w:rsidRPr="00AA7EC8">
        <w:t>a</w:t>
      </w:r>
      <w:r w:rsidR="00207648" w:rsidRPr="00AA7EC8">
        <w:t xml:space="preserve"> school-based autism services programme. </w:t>
      </w:r>
      <w:r w:rsidR="00A069FA" w:rsidRPr="00AA7EC8">
        <w:t xml:space="preserve">Students received the </w:t>
      </w:r>
      <w:r w:rsidR="00A069FA" w:rsidRPr="00AA7EC8">
        <w:rPr>
          <w:i/>
        </w:rPr>
        <w:t xml:space="preserve">Healthy Relationships and Autism </w:t>
      </w:r>
      <w:r w:rsidR="00A069FA" w:rsidRPr="00AA7EC8">
        <w:t>curriculum i</w:t>
      </w:r>
      <w:r w:rsidR="001356C4" w:rsidRPr="00AA7EC8">
        <w:t>ntervention</w:t>
      </w:r>
      <w:r w:rsidR="00A069FA" w:rsidRPr="00AA7EC8">
        <w:t xml:space="preserve"> as a group in </w:t>
      </w:r>
      <w:r w:rsidR="001356C4" w:rsidRPr="00AA7EC8">
        <w:t xml:space="preserve">45-minute </w:t>
      </w:r>
      <w:r w:rsidR="00A069FA" w:rsidRPr="00AA7EC8">
        <w:t>sessions (once or twice a week). Whilst there were three modules, only the 6 sessions of the second module on biological facts (on puberty, biology, intercourse, pregnancy and childbirth) was evaluated in this report (modules on personal hygiene, and interpersonal relations</w:t>
      </w:r>
      <w:r w:rsidR="00C675B2" w:rsidRPr="00AA7EC8">
        <w:t xml:space="preserve">, were </w:t>
      </w:r>
      <w:r w:rsidR="002C412F" w:rsidRPr="00AA7EC8">
        <w:t>not evaluated</w:t>
      </w:r>
      <w:r w:rsidR="00A069FA" w:rsidRPr="00AA7EC8">
        <w:t>).</w:t>
      </w:r>
      <w:r w:rsidR="00533C00" w:rsidRPr="00AA7EC8">
        <w:t xml:space="preserve"> </w:t>
      </w:r>
      <w:r w:rsidR="007244E6" w:rsidRPr="00AA7EC8">
        <w:t>The i</w:t>
      </w:r>
      <w:r w:rsidR="001356C4" w:rsidRPr="00AA7EC8">
        <w:t xml:space="preserve">ntervention included strategies such as repetition, rephrasing, </w:t>
      </w:r>
      <w:r w:rsidR="00A97638" w:rsidRPr="00AA7EC8">
        <w:t xml:space="preserve">and </w:t>
      </w:r>
      <w:r w:rsidR="001356C4" w:rsidRPr="00AA7EC8">
        <w:t>use of videos</w:t>
      </w:r>
      <w:r w:rsidR="007244E6" w:rsidRPr="00AA7EC8">
        <w:t>, with m</w:t>
      </w:r>
      <w:r w:rsidR="001356C4" w:rsidRPr="00AA7EC8">
        <w:t>aterial sent home after each session to encourage practice and discussion with parents.</w:t>
      </w:r>
      <w:r w:rsidR="0062298B" w:rsidRPr="00AA7EC8">
        <w:t xml:space="preserve"> </w:t>
      </w:r>
    </w:p>
    <w:p w14:paraId="0C122773" w14:textId="77777777" w:rsidR="00736C48" w:rsidRDefault="0062298B" w:rsidP="001A7E22">
      <w:pPr>
        <w:pStyle w:val="GLBodytext"/>
      </w:pPr>
      <w:r w:rsidRPr="00AA7EC8">
        <w:t>The main outcome was</w:t>
      </w:r>
      <w:r w:rsidR="001B16E0" w:rsidRPr="00AA7EC8">
        <w:t xml:space="preserve"> the researcher-developed assessment of</w:t>
      </w:r>
      <w:r w:rsidRPr="00AA7EC8">
        <w:t xml:space="preserve"> knowledge of basic facts about biology relevant to</w:t>
      </w:r>
      <w:r w:rsidR="002A2D8E" w:rsidRPr="00AA7EC8">
        <w:t xml:space="preserve"> sex</w:t>
      </w:r>
      <w:r w:rsidR="00C5675F" w:rsidRPr="00AA7EC8">
        <w:t xml:space="preserve">. </w:t>
      </w:r>
      <w:r w:rsidR="00B8625A" w:rsidRPr="00AA7EC8">
        <w:t xml:space="preserve">T-tests comparisons indicated a significant increase in sexual knowledge between pre- and post-tests. </w:t>
      </w:r>
      <w:r w:rsidR="00216B55" w:rsidRPr="00AA7EC8">
        <w:t>All students needed to have achieved over 85% accuracy on</w:t>
      </w:r>
      <w:r w:rsidR="00AE7F9D" w:rsidRPr="00AA7EC8">
        <w:t xml:space="preserve"> the</w:t>
      </w:r>
      <w:r w:rsidR="00216B55" w:rsidRPr="00AA7EC8">
        <w:t xml:space="preserve"> post-test of a module before going on to the next module</w:t>
      </w:r>
      <w:r w:rsidR="00AE7F9D" w:rsidRPr="00AA7EC8">
        <w:t>.</w:t>
      </w:r>
      <w:r w:rsidR="00216B55" w:rsidRPr="00AA7EC8">
        <w:t xml:space="preserve"> </w:t>
      </w:r>
      <w:r w:rsidR="00B8625A" w:rsidRPr="00AA7EC8">
        <w:t>Three of the 6 participants achieved over 85% accuracy at the initial post-test</w:t>
      </w:r>
      <w:r w:rsidR="00F76B44" w:rsidRPr="00AA7EC8">
        <w:t>,</w:t>
      </w:r>
      <w:r w:rsidR="00AE7F9D" w:rsidRPr="00AA7EC8">
        <w:t xml:space="preserve"> and the other three</w:t>
      </w:r>
      <w:r w:rsidR="00F76B44" w:rsidRPr="00AA7EC8">
        <w:t xml:space="preserve"> </w:t>
      </w:r>
      <w:r w:rsidR="00AE7F9D" w:rsidRPr="00AA7EC8">
        <w:t>did so at an additional post-test after receiving</w:t>
      </w:r>
      <w:r w:rsidR="00F76B44" w:rsidRPr="00AA7EC8">
        <w:t xml:space="preserve"> in</w:t>
      </w:r>
      <w:r w:rsidR="00C5675F" w:rsidRPr="00AA7EC8">
        <w:t>dividualised remediation</w:t>
      </w:r>
      <w:r w:rsidR="00216B55" w:rsidRPr="00AA7EC8">
        <w:t xml:space="preserve">. </w:t>
      </w:r>
      <w:r w:rsidR="00CE4B94" w:rsidRPr="00AA7EC8">
        <w:t>A final</w:t>
      </w:r>
      <w:r w:rsidR="00C5675F" w:rsidRPr="00AA7EC8">
        <w:t xml:space="preserve"> follow-up assessment</w:t>
      </w:r>
      <w:r w:rsidR="00CE4B94" w:rsidRPr="00AA7EC8">
        <w:t xml:space="preserve"> </w:t>
      </w:r>
      <w:r w:rsidR="00757226" w:rsidRPr="00AA7EC8">
        <w:t xml:space="preserve">was timed </w:t>
      </w:r>
      <w:r w:rsidR="009A00C0" w:rsidRPr="00AA7EC8">
        <w:t>a month after completion of t</w:t>
      </w:r>
      <w:r w:rsidR="00757226" w:rsidRPr="00AA7EC8">
        <w:t>he initial post-test</w:t>
      </w:r>
      <w:r w:rsidR="009A00C0" w:rsidRPr="00AA7EC8">
        <w:t xml:space="preserve">. A one-way ANOVA across </w:t>
      </w:r>
      <w:r w:rsidR="00D37D70" w:rsidRPr="00AA7EC8">
        <w:t>these</w:t>
      </w:r>
      <w:r w:rsidR="009A00C0" w:rsidRPr="00AA7EC8">
        <w:t xml:space="preserve"> assessme</w:t>
      </w:r>
      <w:r w:rsidR="00757226" w:rsidRPr="00AA7EC8">
        <w:t>nt points found a main effect</w:t>
      </w:r>
      <w:r w:rsidR="00710539" w:rsidRPr="00AA7EC8">
        <w:t xml:space="preserve"> for change over time</w:t>
      </w:r>
      <w:r w:rsidR="00757226" w:rsidRPr="00AA7EC8">
        <w:t>, with pairwise comparisons indicating</w:t>
      </w:r>
      <w:r w:rsidR="009A00C0" w:rsidRPr="00AA7EC8">
        <w:t xml:space="preserve"> that </w:t>
      </w:r>
      <w:r w:rsidR="00710539" w:rsidRPr="00AA7EC8">
        <w:t>change</w:t>
      </w:r>
      <w:r w:rsidR="00E75301" w:rsidRPr="00AA7EC8">
        <w:t xml:space="preserve"> </w:t>
      </w:r>
      <w:r w:rsidR="00710539" w:rsidRPr="00AA7EC8">
        <w:t xml:space="preserve">occurred between pre-test and initial post-test, </w:t>
      </w:r>
      <w:r w:rsidR="00D37D70" w:rsidRPr="00AA7EC8">
        <w:t xml:space="preserve">but not </w:t>
      </w:r>
      <w:r w:rsidR="00FF7C6D" w:rsidRPr="00AA7EC8">
        <w:t xml:space="preserve">at </w:t>
      </w:r>
      <w:r w:rsidR="00DF6764" w:rsidRPr="00AA7EC8">
        <w:t>one-month</w:t>
      </w:r>
      <w:r w:rsidR="00E75301" w:rsidRPr="00AA7EC8">
        <w:t xml:space="preserve"> follow-up.</w:t>
      </w:r>
      <w:r w:rsidR="001A7E22" w:rsidRPr="00AA7EC8">
        <w:t xml:space="preserve"> </w:t>
      </w:r>
    </w:p>
    <w:p w14:paraId="2F8025A5" w14:textId="77777777" w:rsidR="005254B3" w:rsidRDefault="001A7E22" w:rsidP="001A7E22">
      <w:pPr>
        <w:pStyle w:val="GLBodytext"/>
        <w:sectPr w:rsidR="005254B3" w:rsidSect="00490415">
          <w:pgSz w:w="11900" w:h="16820" w:code="9"/>
          <w:pgMar w:top="1701" w:right="1418" w:bottom="1701" w:left="1701" w:header="567" w:footer="425" w:gutter="284"/>
          <w:cols w:space="720"/>
        </w:sectPr>
      </w:pPr>
      <w:r w:rsidRPr="00AA7EC8">
        <w:t>Whilst the authors conclude that t</w:t>
      </w:r>
      <w:r w:rsidR="00F35A3B" w:rsidRPr="00AA7EC8">
        <w:t>he curriculum was effective in increasing sexual knowledge acquisition and retention regardless of child’s level of difficulties</w:t>
      </w:r>
      <w:r w:rsidRPr="00AA7EC8">
        <w:t>, the s</w:t>
      </w:r>
      <w:r w:rsidR="00F35A3B" w:rsidRPr="00AA7EC8">
        <w:t xml:space="preserve">ample </w:t>
      </w:r>
      <w:r w:rsidRPr="00AA7EC8">
        <w:t xml:space="preserve">was </w:t>
      </w:r>
      <w:r w:rsidR="00F35A3B" w:rsidRPr="00AA7EC8">
        <w:t xml:space="preserve">too small to look at </w:t>
      </w:r>
      <w:r w:rsidR="00BF79AF" w:rsidRPr="00AA7EC8">
        <w:t xml:space="preserve">any </w:t>
      </w:r>
      <w:r w:rsidR="00FF7C6D" w:rsidRPr="00AA7EC8">
        <w:t xml:space="preserve">potential </w:t>
      </w:r>
      <w:r w:rsidR="00C27099" w:rsidRPr="00AA7EC8">
        <w:t>moderators of effect.</w:t>
      </w:r>
    </w:p>
    <w:p w14:paraId="6230EDA0" w14:textId="77777777" w:rsidR="002046F5" w:rsidRPr="00AA7EC8" w:rsidRDefault="00873DB7" w:rsidP="00636DDC">
      <w:pPr>
        <w:pStyle w:val="GLHeading4"/>
      </w:pPr>
      <w:bookmarkStart w:id="850" w:name="_Toc371965357"/>
      <w:r w:rsidRPr="00AA7EC8">
        <w:lastRenderedPageBreak/>
        <w:t xml:space="preserve">Visser et al (2017) </w:t>
      </w:r>
      <w:bookmarkEnd w:id="850"/>
      <w:r w:rsidR="00263135">
        <w:fldChar w:fldCharType="begin"/>
      </w:r>
      <w:r w:rsidR="00263135">
        <w:instrText xml:space="preserve"> ADDIN EN.CITE &lt;EndNote&gt;&lt;Cite ExcludeAuth="1"&gt;&lt;Author&gt;Visser&lt;/Author&gt;&lt;Year&gt;2017&lt;/Year&gt;&lt;RecNum&gt;15&lt;/RecNum&gt;&lt;DisplayText&gt;[38]&lt;/DisplayText&gt;&lt;record&gt;&lt;rec-number&gt;15&lt;/rec-number&gt;&lt;foreign-keys&gt;&lt;key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p>
    <w:p w14:paraId="0A19064B" w14:textId="77777777" w:rsidR="00F53287" w:rsidRPr="00AA7EC8" w:rsidRDefault="005335FF" w:rsidP="00F53287">
      <w:pPr>
        <w:pStyle w:val="GLBodytext"/>
      </w:pPr>
      <w:r w:rsidRPr="00AA7EC8">
        <w:t xml:space="preserve">Following the </w:t>
      </w:r>
      <w:r w:rsidR="00C52853" w:rsidRPr="00AA7EC8">
        <w:t xml:space="preserve">case series </w:t>
      </w:r>
      <w:r w:rsidRPr="00AA7EC8">
        <w:t xml:space="preserve">evaluation of the </w:t>
      </w:r>
      <w:r w:rsidR="00C52853" w:rsidRPr="002E660A">
        <w:rPr>
          <w:i/>
        </w:rPr>
        <w:t>Tackling Teen Training</w:t>
      </w:r>
      <w:r w:rsidR="00C52853" w:rsidRPr="00AA7EC8">
        <w:t xml:space="preserve"> (TTT) </w:t>
      </w:r>
      <w:r w:rsidR="00952364" w:rsidRPr="00AA7EC8">
        <w:t>sex</w:t>
      </w:r>
      <w:r w:rsidR="00CE6BCE">
        <w:t>uality</w:t>
      </w:r>
      <w:r w:rsidR="00952364" w:rsidRPr="00AA7EC8">
        <w:t xml:space="preserve"> education </w:t>
      </w:r>
      <w:r w:rsidR="00C52853" w:rsidRPr="00AA7EC8">
        <w:t xml:space="preserve">programme </w: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r w:rsidR="00C52853" w:rsidRPr="00AA7EC8">
        <w:t xml:space="preserve"> appraised above, members of the research </w:t>
      </w:r>
      <w:r w:rsidR="00B81E86" w:rsidRPr="00AA7EC8">
        <w:t xml:space="preserve">team conducted a RCT </w:t>
      </w:r>
      <w:r w:rsidR="00B83EC2" w:rsidRPr="00AA7EC8">
        <w:t>of</w:t>
      </w:r>
      <w:r w:rsidR="002C1F76" w:rsidRPr="00AA7EC8">
        <w:t xml:space="preserve"> the same</w:t>
      </w:r>
      <w:r w:rsidR="00B81E86" w:rsidRPr="00AA7EC8">
        <w:t xml:space="preserve"> int</w:t>
      </w:r>
      <w:r w:rsidR="00C52853" w:rsidRPr="00AA7EC8">
        <w:t>ervention</w:t>
      </w:r>
      <w:r w:rsidR="00B404F2" w:rsidRPr="00AA7EC8">
        <w:t xml:space="preserve"> (evidence level II)</w:t>
      </w:r>
      <w:r w:rsidR="002C1F76" w:rsidRPr="00AA7EC8">
        <w:t xml:space="preserve">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C52853" w:rsidRPr="00AA7EC8">
        <w:t>.</w:t>
      </w:r>
      <w:r w:rsidR="002C1F76" w:rsidRPr="00AA7EC8">
        <w:t xml:space="preserve"> Conducted in The Netherlands, </w:t>
      </w:r>
      <w:r w:rsidR="00CC67C4" w:rsidRPr="00AA7EC8">
        <w:t>189 adolescents, age</w:t>
      </w:r>
      <w:r w:rsidR="00B449D3" w:rsidRPr="00AA7EC8">
        <w:t xml:space="preserve">d 12-18 years (M age=14 years) and </w:t>
      </w:r>
      <w:r w:rsidR="00CC67C4" w:rsidRPr="00AA7EC8">
        <w:t>80% of whom were male</w:t>
      </w:r>
      <w:r w:rsidR="00B449D3" w:rsidRPr="00AA7EC8">
        <w:t>,</w:t>
      </w:r>
      <w:r w:rsidR="00CC67C4" w:rsidRPr="00AA7EC8">
        <w:t xml:space="preserve"> were randomised to </w:t>
      </w:r>
      <w:r w:rsidR="005F4504" w:rsidRPr="00AA7EC8">
        <w:t xml:space="preserve">either </w:t>
      </w:r>
      <w:r w:rsidR="00B449D3" w:rsidRPr="00AA7EC8">
        <w:t>receive</w:t>
      </w:r>
      <w:r w:rsidR="00DC0873" w:rsidRPr="00AA7EC8">
        <w:t xml:space="preserve"> the</w:t>
      </w:r>
      <w:r w:rsidR="00CC67C4" w:rsidRPr="00AA7EC8">
        <w:t xml:space="preserve"> TTT </w:t>
      </w:r>
      <w:r w:rsidR="00DC0873" w:rsidRPr="00AA7EC8">
        <w:t xml:space="preserve">programme </w:t>
      </w:r>
      <w:r w:rsidR="00CC67C4" w:rsidRPr="00AA7EC8">
        <w:t xml:space="preserve">(N=95) or </w:t>
      </w:r>
      <w:r w:rsidR="00B449D3" w:rsidRPr="00AA7EC8">
        <w:t>be</w:t>
      </w:r>
      <w:r w:rsidR="00CC67C4" w:rsidRPr="00AA7EC8">
        <w:t xml:space="preserve"> placed on a wait list control (N=94).</w:t>
      </w:r>
      <w:r w:rsidR="00150754" w:rsidRPr="00AA7EC8">
        <w:t xml:space="preserve"> Included p</w:t>
      </w:r>
      <w:r w:rsidR="009255D1" w:rsidRPr="00AA7EC8">
        <w:t xml:space="preserve">articipants </w:t>
      </w:r>
      <w:r w:rsidR="001A31A1" w:rsidRPr="00AA7EC8">
        <w:t>had received a clinical diagnosis of ASD, had an IQ within the “normal” range (full IQ of ≥85</w:t>
      </w:r>
      <w:r w:rsidR="002532B2" w:rsidRPr="00AA7EC8">
        <w:t xml:space="preserve">), and </w:t>
      </w:r>
      <w:r w:rsidR="00B449D3" w:rsidRPr="00AA7EC8">
        <w:t>social functioning score of over 50</w:t>
      </w:r>
      <w:r w:rsidR="001A31A1" w:rsidRPr="00AA7EC8">
        <w:t>.</w:t>
      </w:r>
      <w:r w:rsidR="00461A49" w:rsidRPr="00AA7EC8">
        <w:t xml:space="preserve"> </w:t>
      </w:r>
      <w:r w:rsidR="00150754" w:rsidRPr="00AA7EC8">
        <w:t>As being in the</w:t>
      </w:r>
      <w:r w:rsidR="00461A49" w:rsidRPr="00AA7EC8">
        <w:t xml:space="preserve"> waiting list control </w:t>
      </w:r>
      <w:r w:rsidR="00150754" w:rsidRPr="00AA7EC8">
        <w:t xml:space="preserve">group </w:t>
      </w:r>
      <w:r w:rsidR="00461A49" w:rsidRPr="00AA7EC8">
        <w:t>could potentially defer</w:t>
      </w:r>
      <w:r w:rsidR="00B01C13">
        <w:t xml:space="preserve"> receiving the</w:t>
      </w:r>
      <w:r w:rsidR="00461A49" w:rsidRPr="00AA7EC8">
        <w:t xml:space="preserve"> </w:t>
      </w:r>
      <w:r w:rsidR="00B01C13">
        <w:t>intervention</w:t>
      </w:r>
      <w:r w:rsidR="00461A49" w:rsidRPr="00AA7EC8">
        <w:t>, an ethical decision</w:t>
      </w:r>
      <w:r w:rsidR="00150754" w:rsidRPr="00AA7EC8">
        <w:t xml:space="preserve"> </w:t>
      </w:r>
      <w:r w:rsidR="00461A49" w:rsidRPr="00AA7EC8">
        <w:t>was made to exclude a</w:t>
      </w:r>
      <w:r w:rsidR="00F53287" w:rsidRPr="00AA7EC8">
        <w:t xml:space="preserve">dolescents </w:t>
      </w:r>
      <w:r w:rsidR="00A52132" w:rsidRPr="00AA7EC8">
        <w:t xml:space="preserve">clinically </w:t>
      </w:r>
      <w:r w:rsidR="00F53287" w:rsidRPr="00AA7EC8">
        <w:t>assessed as having severe, offensive</w:t>
      </w:r>
      <w:r w:rsidR="009F2C21">
        <w:t>,</w:t>
      </w:r>
      <w:r w:rsidR="00F53287" w:rsidRPr="00AA7EC8">
        <w:t xml:space="preserve"> law-violating levels of sexual problems or inappropriate sexual behaviours.</w:t>
      </w:r>
      <w:r w:rsidR="00A52132" w:rsidRPr="00AA7EC8">
        <w:t xml:space="preserve"> </w:t>
      </w:r>
      <w:r w:rsidR="0077668F">
        <w:t>This makes the study results less generalisable to those with severe problem behaviours.</w:t>
      </w:r>
    </w:p>
    <w:p w14:paraId="7D1325B0" w14:textId="77777777" w:rsidR="008D0A9D" w:rsidRPr="00AA7EC8" w:rsidRDefault="00150754" w:rsidP="00B46FD6">
      <w:pPr>
        <w:pStyle w:val="GLBodytext"/>
        <w:rPr>
          <w:shd w:val="clear" w:color="auto" w:fill="FFFFFF"/>
        </w:rPr>
      </w:pPr>
      <w:r w:rsidRPr="00AA7EC8">
        <w:t xml:space="preserve">The TTT intervention was given over 18, 45-minute, weekly </w:t>
      </w:r>
      <w:r w:rsidR="00CE6BCE">
        <w:t xml:space="preserve">individual </w:t>
      </w:r>
      <w:r w:rsidRPr="00AA7EC8">
        <w:t>sessions including quizzes and role plays, and a workbo</w:t>
      </w:r>
      <w:r w:rsidR="00A71E18">
        <w:t>ok provided to adolescents incl</w:t>
      </w:r>
      <w:r w:rsidRPr="00AA7EC8">
        <w:t>u</w:t>
      </w:r>
      <w:r w:rsidR="00A71E18">
        <w:t>d</w:t>
      </w:r>
      <w:r w:rsidRPr="00AA7EC8">
        <w:t>ing exercises, tes</w:t>
      </w:r>
      <w:r w:rsidR="00CE6BCE">
        <w:t>ts and illustrations. The course included</w:t>
      </w:r>
      <w:r w:rsidRPr="00AA7EC8">
        <w:t xml:space="preserve"> </w:t>
      </w:r>
      <w:r w:rsidRPr="00AA7EC8">
        <w:rPr>
          <w:shd w:val="clear" w:color="auto" w:fill="FFFFFF"/>
        </w:rPr>
        <w:t>psycho-education and practice of communicative skills regarding puberty, appearances, first impressions, physical and emotional developments in adolescence, falling in love and dating, sexuality and sex, pregnancy, setting and respecting boundaries and safe Internet use.</w:t>
      </w:r>
      <w:r w:rsidR="00BA2A75" w:rsidRPr="00AA7EC8">
        <w:rPr>
          <w:shd w:val="clear" w:color="auto" w:fill="FFFFFF"/>
        </w:rPr>
        <w:t xml:space="preserve"> The study design included a baseline pre</w:t>
      </w:r>
      <w:r w:rsidR="00977EF0">
        <w:rPr>
          <w:shd w:val="clear" w:color="auto" w:fill="FFFFFF"/>
        </w:rPr>
        <w:t>-</w:t>
      </w:r>
      <w:r w:rsidR="00BA2A75" w:rsidRPr="00AA7EC8">
        <w:rPr>
          <w:shd w:val="clear" w:color="auto" w:fill="FFFFFF"/>
        </w:rPr>
        <w:t xml:space="preserve">test assessment, a post-test assessment 6 months later (after TTT for the intervention group), and a </w:t>
      </w:r>
      <w:proofErr w:type="gramStart"/>
      <w:r w:rsidR="00BA2A75" w:rsidRPr="00AA7EC8">
        <w:rPr>
          <w:shd w:val="clear" w:color="auto" w:fill="FFFFFF"/>
        </w:rPr>
        <w:t>12 month</w:t>
      </w:r>
      <w:proofErr w:type="gramEnd"/>
      <w:r w:rsidR="00BA2A75" w:rsidRPr="00AA7EC8">
        <w:rPr>
          <w:shd w:val="clear" w:color="auto" w:fill="FFFFFF"/>
        </w:rPr>
        <w:t xml:space="preserve"> post-baseline follow</w:t>
      </w:r>
      <w:r w:rsidR="00977EF0">
        <w:rPr>
          <w:shd w:val="clear" w:color="auto" w:fill="FFFFFF"/>
        </w:rPr>
        <w:t>-</w:t>
      </w:r>
      <w:r w:rsidR="00BA2A75" w:rsidRPr="00AA7EC8">
        <w:rPr>
          <w:shd w:val="clear" w:color="auto" w:fill="FFFFFF"/>
        </w:rPr>
        <w:t xml:space="preserve">up assessment. </w:t>
      </w:r>
      <w:r w:rsidR="004A7E12" w:rsidRPr="00AA7EC8">
        <w:rPr>
          <w:shd w:val="clear" w:color="auto" w:fill="FFFFFF"/>
        </w:rPr>
        <w:t xml:space="preserve">Repeated assessments measured </w:t>
      </w:r>
      <w:r w:rsidR="001E6A63">
        <w:t>psychosexual knowledge, social functioning</w:t>
      </w:r>
      <w:r w:rsidR="001E6A63" w:rsidRPr="00AA7EC8">
        <w:rPr>
          <w:shd w:val="clear" w:color="auto" w:fill="FFFFFF"/>
        </w:rPr>
        <w:t xml:space="preserve"> </w:t>
      </w:r>
      <w:r w:rsidR="00945069" w:rsidRPr="00AA7EC8">
        <w:rPr>
          <w:shd w:val="clear" w:color="auto" w:fill="FFFFFF"/>
        </w:rPr>
        <w:t>and b</w:t>
      </w:r>
      <w:r w:rsidR="001575F9" w:rsidRPr="00AA7EC8">
        <w:rPr>
          <w:shd w:val="clear" w:color="auto" w:fill="FFFFFF"/>
        </w:rPr>
        <w:t>ehavio</w:t>
      </w:r>
      <w:r w:rsidR="00977EF0">
        <w:rPr>
          <w:shd w:val="clear" w:color="auto" w:fill="FFFFFF"/>
        </w:rPr>
        <w:t>u</w:t>
      </w:r>
      <w:r w:rsidR="001575F9" w:rsidRPr="00AA7EC8">
        <w:rPr>
          <w:shd w:val="clear" w:color="auto" w:fill="FFFFFF"/>
        </w:rPr>
        <w:t>ral outcomes</w:t>
      </w:r>
      <w:r w:rsidR="00547AEC" w:rsidRPr="00AA7EC8">
        <w:t xml:space="preserve">, </w:t>
      </w:r>
      <w:r w:rsidR="00014045" w:rsidRPr="00AA7EC8">
        <w:t>and adolescent-reported and parent-reported measures</w:t>
      </w:r>
      <w:r w:rsidR="000778AE" w:rsidRPr="00AA7EC8">
        <w:rPr>
          <w:shd w:val="clear" w:color="auto" w:fill="FFFFFF"/>
        </w:rPr>
        <w:t>.</w:t>
      </w:r>
      <w:r w:rsidR="000E4FAD" w:rsidRPr="00AA7EC8">
        <w:rPr>
          <w:shd w:val="clear" w:color="auto" w:fill="FFFFFF"/>
        </w:rPr>
        <w:t xml:space="preserve"> </w:t>
      </w:r>
      <w:r w:rsidR="000A1969">
        <w:rPr>
          <w:shd w:val="clear" w:color="auto" w:fill="FFFFFF"/>
        </w:rPr>
        <w:t>Study quality was rated (using the SIGN checklist) as being of acceptable quality (+).</w:t>
      </w:r>
    </w:p>
    <w:p w14:paraId="6299C4DA" w14:textId="77777777" w:rsidR="001C59B1" w:rsidRDefault="000E4FAD" w:rsidP="00B46FD6">
      <w:pPr>
        <w:pStyle w:val="GLBodytext"/>
        <w:rPr>
          <w:shd w:val="clear" w:color="auto" w:fill="FFFFFF"/>
        </w:rPr>
      </w:pPr>
      <w:r w:rsidRPr="00AA7EC8">
        <w:rPr>
          <w:shd w:val="clear" w:color="auto" w:fill="FFFFFF"/>
        </w:rPr>
        <w:t xml:space="preserve">In linear mixed model </w:t>
      </w:r>
      <w:r w:rsidR="0086431E" w:rsidRPr="00AA7EC8">
        <w:rPr>
          <w:shd w:val="clear" w:color="auto" w:fill="FFFFFF"/>
        </w:rPr>
        <w:t>analyses</w:t>
      </w:r>
      <w:r w:rsidRPr="00AA7EC8">
        <w:rPr>
          <w:shd w:val="clear" w:color="auto" w:fill="FFFFFF"/>
        </w:rPr>
        <w:t>, c</w:t>
      </w:r>
      <w:r w:rsidR="0086431E" w:rsidRPr="00AA7EC8">
        <w:rPr>
          <w:shd w:val="clear" w:color="auto" w:fill="FFFFFF"/>
        </w:rPr>
        <w:t xml:space="preserve">ompared with controls, adolescents receiving TTT had a signiﬁcantly greater increase </w:t>
      </w:r>
      <w:r w:rsidR="00FC2ED4" w:rsidRPr="00AA7EC8">
        <w:rPr>
          <w:shd w:val="clear" w:color="auto" w:fill="FFFFFF"/>
        </w:rPr>
        <w:t xml:space="preserve">at post-test </w:t>
      </w:r>
      <w:r w:rsidR="0086431E" w:rsidRPr="00AA7EC8">
        <w:rPr>
          <w:shd w:val="clear" w:color="auto" w:fill="FFFFFF"/>
        </w:rPr>
        <w:t xml:space="preserve">in psychosexual knowledge rated by </w:t>
      </w:r>
      <w:r w:rsidRPr="00AA7EC8">
        <w:rPr>
          <w:shd w:val="clear" w:color="auto" w:fill="FFFFFF"/>
        </w:rPr>
        <w:t>themselves</w:t>
      </w:r>
      <w:r w:rsidR="00CE6BCE">
        <w:rPr>
          <w:shd w:val="clear" w:color="auto" w:fill="FFFFFF"/>
        </w:rPr>
        <w:t xml:space="preserve"> (p&lt;0.01)</w:t>
      </w:r>
      <w:r w:rsidRPr="00AA7EC8">
        <w:rPr>
          <w:shd w:val="clear" w:color="auto" w:fill="FFFFFF"/>
        </w:rPr>
        <w:t xml:space="preserve"> and by their </w:t>
      </w:r>
      <w:r w:rsidRPr="00AA7EC8">
        <w:t>parents</w:t>
      </w:r>
      <w:r w:rsidR="00CE6BCE">
        <w:t xml:space="preserve"> (p&lt;0.01)</w:t>
      </w:r>
      <w:r w:rsidRPr="00AA7EC8">
        <w:t>, and greater</w:t>
      </w:r>
      <w:r w:rsidR="0086431E" w:rsidRPr="00AA7EC8">
        <w:rPr>
          <w:shd w:val="clear" w:color="auto" w:fill="FFFFFF"/>
        </w:rPr>
        <w:t xml:space="preserve"> insight into interpersonal boundaries </w:t>
      </w:r>
      <w:r w:rsidR="008368F1" w:rsidRPr="00AA7EC8">
        <w:rPr>
          <w:shd w:val="clear" w:color="auto" w:fill="FFFFFF"/>
        </w:rPr>
        <w:t>(</w:t>
      </w:r>
      <w:r w:rsidR="008368F1" w:rsidRPr="00AA7EC8">
        <w:t>parent-rated</w:t>
      </w:r>
      <w:r w:rsidR="00CE6BCE">
        <w:t>; p&lt;0.05</w:t>
      </w:r>
      <w:r w:rsidR="008368F1" w:rsidRPr="00AA7EC8">
        <w:t>)</w:t>
      </w:r>
      <w:r w:rsidRPr="00AA7EC8">
        <w:t>.</w:t>
      </w:r>
      <w:r w:rsidR="00666CA0" w:rsidRPr="00AA7EC8">
        <w:t xml:space="preserve"> </w:t>
      </w:r>
      <w:r w:rsidR="00C51FAD" w:rsidRPr="00AA7EC8">
        <w:rPr>
          <w:shd w:val="clear" w:color="auto" w:fill="FFFFFF"/>
        </w:rPr>
        <w:t>No treatment effect</w:t>
      </w:r>
      <w:r w:rsidR="00666CA0" w:rsidRPr="00AA7EC8">
        <w:rPr>
          <w:shd w:val="clear" w:color="auto" w:fill="FFFFFF"/>
        </w:rPr>
        <w:t>s were found</w:t>
      </w:r>
      <w:r w:rsidR="00C51FAD" w:rsidRPr="00AA7EC8">
        <w:rPr>
          <w:shd w:val="clear" w:color="auto" w:fill="FFFFFF"/>
        </w:rPr>
        <w:t xml:space="preserve"> for any behavioural outcome</w:t>
      </w:r>
      <w:r w:rsidR="00CB250E">
        <w:rPr>
          <w:shd w:val="clear" w:color="auto" w:fill="FFFFFF"/>
        </w:rPr>
        <w:t>s</w:t>
      </w:r>
      <w:r w:rsidR="00C51FAD" w:rsidRPr="00AA7EC8">
        <w:rPr>
          <w:shd w:val="clear" w:color="auto" w:fill="FFFFFF"/>
        </w:rPr>
        <w:t xml:space="preserve"> including social fu</w:t>
      </w:r>
      <w:r w:rsidR="005919E2">
        <w:rPr>
          <w:shd w:val="clear" w:color="auto" w:fill="FFFFFF"/>
        </w:rPr>
        <w:t>n</w:t>
      </w:r>
      <w:r w:rsidR="00C51FAD" w:rsidRPr="00AA7EC8">
        <w:rPr>
          <w:shd w:val="clear" w:color="auto" w:fill="FFFFFF"/>
        </w:rPr>
        <w:t xml:space="preserve">ctioning, romantic relationship skills, sexual problems, or </w:t>
      </w:r>
      <w:r w:rsidR="00C51FAD" w:rsidRPr="00AA7EC8">
        <w:t>inappropriate sexual behaviour.</w:t>
      </w:r>
      <w:r w:rsidR="00666CA0" w:rsidRPr="00AA7EC8">
        <w:t xml:space="preserve"> </w:t>
      </w:r>
      <w:r w:rsidR="00C51FAD" w:rsidRPr="00AA7EC8">
        <w:rPr>
          <w:shd w:val="clear" w:color="auto" w:fill="FFFFFF"/>
        </w:rPr>
        <w:t>The</w:t>
      </w:r>
      <w:r w:rsidR="00C51FAD" w:rsidRPr="00AA7EC8">
        <w:t xml:space="preserve"> </w:t>
      </w:r>
      <w:r w:rsidR="00C51FAD" w:rsidRPr="00AA7EC8">
        <w:rPr>
          <w:shd w:val="clear" w:color="auto" w:fill="FFFFFF"/>
        </w:rPr>
        <w:t>effects on psychosexual knowledge (rated by teen or parent) were moderated by age, with more know</w:t>
      </w:r>
      <w:r w:rsidR="00666CA0" w:rsidRPr="00AA7EC8">
        <w:rPr>
          <w:shd w:val="clear" w:color="auto" w:fill="FFFFFF"/>
        </w:rPr>
        <w:t>ledge gain for early adolescence (12-14 years) and middle adolescence</w:t>
      </w:r>
      <w:r w:rsidR="001A6D70" w:rsidRPr="00AA7EC8">
        <w:rPr>
          <w:shd w:val="clear" w:color="auto" w:fill="FFFFFF"/>
        </w:rPr>
        <w:t>, but not for older teens.</w:t>
      </w:r>
      <w:r w:rsidR="00C51FAD" w:rsidRPr="00AA7EC8">
        <w:rPr>
          <w:shd w:val="clear" w:color="auto" w:fill="FFFFFF"/>
        </w:rPr>
        <w:t xml:space="preserve"> </w:t>
      </w:r>
      <w:r w:rsidR="00666CA0" w:rsidRPr="00AA7EC8">
        <w:rPr>
          <w:shd w:val="clear" w:color="auto" w:fill="FFFFFF"/>
        </w:rPr>
        <w:t>Similarly, social functioning</w:t>
      </w:r>
      <w:r w:rsidR="00C51FAD" w:rsidRPr="00AA7EC8">
        <w:rPr>
          <w:shd w:val="clear" w:color="auto" w:fill="FFFFFF"/>
        </w:rPr>
        <w:t xml:space="preserve"> was increased in the treatment group for early and middle adolescence </w:t>
      </w:r>
      <w:r w:rsidR="005633FB" w:rsidRPr="00AA7EC8">
        <w:rPr>
          <w:shd w:val="clear" w:color="auto" w:fill="FFFFFF"/>
        </w:rPr>
        <w:t>but</w:t>
      </w:r>
      <w:r w:rsidR="00C51FAD" w:rsidRPr="00AA7EC8">
        <w:rPr>
          <w:shd w:val="clear" w:color="auto" w:fill="FFFFFF"/>
        </w:rPr>
        <w:t xml:space="preserve"> not</w:t>
      </w:r>
      <w:r w:rsidR="005633FB" w:rsidRPr="00AA7EC8">
        <w:rPr>
          <w:shd w:val="clear" w:color="auto" w:fill="FFFFFF"/>
        </w:rPr>
        <w:t xml:space="preserve"> in late adolescence. There was n</w:t>
      </w:r>
      <w:r w:rsidR="00C51FAD" w:rsidRPr="00AA7EC8">
        <w:rPr>
          <w:shd w:val="clear" w:color="auto" w:fill="FFFFFF"/>
        </w:rPr>
        <w:t xml:space="preserve">o moderating effect for age on any other outcomes, for gender </w:t>
      </w:r>
      <w:r w:rsidR="005633FB" w:rsidRPr="00AA7EC8">
        <w:rPr>
          <w:shd w:val="clear" w:color="auto" w:fill="FFFFFF"/>
        </w:rPr>
        <w:t xml:space="preserve">or adherence to the manual on any outcome </w:t>
      </w:r>
      <w:r w:rsidR="00C51FAD" w:rsidRPr="00AA7EC8">
        <w:rPr>
          <w:shd w:val="clear" w:color="auto" w:fill="FFFFFF"/>
        </w:rPr>
        <w:t>measures.</w:t>
      </w:r>
      <w:r w:rsidR="00FC2ED4" w:rsidRPr="00AA7EC8">
        <w:rPr>
          <w:shd w:val="clear" w:color="auto" w:fill="FFFFFF"/>
        </w:rPr>
        <w:t xml:space="preserve"> Maintenance of </w:t>
      </w:r>
      <w:r w:rsidR="008B1A25" w:rsidRPr="00AA7EC8">
        <w:rPr>
          <w:shd w:val="clear" w:color="auto" w:fill="FFFFFF"/>
        </w:rPr>
        <w:t xml:space="preserve">treatment </w:t>
      </w:r>
      <w:r w:rsidR="00FC2ED4" w:rsidRPr="00AA7EC8">
        <w:rPr>
          <w:shd w:val="clear" w:color="auto" w:fill="FFFFFF"/>
        </w:rPr>
        <w:t xml:space="preserve">effect at </w:t>
      </w:r>
      <w:proofErr w:type="gramStart"/>
      <w:r w:rsidR="00FC2ED4" w:rsidRPr="00AA7EC8">
        <w:rPr>
          <w:shd w:val="clear" w:color="auto" w:fill="FFFFFF"/>
        </w:rPr>
        <w:t>12 month</w:t>
      </w:r>
      <w:proofErr w:type="gramEnd"/>
      <w:r w:rsidR="00FC2ED4" w:rsidRPr="00AA7EC8">
        <w:rPr>
          <w:shd w:val="clear" w:color="auto" w:fill="FFFFFF"/>
        </w:rPr>
        <w:t xml:space="preserve"> follow-up </w:t>
      </w:r>
      <w:r w:rsidR="00B56CD0" w:rsidRPr="00AA7EC8">
        <w:rPr>
          <w:shd w:val="clear" w:color="auto" w:fill="FFFFFF"/>
        </w:rPr>
        <w:t>was evident</w:t>
      </w:r>
      <w:r w:rsidR="00FC2ED4" w:rsidRPr="00AA7EC8">
        <w:rPr>
          <w:shd w:val="clear" w:color="auto" w:fill="FFFFFF"/>
        </w:rPr>
        <w:t xml:space="preserve"> for </w:t>
      </w:r>
      <w:r w:rsidR="00603C7D" w:rsidRPr="00031D3D">
        <w:rPr>
          <w:shd w:val="clear" w:color="auto" w:fill="FFFFFF"/>
        </w:rPr>
        <w:t xml:space="preserve">psychosexual knowledge (rated by adolescents) </w:t>
      </w:r>
      <w:r w:rsidR="002E6BD7" w:rsidRPr="00031D3D">
        <w:rPr>
          <w:shd w:val="clear" w:color="auto" w:fill="FFFFFF"/>
        </w:rPr>
        <w:t>only.</w:t>
      </w:r>
      <w:r w:rsidR="00B46FD6" w:rsidRPr="00031D3D">
        <w:rPr>
          <w:shd w:val="clear" w:color="auto" w:fill="FFFFFF"/>
        </w:rPr>
        <w:t xml:space="preserve"> </w:t>
      </w:r>
    </w:p>
    <w:p w14:paraId="4021B909" w14:textId="77777777" w:rsidR="00723668" w:rsidRPr="00031D3D" w:rsidRDefault="00B46FD6" w:rsidP="00B46FD6">
      <w:pPr>
        <w:pStyle w:val="GLBodytext"/>
      </w:pPr>
      <w:r w:rsidRPr="00031D3D">
        <w:rPr>
          <w:shd w:val="clear" w:color="auto" w:fill="FFFFFF"/>
        </w:rPr>
        <w:t>The authors conclude</w:t>
      </w:r>
      <w:r w:rsidR="00877D47" w:rsidRPr="00031D3D">
        <w:rPr>
          <w:shd w:val="clear" w:color="auto" w:fill="FFFFFF"/>
        </w:rPr>
        <w:t>d</w:t>
      </w:r>
      <w:r w:rsidRPr="00031D3D">
        <w:rPr>
          <w:shd w:val="clear" w:color="auto" w:fill="FFFFFF"/>
        </w:rPr>
        <w:t xml:space="preserve"> </w:t>
      </w:r>
      <w:r w:rsidR="00877D47" w:rsidRPr="00031D3D">
        <w:rPr>
          <w:shd w:val="clear" w:color="auto" w:fill="FFFFFF"/>
        </w:rPr>
        <w:t>that</w:t>
      </w:r>
      <w:r w:rsidRPr="00031D3D">
        <w:rPr>
          <w:shd w:val="clear" w:color="auto" w:fill="FFFFFF"/>
        </w:rPr>
        <w:t xml:space="preserve"> the TTT is an </w:t>
      </w:r>
      <w:r w:rsidR="00D26B6B" w:rsidRPr="00031D3D">
        <w:rPr>
          <w:shd w:val="clear" w:color="auto" w:fill="FFFFFF"/>
        </w:rPr>
        <w:t xml:space="preserve">effective psycho-educational program </w:t>
      </w:r>
      <w:r w:rsidRPr="00031D3D">
        <w:rPr>
          <w:shd w:val="clear" w:color="auto" w:fill="FFFFFF"/>
        </w:rPr>
        <w:t>in providing</w:t>
      </w:r>
      <w:r w:rsidR="00D26B6B" w:rsidRPr="00031D3D">
        <w:rPr>
          <w:shd w:val="clear" w:color="auto" w:fill="FFFFFF"/>
        </w:rPr>
        <w:t xml:space="preserve"> </w:t>
      </w:r>
      <w:r w:rsidRPr="00031D3D">
        <w:rPr>
          <w:shd w:val="clear" w:color="auto" w:fill="FFFFFF"/>
        </w:rPr>
        <w:t xml:space="preserve">sexual </w:t>
      </w:r>
      <w:r w:rsidR="00D26B6B" w:rsidRPr="00031D3D">
        <w:rPr>
          <w:shd w:val="clear" w:color="auto" w:fill="FFFFFF"/>
        </w:rPr>
        <w:t xml:space="preserve">knowledge and insight </w:t>
      </w:r>
      <w:r w:rsidRPr="00031D3D">
        <w:rPr>
          <w:shd w:val="clear" w:color="auto" w:fill="FFFFFF"/>
        </w:rPr>
        <w:t>in</w:t>
      </w:r>
      <w:r w:rsidR="00D26B6B" w:rsidRPr="00031D3D">
        <w:rPr>
          <w:shd w:val="clear" w:color="auto" w:fill="FFFFFF"/>
        </w:rPr>
        <w:t xml:space="preserve"> </w:t>
      </w:r>
      <w:r w:rsidRPr="00031D3D">
        <w:rPr>
          <w:shd w:val="clear" w:color="auto" w:fill="FFFFFF"/>
        </w:rPr>
        <w:t xml:space="preserve">early adolescence (12-14 years). </w:t>
      </w:r>
      <w:r w:rsidR="00877D47" w:rsidRPr="00031D3D">
        <w:rPr>
          <w:shd w:val="clear" w:color="auto" w:fill="FFFFFF"/>
        </w:rPr>
        <w:t xml:space="preserve">However, they acknowledged that there was no evidence that the TTT programme improved skills needed for romantic relationships or reduced problematic sexual behaviour. </w:t>
      </w:r>
      <w:r w:rsidRPr="00031D3D">
        <w:rPr>
          <w:shd w:val="clear" w:color="auto" w:fill="FFFFFF"/>
        </w:rPr>
        <w:t xml:space="preserve">Like other studies, there was no </w:t>
      </w:r>
      <w:r w:rsidR="00D26B6B" w:rsidRPr="00031D3D">
        <w:t>direct observational data</w:t>
      </w:r>
      <w:r w:rsidR="0051311E">
        <w:t xml:space="preserve"> of social behaviour</w:t>
      </w:r>
      <w:r w:rsidR="00D26B6B" w:rsidRPr="00031D3D">
        <w:t xml:space="preserve"> collected</w:t>
      </w:r>
      <w:r w:rsidRPr="00031D3D">
        <w:t xml:space="preserve"> and the </w:t>
      </w:r>
      <w:r w:rsidRPr="00031D3D">
        <w:lastRenderedPageBreak/>
        <w:t>authors suggest that as</w:t>
      </w:r>
      <w:r w:rsidR="00D26B6B" w:rsidRPr="00031D3D">
        <w:t xml:space="preserve"> training is individualised, adolescents </w:t>
      </w:r>
      <w:r w:rsidRPr="00031D3D">
        <w:t>may</w:t>
      </w:r>
      <w:r w:rsidR="00D26B6B" w:rsidRPr="00031D3D">
        <w:t xml:space="preserve"> not </w:t>
      </w:r>
      <w:r w:rsidRPr="00031D3D">
        <w:t>have had</w:t>
      </w:r>
      <w:r w:rsidR="00D26B6B" w:rsidRPr="00031D3D">
        <w:t xml:space="preserve"> the </w:t>
      </w:r>
      <w:r w:rsidRPr="00031D3D">
        <w:t xml:space="preserve">opportunity to practice skills with peers and learn behavioural skills. </w:t>
      </w:r>
    </w:p>
    <w:p w14:paraId="68C45FF0" w14:textId="77777777" w:rsidR="00FE1EFE" w:rsidRPr="00031D3D" w:rsidRDefault="00FE1EFE" w:rsidP="00B46FD6">
      <w:pPr>
        <w:pStyle w:val="GLBodytext"/>
        <w:rPr>
          <w:shd w:val="clear" w:color="auto" w:fill="FFFFFF"/>
        </w:rPr>
      </w:pPr>
      <w:r w:rsidRPr="00031D3D">
        <w:t>Notably there was improvement over time regardless of condition for almost all the behavioural outcomes in this study which may relate to test-retest effects, but also may reflect developmental improvements over time and the influence of other sources of information. This finding is sign</w:t>
      </w:r>
      <w:r w:rsidR="00977EF0">
        <w:t>i</w:t>
      </w:r>
      <w:r w:rsidRPr="00031D3D">
        <w:t>ficant because it demon</w:t>
      </w:r>
      <w:r w:rsidR="00031D3D" w:rsidRPr="00031D3D">
        <w:t>s</w:t>
      </w:r>
      <w:r w:rsidRPr="00031D3D">
        <w:t>trates the importance of includin</w:t>
      </w:r>
      <w:r w:rsidR="0000783E">
        <w:t>g a control group to identify</w:t>
      </w:r>
      <w:r w:rsidRPr="00031D3D">
        <w:t xml:space="preserve"> benefits of an intervention over and above maturation</w:t>
      </w:r>
      <w:r w:rsidR="00066B84">
        <w:t xml:space="preserve"> and learning</w:t>
      </w:r>
      <w:r w:rsidRPr="00031D3D">
        <w:t xml:space="preserve"> effects</w:t>
      </w:r>
      <w:r w:rsidR="00066B84">
        <w:t>,</w:t>
      </w:r>
      <w:r w:rsidRPr="00031D3D">
        <w:t xml:space="preserve"> and other</w:t>
      </w:r>
      <w:r w:rsidR="00AC395E">
        <w:t xml:space="preserve"> background</w:t>
      </w:r>
      <w:r w:rsidRPr="00031D3D">
        <w:t xml:space="preserve"> factors. The authors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Pr="00031D3D">
        <w:t xml:space="preserve"> recommend that future research investigates how increased knowledge and insight can subsequently ameliorate improvements in romantic skills and prevent the development of problematic sexual behaviours and victimisation. </w:t>
      </w:r>
    </w:p>
    <w:p w14:paraId="50A179F1" w14:textId="77777777" w:rsidR="00E32B8A" w:rsidRPr="00EF290D" w:rsidRDefault="00E32B8A" w:rsidP="00636DDC">
      <w:pPr>
        <w:pStyle w:val="GLHeading2"/>
      </w:pPr>
      <w:bookmarkStart w:id="851" w:name="_Toc184964849"/>
      <w:bookmarkStart w:id="852" w:name="_Toc311630038"/>
      <w:bookmarkStart w:id="853" w:name="_Toc311631996"/>
      <w:bookmarkStart w:id="854" w:name="_Toc214642293"/>
      <w:bookmarkStart w:id="855" w:name="_Toc214642597"/>
      <w:bookmarkStart w:id="856" w:name="_Toc214993662"/>
      <w:bookmarkStart w:id="857" w:name="_Toc214994204"/>
      <w:bookmarkStart w:id="858" w:name="_Toc216717526"/>
      <w:bookmarkStart w:id="859" w:name="_Toc227063483"/>
      <w:bookmarkStart w:id="860" w:name="_Toc227063699"/>
      <w:bookmarkStart w:id="861" w:name="_Toc227064769"/>
      <w:bookmarkStart w:id="862" w:name="_Toc227125022"/>
      <w:bookmarkStart w:id="863" w:name="_Toc275181357"/>
      <w:bookmarkStart w:id="864" w:name="_Toc288166885"/>
      <w:bookmarkStart w:id="865" w:name="_Toc309328774"/>
      <w:bookmarkStart w:id="866" w:name="_Toc345035346"/>
      <w:bookmarkStart w:id="867" w:name="_Toc352193698"/>
      <w:bookmarkStart w:id="868" w:name="_Toc352193812"/>
      <w:bookmarkStart w:id="869" w:name="_Toc352194094"/>
      <w:bookmarkStart w:id="870" w:name="_Toc352195805"/>
      <w:bookmarkStart w:id="871" w:name="_Toc371965358"/>
      <w:bookmarkStart w:id="872" w:name="_Toc22200749"/>
      <w:bookmarkStart w:id="873" w:name="_Toc345035345"/>
      <w:bookmarkStart w:id="874" w:name="_Toc352193697"/>
      <w:bookmarkStart w:id="875" w:name="_Toc352193811"/>
      <w:bookmarkStart w:id="876" w:name="_Toc352194093"/>
      <w:bookmarkStart w:id="877" w:name="_Toc352195804"/>
      <w:bookmarkStart w:id="878" w:name="_Toc275181342"/>
      <w:bookmarkStart w:id="879" w:name="_Toc288166869"/>
      <w:bookmarkStart w:id="880" w:name="_Toc309328766"/>
      <w:bookmarkEnd w:id="670"/>
      <w:r w:rsidRPr="00EF290D">
        <w:t>2.</w:t>
      </w:r>
      <w:r>
        <w:t>4</w:t>
      </w:r>
      <w:r w:rsidRPr="00EF290D">
        <w:t xml:space="preserve"> </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00F06D17">
        <w:t>Synthesis of results</w:t>
      </w:r>
      <w:bookmarkEnd w:id="871"/>
      <w:bookmarkEnd w:id="872"/>
    </w:p>
    <w:p w14:paraId="5DCFE0C6" w14:textId="77777777" w:rsidR="00857984" w:rsidRDefault="00857984" w:rsidP="00F06D17">
      <w:pPr>
        <w:pStyle w:val="GLBodytext"/>
      </w:pPr>
      <w:r>
        <w:t>Five publications were identified re</w:t>
      </w:r>
      <w:r w:rsidR="00F36C26">
        <w:t>presenting secondary evidence, two</w:t>
      </w:r>
      <w:r>
        <w:t xml:space="preserve"> systematic reviews</w:t>
      </w:r>
      <w:r w:rsidR="00865E50">
        <w:t xml:space="preserve"> </w:t>
      </w:r>
      <w:r w:rsidR="00263135">
        <w:fldChar w:fldCharType="begin">
          <w:fldData xml:space="preserve">PEVuZE5vdGU+PENpdGU+PEF1dGhvcj5CZWRkb3dzPC9BdXRob3I+PFllYXI+MjAxNjwvWWVhcj48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</w:fldData>
        </w:fldChar>
      </w:r>
      <w:r w:rsidR="00263135">
        <w:instrText xml:space="preserve"> ADDIN EN.CITE </w:instrText>
      </w:r>
      <w:r w:rsidR="00263135">
        <w:fldChar w:fldCharType="begin">
          <w:fldData xml:space="preserve">PEVuZE5vdGU+PENpdGU+PEF1dGhvcj5CZWRkb3dzPC9BdXRob3I+PFllYXI+MjAxNjwvWWVhcj48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31" w:tooltip="Pecora, 2016 #8" w:history="1">
        <w:r w:rsidR="00263135">
          <w:rPr>
            <w:noProof/>
          </w:rPr>
          <w:t>31</w:t>
        </w:r>
      </w:hyperlink>
      <w:r w:rsidR="00263135">
        <w:rPr>
          <w:noProof/>
        </w:rPr>
        <w:t xml:space="preserve">, </w:t>
      </w:r>
      <w:hyperlink w:anchor="_ENREF_36" w:tooltip="Beddows, 2016 #32" w:history="1">
        <w:r w:rsidR="00263135">
          <w:rPr>
            <w:noProof/>
          </w:rPr>
          <w:t>36</w:t>
        </w:r>
      </w:hyperlink>
      <w:r w:rsidR="00263135">
        <w:rPr>
          <w:noProof/>
        </w:rPr>
        <w:t>]</w:t>
      </w:r>
      <w:r w:rsidR="00263135">
        <w:fldChar w:fldCharType="end"/>
      </w:r>
      <w:r w:rsidR="00DD1023">
        <w:t xml:space="preserve">, </w:t>
      </w:r>
      <w:r w:rsidR="00F36C26">
        <w:t xml:space="preserve">and three </w:t>
      </w:r>
      <w:r>
        <w:t>practice guidelines</w:t>
      </w:r>
      <w:r w:rsidR="00865E50">
        <w:t xml:space="preserve"> </w:t>
      </w:r>
      <w:r w:rsidR="002A27DF">
        <w:t>that w</w:t>
      </w:r>
      <w:r w:rsidR="00180B78">
        <w:t>e</w:t>
      </w:r>
      <w:r w:rsidR="002A27DF">
        <w:t>re informed by</w:t>
      </w:r>
      <w:r w:rsidR="002A27DF" w:rsidRPr="002A27DF">
        <w:t xml:space="preserve"> </w:t>
      </w:r>
      <w:r w:rsidR="002A27DF">
        <w:t xml:space="preserve">good quality systematic reviews </w:t>
      </w:r>
      <w:r w:rsidR="00263135">
        <w:fldChar w:fldCharType="begin">
          <w:fldData xml:space="preserve">PEVuZE5vdGU+PENpdGU+PEF1dGhvcj5OYXRpb25hbCBJbnN0aXR1dGUgZm9yIEhlYWx0aCBhbmQg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</w:fldData>
        </w:fldChar>
      </w:r>
      <w:r w:rsidR="00263135">
        <w:instrText xml:space="preserve"> ADDIN EN.CITE </w:instrText>
      </w:r>
      <w:r w:rsidR="00263135">
        <w:fldChar w:fldCharType="begin">
          <w:fldData xml:space="preserve">PEVuZE5vdGU+PENpdGU+PEF1dGhvcj5OYXRpb25hbCBJbnN0aXR1dGUgZm9yIEhlYWx0aCBhbmQg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47" w:tooltip="National Institute for Health and Clinical Excellence (NICE), 2012 #82" w:history="1">
        <w:r w:rsidR="00263135">
          <w:rPr>
            <w:noProof/>
          </w:rPr>
          <w:t>47-49</w:t>
        </w:r>
      </w:hyperlink>
      <w:r w:rsidR="00263135">
        <w:rPr>
          <w:noProof/>
        </w:rPr>
        <w:t>]</w:t>
      </w:r>
      <w:r w:rsidR="00263135">
        <w:fldChar w:fldCharType="end"/>
      </w:r>
      <w:r>
        <w:t xml:space="preserve">. </w:t>
      </w:r>
    </w:p>
    <w:p w14:paraId="0AEEFE0D" w14:textId="77777777" w:rsidR="00B251D8" w:rsidRDefault="00236764" w:rsidP="00F06D17">
      <w:pPr>
        <w:pStyle w:val="GLBodytext"/>
      </w:pPr>
      <w:r>
        <w:t>The systematic</w:t>
      </w:r>
      <w:r w:rsidR="00B251D8">
        <w:t xml:space="preserve"> reviews</w:t>
      </w:r>
      <w:r w:rsidR="009D6D51">
        <w:t xml:space="preserve"> did not specifically investigate sexuality </w:t>
      </w:r>
      <w:proofErr w:type="gramStart"/>
      <w:r w:rsidR="009D6D51">
        <w:t>education, but</w:t>
      </w:r>
      <w:proofErr w:type="gramEnd"/>
      <w:r w:rsidR="009D6D51">
        <w:t xml:space="preserve"> </w:t>
      </w:r>
      <w:r w:rsidR="00745ECB">
        <w:t>provided bac</w:t>
      </w:r>
      <w:r w:rsidR="000004FE">
        <w:t>kground evidence which stren</w:t>
      </w:r>
      <w:r w:rsidR="0077541F">
        <w:t>gthen</w:t>
      </w:r>
      <w:r w:rsidR="004B39B5">
        <w:t>s</w:t>
      </w:r>
      <w:r w:rsidR="0077541F">
        <w:t xml:space="preserve"> </w:t>
      </w:r>
      <w:r w:rsidR="00745ECB">
        <w:t>the rationale for interventions in this area</w:t>
      </w:r>
      <w:r w:rsidR="009D6D51">
        <w:t>.</w:t>
      </w:r>
      <w:r w:rsidR="00B251D8">
        <w:t xml:space="preserve"> </w:t>
      </w:r>
      <w:r w:rsidR="00745ECB">
        <w:t>Review findings and guideline recommendations</w:t>
      </w:r>
      <w:r>
        <w:t xml:space="preserve"> included</w:t>
      </w:r>
      <w:r w:rsidR="00B251D8">
        <w:t xml:space="preserve"> </w:t>
      </w:r>
      <w:r>
        <w:t>evidence of</w:t>
      </w:r>
      <w:r w:rsidR="009D6D51">
        <w:t xml:space="preserve"> higher rates of</w:t>
      </w:r>
      <w:r w:rsidR="00B251D8">
        <w:t xml:space="preserve"> gender dysphoria</w:t>
      </w:r>
      <w:r w:rsidR="009D6D51">
        <w:t xml:space="preserve">, </w:t>
      </w:r>
      <w:r w:rsidR="00EF5BB0">
        <w:t xml:space="preserve">sexual </w:t>
      </w:r>
      <w:r w:rsidR="009D6D51">
        <w:t xml:space="preserve">abuse, and </w:t>
      </w:r>
      <w:r w:rsidR="00B251D8">
        <w:t>problem sexual behaviour</w:t>
      </w:r>
      <w:r w:rsidR="009D6D51">
        <w:t xml:space="preserve"> in the </w:t>
      </w:r>
      <w:r w:rsidR="00E52AA3">
        <w:t xml:space="preserve">autism </w:t>
      </w:r>
      <w:r w:rsidR="009D6D51">
        <w:t>community</w:t>
      </w:r>
      <w:r w:rsidR="00B251D8">
        <w:t>; sex differences in knowledge and behaviour</w:t>
      </w:r>
      <w:r w:rsidR="00B251D8" w:rsidRPr="008A621E">
        <w:t>;</w:t>
      </w:r>
      <w:r w:rsidR="00B251D8">
        <w:rPr>
          <w:i/>
        </w:rPr>
        <w:t xml:space="preserve"> </w:t>
      </w:r>
      <w:r w:rsidR="00B251D8">
        <w:t xml:space="preserve">and the need for </w:t>
      </w:r>
      <w:r w:rsidR="00B251D8" w:rsidRPr="00272A5A">
        <w:t xml:space="preserve">sexuality </w:t>
      </w:r>
      <w:r w:rsidR="009D6D51">
        <w:t xml:space="preserve">information and </w:t>
      </w:r>
      <w:r w:rsidR="00B251D8" w:rsidRPr="00272A5A">
        <w:t>education</w:t>
      </w:r>
      <w:r w:rsidR="00B251D8">
        <w:t xml:space="preserve"> for people on the spectrum and their parents/carers</w:t>
      </w:r>
      <w:r w:rsidR="00C41C3E">
        <w:t>/support people</w:t>
      </w:r>
      <w:r w:rsidR="00B251D8">
        <w:t xml:space="preserve">. </w:t>
      </w:r>
    </w:p>
    <w:p w14:paraId="0D94DE57" w14:textId="77777777" w:rsidR="00037268" w:rsidRDefault="00DE2506" w:rsidP="00F06D17">
      <w:pPr>
        <w:pStyle w:val="GLBodytext"/>
      </w:pPr>
      <w:r>
        <w:t>Seven primary</w:t>
      </w:r>
      <w:r w:rsidRPr="00EA5B73">
        <w:t xml:space="preserve"> studies met selection </w:t>
      </w:r>
      <w:r w:rsidRPr="00D267FA">
        <w:t>criteria for inclusion in the review</w:t>
      </w:r>
      <w:r w:rsidR="00D267FA" w:rsidRPr="00D267FA">
        <w:t xml:space="preserve"> </w:t>
      </w:r>
      <w:r w:rsidR="00263135">
        <w:fldChar w:fldCharType="begin">
          <w:fldData xml:space="preserve">PEVuZE5vdGU+PENpdGU+PEF1dGhvcj5CYW5lcmplZTwvQXV0aG9yPjxZZWFyPjIwMTM8L1llYXI+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==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PFJlY051bT40NTwvUmVjTnVtPjxEaXNwbGF5VGV4dD5bMTUsIDE2LCAxOSwgMjksIDM4LCA0NCwg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==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 xml:space="preserve">, </w:t>
      </w:r>
      <w:hyperlink w:anchor="_ENREF_19" w:tooltip="Curtiss, 2016 #21" w:history="1">
        <w:r w:rsidR="00263135">
          <w:rPr>
            <w:noProof/>
          </w:rPr>
          <w:t>19</w:t>
        </w:r>
      </w:hyperlink>
      <w:r w:rsidR="00263135">
        <w:rPr>
          <w:noProof/>
        </w:rPr>
        <w:t xml:space="preserve">, </w:t>
      </w:r>
      <w:hyperlink w:anchor="_ENREF_29" w:tooltip="Nichols, 2010 #66" w:history="1">
        <w:r w:rsidR="00263135">
          <w:rPr>
            <w:noProof/>
          </w:rPr>
          <w:t>29</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Pr="00D267FA">
        <w:t>.</w:t>
      </w:r>
      <w:r w:rsidR="00F06D17" w:rsidRPr="00D267FA">
        <w:t xml:space="preserve"> </w:t>
      </w:r>
      <w:r w:rsidR="00CE4003">
        <w:t xml:space="preserve">All evaluated sexuality education programmes targeting </w:t>
      </w:r>
      <w:r w:rsidR="002670E4">
        <w:t xml:space="preserve">either </w:t>
      </w:r>
      <w:r w:rsidR="00253E97">
        <w:t>adoles</w:t>
      </w:r>
      <w:r w:rsidR="00CE4003">
        <w:t>cents on the autism spectrum, their parents, or professionals working in the field.</w:t>
      </w:r>
      <w:r w:rsidR="00AA72EF">
        <w:t xml:space="preserve"> </w:t>
      </w:r>
    </w:p>
    <w:p w14:paraId="23226A20" w14:textId="77777777" w:rsidR="00037268" w:rsidRDefault="00037268" w:rsidP="00636DDC">
      <w:pPr>
        <w:pStyle w:val="GLHeading3"/>
      </w:pPr>
      <w:bookmarkStart w:id="881" w:name="_Toc371965359"/>
      <w:bookmarkStart w:id="882" w:name="_Toc22200750"/>
      <w:bookmarkStart w:id="883" w:name="_Toc309328764"/>
      <w:r>
        <w:t>Features of sex</w:t>
      </w:r>
      <w:r w:rsidR="00CE6BCE">
        <w:t>uality</w:t>
      </w:r>
      <w:r>
        <w:t xml:space="preserve"> education inter</w:t>
      </w:r>
      <w:r w:rsidR="00AA72EF">
        <w:t>v</w:t>
      </w:r>
      <w:r>
        <w:t>entions</w:t>
      </w:r>
      <w:bookmarkEnd w:id="881"/>
      <w:bookmarkEnd w:id="882"/>
    </w:p>
    <w:p w14:paraId="7A4E2224" w14:textId="77777777" w:rsidR="00037268" w:rsidRDefault="00037268" w:rsidP="00037268">
      <w:pPr>
        <w:pStyle w:val="GLBodytext"/>
      </w:pPr>
      <w:r>
        <w:t>Considering the interventions directed at providing sex</w:t>
      </w:r>
      <w:r w:rsidR="00CE6BCE">
        <w:t>uality</w:t>
      </w:r>
      <w:r>
        <w:t xml:space="preserve"> education </w:t>
      </w:r>
      <w:r w:rsidR="005B7631">
        <w:t xml:space="preserve">directly </w:t>
      </w:r>
      <w:r>
        <w:t xml:space="preserve">to adolescents </w:t>
      </w:r>
      <w:r w:rsidR="00B25B4A">
        <w:t xml:space="preserve">(or </w:t>
      </w:r>
      <w:r w:rsidR="00286CAE">
        <w:t xml:space="preserve">indirectly via </w:t>
      </w:r>
      <w:r w:rsidR="00B25B4A">
        <w:t xml:space="preserve">their parents) </w:t>
      </w:r>
      <w:r>
        <w:t>appraised in the current review, topics commonly covered included:</w:t>
      </w:r>
    </w:p>
    <w:p w14:paraId="2280BB16" w14:textId="77777777" w:rsidR="006F0614" w:rsidRPr="006F0614" w:rsidRDefault="00B25B4A" w:rsidP="006F0614">
      <w:pPr>
        <w:pStyle w:val="GLBulletlist"/>
      </w:pPr>
      <w:r w:rsidRPr="006F0614">
        <w:t>p</w:t>
      </w:r>
      <w:r w:rsidR="00037268" w:rsidRPr="006F0614">
        <w:t xml:space="preserve">rivacy </w:t>
      </w:r>
      <w:r w:rsidR="00263135">
        <w:fldChar w:fldCharType="begin">
          <w:fldData xml:space="preserve">PEVuZE5vdGU+PENpdGU+PEF1dGhvcj5CYW5lcmplZTwvQXV0aG9yPjxZZWFyPjIwMTM8L1llYXI+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PFJlY051bT40NTwvUmVjTnVtPjxEaXNwbGF5VGV4dD5bMjksIDQ0LCA1MF08L0Rpc3BsYXlUZXh0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 xml:space="preserve">, </w:t>
      </w:r>
      <w:hyperlink w:anchor="_ENREF_44" w:tooltip="Banerjee, 2013 #45" w:history="1">
        <w:r w:rsidR="00263135">
          <w:rPr>
            <w:noProof/>
          </w:rPr>
          <w:t>44</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5216BE" w:rsidRPr="006F0614">
        <w:t>;</w:t>
      </w:r>
    </w:p>
    <w:p w14:paraId="3F960625" w14:textId="77777777" w:rsidR="00B25B4A" w:rsidRPr="006F0614" w:rsidRDefault="00B25B4A" w:rsidP="006F0614">
      <w:pPr>
        <w:pStyle w:val="GLBulletlist"/>
      </w:pPr>
      <w:r w:rsidRPr="006F0614">
        <w:t>h</w:t>
      </w:r>
      <w:r w:rsidR="00037268" w:rsidRPr="006F0614">
        <w:t>ygiene</w:t>
      </w:r>
      <w:r w:rsidRPr="006F0614">
        <w:t xml:space="preserve"> </w:t>
      </w:r>
      <w:r w:rsidR="00263135">
        <w:fldChar w:fldCharType="begin">
          <w:fldData xml:space="preserve">PEVuZE5vdGU+PENpdGU+PEF1dGhvcj5CYW5lcmplZTwvQXV0aG9yPjxZZWFyPjIwMTM8L1llYXI+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==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PFJlY051bT40NTwvUmVjTnVtPjxEaXNwbGF5VGV4dD5bMTYsIDI5LCA0NCwgNTBdPC9EaXNwbGF5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==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16" w:tooltip="Pask, 2016 #47" w:history="1">
        <w:r w:rsidR="00263135">
          <w:rPr>
            <w:noProof/>
          </w:rPr>
          <w:t>16</w:t>
        </w:r>
      </w:hyperlink>
      <w:r w:rsidR="00263135">
        <w:rPr>
          <w:noProof/>
        </w:rPr>
        <w:t xml:space="preserve">, </w:t>
      </w:r>
      <w:hyperlink w:anchor="_ENREF_29" w:tooltip="Nichols, 2010 #66" w:history="1">
        <w:r w:rsidR="00263135">
          <w:rPr>
            <w:noProof/>
          </w:rPr>
          <w:t>29</w:t>
        </w:r>
      </w:hyperlink>
      <w:r w:rsidR="00263135">
        <w:rPr>
          <w:noProof/>
        </w:rPr>
        <w:t xml:space="preserve">, </w:t>
      </w:r>
      <w:hyperlink w:anchor="_ENREF_44" w:tooltip="Banerjee, 2013 #45" w:history="1">
        <w:r w:rsidR="00263135">
          <w:rPr>
            <w:noProof/>
          </w:rPr>
          <w:t>44</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5216BE" w:rsidRPr="006F0614">
        <w:t>;</w:t>
      </w:r>
    </w:p>
    <w:p w14:paraId="79769A65" w14:textId="77777777" w:rsidR="00B25B4A" w:rsidRPr="006F0614" w:rsidRDefault="00037268" w:rsidP="006F0614">
      <w:pPr>
        <w:pStyle w:val="GLBulletlist"/>
      </w:pPr>
      <w:r w:rsidRPr="006F0614">
        <w:t xml:space="preserve">puberty, </w:t>
      </w:r>
      <w:r w:rsidR="00B25B4A" w:rsidRPr="006F0614">
        <w:t xml:space="preserve">changes in </w:t>
      </w:r>
      <w:r w:rsidRPr="006F0614">
        <w:t xml:space="preserve">biology and personal appearance </w:t>
      </w:r>
      <w:r w:rsidR="00263135">
        <w:fldChar w:fldCharType="begin">
          <w:fldData xml:space="preserve">PEVuZE5vdGU+PENpdGU+PEF1dGhvcj5CYW5lcmplZTwvQXV0aG9yPjxZZWFyPjIwMTM8L1llYXI+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PFJlY051bT40NTwvUmVjTnVtPjxEaXNwbGF5VGV4dD5bMTUsIDE2LCAzOCwgNDQsIDUwXTwvRGlz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5216BE" w:rsidRPr="006F0614">
        <w:t>;</w:t>
      </w:r>
    </w:p>
    <w:p w14:paraId="560E168B" w14:textId="77777777" w:rsidR="00B25B4A" w:rsidRPr="006F0614" w:rsidRDefault="00037268" w:rsidP="006F0614">
      <w:pPr>
        <w:pStyle w:val="GLBulletlist"/>
      </w:pPr>
      <w:r w:rsidRPr="006F0614">
        <w:t xml:space="preserve">sexuality and sex (e.g., sexual orientation, masturbation, safe intercourse) </w:t>
      </w:r>
      <w:r w:rsidR="00263135">
        <w:fldChar w:fldCharType="begin">
          <w:fldData xml:space="preserve">PEVuZE5vdGU+PENpdGU+PEF1dGhvcj5Db3JvbmE8L0F1dGhvcj48WWVhcj4yMDE2PC9ZZWFyPjxS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==
</w:fldData>
        </w:fldChar>
      </w:r>
      <w:r w:rsidR="00263135">
        <w:instrText xml:space="preserve"> ADDIN EN.CITE </w:instrText>
      </w:r>
      <w:r w:rsidR="00263135">
        <w:fldChar w:fldCharType="begin">
          <w:fldData xml:space="preserve">PEVuZE5vdGU+PENpdGU+PEF1dGhvcj5Db3JvbmE8L0F1dGhvcj48WWVhcj4yMDE2PC9ZZWFyPjxS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==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 xml:space="preserve">, </w:t>
      </w:r>
      <w:hyperlink w:anchor="_ENREF_29" w:tooltip="Nichols, 2010 #66" w:history="1">
        <w:r w:rsidR="00263135">
          <w:rPr>
            <w:noProof/>
          </w:rPr>
          <w:t>29</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5216BE" w:rsidRPr="006F0614">
        <w:t>;</w:t>
      </w:r>
    </w:p>
    <w:p w14:paraId="7583A417" w14:textId="77777777" w:rsidR="00B25B4A" w:rsidRPr="006F0614" w:rsidRDefault="00037268" w:rsidP="006F0614">
      <w:pPr>
        <w:pStyle w:val="GLBulletlist"/>
      </w:pPr>
      <w:r w:rsidRPr="006F0614">
        <w:t xml:space="preserve">pregnancy </w:t>
      </w:r>
      <w:r w:rsidR="00263135">
        <w:fldChar w:fldCharType="begin">
          <w:fldData xml:space="preserve">PEVuZE5vdGU+PENpdGU+PEF1dGhvcj5EZWtrZXI8L0F1dGhvcj48WWVhcj4yMDE1PC9ZZWFyPjxS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ZWNOdW0+NjI8L1JlY051bT48RGlzcGxheVRleHQ+WzE1LCAxNiwgMzhdPC9EaXNwbGF5VGV4dD48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 xml:space="preserve">, </w:t>
      </w:r>
      <w:hyperlink w:anchor="_ENREF_38" w:tooltip="Visser, 2017 #15" w:history="1">
        <w:r w:rsidR="00263135">
          <w:rPr>
            <w:noProof/>
          </w:rPr>
          <w:t>38</w:t>
        </w:r>
      </w:hyperlink>
      <w:r w:rsidR="00263135">
        <w:rPr>
          <w:noProof/>
        </w:rPr>
        <w:t>]</w:t>
      </w:r>
      <w:r w:rsidR="00263135">
        <w:fldChar w:fldCharType="end"/>
      </w:r>
      <w:r w:rsidR="005216BE" w:rsidRPr="006F0614">
        <w:t>;</w:t>
      </w:r>
    </w:p>
    <w:p w14:paraId="563AFF24" w14:textId="77777777" w:rsidR="00B25B4A" w:rsidRPr="006F0614" w:rsidRDefault="00037268" w:rsidP="006F0614">
      <w:pPr>
        <w:pStyle w:val="GLBulletlist"/>
      </w:pPr>
      <w:r w:rsidRPr="006F0614">
        <w:t>social behavio</w:t>
      </w:r>
      <w:r w:rsidR="00977EF0">
        <w:t>u</w:t>
      </w:r>
      <w:r w:rsidRPr="006F0614">
        <w:t>r</w:t>
      </w:r>
      <w:r w:rsidR="00B25B4A" w:rsidRPr="006F0614">
        <w:t xml:space="preserve">, </w:t>
      </w:r>
      <w:r w:rsidRPr="006F0614">
        <w:t>communicative skills</w:t>
      </w:r>
      <w:r w:rsidR="00B25B4A" w:rsidRPr="006F0614">
        <w:t xml:space="preserve"> and </w:t>
      </w:r>
      <w:r w:rsidRPr="006F0614">
        <w:t>friendship development</w:t>
      </w:r>
      <w:r w:rsidR="00B25B4A" w:rsidRPr="006F0614">
        <w:t xml:space="preserve"> </w:t>
      </w:r>
      <w:r w:rsidR="00263135">
        <w:fldChar w:fldCharType="begin">
          <w:fldData xml:space="preserve">PEVuZE5vdGU+PENpdGU+PEF1dGhvcj5CYW5lcmplZTwvQXV0aG9yPjxZZWFyPjIwMTM8L1llYXI+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PFJlY051bT40NTwvUmVjTnVtPjxEaXNwbGF5VGV4dD5bMTUsIDI5LCAzOCwgNDQsIDUwXTwvRGlz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29" w:tooltip="Nichols, 2010 #66" w:history="1">
        <w:r w:rsidR="00263135">
          <w:rPr>
            <w:noProof/>
          </w:rPr>
          <w:t>29</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5216BE" w:rsidRPr="006F0614">
        <w:t>;</w:t>
      </w:r>
    </w:p>
    <w:p w14:paraId="305ADA6D" w14:textId="77777777" w:rsidR="00E16ACB" w:rsidRPr="006F0614" w:rsidRDefault="00E16ACB" w:rsidP="006F0614">
      <w:pPr>
        <w:pStyle w:val="GLBulletlist"/>
      </w:pPr>
      <w:r w:rsidRPr="006F0614">
        <w:lastRenderedPageBreak/>
        <w:t xml:space="preserve">attraction and dating </w:t>
      </w:r>
      <w:r w:rsidR="00263135">
        <w:fldChar w:fldCharType="begin">
          <w:fldData xml:space="preserve">PEVuZE5vdGU+PENpdGU+PEF1dGhvcj5Db3JvbmE8L0F1dGhvcj48WWVhcj4yMDE2PC9ZZWFyPjxS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==
</w:fldData>
        </w:fldChar>
      </w:r>
      <w:r w:rsidR="00263135">
        <w:instrText xml:space="preserve"> ADDIN EN.CITE </w:instrText>
      </w:r>
      <w:r w:rsidR="00263135">
        <w:fldChar w:fldCharType="begin">
          <w:fldData xml:space="preserve">PEVuZE5vdGU+PENpdGU+PEF1dGhvcj5Db3JvbmE8L0F1dGhvcj48WWVhcj4yMDE2PC9ZZWFyPjxS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==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 xml:space="preserve">, </w:t>
      </w:r>
      <w:hyperlink w:anchor="_ENREF_29" w:tooltip="Nichols, 2010 #66" w:history="1">
        <w:r w:rsidR="00263135">
          <w:rPr>
            <w:noProof/>
          </w:rPr>
          <w:t>29</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5216BE" w:rsidRPr="006F0614">
        <w:t>;</w:t>
      </w:r>
    </w:p>
    <w:p w14:paraId="287A52FA" w14:textId="77777777" w:rsidR="00E16ACB" w:rsidRPr="006F0614" w:rsidRDefault="00E16ACB" w:rsidP="006F0614">
      <w:pPr>
        <w:pStyle w:val="GLBulletlist"/>
      </w:pPr>
      <w:r w:rsidRPr="006F0614">
        <w:t xml:space="preserve">recognition of emotion </w:t>
      </w:r>
      <w:r w:rsidR="00263135">
        <w:fldChar w:fldCharType="begin">
          <w:fldData xml:space="preserve">PEVuZE5vdGU+PENpdGU+PEF1dGhvcj5CYW5lcmplZTwvQXV0aG9yPjxZZWFyPjIwMTM8L1llYXI+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=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PFJlY051bT40NTwvUmVjTnVtPjxEaXNwbGF5VGV4dD5bMTUsIDM4LCA0NF08L0Rpc3BsYXlUZXh0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=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w:t>
      </w:r>
      <w:r w:rsidR="00263135">
        <w:fldChar w:fldCharType="end"/>
      </w:r>
      <w:r w:rsidR="005216BE" w:rsidRPr="006F0614">
        <w:t>;</w:t>
      </w:r>
    </w:p>
    <w:p w14:paraId="77CE1051" w14:textId="77777777" w:rsidR="00CE2065" w:rsidRPr="006F0614" w:rsidRDefault="00037268" w:rsidP="006F0614">
      <w:pPr>
        <w:pStyle w:val="GLBulletlist"/>
      </w:pPr>
      <w:r w:rsidRPr="006F0614">
        <w:t xml:space="preserve">setting and respecting personal boundaries </w:t>
      </w:r>
      <w:r w:rsidR="00263135">
        <w:fldChar w:fldCharType="begin">
          <w:fldData xml:space="preserve">PEVuZE5vdGU+PENpdGU+PEF1dGhvcj5EZWtrZXI8L0F1dGhvcj48WWVhcj4yMDE1PC9ZZWFyPjxS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ZWNOdW0+NjI8L1JlY051bT48RGlzcGxheVRleHQ+WzE1LCAyOSwgMzhdPC9EaXNwbGF5VGV4dD48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29" w:tooltip="Nichols, 2010 #66" w:history="1">
        <w:r w:rsidR="00263135">
          <w:rPr>
            <w:noProof/>
          </w:rPr>
          <w:t>29</w:t>
        </w:r>
      </w:hyperlink>
      <w:r w:rsidR="00263135">
        <w:rPr>
          <w:noProof/>
        </w:rPr>
        <w:t xml:space="preserve">, </w:t>
      </w:r>
      <w:hyperlink w:anchor="_ENREF_38" w:tooltip="Visser, 2017 #15" w:history="1">
        <w:r w:rsidR="00263135">
          <w:rPr>
            <w:noProof/>
          </w:rPr>
          <w:t>38</w:t>
        </w:r>
      </w:hyperlink>
      <w:r w:rsidR="00263135">
        <w:rPr>
          <w:noProof/>
        </w:rPr>
        <w:t>]</w:t>
      </w:r>
      <w:r w:rsidR="00263135">
        <w:fldChar w:fldCharType="end"/>
      </w:r>
      <w:r w:rsidR="005216BE" w:rsidRPr="006F0614">
        <w:t>;</w:t>
      </w:r>
    </w:p>
    <w:p w14:paraId="3754E8EA" w14:textId="77777777" w:rsidR="00531362" w:rsidRPr="006F0614" w:rsidRDefault="006C6C52" w:rsidP="006F0614">
      <w:pPr>
        <w:pStyle w:val="GLBulletlist"/>
      </w:pPr>
      <w:r w:rsidRPr="006F0614">
        <w:t xml:space="preserve">abuse prevention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005216BE" w:rsidRPr="006F0614">
        <w:t>;</w:t>
      </w:r>
    </w:p>
    <w:p w14:paraId="4F782BA7" w14:textId="77777777" w:rsidR="006C6C52" w:rsidRDefault="00531362" w:rsidP="006F0614">
      <w:pPr>
        <w:pStyle w:val="GLBulletlist"/>
      </w:pPr>
      <w:r w:rsidRPr="006F0614">
        <w:t>internet</w:t>
      </w:r>
      <w:r w:rsidRPr="00AA7EC8">
        <w:t xml:space="preserve"> use</w:t>
      </w:r>
      <w:r>
        <w:t xml:space="preserve"> </w:t>
      </w:r>
      <w:r w:rsidR="00263135">
        <w:fldChar w:fldCharType="begin">
          <w:fldData xml:space="preserve">PEVuZE5vdGU+PENpdGU+PEF1dGhvcj5EZWtrZXI8L0F1dGhvcj48WWVhcj4yMDE1PC9ZZWFyPjxS
ZWNOdW0+NjI8L1JlY051bT48RGlzcGxheVRleHQ+WzE1LCAzOF08L0Rpc3BsYXlUZXh0PjxyZWNv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L0NpdGU+PENpdGU+PEF1dGhvcj5WaXNzZXI8L0F1dGhvcj48WWVhcj4yMDE3PC9ZZWFyPjxSZWNO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ZWNOdW0+NjI8L1JlY051bT48RGlzcGxheVRleHQ+WzE1LCAzOF08L0Rpc3BsYXlUZXh0PjxyZWNv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L0NpdGU+PENpdGU+PEF1dGhvcj5WaXNzZXI8L0F1dGhvcj48WWVhcj4yMDE3PC9ZZWFyPjxSZWNO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38" w:tooltip="Visser, 2017 #15" w:history="1">
        <w:r w:rsidR="00263135">
          <w:rPr>
            <w:noProof/>
          </w:rPr>
          <w:t>38</w:t>
        </w:r>
      </w:hyperlink>
      <w:r w:rsidR="00263135">
        <w:rPr>
          <w:noProof/>
        </w:rPr>
        <w:t>]</w:t>
      </w:r>
      <w:r w:rsidR="00263135">
        <w:fldChar w:fldCharType="end"/>
      </w:r>
      <w:r>
        <w:t>.</w:t>
      </w:r>
    </w:p>
    <w:p w14:paraId="502F8CEB" w14:textId="77777777" w:rsidR="003A0CCB" w:rsidRDefault="00247692" w:rsidP="006F0614">
      <w:pPr>
        <w:pStyle w:val="GLBulletlist"/>
        <w:numPr>
          <w:ilvl w:val="0"/>
          <w:numId w:val="0"/>
        </w:numPr>
      </w:pPr>
      <w:r>
        <w:t>A range of s</w:t>
      </w:r>
      <w:r w:rsidR="00744489">
        <w:t>trategies</w:t>
      </w:r>
      <w:r>
        <w:t xml:space="preserve"> were</w:t>
      </w:r>
      <w:r w:rsidR="00744489">
        <w:t xml:space="preserve"> employed within the educational </w:t>
      </w:r>
      <w:r w:rsidR="00CB71F1">
        <w:t xml:space="preserve">programmes </w:t>
      </w:r>
      <w:r w:rsidR="00124064">
        <w:t xml:space="preserve">targeting adolescents </w:t>
      </w:r>
      <w:r w:rsidR="00CB71F1">
        <w:t>to increase learning. These included traditional</w:t>
      </w:r>
      <w:r w:rsidR="00DC0414">
        <w:t xml:space="preserve"> didactic teaching approaches</w:t>
      </w:r>
      <w:r w:rsidR="003A0CCB">
        <w:t xml:space="preserve">, </w:t>
      </w:r>
      <w:r w:rsidR="005216BE">
        <w:t>as well as the following str</w:t>
      </w:r>
      <w:r w:rsidR="00977EF0">
        <w:t>a</w:t>
      </w:r>
      <w:r w:rsidR="005216BE">
        <w:t>tegies and tools:</w:t>
      </w:r>
    </w:p>
    <w:p w14:paraId="4B3DF8C0" w14:textId="77777777" w:rsidR="00B1309B" w:rsidRPr="005216BE" w:rsidRDefault="00B1309B" w:rsidP="006F0614">
      <w:pPr>
        <w:pStyle w:val="GLBulletlist"/>
      </w:pPr>
      <w:r>
        <w:t xml:space="preserve">repetition, </w:t>
      </w:r>
      <w:r w:rsidRPr="005216BE">
        <w:t xml:space="preserve">rephrasing </w:t>
      </w:r>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r w:rsidR="005216BE">
        <w:t>;</w:t>
      </w:r>
    </w:p>
    <w:p w14:paraId="237CAE60" w14:textId="77777777" w:rsidR="00B1309B" w:rsidRPr="005216BE" w:rsidRDefault="00B1309B" w:rsidP="006F0614">
      <w:pPr>
        <w:pStyle w:val="GLBulletlist"/>
      </w:pPr>
      <w:r w:rsidRPr="005216BE">
        <w:t xml:space="preserve">demonstrations </w: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r w:rsidR="005216BE">
        <w:t>;</w:t>
      </w:r>
    </w:p>
    <w:p w14:paraId="013A5D70" w14:textId="77777777" w:rsidR="00B1309B" w:rsidRPr="005216BE" w:rsidRDefault="00B1309B" w:rsidP="006F0614">
      <w:pPr>
        <w:pStyle w:val="GLBulletlist"/>
      </w:pPr>
      <w:r w:rsidRPr="005216BE">
        <w:t xml:space="preserve">videos, visual aids </w:t>
      </w:r>
      <w:r w:rsidR="00263135">
        <w:fldChar w:fldCharType="begin">
          <w:fldData xml:space="preserve">PEVuZE5vdGU+PENpdGU+PEF1dGhvcj5Db3JvbmE8L0F1dGhvcj48WWVhcj4yMDE2PC9ZZWFyPjxS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</w:fldData>
        </w:fldChar>
      </w:r>
      <w:r w:rsidR="00263135">
        <w:instrText xml:space="preserve"> ADDIN EN.CITE </w:instrText>
      </w:r>
      <w:r w:rsidR="00263135">
        <w:fldChar w:fldCharType="begin">
          <w:fldData xml:space="preserve">PEVuZE5vdGU+PENpdGU+PEF1dGhvcj5Db3JvbmE8L0F1dGhvcj48WWVhcj4yMDE2PC9ZZWFyPjxS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</w:fldData>
        </w:fldChar>
      </w:r>
      <w:r w:rsidR="00263135">
        <w:instrText xml:space="preserve"> ADDIN EN.CITE.DATA </w:instrText>
      </w:r>
      <w:r w:rsidR="00263135">
        <w:fldChar w:fldCharType="end"/>
      </w:r>
      <w:r w:rsidR="00263135">
        <w:fldChar w:fldCharType="separate"/>
      </w:r>
      <w:r w:rsidR="00263135">
        <w:rPr>
          <w:noProof/>
        </w:rPr>
        <w:t>[</w:t>
      </w:r>
      <w:hyperlink w:anchor="_ENREF_16" w:tooltip="Pask, 2016 #47" w:history="1">
        <w:r w:rsidR="00263135">
          <w:rPr>
            <w:noProof/>
          </w:rPr>
          <w:t>16</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5216BE">
        <w:t>;</w:t>
      </w:r>
    </w:p>
    <w:p w14:paraId="371F4CE2" w14:textId="77777777" w:rsidR="00B1309B" w:rsidRPr="005216BE" w:rsidRDefault="00B1309B" w:rsidP="006F0614">
      <w:pPr>
        <w:pStyle w:val="GLBulletlist"/>
      </w:pPr>
      <w:r w:rsidRPr="005216BE">
        <w:t xml:space="preserve">role plays, behavioural rehearsals, practice of communicative skills </w:t>
      </w:r>
      <w:r w:rsidR="00263135">
        <w:fldChar w:fldCharType="begin">
          <w:fldData xml:space="preserve">PEVuZE5vdGU+PENpdGU+PEF1dGhvcj5EZWtrZXI8L0F1dGhvcj48WWVhcj4yMDE1PC9ZZWFyPjxS
ZWNOdW0+NjI8L1JlY051bT48RGlzcGxheVRleHQ+WzE1LCAzOF08L0Rpc3BsYXlUZXh0PjxyZWNv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L0NpdGU+PENpdGU+PEF1dGhvcj5WaXNzZXI8L0F1dGhvcj48WWVhcj4yMDE3PC9ZZWFyPjxSZWNO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ZWNOdW0+NjI8L1JlY051bT48RGlzcGxheVRleHQ+WzE1LCAzOF08L0Rpc3BsYXlUZXh0PjxyZWNv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L0NpdGU+PENpdGU+PEF1dGhvcj5WaXNzZXI8L0F1dGhvcj48WWVhcj4yMDE3PC9ZZWFyPjxSZWNO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38" w:tooltip="Visser, 2017 #15" w:history="1">
        <w:r w:rsidR="00263135">
          <w:rPr>
            <w:noProof/>
          </w:rPr>
          <w:t>38</w:t>
        </w:r>
      </w:hyperlink>
      <w:r w:rsidR="00263135">
        <w:rPr>
          <w:noProof/>
        </w:rPr>
        <w:t>]</w:t>
      </w:r>
      <w:r w:rsidR="00263135">
        <w:fldChar w:fldCharType="end"/>
      </w:r>
      <w:r w:rsidR="005216BE">
        <w:t>;</w:t>
      </w:r>
    </w:p>
    <w:p w14:paraId="46D5409C" w14:textId="77777777" w:rsidR="00B1309B" w:rsidRPr="005216BE" w:rsidRDefault="00B1309B" w:rsidP="006F0614">
      <w:pPr>
        <w:pStyle w:val="GLBulletlist"/>
      </w:pPr>
      <w:r w:rsidRPr="005216BE">
        <w:t xml:space="preserve">quizzes </w:t>
      </w:r>
      <w:r w:rsidR="00263135">
        <w:fldChar w:fldCharType="begin">
          <w:fldData xml:space="preserve">PEVuZE5vdGU+PENpdGU+PEF1dGhvcj5EZWtrZXI8L0F1dGhvcj48WWVhcj4yMDE1PC9ZZWFyPjxS
ZWNOdW0+NjI8L1JlY051bT48RGlzcGxheVRleHQ+WzE1LCAzOF08L0Rpc3BsYXlUZXh0PjxyZWNv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L0NpdGU+PENpdGU+PEF1dGhvcj5WaXNzZXI8L0F1dGhvcj48WWVhcj4yMDE3PC9ZZWFyPjxSZWNO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ZWNOdW0+NjI8L1JlY051bT48RGlzcGxheVRleHQ+WzE1LCAzOF08L0Rpc3BsYXlUZXh0PjxyZWNv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L0NpdGU+PENpdGU+PEF1dGhvcj5WaXNzZXI8L0F1dGhvcj48WWVhcj4yMDE3PC9ZZWFyPjxSZWNO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38" w:tooltip="Visser, 2017 #15" w:history="1">
        <w:r w:rsidR="00263135">
          <w:rPr>
            <w:noProof/>
          </w:rPr>
          <w:t>38</w:t>
        </w:r>
      </w:hyperlink>
      <w:r w:rsidR="00263135">
        <w:rPr>
          <w:noProof/>
        </w:rPr>
        <w:t>]</w:t>
      </w:r>
      <w:r w:rsidR="00263135">
        <w:fldChar w:fldCharType="end"/>
      </w:r>
      <w:r w:rsidR="005216BE">
        <w:t>;</w:t>
      </w:r>
    </w:p>
    <w:p w14:paraId="7E1C830D" w14:textId="77777777" w:rsidR="00B1309B" w:rsidRPr="005216BE" w:rsidRDefault="00B1309B" w:rsidP="006F0614">
      <w:pPr>
        <w:pStyle w:val="GLBulletlist"/>
      </w:pPr>
      <w:r w:rsidRPr="005216BE">
        <w:t xml:space="preserve">workbook including exercises, tests and illustrations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5216BE">
        <w:t>;</w:t>
      </w:r>
    </w:p>
    <w:p w14:paraId="26DC7685" w14:textId="77777777" w:rsidR="00B1309B" w:rsidRDefault="00B1309B" w:rsidP="006F0614">
      <w:pPr>
        <w:pStyle w:val="GLBulletlist"/>
      </w:pPr>
      <w:r w:rsidRPr="005216BE">
        <w:t>weekly homework</w:t>
      </w:r>
      <w:r>
        <w:t xml:space="preserve"> assignments of practical work </w:t>
      </w:r>
      <w:r w:rsidR="00263135">
        <w:fldChar w:fldCharType="begin">
          <w:fldData xml:space="preserve">PEVuZE5vdGU+PENpdGU+PEF1dGhvcj5EZWtrZXI8L0F1dGhvcj48WWVhcj4yMDE1PC9ZZWFyPjxS
ZWNOdW0+NjI8L1JlY051bT48RGlzcGxheVRleHQ+WzE1LCAxNl08L0Rpc3BsYXlUZXh0PjxyZWNv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L0NpdGU+PENpdGU+PEF1dGhvcj5QYXNrPC9BdXRob3I+PFllYXI+MjAxNjwvWWVhcj48UmVjTnVt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ZWNOdW0+NjI8L1JlY051bT48RGlzcGxheVRleHQ+WzE1LCAxNl08L0Rpc3BsYXlUZXh0PjxyZWNv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w:t>
      </w:r>
      <w:r w:rsidR="00263135">
        <w:fldChar w:fldCharType="end"/>
      </w:r>
      <w:r w:rsidR="005216BE">
        <w:t>.</w:t>
      </w:r>
    </w:p>
    <w:p w14:paraId="72BB9C43" w14:textId="77777777" w:rsidR="00C042E8" w:rsidRDefault="00124064" w:rsidP="006F0614">
      <w:pPr>
        <w:pStyle w:val="GLBulletlist"/>
        <w:numPr>
          <w:ilvl w:val="0"/>
          <w:numId w:val="0"/>
        </w:numPr>
      </w:pPr>
      <w:r>
        <w:t>The intervention for parents of teen</w:t>
      </w:r>
      <w:r w:rsidR="001C59B1">
        <w:t>s</w:t>
      </w:r>
      <w:r>
        <w:t xml:space="preserve"> on the autism spectrum </w:t>
      </w:r>
      <w:r w:rsidR="009E2A86">
        <w:t>facilitated</w:t>
      </w:r>
      <w:r>
        <w:t xml:space="preserve"> </w:t>
      </w:r>
      <w:r w:rsidR="009E2A86">
        <w:t>sharing and support between parents</w:t>
      </w:r>
      <w:r w:rsidR="00F7750A" w:rsidRPr="00AA7EC8">
        <w:t>, goal se</w:t>
      </w:r>
      <w:r w:rsidR="0054408A">
        <w:t xml:space="preserve">tting, </w:t>
      </w:r>
      <w:r w:rsidR="009E2A86">
        <w:t xml:space="preserve">and provided </w:t>
      </w:r>
      <w:r w:rsidR="0054408A">
        <w:t xml:space="preserve">advice on communication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t xml:space="preserve">. </w:t>
      </w:r>
    </w:p>
    <w:p w14:paraId="2266AF47" w14:textId="77777777" w:rsidR="00127665" w:rsidRDefault="00124064" w:rsidP="006F0614">
      <w:pPr>
        <w:pStyle w:val="GLBulletlist"/>
        <w:numPr>
          <w:ilvl w:val="0"/>
          <w:numId w:val="0"/>
        </w:numPr>
      </w:pPr>
      <w:r>
        <w:t>The workshop for professionals included</w:t>
      </w:r>
      <w:r w:rsidR="00127665">
        <w:t xml:space="preserve"> </w:t>
      </w:r>
      <w:r w:rsidR="00127665" w:rsidRPr="00AA7EC8">
        <w:t>c</w:t>
      </w:r>
      <w:r w:rsidR="00127665">
        <w:t>ontent and models for teaching</w:t>
      </w:r>
      <w:r>
        <w:t>,</w:t>
      </w:r>
      <w:r w:rsidR="00127665">
        <w:t xml:space="preserve"> </w:t>
      </w:r>
      <w:r w:rsidR="00127665" w:rsidRPr="00AA7EC8">
        <w:t xml:space="preserve">linked </w:t>
      </w:r>
      <w:r w:rsidR="000E1A50">
        <w:t>workshop participants</w:t>
      </w:r>
      <w:r w:rsidR="00127665" w:rsidRPr="00AA7EC8">
        <w:t xml:space="preserve"> to ad</w:t>
      </w:r>
      <w:r w:rsidR="00127665">
        <w:t>ditional resources</w:t>
      </w:r>
      <w:r>
        <w:t>, and</w:t>
      </w:r>
      <w:r w:rsidR="00127665">
        <w:t xml:space="preserve"> </w:t>
      </w:r>
      <w:r w:rsidR="00127665" w:rsidRPr="00AA7EC8">
        <w:t>encouraged</w:t>
      </w:r>
      <w:r>
        <w:t xml:space="preserve"> </w:t>
      </w:r>
      <w:r w:rsidR="000E1A50">
        <w:t>their</w:t>
      </w:r>
      <w:r w:rsidR="00127665" w:rsidRPr="00AA7EC8">
        <w:t xml:space="preserve"> explor</w:t>
      </w:r>
      <w:r w:rsidR="00127665">
        <w:t xml:space="preserve">ation of values and experiences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rsidR="00C042E8">
        <w:t>.</w:t>
      </w:r>
    </w:p>
    <w:p w14:paraId="585EF0DC" w14:textId="77777777" w:rsidR="00F06D17" w:rsidRDefault="00F06D17" w:rsidP="00636DDC">
      <w:pPr>
        <w:pStyle w:val="GLHeading3"/>
      </w:pPr>
      <w:bookmarkStart w:id="884" w:name="_Toc371965360"/>
      <w:bookmarkStart w:id="885" w:name="_Toc22200751"/>
      <w:r>
        <w:t>Effectiveness of sex</w:t>
      </w:r>
      <w:r w:rsidR="00CE6BCE">
        <w:t>uality</w:t>
      </w:r>
      <w:r>
        <w:t xml:space="preserve"> education interventions</w:t>
      </w:r>
      <w:bookmarkEnd w:id="883"/>
      <w:bookmarkEnd w:id="884"/>
      <w:bookmarkEnd w:id="885"/>
    </w:p>
    <w:p w14:paraId="4D4B1F5B" w14:textId="77777777" w:rsidR="001A2889" w:rsidRDefault="00854576" w:rsidP="00C351BC">
      <w:pPr>
        <w:pStyle w:val="GLBodytext"/>
      </w:pPr>
      <w:r w:rsidRPr="00AB6935">
        <w:t xml:space="preserve">The </w:t>
      </w:r>
      <w:r w:rsidR="007C79C9">
        <w:t xml:space="preserve">relatively low intensity (8 hours) </w:t>
      </w:r>
      <w:r w:rsidRPr="00AB6935">
        <w:t xml:space="preserve">intervention targeting </w:t>
      </w:r>
      <w:r w:rsidR="00570A3A">
        <w:t xml:space="preserve">10 </w:t>
      </w:r>
      <w:r w:rsidRPr="00AB6935">
        <w:t>parents had mixed results, with self</w:t>
      </w:r>
      <w:r w:rsidR="00977EF0">
        <w:t>-</w:t>
      </w:r>
      <w:r w:rsidRPr="00AB6935">
        <w:t xml:space="preserve">reported measures indicating significantly </w:t>
      </w:r>
      <w:r w:rsidRPr="005148DC">
        <w:t>increased parental confidence in di</w:t>
      </w:r>
      <w:r w:rsidR="009C096A">
        <w:t>s</w:t>
      </w:r>
      <w:r w:rsidRPr="005148DC">
        <w:t xml:space="preserve">cussing sexuality with other parents and school staff, but no change in </w:t>
      </w:r>
      <w:r w:rsidR="0087754E">
        <w:t xml:space="preserve">reported </w:t>
      </w:r>
      <w:r w:rsidRPr="005148DC">
        <w:t>di</w:t>
      </w:r>
      <w:r w:rsidR="00524BB7" w:rsidRPr="005148DC">
        <w:t>s</w:t>
      </w:r>
      <w:r w:rsidR="0087754E">
        <w:t>cussion of</w:t>
      </w:r>
      <w:r w:rsidRPr="005148DC">
        <w:t xml:space="preserve"> sexuality with </w:t>
      </w:r>
      <w:r w:rsidR="00AB6935" w:rsidRPr="005148DC">
        <w:t>their child, the rest of the</w:t>
      </w:r>
      <w:r w:rsidR="0087754E">
        <w:t>ir</w:t>
      </w:r>
      <w:r w:rsidR="00AB6935" w:rsidRPr="005148DC">
        <w:t xml:space="preserve"> family, or their physician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00AB6935" w:rsidRPr="005148DC">
        <w:t xml:space="preserve">. </w:t>
      </w:r>
    </w:p>
    <w:p w14:paraId="55FED46D" w14:textId="77777777" w:rsidR="001C14BC" w:rsidRDefault="007C79C9" w:rsidP="00C351BC">
      <w:pPr>
        <w:pStyle w:val="GLBodytext"/>
      </w:pPr>
      <w:r w:rsidRPr="005148DC">
        <w:t>Similarly</w:t>
      </w:r>
      <w:r w:rsidR="00FA3949">
        <w:t>,</w:t>
      </w:r>
      <w:r w:rsidRPr="005148DC">
        <w:t xml:space="preserve"> there were mixed results for the all</w:t>
      </w:r>
      <w:r w:rsidR="00E4261A">
        <w:t>-</w:t>
      </w:r>
      <w:r w:rsidRPr="005148DC">
        <w:t xml:space="preserve">day workshop offered to </w:t>
      </w:r>
      <w:r w:rsidR="00570A3A">
        <w:t xml:space="preserve">43 </w:t>
      </w:r>
      <w:r w:rsidRPr="005148DC">
        <w:t>professionals who work with people on the autism spectrum</w:t>
      </w:r>
      <w:r w:rsidR="005148DC" w:rsidRPr="005148DC">
        <w:t xml:space="preserve">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rsidRPr="005148DC">
        <w:t>.</w:t>
      </w:r>
      <w:r>
        <w:t xml:space="preserve"> </w:t>
      </w:r>
      <w:proofErr w:type="gramStart"/>
      <w:r w:rsidR="001C2302">
        <w:t>Again</w:t>
      </w:r>
      <w:proofErr w:type="gramEnd"/>
      <w:r w:rsidR="001C2302">
        <w:t xml:space="preserve"> using self-report measures, </w:t>
      </w:r>
      <w:r w:rsidR="000B5A94">
        <w:t xml:space="preserve">there were significant improvements </w:t>
      </w:r>
      <w:r w:rsidR="00F54A82">
        <w:t xml:space="preserve">at one-month follow-up </w:t>
      </w:r>
      <w:r w:rsidR="000B5A94">
        <w:t>in knowledge seeking, collaboration, and readiness to provide sexuality education, but no difference in their reported use of the sexuality curriculum, advocacy or provision of sex</w:t>
      </w:r>
      <w:r w:rsidR="00CE6BCE">
        <w:t>uality</w:t>
      </w:r>
      <w:r w:rsidR="000B5A94">
        <w:t xml:space="preserve"> education.</w:t>
      </w:r>
      <w:r w:rsidR="00570A3A">
        <w:t xml:space="preserve"> It is possible that the lack of behavioural change may be related to lack of opportunity</w:t>
      </w:r>
      <w:r w:rsidR="00F54A82">
        <w:t xml:space="preserve"> to teach adolescents</w:t>
      </w:r>
      <w:r w:rsidR="00AF637F" w:rsidRPr="00AF637F">
        <w:t xml:space="preserve"> </w:t>
      </w:r>
      <w:r w:rsidR="00AF637F">
        <w:t>on the autism spectrum</w:t>
      </w:r>
      <w:r w:rsidR="00F54A82">
        <w:t xml:space="preserve">. Researchers suggested a more intensive intervention may be necessary. </w:t>
      </w:r>
    </w:p>
    <w:p w14:paraId="2C2848CB" w14:textId="77777777" w:rsidR="001B4411" w:rsidRDefault="001A2889" w:rsidP="00DD3B96">
      <w:pPr>
        <w:pStyle w:val="GLBodytext"/>
      </w:pPr>
      <w:r>
        <w:t xml:space="preserve">Of the 5 </w:t>
      </w:r>
      <w:r w:rsidR="003C1D8D">
        <w:t>studies targeting adolescents di</w:t>
      </w:r>
      <w:r>
        <w:t xml:space="preserve">rectly, </w:t>
      </w:r>
      <w:r w:rsidR="00266B50">
        <w:t>statistically significant improvements between pre- and post-intervention assessments were evident f</w:t>
      </w:r>
      <w:r w:rsidR="00DD3B96">
        <w:t xml:space="preserve">or half of the </w:t>
      </w:r>
      <w:r w:rsidR="0041617E">
        <w:t xml:space="preserve">16 </w:t>
      </w:r>
      <w:r w:rsidR="00DD3B96">
        <w:t>outcomes measured</w:t>
      </w:r>
      <w:r w:rsidR="00266B50">
        <w:t xml:space="preserve">. There was no clear pattern of what type of outcomes </w:t>
      </w:r>
      <w:r w:rsidR="00442BDA">
        <w:t xml:space="preserve">(psychosexual knowledge, attitudes/comfort, social functioning, and problem behaviour) </w:t>
      </w:r>
      <w:r w:rsidR="00266B50">
        <w:t xml:space="preserve">were improved. </w:t>
      </w:r>
    </w:p>
    <w:p w14:paraId="207D5C81" w14:textId="77777777" w:rsidR="00DF4104" w:rsidRPr="00274E12" w:rsidRDefault="007940CE" w:rsidP="00A553AB">
      <w:pPr>
        <w:pStyle w:val="GLBodytext"/>
        <w:rPr>
          <w:b/>
          <w:sz w:val="18"/>
          <w:szCs w:val="18"/>
        </w:rPr>
      </w:pPr>
      <w:r>
        <w:lastRenderedPageBreak/>
        <w:t xml:space="preserve">Considering the study involving adolescents on the autism spectrum which was least effective in terms of improvements to outcomes measured, no change in </w:t>
      </w:r>
      <w:r w:rsidRPr="009038CD">
        <w:t xml:space="preserve">psychosexual </w:t>
      </w:r>
      <w:r w:rsidRPr="006D6A2B">
        <w:t>knowledge</w:t>
      </w:r>
      <w:r>
        <w:t xml:space="preserve"> was observed for 6 teenage boys following a </w:t>
      </w:r>
      <w:r w:rsidRPr="006D6A2B">
        <w:t>brief 4.5 hour intervention</w:t>
      </w:r>
      <w:r w:rsidRPr="007940CE">
        <w:t xml:space="preserve"> </w:t>
      </w:r>
      <w:r w:rsidR="00263135">
        <w:fldChar w:fldCharType="begin"/>
      </w:r>
      <w:r w:rsidR="00263135">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6" w:tooltip="Pask, 2016 #47" w:history="1">
        <w:r w:rsidR="00263135">
          <w:rPr>
            <w:noProof/>
          </w:rPr>
          <w:t>16</w:t>
        </w:r>
      </w:hyperlink>
      <w:r w:rsidR="00263135">
        <w:rPr>
          <w:noProof/>
        </w:rPr>
        <w:t>]</w:t>
      </w:r>
      <w:r w:rsidR="00263135">
        <w:fldChar w:fldCharType="end"/>
      </w:r>
      <w:r w:rsidR="002C40F5" w:rsidRPr="006D6A2B">
        <w:t xml:space="preserve">. </w:t>
      </w:r>
      <w:r w:rsidR="009038CD" w:rsidRPr="006D6A2B">
        <w:t xml:space="preserve">Mixed results were found for the </w:t>
      </w:r>
      <w:r w:rsidR="00E77B42">
        <w:t xml:space="preserve">other </w:t>
      </w:r>
      <w:r w:rsidR="009038CD" w:rsidRPr="006D6A2B">
        <w:t xml:space="preserve">group intervention of 12 hours duration </w:t>
      </w:r>
      <w:r w:rsidR="00263135">
        <w:fldChar w:fldCharType="begin"/>
      </w:r>
      <w:r w:rsidR="00263135">
        <w:instrText xml:space="preserve"> ADDIN EN.CITE &lt;EndNote&gt;&lt;Cite&gt;&lt;Author&gt;Corona&lt;/Author&gt;&lt;Year&gt;2016&lt;/Year&gt;&lt;RecNum&gt;43&lt;/RecNum&gt;&lt;DisplayText&gt;[50]&lt;/DisplayText&gt;&lt;record&gt;&lt;rec-number&gt;43&lt;/rec-number&gt;&lt;foreign-keys&gt;&lt;key app="EN" db-id="vxtwre9d7w5s0hetremvt0wk229wvrf9aa0v" timestamp="1497706005"&gt;43&lt;/key&gt;&lt;/foreign-keys&gt;&lt;ref-type name="Journal Article"&gt;17&lt;/ref-type&gt;&lt;contributors&gt;&lt;authors&gt;&lt;author&gt;Corona, Laura L.&lt;/author&gt;&lt;author&gt;Fox, Stephanie A.&lt;/author&gt;&lt;author&gt;Christodulu, Kristin V.&lt;/author&gt;&lt;author&gt;Worlock, Jane Ann&lt;/author&gt;&lt;/authors&gt;&lt;/contributors&gt;&lt;auth-address&gt;Corona, Laura L., Department of Psychology, University at Albany, State University of New York, 1535 Western Avenue, Albany, NY, US, 12203&lt;/auth-address&gt;&lt;titles&gt;&lt;title&gt;Providing education on sexuality and relationships to adolescents with autism spectrum disorder and their parents&lt;/title&gt;&lt;secondary-title&gt;Sexuality and Disability&lt;/secondary-title&gt;&lt;/titles&gt;&lt;periodical&gt;&lt;full-title&gt;Sexuality and Disability&lt;/full-title&gt;&lt;/periodical&gt;&lt;pages&gt;199-214&lt;/pages&gt;&lt;volume&gt;34&lt;/volume&gt;&lt;number&gt;2&lt;/number&gt;&lt;keywords&gt;&lt;keyword&gt;Autism spectrum disorders&lt;/keyword&gt;&lt;keyword&gt;Sexuality&lt;/keyword&gt;&lt;keyword&gt;Relationships&lt;/keyword&gt;&lt;keyword&gt;Sexuality education&lt;/keyword&gt;&lt;keyword&gt;United States&lt;/keyword&gt;&lt;keyword&gt;2016&lt;/keyword&gt;&lt;keyword&gt;Adolescent Development&lt;/keyword&gt;&lt;keyword&gt;Sex Education&lt;/keyword&gt;&lt;keyword&gt;Interpersonal Relationships&lt;/keyword&gt;&lt;/keywords&gt;&lt;dates&gt;&lt;year&gt;2016&lt;/year&gt;&lt;/dates&gt;&lt;pub-location&gt;Germany&lt;/pub-location&gt;&lt;publisher&gt;Springer&lt;/publisher&gt;&lt;isbn&gt;0146-1044&amp;#xD;1573-6717&lt;/isbn&gt;&lt;accession-num&gt;2015-55954-001&lt;/accession-num&gt;&lt;urls&gt;&lt;related-urls&gt;&lt;url&gt;http://search.ebscohost.com/login.aspx?direct=true&amp;amp;db=psyh&amp;amp;AN=2015-55954-001&amp;amp;site=ehost-live&lt;/url&gt;&lt;url&gt;jworlock@albany.edu&lt;/url&gt;&lt;url&gt;kvchristodulu@albany.edu&lt;/url&gt;&lt;url&gt;safox@albany.edu&lt;/url&gt;&lt;url&gt;lcorona@albany.edu&lt;/url&gt;&lt;/related-urls&gt;&lt;/urls&gt;&lt;electronic-resource-num&gt;10.1007/s11195-015-9424-6&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50" w:tooltip="Corona, 2016 #43" w:history="1">
        <w:r w:rsidR="00263135">
          <w:rPr>
            <w:noProof/>
          </w:rPr>
          <w:t>50</w:t>
        </w:r>
      </w:hyperlink>
      <w:r w:rsidR="00263135">
        <w:rPr>
          <w:noProof/>
        </w:rPr>
        <w:t>]</w:t>
      </w:r>
      <w:r w:rsidR="00263135">
        <w:fldChar w:fldCharType="end"/>
      </w:r>
      <w:r w:rsidR="009038CD" w:rsidRPr="006D6A2B">
        <w:t>, w</w:t>
      </w:r>
      <w:r w:rsidR="00365C79">
        <w:t>i</w:t>
      </w:r>
      <w:r w:rsidR="009038CD" w:rsidRPr="006D6A2B">
        <w:t>th self</w:t>
      </w:r>
      <w:r w:rsidR="00977EF0">
        <w:t>-</w:t>
      </w:r>
      <w:r w:rsidR="009038CD" w:rsidRPr="006D6A2B">
        <w:t xml:space="preserve">reported </w:t>
      </w:r>
      <w:r w:rsidR="006D6A2B" w:rsidRPr="006D6A2B">
        <w:t xml:space="preserve">decreases in parental concern and </w:t>
      </w:r>
      <w:r w:rsidR="00F01665">
        <w:t xml:space="preserve">an increased </w:t>
      </w:r>
      <w:r w:rsidR="006D6A2B" w:rsidRPr="006D6A2B">
        <w:t xml:space="preserve">number of topics discussed with the adolescent, but no changes found in parents’ comfort in discussing </w:t>
      </w:r>
      <w:r w:rsidR="006D6A2B" w:rsidRPr="00274E12">
        <w:t>sex</w:t>
      </w:r>
      <w:r w:rsidR="00F01665" w:rsidRPr="00274E12">
        <w:t>uality with their child, or the</w:t>
      </w:r>
      <w:r w:rsidR="006D6A2B" w:rsidRPr="00274E12">
        <w:t xml:space="preserve"> adolescents’ psychosexual knowledge.</w:t>
      </w:r>
      <w:r w:rsidR="006D6A2B" w:rsidRPr="00274E12">
        <w:rPr>
          <w:b/>
          <w:sz w:val="18"/>
          <w:szCs w:val="18"/>
        </w:rPr>
        <w:t xml:space="preserve"> </w:t>
      </w:r>
    </w:p>
    <w:p w14:paraId="045282A7" w14:textId="77777777" w:rsidR="00274E12" w:rsidRPr="00274E12" w:rsidRDefault="00CB788E" w:rsidP="00274E12">
      <w:pPr>
        <w:pStyle w:val="GLBodytext"/>
      </w:pPr>
      <w:r w:rsidRPr="00274E12">
        <w:t xml:space="preserve">By comparison, </w:t>
      </w:r>
      <w:r w:rsidR="00234326">
        <w:t xml:space="preserve">results for </w:t>
      </w:r>
      <w:r w:rsidRPr="00274E12">
        <w:t xml:space="preserve">individually </w:t>
      </w:r>
      <w:r w:rsidR="00362EED" w:rsidRPr="00274E12">
        <w:t>pr</w:t>
      </w:r>
      <w:r w:rsidR="00234326">
        <w:t>ovided interventions</w:t>
      </w:r>
      <w:r w:rsidR="00362EED" w:rsidRPr="00274E12">
        <w:t xml:space="preserve"> </w:t>
      </w:r>
      <w:r w:rsidR="00234326">
        <w:t>were</w:t>
      </w:r>
      <w:r w:rsidR="00362EED" w:rsidRPr="00274E12">
        <w:t xml:space="preserve"> m</w:t>
      </w:r>
      <w:r w:rsidR="002670CB" w:rsidRPr="00274E12">
        <w:t>ore promising</w:t>
      </w:r>
      <w:r w:rsidR="00362EED" w:rsidRPr="00274E12">
        <w:t xml:space="preserve">. </w:t>
      </w:r>
      <w:r w:rsidR="00274E12" w:rsidRPr="00274E12">
        <w:t xml:space="preserve">Further, there is evidence of a dose-response effect such that more intense interventions, offering more hours of contact time over a longer period, appear to have been more likely to lead to improvements in at least some outcomes. </w:t>
      </w:r>
    </w:p>
    <w:p w14:paraId="6C6B0693" w14:textId="77777777" w:rsidR="002670CB" w:rsidRDefault="00CF58F3" w:rsidP="00A553AB">
      <w:pPr>
        <w:pStyle w:val="GLBodytext"/>
      </w:pPr>
      <w:r>
        <w:t xml:space="preserve">Following 18 </w:t>
      </w:r>
      <w:r w:rsidR="001E03C3">
        <w:t>one-hour sessions</w:t>
      </w:r>
      <w:r>
        <w:t>, self-reported psychosexual knowledge</w:t>
      </w:r>
      <w:r w:rsidR="001E03C3">
        <w:t xml:space="preserve"> </w:t>
      </w:r>
      <w:r w:rsidR="00E77B42">
        <w:t xml:space="preserve">was </w:t>
      </w:r>
      <w:r w:rsidR="001E03C3">
        <w:t>significant</w:t>
      </w:r>
      <w:r w:rsidR="00E77B42">
        <w:t>ly</w:t>
      </w:r>
      <w:r w:rsidR="001E03C3">
        <w:t xml:space="preserve"> increased in</w:t>
      </w:r>
      <w:r>
        <w:t xml:space="preserve"> </w:t>
      </w:r>
      <w:r w:rsidR="001E03C3">
        <w:t>a</w:t>
      </w:r>
      <w:r>
        <w:t xml:space="preserve"> sample of 30 cognitively able adolescents</w:t>
      </w:r>
      <w:r w:rsidR="00A553AB">
        <w:t xml:space="preserve"> </w: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r w:rsidRPr="00A553AB">
        <w:t>.</w:t>
      </w:r>
      <w:r>
        <w:t xml:space="preserve"> </w:t>
      </w:r>
      <w:r w:rsidR="00BD4000">
        <w:t xml:space="preserve">The most intense intervention of between 20 and 40 hours of individually provided curriculum led to decreased clinician assessed (based on parent reports) incidence of “odd sexual behaviour” and decreased problem/inappropriate behaviour for the 45 adolescents </w:t>
      </w:r>
      <w:r w:rsidR="007E344E">
        <w:t>on the autism spectrum</w:t>
      </w:r>
      <w:r w:rsidR="00BD4000">
        <w:t xml:space="preserve"> </w:t>
      </w:r>
      <w:r w:rsidR="00263135">
        <w:fldChar w:fldCharType="begin"/>
      </w:r>
      <w:r w:rsidR="00263135">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fldChar w:fldCharType="separate"/>
      </w:r>
      <w:r w:rsidR="00263135">
        <w:rPr>
          <w:noProof/>
        </w:rPr>
        <w:t>[</w:t>
      </w:r>
      <w:hyperlink w:anchor="_ENREF_44" w:tooltip="Banerjee, 2013 #45" w:history="1">
        <w:r w:rsidR="00263135">
          <w:rPr>
            <w:noProof/>
          </w:rPr>
          <w:t>44</w:t>
        </w:r>
      </w:hyperlink>
      <w:r w:rsidR="00263135">
        <w:rPr>
          <w:noProof/>
        </w:rPr>
        <w:t>]</w:t>
      </w:r>
      <w:r w:rsidR="00263135">
        <w:fldChar w:fldCharType="end"/>
      </w:r>
      <w:r w:rsidR="00BD4000">
        <w:t xml:space="preserve">. </w:t>
      </w:r>
    </w:p>
    <w:p w14:paraId="60E8214C" w14:textId="77777777" w:rsidR="0089681F" w:rsidRDefault="00EB3581" w:rsidP="007662C2">
      <w:pPr>
        <w:pStyle w:val="GLBodytext"/>
      </w:pPr>
      <w:r>
        <w:t xml:space="preserve">The </w:t>
      </w:r>
      <w:r w:rsidR="00857D05">
        <w:t>fifth primary study of adolescents was also individually delivered and relatively intense. In</w:t>
      </w:r>
      <w:r w:rsidR="008D2E91">
        <w:t xml:space="preserve"> contrast to the </w:t>
      </w:r>
      <w:r w:rsidR="00857D05">
        <w:t xml:space="preserve">four observational </w:t>
      </w:r>
      <w:r w:rsidR="008D2E91">
        <w:t>case series studies,</w:t>
      </w:r>
      <w:r w:rsidR="00F22C38">
        <w:t xml:space="preserve"> </w:t>
      </w:r>
      <w:r w:rsidR="00857D05">
        <w:t xml:space="preserve">this was an experimental study; a </w:t>
      </w:r>
      <w:r w:rsidR="008D2E91">
        <w:t xml:space="preserve">well-conducted randomised controlled trial </w:t>
      </w:r>
      <w:r w:rsidR="004602FC">
        <w:t xml:space="preserve">of 189 adolescents </w:t>
      </w:r>
      <w:r w:rsidR="00F70BBE">
        <w:t xml:space="preserve">conducted in The Netherlands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8D2E91">
        <w:t xml:space="preserve">. </w:t>
      </w:r>
      <w:r w:rsidR="00857D05">
        <w:t xml:space="preserve">The 13.5 contact hours of the Tackling Teenage Training intervention was </w:t>
      </w:r>
      <w:r w:rsidR="00B9198D">
        <w:t xml:space="preserve">delivered </w:t>
      </w:r>
      <w:r w:rsidR="00857D05">
        <w:t xml:space="preserve">individually </w:t>
      </w:r>
      <w:r w:rsidR="00B9198D">
        <w:t xml:space="preserve">to </w:t>
      </w:r>
      <w:r w:rsidR="00857D05">
        <w:t xml:space="preserve">the treatment group of </w:t>
      </w:r>
      <w:r w:rsidR="00B9198D">
        <w:t xml:space="preserve">adolescents </w:t>
      </w:r>
      <w:r w:rsidR="00C3209A">
        <w:t xml:space="preserve">on the autism spectrum </w:t>
      </w:r>
      <w:r w:rsidR="00B9198D">
        <w:t xml:space="preserve">across 18 sessions, </w:t>
      </w:r>
      <w:r w:rsidR="00857D05">
        <w:t xml:space="preserve">and </w:t>
      </w:r>
      <w:r w:rsidR="002A1B29">
        <w:t xml:space="preserve">changes in </w:t>
      </w:r>
      <w:r w:rsidR="00857D05">
        <w:t>outcomes</w:t>
      </w:r>
      <w:r w:rsidR="002E48E0">
        <w:t xml:space="preserve"> </w:t>
      </w:r>
      <w:r w:rsidR="002A1B29">
        <w:t xml:space="preserve">from baseline to post-assessment were </w:t>
      </w:r>
      <w:r w:rsidR="002E48E0">
        <w:t>compared to the waitlist control group.</w:t>
      </w:r>
      <w:r w:rsidR="00DF67E2">
        <w:t xml:space="preserve"> </w:t>
      </w:r>
      <w:r w:rsidR="002A1B29">
        <w:t>Compared to controls, t</w:t>
      </w:r>
      <w:r w:rsidR="002E48E0">
        <w:t xml:space="preserve">he </w:t>
      </w:r>
      <w:r w:rsidR="002A1B29">
        <w:t>intervention group</w:t>
      </w:r>
      <w:r w:rsidR="00A1102D">
        <w:t xml:space="preserve"> </w:t>
      </w:r>
      <w:r w:rsidR="002A1B29">
        <w:t>reported</w:t>
      </w:r>
      <w:r w:rsidR="00DF67E2">
        <w:t xml:space="preserve"> increased psychosexual knowledge</w:t>
      </w:r>
      <w:r w:rsidR="001D55D5">
        <w:t xml:space="preserve"> </w:t>
      </w:r>
      <w:r w:rsidR="00122B58">
        <w:t>(</w:t>
      </w:r>
      <w:r w:rsidR="00DF67E2">
        <w:t xml:space="preserve">according to </w:t>
      </w:r>
      <w:r w:rsidR="00FB4F25">
        <w:t xml:space="preserve">both </w:t>
      </w:r>
      <w:r w:rsidR="00A1102D">
        <w:t>self-report</w:t>
      </w:r>
      <w:r w:rsidR="00DF67E2">
        <w:t xml:space="preserve"> and </w:t>
      </w:r>
      <w:r w:rsidR="00FB4F25">
        <w:t>parent measures</w:t>
      </w:r>
      <w:r w:rsidR="00122B58">
        <w:t>)</w:t>
      </w:r>
      <w:r w:rsidR="00DF67E2">
        <w:t xml:space="preserve">, and increased adolescent </w:t>
      </w:r>
      <w:r w:rsidR="00131DEB">
        <w:t>“</w:t>
      </w:r>
      <w:r w:rsidR="00DF67E2">
        <w:t>insight into interpersonal boundaries</w:t>
      </w:r>
      <w:r w:rsidR="00131DEB">
        <w:t>”</w:t>
      </w:r>
      <w:r w:rsidR="00DF67E2">
        <w:t xml:space="preserve">, as reported by parents. </w:t>
      </w:r>
      <w:r w:rsidR="001D55D5">
        <w:t xml:space="preserve">The </w:t>
      </w:r>
      <w:r w:rsidR="00C3209A">
        <w:t xml:space="preserve">psychosexual </w:t>
      </w:r>
      <w:r w:rsidR="001D55D5">
        <w:t xml:space="preserve">increase was maintained 12 months after baseline, which </w:t>
      </w:r>
      <w:r w:rsidR="00C3209A">
        <w:t>equated to</w:t>
      </w:r>
      <w:r w:rsidR="001D55D5">
        <w:t xml:space="preserve"> approximately 6 months after the intervention ended. </w:t>
      </w:r>
      <w:r w:rsidR="00122B58">
        <w:t>N</w:t>
      </w:r>
      <w:r w:rsidR="002E48E0">
        <w:t xml:space="preserve">o difference was evident for </w:t>
      </w:r>
      <w:r w:rsidR="001D0489">
        <w:t xml:space="preserve">the </w:t>
      </w:r>
      <w:r w:rsidR="00122B58">
        <w:t>behavioural measures of adolescent</w:t>
      </w:r>
      <w:r w:rsidR="002E48E0">
        <w:t>s</w:t>
      </w:r>
      <w:r w:rsidR="00122B58">
        <w:t>’</w:t>
      </w:r>
      <w:r w:rsidR="002E48E0">
        <w:t xml:space="preserve"> social functioning, romanti</w:t>
      </w:r>
      <w:r w:rsidR="00FB4F25">
        <w:t>c</w:t>
      </w:r>
      <w:r w:rsidR="002E48E0">
        <w:t xml:space="preserve"> relationship</w:t>
      </w:r>
      <w:r w:rsidR="00122B58">
        <w:t xml:space="preserve"> skill</w:t>
      </w:r>
      <w:r w:rsidR="003D12C2">
        <w:t>s</w:t>
      </w:r>
      <w:r w:rsidR="002E48E0">
        <w:t xml:space="preserve">, problem sexual behaviour, or </w:t>
      </w:r>
      <w:r w:rsidR="00E52AA3">
        <w:t>autism</w:t>
      </w:r>
      <w:r w:rsidR="002E48E0">
        <w:t>-related problem sexual behaviour.</w:t>
      </w:r>
    </w:p>
    <w:p w14:paraId="44525007" w14:textId="77777777" w:rsidR="00DC648A" w:rsidRDefault="001D0489" w:rsidP="007662C2">
      <w:pPr>
        <w:pStyle w:val="GLBodytext"/>
      </w:pPr>
      <w:r>
        <w:t>Across these five studies, the</w:t>
      </w:r>
      <w:r w:rsidR="00DC648A">
        <w:t xml:space="preserve"> majority (75%) of significantly improved indices were found for interventions delivered to individuals rather than to groups, which were also the interventions of greater intensity (i.e. more contact hours over a longer period). It is possible that mode of delivery and/or </w:t>
      </w:r>
      <w:r w:rsidR="00DC648A" w:rsidRPr="00122CF7">
        <w:t>intensity</w:t>
      </w:r>
      <w:r w:rsidR="00DC648A">
        <w:t xml:space="preserve"> may moderate effectiveness. However, </w:t>
      </w:r>
      <w:r>
        <w:t>as</w:t>
      </w:r>
      <w:r w:rsidR="00CB250E">
        <w:t xml:space="preserve"> </w:t>
      </w:r>
      <w:r w:rsidR="00DC648A">
        <w:t xml:space="preserve">only 5 primary studies of adolescents were </w:t>
      </w:r>
      <w:r>
        <w:t>appraised</w:t>
      </w:r>
      <w:r w:rsidR="00DC648A">
        <w:t xml:space="preserve">, and all but one </w:t>
      </w:r>
      <w:proofErr w:type="gramStart"/>
      <w:r w:rsidR="00DC648A">
        <w:t>were</w:t>
      </w:r>
      <w:proofErr w:type="gramEnd"/>
      <w:r w:rsidR="00DC648A">
        <w:t xml:space="preserve"> small sampled unco</w:t>
      </w:r>
      <w:r>
        <w:t>ntrolled observational studies,</w:t>
      </w:r>
      <w:r w:rsidR="00DC648A">
        <w:t xml:space="preserve"> this association is</w:t>
      </w:r>
      <w:r w:rsidR="00AB6B34">
        <w:t xml:space="preserve"> tentative and requires further,</w:t>
      </w:r>
      <w:r w:rsidR="00DC648A">
        <w:t xml:space="preserve"> systematic investigation.</w:t>
      </w:r>
    </w:p>
    <w:p w14:paraId="24D4FA35" w14:textId="77777777" w:rsidR="003B78A4" w:rsidRDefault="00A92FB7" w:rsidP="00B332BF">
      <w:pPr>
        <w:pStyle w:val="GLBodytext"/>
      </w:pPr>
      <w:r>
        <w:t>M</w:t>
      </w:r>
      <w:r w:rsidR="001A73A6">
        <w:t xml:space="preserve">oderators </w:t>
      </w:r>
      <w:r w:rsidR="00ED201B">
        <w:t xml:space="preserve">of effectiveness </w:t>
      </w:r>
      <w:r w:rsidR="001A73A6">
        <w:t xml:space="preserve">were </w:t>
      </w:r>
      <w:r w:rsidR="00D07CC9">
        <w:t xml:space="preserve">generally not investigated due to samples being too small, however was </w:t>
      </w:r>
      <w:r w:rsidR="001A73A6">
        <w:t xml:space="preserve">explored </w:t>
      </w:r>
      <w:r>
        <w:t xml:space="preserve">in the two evaluations of the </w:t>
      </w:r>
      <w:r w:rsidRPr="002E660A">
        <w:rPr>
          <w:i/>
        </w:rPr>
        <w:t>Tackling Teen Training</w:t>
      </w:r>
      <w:r>
        <w:t xml:space="preserve"> sex</w:t>
      </w:r>
      <w:r w:rsidR="00CE6BCE">
        <w:t>uality</w:t>
      </w:r>
      <w:r>
        <w:t xml:space="preserve"> education programme from The Netherlands. </w:t>
      </w:r>
      <w:r w:rsidR="005B2340">
        <w:t>In the initial pilot case series study, i</w:t>
      </w:r>
      <w:r w:rsidR="003B78A4" w:rsidRPr="00AA7EC8">
        <w:t xml:space="preserve">mprovements were greater for younger adolescents and those </w:t>
      </w:r>
      <w:r w:rsidR="005B2340">
        <w:t xml:space="preserve">perceived by </w:t>
      </w:r>
      <w:r w:rsidR="003B78A4" w:rsidRPr="00AA7EC8">
        <w:lastRenderedPageBreak/>
        <w:t xml:space="preserve">trainers as having </w:t>
      </w:r>
      <w:r w:rsidR="003B78A4">
        <w:t xml:space="preserve">more difficulty during </w:t>
      </w:r>
      <w:r w:rsidR="005B2340">
        <w:t>the programme</w:t>
      </w:r>
      <w:r w:rsidR="003B78A4">
        <w:t xml:space="preserve"> </w: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r w:rsidR="003B78A4" w:rsidRPr="00AA7EC8">
        <w:t>.</w:t>
      </w:r>
      <w:r w:rsidR="0033271E">
        <w:t xml:space="preserve"> The randomised controlled trial of the same intervention also found that </w:t>
      </w:r>
      <w:r w:rsidR="00865FC4">
        <w:t xml:space="preserve">some </w:t>
      </w:r>
      <w:r w:rsidR="00865FC4">
        <w:rPr>
          <w:shd w:val="clear" w:color="auto" w:fill="FFFFFF"/>
        </w:rPr>
        <w:t xml:space="preserve">outcome </w:t>
      </w:r>
      <w:r w:rsidR="0033271E">
        <w:rPr>
          <w:shd w:val="clear" w:color="auto" w:fill="FFFFFF"/>
        </w:rPr>
        <w:t xml:space="preserve">gains </w:t>
      </w:r>
      <w:r w:rsidR="003B78A4" w:rsidRPr="00AA7EC8">
        <w:rPr>
          <w:shd w:val="clear" w:color="auto" w:fill="FFFFFF"/>
        </w:rPr>
        <w:t>were moderated by age</w:t>
      </w:r>
      <w:r w:rsidR="0033271E">
        <w:rPr>
          <w:shd w:val="clear" w:color="auto" w:fill="FFFFFF"/>
        </w:rPr>
        <w:t xml:space="preserve"> in the treatment group, such that there</w:t>
      </w:r>
      <w:r w:rsidR="003B78A4" w:rsidRPr="00AA7EC8">
        <w:rPr>
          <w:shd w:val="clear" w:color="auto" w:fill="FFFFFF"/>
        </w:rPr>
        <w:t xml:space="preserve"> with </w:t>
      </w:r>
      <w:r w:rsidR="0033271E">
        <w:rPr>
          <w:shd w:val="clear" w:color="auto" w:fill="FFFFFF"/>
        </w:rPr>
        <w:t>significant</w:t>
      </w:r>
      <w:r w:rsidR="003B78A4" w:rsidRPr="00AA7EC8">
        <w:rPr>
          <w:shd w:val="clear" w:color="auto" w:fill="FFFFFF"/>
        </w:rPr>
        <w:t xml:space="preserve"> knowledge gain for early adolescence (12-14 years) and middle adolescence, but not for older teens. </w:t>
      </w:r>
      <w:r w:rsidR="00865FC4">
        <w:rPr>
          <w:shd w:val="clear" w:color="auto" w:fill="FFFFFF"/>
        </w:rPr>
        <w:t>Also, s</w:t>
      </w:r>
      <w:r w:rsidR="003B78A4" w:rsidRPr="00AA7EC8">
        <w:rPr>
          <w:shd w:val="clear" w:color="auto" w:fill="FFFFFF"/>
        </w:rPr>
        <w:t>ocial functioning was increased in the treatment group for early and middle adolescence but not in late adolescence. There was no moderating effect for age on any other outcomes, for gender</w:t>
      </w:r>
      <w:r w:rsidR="00845845">
        <w:rPr>
          <w:shd w:val="clear" w:color="auto" w:fill="FFFFFF"/>
        </w:rPr>
        <w:t>,</w:t>
      </w:r>
      <w:r w:rsidR="003B78A4" w:rsidRPr="00AA7EC8">
        <w:rPr>
          <w:shd w:val="clear" w:color="auto" w:fill="FFFFFF"/>
        </w:rPr>
        <w:t xml:space="preserve"> or</w:t>
      </w:r>
      <w:r w:rsidR="00845845">
        <w:rPr>
          <w:shd w:val="clear" w:color="auto" w:fill="FFFFFF"/>
        </w:rPr>
        <w:t xml:space="preserve"> for</w:t>
      </w:r>
      <w:r w:rsidR="003B78A4" w:rsidRPr="00AA7EC8">
        <w:rPr>
          <w:shd w:val="clear" w:color="auto" w:fill="FFFFFF"/>
        </w:rPr>
        <w:t xml:space="preserve"> adherence to the manual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3B78A4" w:rsidRPr="00AA7EC8">
        <w:rPr>
          <w:shd w:val="clear" w:color="auto" w:fill="FFFFFF"/>
        </w:rPr>
        <w:t xml:space="preserve">. </w:t>
      </w:r>
    </w:p>
    <w:p w14:paraId="198F78AE" w14:textId="77777777" w:rsidR="00B668F3" w:rsidRPr="004A353D" w:rsidRDefault="00BA2B47" w:rsidP="00636DDC">
      <w:pPr>
        <w:pStyle w:val="GLHeading2"/>
      </w:pPr>
      <w:bookmarkStart w:id="886" w:name="_Toc371965361"/>
      <w:bookmarkStart w:id="887" w:name="_Toc22200752"/>
      <w:r w:rsidRPr="00D919F9">
        <w:t>2.</w:t>
      </w:r>
      <w:r w:rsidR="00E32B8A">
        <w:t>5</w:t>
      </w:r>
      <w:r w:rsidR="00811D40">
        <w:t xml:space="preserve"> Review l</w:t>
      </w:r>
      <w:r w:rsidR="00065D82" w:rsidRPr="00D919F9">
        <w:t>imitations</w:t>
      </w:r>
      <w:bookmarkEnd w:id="873"/>
      <w:bookmarkEnd w:id="874"/>
      <w:bookmarkEnd w:id="875"/>
      <w:bookmarkEnd w:id="876"/>
      <w:bookmarkEnd w:id="877"/>
      <w:bookmarkEnd w:id="886"/>
      <w:bookmarkEnd w:id="887"/>
      <w:r w:rsidR="00065D82" w:rsidRPr="00D919F9">
        <w:t xml:space="preserve"> </w:t>
      </w:r>
      <w:bookmarkStart w:id="888" w:name="_Toc214642287"/>
      <w:bookmarkStart w:id="889" w:name="_Toc214642591"/>
      <w:bookmarkStart w:id="890" w:name="_Toc214993656"/>
      <w:bookmarkStart w:id="891" w:name="_Toc214994198"/>
      <w:bookmarkStart w:id="892" w:name="_Toc216717520"/>
      <w:bookmarkStart w:id="893" w:name="_Toc227063477"/>
      <w:bookmarkStart w:id="894" w:name="_Toc227063693"/>
      <w:bookmarkStart w:id="895" w:name="_Toc227064763"/>
      <w:bookmarkStart w:id="896" w:name="_Toc227125016"/>
      <w:bookmarkStart w:id="897" w:name="_Toc214642286"/>
      <w:bookmarkStart w:id="898" w:name="_Toc214642590"/>
      <w:bookmarkStart w:id="899" w:name="_Toc214993655"/>
      <w:bookmarkStart w:id="900" w:name="_Toc214994197"/>
      <w:bookmarkStart w:id="901" w:name="_Toc216717519"/>
      <w:bookmarkStart w:id="902" w:name="_Toc227063476"/>
      <w:bookmarkStart w:id="903" w:name="_Toc227063692"/>
      <w:bookmarkStart w:id="904" w:name="_Toc227064762"/>
      <w:bookmarkStart w:id="905" w:name="_Toc227125015"/>
      <w:bookmarkEnd w:id="671"/>
      <w:bookmarkEnd w:id="672"/>
      <w:bookmarkEnd w:id="673"/>
      <w:bookmarkEnd w:id="674"/>
      <w:bookmarkEnd w:id="675"/>
      <w:bookmarkEnd w:id="676"/>
      <w:bookmarkEnd w:id="677"/>
      <w:bookmarkEnd w:id="678"/>
      <w:bookmarkEnd w:id="679"/>
      <w:bookmarkEnd w:id="680"/>
      <w:bookmarkEnd w:id="681"/>
      <w:bookmarkEnd w:id="682"/>
      <w:bookmarkEnd w:id="878"/>
      <w:bookmarkEnd w:id="879"/>
      <w:bookmarkEnd w:id="880"/>
    </w:p>
    <w:p w14:paraId="3015723F" w14:textId="77777777" w:rsidR="00E85C7D" w:rsidRDefault="00E85C7D" w:rsidP="00636DDC">
      <w:pPr>
        <w:pStyle w:val="GLHeading3"/>
      </w:pPr>
      <w:bookmarkStart w:id="906" w:name="_Toc371965362"/>
      <w:bookmarkStart w:id="907" w:name="_Toc22200753"/>
      <w:r>
        <w:t>Limitations of review methodology</w:t>
      </w:r>
      <w:bookmarkEnd w:id="906"/>
      <w:bookmarkEnd w:id="907"/>
    </w:p>
    <w:p w14:paraId="41CC95DB" w14:textId="77777777" w:rsidR="000C5779" w:rsidRPr="00D07700" w:rsidRDefault="005238F5" w:rsidP="006813BA">
      <w:pPr>
        <w:pStyle w:val="GLBodytext"/>
      </w:pPr>
      <w:r w:rsidRPr="00D07700">
        <w:t xml:space="preserve">The current </w:t>
      </w:r>
      <w:r w:rsidR="000C5779" w:rsidRPr="00D07700">
        <w:t>study used a structured appr</w:t>
      </w:r>
      <w:r w:rsidR="00CB54BA" w:rsidRPr="00D07700">
        <w:t xml:space="preserve">oach to review the literature. </w:t>
      </w:r>
      <w:r w:rsidR="000C5779" w:rsidRPr="00D07700">
        <w:t xml:space="preserve">However, there are some inherent limitations with this approach. </w:t>
      </w:r>
      <w:r w:rsidR="0001007F" w:rsidRPr="00D07700">
        <w:t>T</w:t>
      </w:r>
      <w:r w:rsidR="00B3691D" w:rsidRPr="00D07700">
        <w:t>he review is</w:t>
      </w:r>
      <w:r w:rsidR="000C5779" w:rsidRPr="00D07700">
        <w:t xml:space="preserve"> limited by the quality of the studies included in the review and the review’s methodology.</w:t>
      </w:r>
      <w:r w:rsidR="00BC6C01" w:rsidRPr="00D07700">
        <w:t xml:space="preserve"> </w:t>
      </w:r>
    </w:p>
    <w:p w14:paraId="609DCA86" w14:textId="77777777" w:rsidR="002C6974" w:rsidRPr="00D07700" w:rsidRDefault="000C5779" w:rsidP="007E1364">
      <w:pPr>
        <w:pStyle w:val="GLBodytext"/>
      </w:pPr>
      <w:r w:rsidRPr="00D07700">
        <w:t>This review was limited by the restricti</w:t>
      </w:r>
      <w:r w:rsidR="00DA5E62" w:rsidRPr="00D07700">
        <w:t>on to English language studies.</w:t>
      </w:r>
      <w:r w:rsidRPr="00D07700">
        <w:t xml:space="preserve"> Restriction by language may result in study bias, but the direction of this bias cannot be determined.  </w:t>
      </w:r>
      <w:r w:rsidR="00DA5E62" w:rsidRPr="00D07700">
        <w:t>The inclusion of systematic reviews which did not apply an English languag</w:t>
      </w:r>
      <w:r w:rsidR="00DA5E62" w:rsidRPr="00300BD7">
        <w:t>e only restriction</w:t>
      </w:r>
      <w:r w:rsidR="00A02E7C" w:rsidRPr="00300BD7">
        <w:t xml:space="preserve"> </w:t>
      </w:r>
      <w:r w:rsidR="00263135">
        <w:fldChar w:fldCharType="begin"/>
      </w:r>
      <w:r w:rsidR="00263135">
        <w:instrText xml:space="preserve"> ADDIN EN.CITE &lt;EndNote&gt;&lt;Cite&gt;&lt;Author&gt;National Institute for Health and Clinical Excellence (NICE)&lt;/Author&gt;&lt;Year&gt;2012&lt;/Year&gt;&lt;RecNum&gt;82&lt;/RecNum&gt;&lt;DisplayText&gt;[47]&lt;/DisplayText&gt;&lt;record&gt;&lt;rec-number&gt;82&lt;/rec-number&gt;&lt;foreign-keys&gt;&lt;key app="EN" db-id="vxtwre9d7w5s0hetremvt0wk229wvrf9aa0v" timestamp="1503048702"&gt;82&lt;/key&gt;&lt;/foreign-keys&gt;&lt;ref-type name="Book"&gt;6&lt;/ref-type&gt;&lt;contributors&gt;&lt;authors&gt;&lt;author&gt;National Institute for Health and Clinical Excellence (NICE),&lt;/author&gt;&lt;/authors&gt;&lt;/contributors&gt;&lt;titles&gt;&lt;title&gt;Autism: recognition, referral, diagnosis and management of adults on the autism spectrum. National Clinical Guideline No. 142&lt;/title&gt;&lt;/titles&gt;&lt;dates&gt;&lt;year&gt;2012&lt;/year&gt;&lt;/dates&gt;&lt;pub-location&gt;London, England&lt;/pub-location&gt;&lt;publisher&gt;The British Psychological Society and The Royal College of Psychiatrists&lt;/publisher&gt;&lt;urls&gt;&lt;related-urls&gt;&lt;url&gt;http://www.nice.org.uk/guidance/cg142&lt;/url&gt;&lt;/related-urls&gt;&lt;/urls&gt;&lt;/record&gt;&lt;/Cite&gt;&lt;/EndNote&gt;</w:instrText>
      </w:r>
      <w:r w:rsidR="00263135">
        <w:fldChar w:fldCharType="separate"/>
      </w:r>
      <w:r w:rsidR="00263135">
        <w:rPr>
          <w:noProof/>
        </w:rPr>
        <w:t>[</w:t>
      </w:r>
      <w:hyperlink w:anchor="_ENREF_47" w:tooltip="National Institute for Health and Clinical Excellence (NICE), 2012 #82" w:history="1">
        <w:r w:rsidR="00263135">
          <w:rPr>
            <w:noProof/>
          </w:rPr>
          <w:t>47</w:t>
        </w:r>
      </w:hyperlink>
      <w:r w:rsidR="00263135">
        <w:rPr>
          <w:noProof/>
        </w:rPr>
        <w:t>]</w:t>
      </w:r>
      <w:r w:rsidR="00263135">
        <w:fldChar w:fldCharType="end"/>
      </w:r>
      <w:r w:rsidR="00A92A0C" w:rsidRPr="00300BD7">
        <w:t xml:space="preserve"> </w:t>
      </w:r>
      <w:r w:rsidR="00DA5E62" w:rsidRPr="00300BD7">
        <w:t>is likely</w:t>
      </w:r>
      <w:r w:rsidR="00DA5E62" w:rsidRPr="00D07700">
        <w:t xml:space="preserve"> to </w:t>
      </w:r>
      <w:r w:rsidR="00A92A0C" w:rsidRPr="00D07700">
        <w:t xml:space="preserve">reduce the impact of </w:t>
      </w:r>
      <w:r w:rsidR="00DD3C37" w:rsidRPr="00D07700">
        <w:t>such</w:t>
      </w:r>
      <w:r w:rsidR="00DA5E62" w:rsidRPr="00D07700">
        <w:t xml:space="preserve"> bias</w:t>
      </w:r>
      <w:r w:rsidR="00DD3C37" w:rsidRPr="00D07700">
        <w:t>es</w:t>
      </w:r>
      <w:r w:rsidR="00DA5E62" w:rsidRPr="00D07700">
        <w:t xml:space="preserve">. </w:t>
      </w:r>
      <w:r w:rsidR="00A92A0C" w:rsidRPr="00D07700">
        <w:t xml:space="preserve"> </w:t>
      </w:r>
    </w:p>
    <w:p w14:paraId="206F59F6" w14:textId="77777777" w:rsidR="000C5779" w:rsidRPr="00D07700" w:rsidRDefault="005E36BB" w:rsidP="007E1364">
      <w:pPr>
        <w:pStyle w:val="GLBodytext"/>
      </w:pPr>
      <w:r w:rsidRPr="00D07700">
        <w:t>T</w:t>
      </w:r>
      <w:r w:rsidR="000C5779" w:rsidRPr="00D07700">
        <w:t xml:space="preserve">he review </w:t>
      </w:r>
      <w:r w:rsidR="00CB54BA" w:rsidRPr="00D07700">
        <w:t>was</w:t>
      </w:r>
      <w:r w:rsidR="000C5779" w:rsidRPr="00D07700">
        <w:t xml:space="preserve"> limited to the published academic </w:t>
      </w:r>
      <w:proofErr w:type="gramStart"/>
      <w:r w:rsidR="000C5779" w:rsidRPr="00D07700">
        <w:t>literature, and</w:t>
      </w:r>
      <w:proofErr w:type="gramEnd"/>
      <w:r w:rsidR="000C5779" w:rsidRPr="00D07700">
        <w:t xml:space="preserve"> has </w:t>
      </w:r>
      <w:r w:rsidR="00CB54BA" w:rsidRPr="00D07700">
        <w:t>not appraised unpublished work.</w:t>
      </w:r>
      <w:r w:rsidR="008152E1" w:rsidRPr="00D07700">
        <w:t xml:space="preserve"> Such r</w:t>
      </w:r>
      <w:r w:rsidR="000C5779" w:rsidRPr="00D07700">
        <w:t xml:space="preserve">estriction is likely to lead to </w:t>
      </w:r>
      <w:r w:rsidR="008152E1" w:rsidRPr="00D07700">
        <w:t xml:space="preserve">publication </w:t>
      </w:r>
      <w:r w:rsidR="000C5779" w:rsidRPr="00D07700">
        <w:t>bias</w:t>
      </w:r>
      <w:r w:rsidR="008152E1" w:rsidRPr="00D07700">
        <w:t>es</w:t>
      </w:r>
      <w:r w:rsidR="00AE7081" w:rsidRPr="00D07700">
        <w:t xml:space="preserve"> since studies that </w:t>
      </w:r>
      <w:r w:rsidR="00A845FE" w:rsidRPr="00D07700">
        <w:t xml:space="preserve">show an </w:t>
      </w:r>
      <w:r w:rsidR="008152E1" w:rsidRPr="00D07700">
        <w:t xml:space="preserve">absence of effect </w:t>
      </w:r>
      <w:r w:rsidR="00AE7081" w:rsidRPr="00D07700">
        <w:t>are</w:t>
      </w:r>
      <w:r w:rsidR="008152E1" w:rsidRPr="00D07700">
        <w:t xml:space="preserve"> less likely to be published.</w:t>
      </w:r>
    </w:p>
    <w:p w14:paraId="6ADAFFB1" w14:textId="77777777" w:rsidR="002F1C56" w:rsidRPr="00D07700" w:rsidRDefault="000C5779" w:rsidP="007E1364">
      <w:pPr>
        <w:pStyle w:val="GLBodytext"/>
      </w:pPr>
      <w:r w:rsidRPr="00D07700">
        <w:t>Studies were initially selected for appr</w:t>
      </w:r>
      <w:r w:rsidR="00E5695E">
        <w:t>aisal by examining the articles’</w:t>
      </w:r>
      <w:r w:rsidRPr="00D07700">
        <w:t xml:space="preserve"> abstracts.  Therefore, it is possible that some studies were inappropriately excluded prior to examina</w:t>
      </w:r>
      <w:r w:rsidR="005E36BB" w:rsidRPr="00D07700">
        <w:t>tion of the full text article. To minimise this possibility</w:t>
      </w:r>
      <w:r w:rsidRPr="00D07700">
        <w:t>, where detail was lacking or ambiguous, papers were retrieved as full text.</w:t>
      </w:r>
    </w:p>
    <w:p w14:paraId="6E901485" w14:textId="77777777" w:rsidR="005A6EFE" w:rsidRPr="00D07700" w:rsidRDefault="00A16CAE" w:rsidP="003847D1">
      <w:pPr>
        <w:pStyle w:val="GLBodytext"/>
      </w:pPr>
      <w:r w:rsidRPr="00D07700">
        <w:t>The</w:t>
      </w:r>
      <w:r w:rsidR="00895A05" w:rsidRPr="00D07700">
        <w:t xml:space="preserve"> review</w:t>
      </w:r>
      <w:r w:rsidRPr="00D07700">
        <w:t xml:space="preserve"> had a broad scope</w:t>
      </w:r>
      <w:r w:rsidR="001A7ECA" w:rsidRPr="00D07700">
        <w:t>.</w:t>
      </w:r>
      <w:r w:rsidR="001F7E27" w:rsidRPr="00D07700">
        <w:t xml:space="preserve"> </w:t>
      </w:r>
      <w:r w:rsidR="00536F6C" w:rsidRPr="00D07700">
        <w:t xml:space="preserve">Searching for articles using the terms sex or gender would have identified countless articles where sex is mentioned as a sample characteristic. </w:t>
      </w:r>
      <w:r w:rsidR="0004239F" w:rsidRPr="00D07700">
        <w:t>A pragmatic decision was made to focus</w:t>
      </w:r>
      <w:r w:rsidR="00895A05" w:rsidRPr="00D07700">
        <w:t xml:space="preserve"> the review </w:t>
      </w:r>
      <w:r w:rsidR="0004239F" w:rsidRPr="00D07700">
        <w:t xml:space="preserve">on </w:t>
      </w:r>
      <w:r w:rsidR="005A6EFE" w:rsidRPr="00D07700">
        <w:t>studies explicit</w:t>
      </w:r>
      <w:r w:rsidR="00E5695E">
        <w:t>l</w:t>
      </w:r>
      <w:r w:rsidR="005A6EFE" w:rsidRPr="00D07700">
        <w:t xml:space="preserve">y </w:t>
      </w:r>
      <w:r w:rsidR="00752429" w:rsidRPr="00D07700">
        <w:t xml:space="preserve">investigating </w:t>
      </w:r>
      <w:r w:rsidR="007B31EA" w:rsidRPr="00D07700">
        <w:t>sexuality</w:t>
      </w:r>
      <w:r w:rsidR="00536F6C" w:rsidRPr="00D07700">
        <w:t xml:space="preserve"> as a key objective. Thus, articles were initially identified where they included any of the following as key terms:</w:t>
      </w:r>
      <w:r w:rsidR="00FE44BB" w:rsidRPr="00D07700">
        <w:t xml:space="preserve"> </w:t>
      </w:r>
      <w:r w:rsidR="00536F6C" w:rsidRPr="00D07700">
        <w:t xml:space="preserve">sexual </w:t>
      </w:r>
      <w:r w:rsidR="003847D1" w:rsidRPr="00D07700">
        <w:rPr>
          <w:bdr w:val="none" w:sz="0" w:space="0" w:color="auto" w:frame="1"/>
        </w:rPr>
        <w:t>health, s</w:t>
      </w:r>
      <w:r w:rsidR="00536F6C" w:rsidRPr="00D07700">
        <w:rPr>
          <w:bdr w:val="none" w:sz="0" w:space="0" w:color="auto" w:frame="1"/>
        </w:rPr>
        <w:t>ex education</w:t>
      </w:r>
      <w:r w:rsidR="003847D1" w:rsidRPr="00D07700">
        <w:rPr>
          <w:bdr w:val="none" w:sz="0" w:space="0" w:color="auto" w:frame="1"/>
        </w:rPr>
        <w:t xml:space="preserve"> or sexual behaviour, puberty</w:t>
      </w:r>
      <w:r w:rsidR="00536F6C" w:rsidRPr="00D07700">
        <w:rPr>
          <w:bdr w:val="none" w:sz="0" w:space="0" w:color="auto" w:frame="1"/>
        </w:rPr>
        <w:t xml:space="preserve"> (in their Subject Heading or abstract)</w:t>
      </w:r>
      <w:r w:rsidR="003847D1" w:rsidRPr="00D07700">
        <w:rPr>
          <w:bdr w:val="none" w:sz="0" w:space="0" w:color="auto" w:frame="1"/>
        </w:rPr>
        <w:t>, transgender, gender dysphoric, asexual</w:t>
      </w:r>
      <w:r w:rsidR="003847D1" w:rsidRPr="00D07700">
        <w:t xml:space="preserve">, </w:t>
      </w:r>
      <w:r w:rsidR="003847D1" w:rsidRPr="00D07700">
        <w:rPr>
          <w:bdr w:val="none" w:sz="0" w:space="0" w:color="auto" w:frame="1"/>
        </w:rPr>
        <w:t>sexual intercourse, sexuality, sexual relationship, intimate relationship (</w:t>
      </w:r>
      <w:r w:rsidR="00536F6C" w:rsidRPr="00D07700">
        <w:rPr>
          <w:bdr w:val="none" w:sz="0" w:space="0" w:color="auto" w:frame="1"/>
        </w:rPr>
        <w:t xml:space="preserve">in their </w:t>
      </w:r>
      <w:r w:rsidR="003847D1" w:rsidRPr="00D07700">
        <w:rPr>
          <w:bdr w:val="none" w:sz="0" w:space="0" w:color="auto" w:frame="1"/>
        </w:rPr>
        <w:t>abstract</w:t>
      </w:r>
      <w:r w:rsidR="003847D1" w:rsidRPr="00D07700">
        <w:rPr>
          <w:shd w:val="clear" w:color="auto" w:fill="F2F2F2"/>
        </w:rPr>
        <w:t>)</w:t>
      </w:r>
      <w:r w:rsidR="00A02ADF" w:rsidRPr="00D07700">
        <w:t>. By contrast, the search strategy</w:t>
      </w:r>
      <w:r w:rsidR="005A6EFE" w:rsidRPr="00D07700">
        <w:t xml:space="preserve"> </w:t>
      </w:r>
      <w:r w:rsidR="00A02ADF" w:rsidRPr="00D07700">
        <w:t>was</w:t>
      </w:r>
      <w:r w:rsidR="005A6EFE" w:rsidRPr="00D07700">
        <w:t xml:space="preserve"> unrestricti</w:t>
      </w:r>
      <w:r w:rsidR="00EE4484" w:rsidRPr="00D07700">
        <w:t>ve with respect to study design</w:t>
      </w:r>
      <w:r w:rsidR="00346C24" w:rsidRPr="00D07700">
        <w:t xml:space="preserve">. </w:t>
      </w:r>
    </w:p>
    <w:p w14:paraId="28702FD3" w14:textId="77777777" w:rsidR="00FD6E74" w:rsidRPr="00D07700" w:rsidRDefault="000C5779" w:rsidP="007E1364">
      <w:pPr>
        <w:pStyle w:val="GLBodytext"/>
      </w:pPr>
      <w:r w:rsidRPr="00D07700">
        <w:t>All studies</w:t>
      </w:r>
      <w:r w:rsidR="001C71F7" w:rsidRPr="00D07700">
        <w:t xml:space="preserve"> </w:t>
      </w:r>
      <w:r w:rsidRPr="00D07700">
        <w:t>included in this review were conducted outside New Zealand, and therefore, their generalisability to the New Zealand population</w:t>
      </w:r>
      <w:r w:rsidR="00A61463" w:rsidRPr="00D07700">
        <w:t>, culture</w:t>
      </w:r>
      <w:r w:rsidRPr="00D07700">
        <w:t xml:space="preserve"> and </w:t>
      </w:r>
      <w:r w:rsidR="00E52AA3">
        <w:t>autism</w:t>
      </w:r>
      <w:r w:rsidR="00E52AA3" w:rsidRPr="00D07700">
        <w:t xml:space="preserve"> </w:t>
      </w:r>
      <w:r w:rsidR="00A61463" w:rsidRPr="00D07700">
        <w:t xml:space="preserve">service </w:t>
      </w:r>
      <w:r w:rsidRPr="00D07700">
        <w:t>context may be limit</w:t>
      </w:r>
      <w:r w:rsidR="00E84590" w:rsidRPr="00D07700">
        <w:t xml:space="preserve">ed and needs to be considered. </w:t>
      </w:r>
    </w:p>
    <w:p w14:paraId="72E76EB7" w14:textId="77777777" w:rsidR="006A0104" w:rsidRPr="00D07700" w:rsidRDefault="00F81C63" w:rsidP="007E1364">
      <w:pPr>
        <w:pStyle w:val="GLBodytext"/>
      </w:pPr>
      <w:r w:rsidRPr="00D07700">
        <w:t xml:space="preserve">Studies were limited to those with a </w:t>
      </w:r>
      <w:r w:rsidR="006A0104" w:rsidRPr="00D07700">
        <w:t xml:space="preserve">total </w:t>
      </w:r>
      <w:r w:rsidRPr="00D07700">
        <w:t xml:space="preserve">sample size of at least </w:t>
      </w:r>
      <w:r w:rsidR="007E6CE1" w:rsidRPr="00D07700">
        <w:t>6</w:t>
      </w:r>
      <w:r w:rsidRPr="00D07700">
        <w:t xml:space="preserve">, which included people from all comparator </w:t>
      </w:r>
      <w:r w:rsidR="006A0104" w:rsidRPr="00D07700">
        <w:t>groups combined. Though this sample restriction is low for comparative studies, it may have excluded some qualitative studies.</w:t>
      </w:r>
    </w:p>
    <w:p w14:paraId="338F641C" w14:textId="77777777" w:rsidR="000C5779" w:rsidRDefault="009B3A22" w:rsidP="007E1364">
      <w:pPr>
        <w:pStyle w:val="GLBodytext"/>
      </w:pPr>
      <w:r w:rsidRPr="00D07700">
        <w:lastRenderedPageBreak/>
        <w:t xml:space="preserve">Data extraction, </w:t>
      </w:r>
      <w:r w:rsidR="00011305" w:rsidRPr="00D07700">
        <w:t>sy</w:t>
      </w:r>
      <w:r w:rsidR="00532DA4" w:rsidRPr="00D07700">
        <w:t>n</w:t>
      </w:r>
      <w:r w:rsidR="00011305" w:rsidRPr="00D07700">
        <w:t>thesis</w:t>
      </w:r>
      <w:r w:rsidRPr="00D07700">
        <w:t xml:space="preserve"> and report preparation was performed by a single reviewer over a limited timefr</w:t>
      </w:r>
      <w:r w:rsidR="003F39C5" w:rsidRPr="00D07700">
        <w:t>ame (</w:t>
      </w:r>
      <w:r w:rsidR="00286D14">
        <w:t>July</w:t>
      </w:r>
      <w:r w:rsidR="003C3873">
        <w:t xml:space="preserve"> </w:t>
      </w:r>
      <w:r w:rsidR="003F39C5" w:rsidRPr="00D07700">
        <w:t>201</w:t>
      </w:r>
      <w:r w:rsidR="00DD1991" w:rsidRPr="00D07700">
        <w:t>7</w:t>
      </w:r>
      <w:r w:rsidR="00663363">
        <w:t xml:space="preserve"> to </w:t>
      </w:r>
      <w:r w:rsidR="005F2F9E">
        <w:t>mid-</w:t>
      </w:r>
      <w:r w:rsidR="00663363">
        <w:t>Novem</w:t>
      </w:r>
      <w:r w:rsidR="003C3873">
        <w:t>ber</w:t>
      </w:r>
      <w:r w:rsidR="003F39C5" w:rsidRPr="00D07700">
        <w:t xml:space="preserve"> 201</w:t>
      </w:r>
      <w:r w:rsidR="00DD1991" w:rsidRPr="00D07700">
        <w:t>7</w:t>
      </w:r>
      <w:r w:rsidRPr="00D07700">
        <w:t xml:space="preserve">). </w:t>
      </w:r>
      <w:r w:rsidR="000C5779" w:rsidRPr="00D07700">
        <w:t>For a detail</w:t>
      </w:r>
      <w:r w:rsidR="00544EB5" w:rsidRPr="00D07700">
        <w:t xml:space="preserve">ed description of interventions, </w:t>
      </w:r>
      <w:r w:rsidR="005F2F9E">
        <w:t>methods</w:t>
      </w:r>
      <w:r w:rsidR="000C5779" w:rsidRPr="00D07700">
        <w:t xml:space="preserve"> and results </w:t>
      </w:r>
      <w:r w:rsidR="00372011">
        <w:t>of</w:t>
      </w:r>
      <w:r w:rsidR="000C5779" w:rsidRPr="00D07700">
        <w:t xml:space="preserve"> the studies appraised, the reader is referred to the original papers cited.</w:t>
      </w:r>
    </w:p>
    <w:p w14:paraId="1F0042F1" w14:textId="77777777" w:rsidR="00E85C7D" w:rsidRDefault="00E85C7D" w:rsidP="00636DDC">
      <w:pPr>
        <w:pStyle w:val="GLHeading3"/>
      </w:pPr>
      <w:bookmarkStart w:id="908" w:name="_Toc371965363"/>
      <w:bookmarkStart w:id="909" w:name="_Toc22200754"/>
      <w:r>
        <w:t>Limitations of appraised studies</w:t>
      </w:r>
      <w:bookmarkEnd w:id="908"/>
      <w:bookmarkEnd w:id="909"/>
    </w:p>
    <w:p w14:paraId="6814D6F0" w14:textId="77777777" w:rsidR="00BE7C22" w:rsidRDefault="00E85C7D" w:rsidP="00291108">
      <w:pPr>
        <w:pStyle w:val="GLBodytext"/>
      </w:pPr>
      <w:r>
        <w:t>The current</w:t>
      </w:r>
      <w:r w:rsidR="00443612">
        <w:t xml:space="preserve"> review</w:t>
      </w:r>
      <w:r>
        <w:t>’s conclusions</w:t>
      </w:r>
      <w:r w:rsidR="00443612">
        <w:t xml:space="preserve"> </w:t>
      </w:r>
      <w:r>
        <w:t>are</w:t>
      </w:r>
      <w:r w:rsidR="00443612">
        <w:t xml:space="preserve"> limited by the methodological quality of included studies.</w:t>
      </w:r>
      <w:r w:rsidR="00CD65CF">
        <w:t xml:space="preserve"> </w:t>
      </w:r>
      <w:r w:rsidR="003317CE">
        <w:t>All but one</w:t>
      </w:r>
      <w:r w:rsidR="00D91DE6">
        <w:t xml:space="preserve"> </w:t>
      </w:r>
      <w:r w:rsidR="003317CE">
        <w:t xml:space="preserve">study, </w:t>
      </w:r>
      <w:r w:rsidR="00D91DE6">
        <w:t xml:space="preserve">the good quality randomised controlled trial </w:t>
      </w:r>
      <w:r w:rsidR="00D41C9E">
        <w:t xml:space="preserve">(RCT) </w:t>
      </w:r>
      <w:r w:rsidR="00D91DE6">
        <w:t xml:space="preserve">of 189 young people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3317CE">
        <w:t xml:space="preserve">, </w:t>
      </w:r>
      <w:r w:rsidR="00BE7C22">
        <w:t>were uncontrolled case series. These cannot control for increases in sexual knowledge and skills gained</w:t>
      </w:r>
      <w:r w:rsidR="00066B84">
        <w:t xml:space="preserve"> over time (maturation effects), improvements from the repetition of questions (learning effects), </w:t>
      </w:r>
      <w:r w:rsidR="00EF5909">
        <w:t xml:space="preserve">or </w:t>
      </w:r>
      <w:r w:rsidR="00BE7C22">
        <w:t>participants</w:t>
      </w:r>
      <w:r w:rsidR="00D31E0E">
        <w:t xml:space="preserve"> and observers </w:t>
      </w:r>
      <w:r w:rsidR="00742533">
        <w:t>biased towards seeing</w:t>
      </w:r>
      <w:r w:rsidR="00D31E0E">
        <w:t xml:space="preserve"> an </w:t>
      </w:r>
      <w:r w:rsidR="00BE7C22">
        <w:t xml:space="preserve">improvement </w:t>
      </w:r>
      <w:r w:rsidR="00EF5909">
        <w:t xml:space="preserve">(reporting biases) </w:t>
      </w:r>
      <w:r w:rsidR="00BE7C22">
        <w:t>given the time and effort invested in the training</w:t>
      </w:r>
      <w:r w:rsidR="0036415D">
        <w:t xml:space="preserve"> and </w:t>
      </w:r>
      <w:r w:rsidR="0093754E">
        <w:t>research</w:t>
      </w:r>
      <w:r w:rsidR="00BE7C22">
        <w:t xml:space="preserve">. </w:t>
      </w:r>
    </w:p>
    <w:p w14:paraId="0286A8A8" w14:textId="77777777" w:rsidR="00291108" w:rsidRDefault="00BE7C22" w:rsidP="00291108">
      <w:pPr>
        <w:pStyle w:val="GLBodytext"/>
      </w:pPr>
      <w:r>
        <w:t>The case series studies were also limited by having s</w:t>
      </w:r>
      <w:r w:rsidR="00DB6458">
        <w:t>mall samples</w:t>
      </w:r>
      <w:r>
        <w:t>,</w:t>
      </w:r>
      <w:r w:rsidR="00DB6458">
        <w:t xml:space="preserve"> with an average of 23 </w:t>
      </w:r>
      <w:r>
        <w:t>participants</w:t>
      </w:r>
      <w:r w:rsidR="00DB6458">
        <w:t xml:space="preserve"> (ranging from 6-45).</w:t>
      </w:r>
      <w:r w:rsidR="000B5E1B">
        <w:t xml:space="preserve"> </w:t>
      </w:r>
      <w:r w:rsidR="00291108">
        <w:t>Samples</w:t>
      </w:r>
      <w:r w:rsidR="00E4361D">
        <w:t xml:space="preserve"> were commonly </w:t>
      </w:r>
      <w:r w:rsidR="00291108">
        <w:t xml:space="preserve">self-selected </w:t>
      </w:r>
      <w:r w:rsidR="00263135">
        <w:fldChar w:fldCharType="begin">
          <w:fldData xml:space="preserve">PEVuZE5vdGU+PENpdGU+PEF1dGhvcj5Db3JvbmE8L0F1dGhvcj48WWVhcj4yMDE2PC9ZZWFyPjxS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</w:fldData>
        </w:fldChar>
      </w:r>
      <w:r w:rsidR="00263135">
        <w:instrText xml:space="preserve"> ADDIN EN.CITE </w:instrText>
      </w:r>
      <w:r w:rsidR="00263135">
        <w:fldChar w:fldCharType="begin">
          <w:fldData xml:space="preserve">PEVuZE5vdGU+PENpdGU+PEF1dGhvcj5Db3JvbmE8L0F1dGhvcj48WWVhcj4yMDE2PC9ZZWFyPjxS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9" w:tooltip="Curtiss, 2016 #21" w:history="1">
        <w:r w:rsidR="00263135">
          <w:rPr>
            <w:noProof/>
          </w:rPr>
          <w:t>19</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291108" w:rsidRPr="00291108">
        <w:t xml:space="preserve"> </w:t>
      </w:r>
      <w:r w:rsidR="00291108">
        <w:t xml:space="preserve">or identified by </w:t>
      </w:r>
      <w:r w:rsidR="00E4361D">
        <w:t xml:space="preserve">convenience </w:t>
      </w:r>
      <w:r w:rsidR="00263135">
        <w:fldChar w:fldCharType="begin">
          <w:fldData xml:space="preserve">PEVuZE5vdGU+PENpdGU+PEF1dGhvcj5CYW5lcmplZTwvQXV0aG9yPjxZZWFyPjIwMTM8L1llYXI+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PFJlY051bT40NTwvUmVjTnVtPjxEaXNwbGF5VGV4dD5bMjksIDQ0XTwvRGlzcGxheVRleHQ+PHJl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 xml:space="preserve">, </w:t>
      </w:r>
      <w:hyperlink w:anchor="_ENREF_44" w:tooltip="Banerjee, 2013 #45" w:history="1">
        <w:r w:rsidR="00263135">
          <w:rPr>
            <w:noProof/>
          </w:rPr>
          <w:t>44</w:t>
        </w:r>
      </w:hyperlink>
      <w:r w:rsidR="00263135">
        <w:rPr>
          <w:noProof/>
        </w:rPr>
        <w:t>]</w:t>
      </w:r>
      <w:r w:rsidR="00263135">
        <w:fldChar w:fldCharType="end"/>
      </w:r>
      <w:r w:rsidR="00291108">
        <w:t>. Such samples may be</w:t>
      </w:r>
      <w:r w:rsidR="00A44A6D" w:rsidRPr="00272A5A">
        <w:t xml:space="preserve"> biased </w:t>
      </w:r>
      <w:r w:rsidR="00D41C9E">
        <w:t xml:space="preserve">in unpredictable ways. </w:t>
      </w:r>
      <w:r w:rsidR="009E703D">
        <w:t xml:space="preserve">For example, the study targeting </w:t>
      </w:r>
      <w:r w:rsidR="00D41C9E">
        <w:t xml:space="preserve">professionals </w:t>
      </w:r>
      <w:r w:rsidR="009E703D">
        <w:t>had a low recruitment rate</w:t>
      </w:r>
      <w:r w:rsidR="00403CFD">
        <w:t xml:space="preserve"> (14%</w:t>
      </w:r>
      <w:r w:rsidR="00503523">
        <w:t xml:space="preserve"> </w:t>
      </w:r>
      <w:r w:rsidR="00403CFD">
        <w:t>of</w:t>
      </w:r>
      <w:r w:rsidR="00503523">
        <w:t xml:space="preserve"> 300 participating in the workshop</w:t>
      </w:r>
      <w:r w:rsidR="00403CFD">
        <w:t xml:space="preserve"> responded</w:t>
      </w:r>
      <w:r w:rsidR="00503523">
        <w:t xml:space="preserve">) </w:t>
      </w:r>
      <w:r w:rsidR="00403CFD">
        <w:t>which</w:t>
      </w:r>
      <w:r w:rsidR="009E703D">
        <w:t xml:space="preserve"> may have </w:t>
      </w:r>
      <w:r w:rsidR="00403CFD">
        <w:t>identified</w:t>
      </w:r>
      <w:r w:rsidR="009E703D">
        <w:t xml:space="preserve"> people </w:t>
      </w:r>
      <w:r w:rsidR="00291108">
        <w:t xml:space="preserve">particularly motivated </w:t>
      </w:r>
      <w:r w:rsidR="009E703D">
        <w:t>o</w:t>
      </w:r>
      <w:r w:rsidR="00503523">
        <w:t>r interested</w:t>
      </w:r>
      <w:r w:rsidR="00CC0B79">
        <w:t xml:space="preserve"> in the area of sexuality education</w:t>
      </w:r>
      <w:r w:rsidR="00503523">
        <w:t xml:space="preserve">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rsidR="00403CFD">
        <w:t>. Another study selected</w:t>
      </w:r>
      <w:r w:rsidR="009E703D">
        <w:t xml:space="preserve"> participants from adolescents refer</w:t>
      </w:r>
      <w:r w:rsidR="00977EF0">
        <w:t>r</w:t>
      </w:r>
      <w:r w:rsidR="009E703D">
        <w:t xml:space="preserve">ed </w:t>
      </w:r>
      <w:r w:rsidR="00F82C72">
        <w:t>because they have, or</w:t>
      </w:r>
      <w:r w:rsidR="00291108" w:rsidRPr="00272A5A">
        <w:t xml:space="preserve"> </w:t>
      </w:r>
      <w:r w:rsidR="00F82C72">
        <w:t>were perceived as</w:t>
      </w:r>
      <w:r w:rsidR="00D41C9E">
        <w:t xml:space="preserve"> </w:t>
      </w:r>
      <w:r w:rsidR="00291108" w:rsidRPr="00272A5A">
        <w:t>likely to have</w:t>
      </w:r>
      <w:r w:rsidR="00F82C72">
        <w:t>,</w:t>
      </w:r>
      <w:r w:rsidR="00291108" w:rsidRPr="00272A5A">
        <w:t xml:space="preserve"> psychosexual problems</w:t>
      </w:r>
      <w:r w:rsidR="00291108">
        <w:t xml:space="preserve"> </w: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r w:rsidR="009E703D">
        <w:t xml:space="preserve">, whereas as </w:t>
      </w:r>
      <w:r w:rsidR="00D41C9E">
        <w:t xml:space="preserve">the RCT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696F71">
        <w:t xml:space="preserve"> </w:t>
      </w:r>
      <w:r w:rsidR="00D41C9E">
        <w:t xml:space="preserve">excluded </w:t>
      </w:r>
      <w:r w:rsidR="00D41C9E">
        <w:rPr>
          <w:szCs w:val="16"/>
        </w:rPr>
        <w:t xml:space="preserve">adolescents with </w:t>
      </w:r>
      <w:r w:rsidR="007E7EDF">
        <w:rPr>
          <w:szCs w:val="16"/>
        </w:rPr>
        <w:t>“</w:t>
      </w:r>
      <w:r w:rsidR="00D41C9E">
        <w:rPr>
          <w:szCs w:val="16"/>
        </w:rPr>
        <w:t>severe problems</w:t>
      </w:r>
      <w:r w:rsidR="007E7EDF">
        <w:rPr>
          <w:szCs w:val="16"/>
        </w:rPr>
        <w:t>”</w:t>
      </w:r>
      <w:r w:rsidR="00696F71">
        <w:rPr>
          <w:szCs w:val="16"/>
        </w:rPr>
        <w:t xml:space="preserve"> in its selection criteria</w:t>
      </w:r>
      <w:r w:rsidR="00D41C9E">
        <w:rPr>
          <w:szCs w:val="16"/>
        </w:rPr>
        <w:t xml:space="preserve">. These methods can reduce the </w:t>
      </w:r>
      <w:r w:rsidR="00D41C9E">
        <w:t>generalizability of the</w:t>
      </w:r>
      <w:r w:rsidR="00D13B9D">
        <w:t xml:space="preserve"> study</w:t>
      </w:r>
      <w:r w:rsidR="00D41C9E">
        <w:t xml:space="preserve"> findings </w:t>
      </w:r>
      <w:r w:rsidR="00291108" w:rsidRPr="00272A5A">
        <w:t xml:space="preserve">to </w:t>
      </w:r>
      <w:r w:rsidR="00291108">
        <w:t xml:space="preserve">the broader population the </w:t>
      </w:r>
      <w:r w:rsidR="00D41C9E">
        <w:t xml:space="preserve">interventions </w:t>
      </w:r>
      <w:r w:rsidR="00F82C72">
        <w:t>are intended for</w:t>
      </w:r>
      <w:r w:rsidR="00291108">
        <w:t xml:space="preserve">. </w:t>
      </w:r>
      <w:r w:rsidR="002D5C22">
        <w:t xml:space="preserve">Given the low sample sizes, </w:t>
      </w:r>
      <w:r w:rsidR="004254FB">
        <w:t>studies</w:t>
      </w:r>
      <w:r w:rsidR="00DD692B">
        <w:t xml:space="preserve"> </w:t>
      </w:r>
      <w:r w:rsidR="002D5C22">
        <w:t>may</w:t>
      </w:r>
      <w:r w:rsidR="00DD692B">
        <w:t xml:space="preserve"> also be biased by significant drop-out rates or missing data, especially when these are not </w:t>
      </w:r>
      <w:r w:rsidR="007311F1">
        <w:t>accounted for in data analysis.</w:t>
      </w:r>
    </w:p>
    <w:p w14:paraId="0300E4FD" w14:textId="77777777" w:rsidR="00DA3607" w:rsidRDefault="00BA2DD4" w:rsidP="00DA3607">
      <w:pPr>
        <w:pStyle w:val="GLBodytext"/>
      </w:pPr>
      <w:r>
        <w:t>The appraised studies also suffered from the lack of standardised,</w:t>
      </w:r>
      <w:r w:rsidR="00DA3607" w:rsidRPr="00272A5A">
        <w:t xml:space="preserve"> validated</w:t>
      </w:r>
      <w:r>
        <w:t xml:space="preserve"> assessment scales</w:t>
      </w:r>
      <w:r w:rsidR="00DA3607" w:rsidRPr="00272A5A">
        <w:t>.</w:t>
      </w:r>
      <w:r w:rsidR="00DA3607">
        <w:t xml:space="preserve"> </w:t>
      </w:r>
      <w:r w:rsidR="00DA3607" w:rsidRPr="00272A5A">
        <w:t xml:space="preserve">Most questionnaires </w:t>
      </w:r>
      <w:r>
        <w:t>were</w:t>
      </w:r>
      <w:r w:rsidR="00DA3607" w:rsidRPr="00272A5A">
        <w:t xml:space="preserve"> developed </w:t>
      </w:r>
      <w:r>
        <w:t>“in-house” by the researchers, tailored for their intervention. Th</w:t>
      </w:r>
      <w:r w:rsidR="00361984">
        <w:t>e</w:t>
      </w:r>
      <w:r w:rsidR="00783171">
        <w:t>se</w:t>
      </w:r>
      <w:r w:rsidR="00361984">
        <w:t xml:space="preserve"> questionnaires have not been psychometrically evaluated and </w:t>
      </w:r>
      <w:r w:rsidR="00783171">
        <w:t>the use of different instruments makes</w:t>
      </w:r>
      <w:r>
        <w:t xml:space="preserve"> it </w:t>
      </w:r>
      <w:r w:rsidR="00783171">
        <w:t>difficult</w:t>
      </w:r>
      <w:r>
        <w:t xml:space="preserve"> to compare </w:t>
      </w:r>
      <w:r w:rsidR="00783171">
        <w:t>outcome measures</w:t>
      </w:r>
      <w:r>
        <w:t xml:space="preserve"> between studies.</w:t>
      </w:r>
      <w:r w:rsidR="00361984">
        <w:t xml:space="preserve"> </w:t>
      </w:r>
      <w:r w:rsidR="0076012B">
        <w:t xml:space="preserve">Exceptions were </w:t>
      </w:r>
      <w:r w:rsidR="00C633E8">
        <w:t xml:space="preserve">standardised </w:t>
      </w:r>
      <w:r w:rsidR="0076012B">
        <w:t xml:space="preserve">measures </w:t>
      </w:r>
      <w:r w:rsidR="00C633E8">
        <w:t xml:space="preserve">(used at pre- and post-test assessments) </w:t>
      </w:r>
      <w:r w:rsidR="0076012B">
        <w:t xml:space="preserve">of sexual problem behaviours (measured by </w:t>
      </w:r>
      <w:r w:rsidR="00C007FF">
        <w:t xml:space="preserve">a </w:t>
      </w:r>
      <w:r w:rsidR="0076012B">
        <w:t xml:space="preserve">subscale of the Child </w:t>
      </w:r>
      <w:proofErr w:type="spellStart"/>
      <w:r w:rsidR="0076012B">
        <w:t>Behavior</w:t>
      </w:r>
      <w:proofErr w:type="spellEnd"/>
      <w:r w:rsidR="0076012B">
        <w:t xml:space="preserve"> Checklist</w:t>
      </w:r>
      <w:r w:rsidR="00CB4DAB">
        <w:t xml:space="preserve">, or the Sexual </w:t>
      </w:r>
      <w:proofErr w:type="spellStart"/>
      <w:r w:rsidR="00CB4DAB">
        <w:t>Behavior</w:t>
      </w:r>
      <w:proofErr w:type="spellEnd"/>
      <w:r w:rsidR="00CB4DAB">
        <w:t xml:space="preserve"> Scale</w:t>
      </w:r>
      <w:r w:rsidR="0076012B">
        <w:t xml:space="preserve">) </w:t>
      </w:r>
      <w:r w:rsidR="00C633E8">
        <w:t>and</w:t>
      </w:r>
      <w:r w:rsidR="0076012B">
        <w:t xml:space="preserve"> social functioning (measured by the Social Responsiveness Scale)</w:t>
      </w:r>
      <w:r w:rsidR="00C633E8">
        <w:t xml:space="preserve"> used in the RCT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315940">
        <w:t xml:space="preserve">. </w:t>
      </w:r>
      <w:r w:rsidR="00303599" w:rsidRPr="00CB4DAB">
        <w:rPr>
          <w:szCs w:val="22"/>
        </w:rPr>
        <w:t>The veracity of measures is also threatened by the lack of blind ass</w:t>
      </w:r>
      <w:r w:rsidR="00303599">
        <w:t>essment (i.e., informants such as parents and clinicians knowing that the adolescent has received the inte</w:t>
      </w:r>
      <w:r w:rsidR="00E3353E">
        <w:t xml:space="preserve">rvention) and reporting biases mentioned </w:t>
      </w:r>
      <w:r w:rsidR="008E7ACA">
        <w:t>earlier</w:t>
      </w:r>
      <w:r w:rsidR="00E3353E">
        <w:t>.</w:t>
      </w:r>
      <w:r w:rsidR="00882F93">
        <w:t xml:space="preserve"> No studies collected d</w:t>
      </w:r>
      <w:r w:rsidR="00DA3607" w:rsidRPr="00272A5A">
        <w:t xml:space="preserve">irect observational data of interactions with </w:t>
      </w:r>
      <w:r w:rsidR="00882F93">
        <w:t xml:space="preserve">the adolescent </w:t>
      </w:r>
      <w:r w:rsidR="00E52AA3">
        <w:t>on the autism spectrum</w:t>
      </w:r>
      <w:r w:rsidR="00882F93">
        <w:t xml:space="preserve"> to determine whether behavioural improvements</w:t>
      </w:r>
      <w:r w:rsidR="0051311E">
        <w:t xml:space="preserve"> (e.g., in increased social behaviour)</w:t>
      </w:r>
      <w:r w:rsidR="00882F93">
        <w:t xml:space="preserve"> were evident.</w:t>
      </w:r>
    </w:p>
    <w:p w14:paraId="545D7AFA" w14:textId="77777777" w:rsidR="001C59B1" w:rsidRDefault="001725A0" w:rsidP="00FB67F4">
      <w:pPr>
        <w:pStyle w:val="GLBodytext"/>
      </w:pPr>
      <w:r>
        <w:t>A lack of a</w:t>
      </w:r>
      <w:r w:rsidR="00CB250E">
        <w:t xml:space="preserve"> (statistically) significant treatment effect</w:t>
      </w:r>
      <w:r w:rsidR="00333F3F">
        <w:t xml:space="preserve"> post-intervention </w:t>
      </w:r>
      <w:r w:rsidR="00CB250E">
        <w:t>may</w:t>
      </w:r>
      <w:r w:rsidR="00333F3F">
        <w:t xml:space="preserve"> be due to the intervention not being effective, but modest differences are also less likely to be identified if a study is under-powered due to small sample sizes. Some outcomes also suffered from “ceiling effects” such that high scores </w:t>
      </w:r>
      <w:r w:rsidR="003C25CB">
        <w:t>evident</w:t>
      </w:r>
      <w:r w:rsidR="00333F3F">
        <w:t xml:space="preserve"> at baseline </w:t>
      </w:r>
      <w:r w:rsidR="003C25CB">
        <w:t>reduce</w:t>
      </w:r>
      <w:r w:rsidR="00333F3F" w:rsidRPr="00272A5A">
        <w:t xml:space="preserve"> </w:t>
      </w:r>
      <w:r w:rsidR="00333F3F">
        <w:t xml:space="preserve">the </w:t>
      </w:r>
      <w:r w:rsidR="00333F3F" w:rsidRPr="00272A5A">
        <w:t xml:space="preserve">likelihood of </w:t>
      </w:r>
      <w:r w:rsidR="00333F3F" w:rsidRPr="00272A5A">
        <w:lastRenderedPageBreak/>
        <w:t>significant increases</w:t>
      </w:r>
      <w:r w:rsidR="003C25CB">
        <w:t xml:space="preserve"> occur</w:t>
      </w:r>
      <w:r w:rsidR="00E4261A">
        <w:t>r</w:t>
      </w:r>
      <w:r w:rsidR="003C25CB">
        <w:t>ing</w:t>
      </w:r>
      <w:r w:rsidR="00333F3F">
        <w:t xml:space="preserve">; </w:t>
      </w:r>
      <w:r w:rsidR="003C25CB">
        <w:t xml:space="preserve">for example, </w:t>
      </w:r>
      <w:r w:rsidR="00333F3F">
        <w:t>parental comfort in discussing sexuality with their child</w:t>
      </w:r>
      <w:r w:rsidR="003C25CB">
        <w:t xml:space="preserve"> being high initially</w:t>
      </w:r>
      <w:r w:rsidR="00333F3F">
        <w:t xml:space="preserve"> </w:t>
      </w:r>
      <w:r w:rsidR="00263135">
        <w:fldChar w:fldCharType="begin">
          <w:fldData xml:space="preserve">PEVuZE5vdGU+PENpdGU+PEF1dGhvcj5Db3JvbmE8L0F1dGhvcj48WWVhcj4yMDE2PC9ZZWFyPjxS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=
</w:fldData>
        </w:fldChar>
      </w:r>
      <w:r w:rsidR="00263135">
        <w:instrText xml:space="preserve"> ADDIN EN.CITE </w:instrText>
      </w:r>
      <w:r w:rsidR="00263135">
        <w:fldChar w:fldCharType="begin">
          <w:fldData xml:space="preserve">PEVuZE5vdGU+PENpdGU+PEF1dGhvcj5Db3JvbmE8L0F1dGhvcj48WWVhcj4yMDE2PC9ZZWFyPjxS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=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0E7021">
        <w:t>.</w:t>
      </w:r>
      <w:r w:rsidR="00531627" w:rsidRPr="00531627">
        <w:t xml:space="preserve"> </w:t>
      </w:r>
      <w:r w:rsidR="002D219B">
        <w:t xml:space="preserve">Lack of improvement could also be related to lack of opportunity, particularly given that post-intervention assessments tended to be undertaken quite soon after the programme ended. Participants may simply not have had the opportunity to try out some of the new techniques or strategies. </w:t>
      </w:r>
      <w:r w:rsidR="00A94C65">
        <w:t>For example, in the study aimed at improving sex</w:t>
      </w:r>
      <w:r w:rsidR="00CE6BCE">
        <w:t>uality</w:t>
      </w:r>
      <w:r w:rsidR="00A94C65">
        <w:t xml:space="preserve"> education delivery skills for professionals, o</w:t>
      </w:r>
      <w:r w:rsidR="005E38DD" w:rsidRPr="00272A5A">
        <w:t>nly 12/43 professionals curr</w:t>
      </w:r>
      <w:r w:rsidR="00CE6BCE">
        <w:t xml:space="preserve">ently worked with providing sexuality </w:t>
      </w:r>
      <w:r w:rsidR="005E38DD" w:rsidRPr="00272A5A">
        <w:t>education to people on the autism spectrum</w:t>
      </w:r>
      <w:r w:rsidR="00A94C65">
        <w:t xml:space="preserve"> </w:t>
      </w:r>
      <w:r w:rsidR="00263135">
        <w:fldChar w:fldCharType="begin"/>
      </w:r>
      <w:r w:rsidR="00263135">
        <w:instrText xml:space="preserve"> ADDIN EN.CITE &lt;EndNote&gt;&lt;Cite&gt;&lt;Author&gt;Corona&lt;/Author&gt;&lt;Year&gt;2016&lt;/Year&gt;&lt;RecNum&gt;43&lt;/RecNum&gt;&lt;DisplayText&gt;[50]&lt;/DisplayText&gt;&lt;record&gt;&lt;rec-number&gt;43&lt;/rec-number&gt;&lt;foreign-keys&gt;&lt;key app="EN" db-id="vxtwre9d7w5s0hetremvt0wk229wvrf9aa0v" timestamp="1497706005"&gt;43&lt;/key&gt;&lt;/foreign-keys&gt;&lt;ref-type name="Journal Article"&gt;17&lt;/ref-type&gt;&lt;contributors&gt;&lt;authors&gt;&lt;author&gt;Corona, Laura L.&lt;/author&gt;&lt;author&gt;Fox, Stephanie A.&lt;/author&gt;&lt;author&gt;Christodulu, Kristin V.&lt;/author&gt;&lt;author&gt;Worlock, Jane Ann&lt;/author&gt;&lt;/authors&gt;&lt;/contributors&gt;&lt;auth-address&gt;Corona, Laura L., Department of Psychology, University at Albany, State University of New York, 1535 Western Avenue, Albany, NY, US, 12203&lt;/auth-address&gt;&lt;titles&gt;&lt;title&gt;Providing education on sexuality and relationships to adolescents with autism spectrum disorder and their parents&lt;/title&gt;&lt;secondary-title&gt;Sexuality and Disability&lt;/secondary-title&gt;&lt;/titles&gt;&lt;periodical&gt;&lt;full-title&gt;Sexuality and Disability&lt;/full-title&gt;&lt;/periodical&gt;&lt;pages&gt;199-214&lt;/pages&gt;&lt;volume&gt;34&lt;/volume&gt;&lt;number&gt;2&lt;/number&gt;&lt;keywords&gt;&lt;keyword&gt;Autism spectrum disorders&lt;/keyword&gt;&lt;keyword&gt;Sexuality&lt;/keyword&gt;&lt;keyword&gt;Relationships&lt;/keyword&gt;&lt;keyword&gt;Sexuality education&lt;/keyword&gt;&lt;keyword&gt;United States&lt;/keyword&gt;&lt;keyword&gt;2016&lt;/keyword&gt;&lt;keyword&gt;Adolescent Development&lt;/keyword&gt;&lt;keyword&gt;Sex Education&lt;/keyword&gt;&lt;keyword&gt;Interpersonal Relationships&lt;/keyword&gt;&lt;/keywords&gt;&lt;dates&gt;&lt;year&gt;2016&lt;/year&gt;&lt;/dates&gt;&lt;pub-location&gt;Germany&lt;/pub-location&gt;&lt;publisher&gt;Springer&lt;/publisher&gt;&lt;isbn&gt;0146-1044&amp;#xD;1573-6717&lt;/isbn&gt;&lt;accession-num&gt;2015-55954-001&lt;/accession-num&gt;&lt;urls&gt;&lt;related-urls&gt;&lt;url&gt;http://search.ebscohost.com/login.aspx?direct=true&amp;amp;db=psyh&amp;amp;AN=2015-55954-001&amp;amp;site=ehost-live&lt;/url&gt;&lt;url&gt;jworlock@albany.edu&lt;/url&gt;&lt;url&gt;kvchristodulu@albany.edu&lt;/url&gt;&lt;url&gt;safox@albany.edu&lt;/url&gt;&lt;url&gt;lcorona@albany.edu&lt;/url&gt;&lt;/related-urls&gt;&lt;/urls&gt;&lt;electronic-resource-num&gt;10.1007/s11195-015-9424-6&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50" w:tooltip="Corona, 2016 #43" w:history="1">
        <w:r w:rsidR="00263135">
          <w:rPr>
            <w:noProof/>
          </w:rPr>
          <w:t>50</w:t>
        </w:r>
      </w:hyperlink>
      <w:r w:rsidR="00263135">
        <w:rPr>
          <w:noProof/>
        </w:rPr>
        <w:t>]</w:t>
      </w:r>
      <w:r w:rsidR="00263135">
        <w:fldChar w:fldCharType="end"/>
      </w:r>
      <w:r w:rsidR="005E38DD" w:rsidRPr="006D6FDF">
        <w:t xml:space="preserve">. </w:t>
      </w:r>
      <w:r w:rsidR="008E0379" w:rsidRPr="006D6FDF">
        <w:t>L</w:t>
      </w:r>
      <w:r w:rsidR="005E38DD" w:rsidRPr="006D6FDF">
        <w:t xml:space="preserve">onger follow-up </w:t>
      </w:r>
      <w:r w:rsidR="008E0379" w:rsidRPr="006D6FDF">
        <w:t xml:space="preserve">may be required to allow such opportunities to arise. </w:t>
      </w:r>
    </w:p>
    <w:p w14:paraId="2143BB15" w14:textId="77777777" w:rsidR="006D6FDF" w:rsidRDefault="006D6FDF" w:rsidP="00FB67F4">
      <w:pPr>
        <w:pStyle w:val="GLBodytext"/>
      </w:pPr>
      <w:r w:rsidRPr="006D6FDF">
        <w:t>Longer follow-up</w:t>
      </w:r>
      <w:r w:rsidR="008E0379" w:rsidRPr="006D6FDF">
        <w:t xml:space="preserve"> is also </w:t>
      </w:r>
      <w:r w:rsidRPr="006D6FDF">
        <w:t>essential</w:t>
      </w:r>
      <w:r w:rsidR="008E0379" w:rsidRPr="006D6FDF">
        <w:t xml:space="preserve"> in order to determine whether any</w:t>
      </w:r>
      <w:r w:rsidRPr="006D6FDF">
        <w:t xml:space="preserve"> demonstrated</w:t>
      </w:r>
      <w:r w:rsidR="008E0379" w:rsidRPr="006D6FDF">
        <w:t xml:space="preserve"> improvements are maintained</w:t>
      </w:r>
      <w:r w:rsidRPr="006D6FDF">
        <w:t xml:space="preserve"> over time</w:t>
      </w:r>
      <w:r w:rsidR="008E0379" w:rsidRPr="006D6FDF">
        <w:t xml:space="preserve">. Only </w:t>
      </w:r>
      <w:r w:rsidRPr="006D6FDF">
        <w:t>two studies</w:t>
      </w:r>
      <w:r w:rsidR="008E0379" w:rsidRPr="006D6FDF">
        <w:t xml:space="preserve"> in the current review included </w:t>
      </w:r>
      <w:r w:rsidRPr="006D6FDF">
        <w:t>an additional follow-up assessment</w:t>
      </w:r>
      <w:r w:rsidR="00C961B2">
        <w:t>; a small case series study inclu</w:t>
      </w:r>
      <w:r w:rsidR="00C961B2" w:rsidRPr="000B17BB">
        <w:rPr>
          <w:szCs w:val="22"/>
        </w:rPr>
        <w:t>ded an additional follow-up one-month after programme completion</w:t>
      </w:r>
      <w:r w:rsidR="009F58C9" w:rsidRPr="000B17BB">
        <w:rPr>
          <w:szCs w:val="22"/>
        </w:rPr>
        <w:t xml:space="preserve"> </w:t>
      </w:r>
      <w:r w:rsidR="00263135">
        <w:rPr>
          <w:szCs w:val="22"/>
        </w:rPr>
        <w:fldChar w:fldCharType="begin"/>
      </w:r>
      <w:r w:rsidR="00263135">
        <w:rPr>
          <w:szCs w:val="22"/>
        </w:rPr>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00263135">
        <w:rPr>
          <w:szCs w:val="22"/>
        </w:rPr>
        <w:fldChar w:fldCharType="separate"/>
      </w:r>
      <w:r w:rsidR="00263135">
        <w:rPr>
          <w:noProof/>
          <w:szCs w:val="22"/>
        </w:rPr>
        <w:t>[</w:t>
      </w:r>
      <w:hyperlink w:anchor="_ENREF_16" w:tooltip="Pask, 2016 #47" w:history="1">
        <w:r w:rsidR="00263135">
          <w:rPr>
            <w:noProof/>
            <w:szCs w:val="22"/>
          </w:rPr>
          <w:t>16</w:t>
        </w:r>
      </w:hyperlink>
      <w:r w:rsidR="00263135">
        <w:rPr>
          <w:noProof/>
          <w:szCs w:val="22"/>
        </w:rPr>
        <w:t>]</w:t>
      </w:r>
      <w:r w:rsidR="00263135">
        <w:rPr>
          <w:szCs w:val="22"/>
        </w:rPr>
        <w:fldChar w:fldCharType="end"/>
      </w:r>
      <w:r w:rsidR="00C961B2" w:rsidRPr="000B17BB">
        <w:rPr>
          <w:szCs w:val="22"/>
        </w:rPr>
        <w:t>, and</w:t>
      </w:r>
      <w:r w:rsidR="00C961B2">
        <w:t xml:space="preserve"> t</w:t>
      </w:r>
      <w:r w:rsidR="00492637">
        <w:t>he</w:t>
      </w:r>
      <w:r>
        <w:t xml:space="preserve"> RCT </w:t>
      </w:r>
      <w:r w:rsidR="00492637">
        <w:t xml:space="preserve">study </w:t>
      </w:r>
      <w:r>
        <w:t>included a</w:t>
      </w:r>
      <w:r w:rsidR="00E4261A">
        <w:t>n</w:t>
      </w:r>
      <w:r>
        <w:t xml:space="preserve"> assessment approximately 12 months post-baseline </w:t>
      </w:r>
      <w:r w:rsidR="00C961B2">
        <w:t>follo</w:t>
      </w:r>
      <w:r w:rsidR="00C961B2" w:rsidRPr="00770D95">
        <w:t xml:space="preserve">w-up, </w:t>
      </w:r>
      <w:r w:rsidRPr="00770D95">
        <w:t>which was about 6 months after the intervention was completed</w:t>
      </w:r>
      <w:r w:rsidR="00770D95" w:rsidRPr="00770D95">
        <w:t xml:space="preserve">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Pr="00770D95">
        <w:t>.</w:t>
      </w:r>
      <w:r>
        <w:t xml:space="preserve"> </w:t>
      </w:r>
      <w:r w:rsidR="005E206F">
        <w:t>The only outcome to remain statistically improved at follow</w:t>
      </w:r>
      <w:r w:rsidR="00E4261A">
        <w:t>-</w:t>
      </w:r>
      <w:r w:rsidR="005E206F">
        <w:t>up was psychosexual</w:t>
      </w:r>
      <w:r w:rsidR="002420FD">
        <w:t xml:space="preserve"> knowledge as reported by adoles</w:t>
      </w:r>
      <w:r w:rsidR="005E206F">
        <w:t xml:space="preserve">cents (but not their parents). </w:t>
      </w:r>
    </w:p>
    <w:p w14:paraId="3E6CE6E7" w14:textId="77777777" w:rsidR="00EE30A3" w:rsidRDefault="00EE30A3" w:rsidP="00636DDC">
      <w:pPr>
        <w:pStyle w:val="GLHeading2"/>
        <w:rPr>
          <w:szCs w:val="22"/>
        </w:rPr>
      </w:pPr>
      <w:bookmarkStart w:id="910" w:name="_Toc345035357"/>
      <w:bookmarkStart w:id="911" w:name="_Toc352193709"/>
      <w:bookmarkStart w:id="912" w:name="_Toc352193823"/>
      <w:bookmarkStart w:id="913" w:name="_Toc352194105"/>
      <w:bookmarkStart w:id="914" w:name="_Toc352195816"/>
      <w:bookmarkStart w:id="915" w:name="_Toc371965364"/>
      <w:bookmarkStart w:id="916" w:name="_Toc22200755"/>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t xml:space="preserve">2.6 </w:t>
      </w:r>
      <w:r w:rsidR="0005165E">
        <w:t>Summary and c</w:t>
      </w:r>
      <w:r w:rsidR="00EC1244">
        <w:t>onclusions</w:t>
      </w:r>
      <w:bookmarkEnd w:id="910"/>
      <w:bookmarkEnd w:id="911"/>
      <w:bookmarkEnd w:id="912"/>
      <w:bookmarkEnd w:id="913"/>
      <w:bookmarkEnd w:id="914"/>
      <w:bookmarkEnd w:id="915"/>
      <w:bookmarkEnd w:id="916"/>
    </w:p>
    <w:p w14:paraId="72E2F053" w14:textId="77777777" w:rsidR="00D97288" w:rsidRDefault="00D97288" w:rsidP="00636DDC">
      <w:pPr>
        <w:pStyle w:val="GLHeading3"/>
      </w:pPr>
      <w:bookmarkStart w:id="917" w:name="_Toc371965365"/>
      <w:bookmarkStart w:id="918" w:name="_Toc22200756"/>
      <w:r>
        <w:t>Overview</w:t>
      </w:r>
      <w:bookmarkEnd w:id="917"/>
      <w:bookmarkEnd w:id="918"/>
    </w:p>
    <w:p w14:paraId="072A9A24" w14:textId="77777777" w:rsidR="00E111CB" w:rsidRDefault="00B81D3B" w:rsidP="00145BD7">
      <w:pPr>
        <w:pStyle w:val="GLBodytext"/>
      </w:pPr>
      <w:r w:rsidRPr="00EF290D">
        <w:t xml:space="preserve">This systematic review updates evidence for the New Zealand Autism Spectrum Disorder Guideline </w:t>
      </w:r>
      <w:r w:rsidR="00263135">
        <w:fldChar w:fldCharType="begin"/>
      </w:r>
      <w:r w:rsidR="00263135">
        <w:instrText xml:space="preserve"> ADDIN EN.CITE &lt;EndNote&gt;&lt;Cite&gt;&lt;Author&gt;Ministries of Health and Education&lt;/Author&gt;&lt;Year&gt;2016&lt;/Year&gt;&lt;RecNum&gt;79&lt;/RecNum&gt;&lt;DisplayText&gt;[10]&lt;/DisplayText&gt;&lt;record&gt;&lt;rec-number&gt;79&lt;/rec-number&gt;&lt;foreign-keys&gt;&lt;key app="EN" db-id="vxtwre9d7w5s0hetremvt0wk229wvrf9aa0v" timestamp="1503048559"&gt;79&lt;/key&gt;&lt;/foreign-keys&gt;&lt;ref-type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guideline.&lt;/title&gt;&lt;/titles&gt;&lt;edition&gt;2nd&lt;/edition&gt;&lt;dates&gt;&lt;year&gt;2016&lt;/year&gt;&lt;pub-dates&gt;&lt;date&gt;July 2016&lt;/date&gt;&lt;/pub-dates&gt;&lt;/dates&gt;&lt;pub-location&gt;Wellington, NZ&lt;/pub-location&gt;&lt;publisher&gt;Ministry of Health&lt;/publisher&gt;&lt;isbn&gt;978-0-947515-00-3 (print)&amp;#xD;978-0-947515-01-0 (online)&lt;/isbn&gt;&lt;urls&gt;&lt;related-urls&gt;&lt;url&gt;&lt;style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0" w:tooltip="Ministries of Health and Education, 2016 #79" w:history="1">
        <w:r w:rsidR="00263135">
          <w:rPr>
            <w:noProof/>
          </w:rPr>
          <w:t>10</w:t>
        </w:r>
      </w:hyperlink>
      <w:r w:rsidR="00263135">
        <w:rPr>
          <w:noProof/>
        </w:rPr>
        <w:t>]</w:t>
      </w:r>
      <w:r w:rsidR="00263135">
        <w:fldChar w:fldCharType="end"/>
      </w:r>
      <w:r w:rsidRPr="00EF290D">
        <w:t xml:space="preserve"> with respect to the effectiveness of </w:t>
      </w:r>
      <w:r w:rsidR="002718A6">
        <w:t xml:space="preserve">educational </w:t>
      </w:r>
      <w:r w:rsidR="00B0237D">
        <w:t xml:space="preserve">interventions </w:t>
      </w:r>
      <w:r w:rsidR="00D97288">
        <w:t xml:space="preserve">around sexuality </w:t>
      </w:r>
      <w:r w:rsidR="00B0237D">
        <w:t xml:space="preserve">for adolescents and </w:t>
      </w:r>
      <w:r w:rsidR="003A7E02">
        <w:t xml:space="preserve">young </w:t>
      </w:r>
      <w:r w:rsidR="00B0237D">
        <w:t>adults</w:t>
      </w:r>
      <w:r w:rsidRPr="00EF290D">
        <w:t xml:space="preserve"> </w:t>
      </w:r>
      <w:r w:rsidR="00E52AA3">
        <w:t>on the autism spectrum</w:t>
      </w:r>
      <w:r w:rsidRPr="00EF290D">
        <w:t xml:space="preserve">. Following a comprehensive database search and reference checking of primary studies and systematic reviews published since 2004, </w:t>
      </w:r>
      <w:r w:rsidR="00EE54EF">
        <w:t>12</w:t>
      </w:r>
      <w:r w:rsidRPr="00EF290D">
        <w:t xml:space="preserve"> studies met selection criteria for inclusion: </w:t>
      </w:r>
      <w:r w:rsidR="00E15597" w:rsidRPr="00E15597">
        <w:t>3 guidelines, 2 systematic reviews,</w:t>
      </w:r>
      <w:r w:rsidR="00AB5773" w:rsidRPr="00E15597">
        <w:t xml:space="preserve"> </w:t>
      </w:r>
      <w:r w:rsidR="00705C1E" w:rsidRPr="00E15597">
        <w:t xml:space="preserve">and </w:t>
      </w:r>
      <w:r w:rsidR="00E15597" w:rsidRPr="00E15597">
        <w:t>7</w:t>
      </w:r>
      <w:r w:rsidR="00EE54EF">
        <w:t xml:space="preserve"> primary studies. Of the primary studies, </w:t>
      </w:r>
      <w:r w:rsidR="00E15597" w:rsidRPr="00E15597">
        <w:t>6</w:t>
      </w:r>
      <w:r w:rsidR="00705C1E" w:rsidRPr="00E15597">
        <w:t xml:space="preserve"> </w:t>
      </w:r>
      <w:r w:rsidR="00685C33">
        <w:t>were</w:t>
      </w:r>
      <w:r w:rsidR="006D198E" w:rsidRPr="00E15597">
        <w:t xml:space="preserve"> </w:t>
      </w:r>
      <w:r w:rsidR="00E15597" w:rsidRPr="00E15597">
        <w:t>case series studies</w:t>
      </w:r>
      <w:r w:rsidR="00E15597">
        <w:t xml:space="preserve"> with before-and-after </w:t>
      </w:r>
      <w:r w:rsidR="00B01C13">
        <w:t xml:space="preserve">intervention </w:t>
      </w:r>
      <w:r w:rsidR="00E15597">
        <w:t>assessments</w:t>
      </w:r>
      <w:r w:rsidR="006D198E" w:rsidRPr="00E15597">
        <w:t>, and one</w:t>
      </w:r>
      <w:r w:rsidR="00705C1E" w:rsidRPr="00E15597">
        <w:t xml:space="preserve"> was a </w:t>
      </w:r>
      <w:r w:rsidR="00E15597" w:rsidRPr="00E15597">
        <w:t>randomised controlled trial</w:t>
      </w:r>
      <w:r w:rsidR="0096171D">
        <w:t>, representing high</w:t>
      </w:r>
      <w:r w:rsidR="0011386D">
        <w:t>er</w:t>
      </w:r>
      <w:r w:rsidR="0096171D">
        <w:t>-order evidence</w:t>
      </w:r>
      <w:r w:rsidR="0011386D">
        <w:t xml:space="preserve"> </w:t>
      </w:r>
      <w:r w:rsidR="00263135">
        <w:fldChar w:fldCharType="begin"/>
      </w:r>
      <w:r w:rsidR="00263135">
        <w:instrText xml:space="preserve"> ADDIN EN.CITE &lt;EndNote&gt;&lt;Cite&gt;&lt;Author&gt;National Health and Medical Research Council&lt;/Author&gt;&lt;Year&gt;2008&lt;/Year&gt;&lt;RecNum&gt;83&lt;/RecNum&gt;&lt;DisplayText&gt;[45]&lt;/DisplayText&gt;&lt;record&gt;&lt;rec-number&gt;83&lt;/rec-number&gt;&lt;foreign-keys&gt;&lt;key app="EN" db-id="vxtwre9d7w5s0hetremvt0wk229wvrf9aa0v" timestamp="1503048741"&gt;83&lt;/key&gt;&lt;/foreign-keys&gt;&lt;ref-type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00263135">
        <w:fldChar w:fldCharType="separate"/>
      </w:r>
      <w:r w:rsidR="00263135">
        <w:rPr>
          <w:noProof/>
        </w:rPr>
        <w:t>[</w:t>
      </w:r>
      <w:hyperlink w:anchor="_ENREF_45" w:tooltip="National Health and Medical Research Council, 2008 #83" w:history="1">
        <w:r w:rsidR="00263135">
          <w:rPr>
            <w:noProof/>
          </w:rPr>
          <w:t>45</w:t>
        </w:r>
      </w:hyperlink>
      <w:r w:rsidR="00263135">
        <w:rPr>
          <w:noProof/>
        </w:rPr>
        <w:t>]</w:t>
      </w:r>
      <w:r w:rsidR="00263135">
        <w:fldChar w:fldCharType="end"/>
      </w:r>
      <w:r w:rsidR="004C0DF8" w:rsidRPr="004C0DF8">
        <w:t xml:space="preserve">. </w:t>
      </w:r>
      <w:proofErr w:type="gramStart"/>
      <w:r w:rsidR="009C4922">
        <w:t>T</w:t>
      </w:r>
      <w:r w:rsidR="00B42F0E" w:rsidRPr="003A548B">
        <w:t>he majo</w:t>
      </w:r>
      <w:r w:rsidR="00B42F0E">
        <w:t xml:space="preserve">rity </w:t>
      </w:r>
      <w:r w:rsidR="005356E3">
        <w:t>of</w:t>
      </w:r>
      <w:proofErr w:type="gramEnd"/>
      <w:r w:rsidR="005356E3">
        <w:t xml:space="preserve"> primary studies </w:t>
      </w:r>
      <w:r w:rsidR="00B42F0E">
        <w:t>were conducted in the U</w:t>
      </w:r>
      <w:r w:rsidR="00911BB2">
        <w:t xml:space="preserve">nited </w:t>
      </w:r>
      <w:r w:rsidR="00B42F0E">
        <w:t>S</w:t>
      </w:r>
      <w:r w:rsidR="00911BB2">
        <w:t>tates (US)</w:t>
      </w:r>
      <w:r w:rsidR="00B42F0E">
        <w:t>, two</w:t>
      </w:r>
      <w:r w:rsidR="00B42F0E" w:rsidRPr="003A548B">
        <w:t xml:space="preserve"> were </w:t>
      </w:r>
      <w:r w:rsidR="00B42F0E">
        <w:t>based in</w:t>
      </w:r>
      <w:r w:rsidR="00B42F0E" w:rsidRPr="003A548B">
        <w:t xml:space="preserve"> The Netherlands, and one </w:t>
      </w:r>
      <w:r w:rsidR="00B42F0E">
        <w:t>in</w:t>
      </w:r>
      <w:r w:rsidR="00B42F0E" w:rsidRPr="003A548B">
        <w:t xml:space="preserve"> India.</w:t>
      </w:r>
      <w:r w:rsidR="00911BB2">
        <w:t xml:space="preserve"> The secondary reviews were </w:t>
      </w:r>
      <w:r w:rsidR="004265B5">
        <w:t xml:space="preserve">all </w:t>
      </w:r>
      <w:r w:rsidR="00911BB2">
        <w:t>conducted in the U</w:t>
      </w:r>
      <w:r w:rsidR="005768F1">
        <w:t xml:space="preserve">nited </w:t>
      </w:r>
      <w:r w:rsidR="00911BB2">
        <w:t>K</w:t>
      </w:r>
      <w:r w:rsidR="005768F1">
        <w:t>ingdom</w:t>
      </w:r>
      <w:r w:rsidR="00911BB2">
        <w:t xml:space="preserve">, </w:t>
      </w:r>
      <w:proofErr w:type="gramStart"/>
      <w:r w:rsidR="004265B5">
        <w:t>with the exception of</w:t>
      </w:r>
      <w:proofErr w:type="gramEnd"/>
      <w:r w:rsidR="004265B5">
        <w:t xml:space="preserve"> a systematic review </w:t>
      </w:r>
      <w:r w:rsidR="009E5F15">
        <w:t>produced by</w:t>
      </w:r>
      <w:r w:rsidR="004265B5">
        <w:t xml:space="preserve"> Australian researchers.</w:t>
      </w:r>
    </w:p>
    <w:p w14:paraId="0867FF78" w14:textId="77777777" w:rsidR="004C7A48" w:rsidRDefault="004C7A48" w:rsidP="00636DDC">
      <w:pPr>
        <w:pStyle w:val="GLHeading3"/>
      </w:pPr>
      <w:bookmarkStart w:id="919" w:name="_Toc371965366"/>
      <w:bookmarkStart w:id="920" w:name="_Toc22200757"/>
      <w:r>
        <w:t>Secondary reviews</w:t>
      </w:r>
      <w:bookmarkEnd w:id="919"/>
      <w:bookmarkEnd w:id="920"/>
    </w:p>
    <w:p w14:paraId="18C04E67" w14:textId="77777777" w:rsidR="006B29C7" w:rsidRDefault="004C7A48" w:rsidP="004C7A48">
      <w:pPr>
        <w:pStyle w:val="GLBodytext"/>
      </w:pPr>
      <w:r>
        <w:t xml:space="preserve">The </w:t>
      </w:r>
      <w:r w:rsidR="00A4721E">
        <w:t xml:space="preserve">five appraised </w:t>
      </w:r>
      <w:r>
        <w:t xml:space="preserve">systematic reviews </w:t>
      </w:r>
      <w:r w:rsidR="00A4721E">
        <w:t>(3 of which informed clinical practice guidelines) were</w:t>
      </w:r>
      <w:r>
        <w:t xml:space="preserve"> not </w:t>
      </w:r>
      <w:r w:rsidR="00A4721E">
        <w:t xml:space="preserve">designed to </w:t>
      </w:r>
      <w:r>
        <w:t>investigate sexuality education</w:t>
      </w:r>
      <w:r w:rsidR="00A4721E">
        <w:t xml:space="preserve"> specifically</w:t>
      </w:r>
      <w:r>
        <w:t xml:space="preserve">, </w:t>
      </w:r>
      <w:r w:rsidR="00A4721E">
        <w:t>and had somewhat different or broader scopes</w:t>
      </w:r>
      <w:r w:rsidR="00242850">
        <w:t xml:space="preserve"> </w:t>
      </w:r>
      <w:r w:rsidR="00263135">
        <w:fldChar w:fldCharType="begin">
          <w:fldData xml:space="preserve">PEVuZE5vdGU+PENpdGU+PEF1dGhvcj5CZWRkb3dzPC9BdXRob3I+PFllYXI+MjAxNjwvWWVhcj48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</w:fldData>
        </w:fldChar>
      </w:r>
      <w:r w:rsidR="00263135">
        <w:instrText xml:space="preserve"> ADDIN EN.CITE </w:instrText>
      </w:r>
      <w:r w:rsidR="00263135">
        <w:fldChar w:fldCharType="begin">
          <w:fldData xml:space="preserve">PEVuZE5vdGU+PENpdGU+PEF1dGhvcj5CZWRkb3dzPC9BdXRob3I+PFllYXI+MjAxNjwvWWVhcj48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</w:fldData>
        </w:fldChar>
      </w:r>
      <w:r w:rsidR="00263135">
        <w:instrText xml:space="preserve"> ADDIN EN.CITE.DATA </w:instrText>
      </w:r>
      <w:r w:rsidR="00263135">
        <w:fldChar w:fldCharType="end"/>
      </w:r>
      <w:r w:rsidR="00263135">
        <w:fldChar w:fldCharType="separate"/>
      </w:r>
      <w:r w:rsidR="00263135">
        <w:rPr>
          <w:noProof/>
        </w:rPr>
        <w:t>[</w:t>
      </w:r>
      <w:hyperlink w:anchor="_ENREF_31" w:tooltip="Pecora, 2016 #8" w:history="1">
        <w:r w:rsidR="00263135">
          <w:rPr>
            <w:noProof/>
          </w:rPr>
          <w:t>31</w:t>
        </w:r>
      </w:hyperlink>
      <w:r w:rsidR="00263135">
        <w:rPr>
          <w:noProof/>
        </w:rPr>
        <w:t xml:space="preserve">, </w:t>
      </w:r>
      <w:hyperlink w:anchor="_ENREF_36" w:tooltip="Beddows, 2016 #32" w:history="1">
        <w:r w:rsidR="00263135">
          <w:rPr>
            <w:noProof/>
          </w:rPr>
          <w:t>36</w:t>
        </w:r>
      </w:hyperlink>
      <w:r w:rsidR="00263135">
        <w:rPr>
          <w:noProof/>
        </w:rPr>
        <w:t xml:space="preserve">, </w:t>
      </w:r>
      <w:hyperlink w:anchor="_ENREF_47" w:tooltip="National Institute for Health and Clinical Excellence (NICE), 2012 #82" w:history="1">
        <w:r w:rsidR="00263135">
          <w:rPr>
            <w:noProof/>
          </w:rPr>
          <w:t>47-49</w:t>
        </w:r>
      </w:hyperlink>
      <w:r w:rsidR="00263135">
        <w:rPr>
          <w:noProof/>
        </w:rPr>
        <w:t>]</w:t>
      </w:r>
      <w:r w:rsidR="00263135">
        <w:fldChar w:fldCharType="end"/>
      </w:r>
      <w:r w:rsidR="00A4721E">
        <w:t xml:space="preserve">. </w:t>
      </w:r>
      <w:r w:rsidR="006B29C7">
        <w:t>These</w:t>
      </w:r>
      <w:r w:rsidR="006B29C7" w:rsidRPr="00AB10B9">
        <w:t xml:space="preserve"> recently published systematic reviews were considered as providing background to the current review.  </w:t>
      </w:r>
    </w:p>
    <w:p w14:paraId="248C748D" w14:textId="77777777" w:rsidR="004C7A48" w:rsidRDefault="004C7A48" w:rsidP="004C7A48">
      <w:pPr>
        <w:pStyle w:val="GLBodytext"/>
      </w:pPr>
      <w:r>
        <w:t xml:space="preserve">Review findings and guideline recommendations included evidence of higher rates of gender dysphoria, sexual abuse, and problem sexual behaviour in the </w:t>
      </w:r>
      <w:r w:rsidR="00E52AA3">
        <w:t xml:space="preserve">autism </w:t>
      </w:r>
      <w:r>
        <w:t>community; sex differences in knowledge and behaviour</w:t>
      </w:r>
      <w:r w:rsidRPr="008A621E">
        <w:t>;</w:t>
      </w:r>
      <w:r>
        <w:rPr>
          <w:i/>
        </w:rPr>
        <w:t xml:space="preserve"> </w:t>
      </w:r>
      <w:r>
        <w:t xml:space="preserve">and the need for </w:t>
      </w:r>
      <w:r w:rsidRPr="00272A5A">
        <w:t xml:space="preserve">sexuality </w:t>
      </w:r>
      <w:r>
        <w:lastRenderedPageBreak/>
        <w:t xml:space="preserve">information and </w:t>
      </w:r>
      <w:r w:rsidRPr="00272A5A">
        <w:t>education</w:t>
      </w:r>
      <w:r>
        <w:t xml:space="preserve"> for people on the spectrum and their parents/carers/support people. </w:t>
      </w:r>
      <w:r w:rsidR="00A4721E">
        <w:t xml:space="preserve">These findings support the </w:t>
      </w:r>
      <w:r w:rsidR="005F0C18">
        <w:t>necessity</w:t>
      </w:r>
      <w:r w:rsidR="00A4721E">
        <w:t xml:space="preserve"> </w:t>
      </w:r>
      <w:r w:rsidR="00F97F9C">
        <w:t>of</w:t>
      </w:r>
      <w:r w:rsidR="00A4721E">
        <w:t xml:space="preserve"> effective and comprehensive </w:t>
      </w:r>
      <w:r w:rsidR="002C3E0A" w:rsidRPr="0031171B">
        <w:t xml:space="preserve">interventions </w:t>
      </w:r>
      <w:r w:rsidR="002C3E0A">
        <w:t>for young people on the autism spectrum</w:t>
      </w:r>
      <w:r w:rsidR="002C3E0A" w:rsidRPr="0031171B">
        <w:t xml:space="preserve"> </w:t>
      </w:r>
      <w:r w:rsidR="002C3E0A">
        <w:t>which provide</w:t>
      </w:r>
      <w:r w:rsidR="002C3E0A" w:rsidRPr="0031171B">
        <w:t xml:space="preserve"> education, training, </w:t>
      </w:r>
      <w:r w:rsidR="002C3E0A">
        <w:t>strategies and</w:t>
      </w:r>
      <w:r w:rsidR="002C3E0A" w:rsidRPr="0031171B">
        <w:t xml:space="preserve"> support relevant to </w:t>
      </w:r>
      <w:r w:rsidR="002C3E0A" w:rsidRPr="0031171B">
        <w:rPr>
          <w:lang w:val="en-US"/>
        </w:rPr>
        <w:t>sexual development</w:t>
      </w:r>
      <w:r w:rsidR="002C3E0A" w:rsidRPr="0031171B">
        <w:t>, sexual health, and sexuality</w:t>
      </w:r>
      <w:r w:rsidR="00A4721E">
        <w:t>.</w:t>
      </w:r>
      <w:r w:rsidR="006B29C7">
        <w:t xml:space="preserve"> </w:t>
      </w:r>
    </w:p>
    <w:p w14:paraId="3B60025D" w14:textId="77777777" w:rsidR="00E22B08" w:rsidRDefault="00E22B08" w:rsidP="00636DDC">
      <w:pPr>
        <w:pStyle w:val="GLHeading3"/>
      </w:pPr>
      <w:bookmarkStart w:id="921" w:name="_Toc371965367"/>
      <w:bookmarkStart w:id="922" w:name="_Toc22200758"/>
      <w:r>
        <w:t>Primary studies</w:t>
      </w:r>
      <w:bookmarkEnd w:id="921"/>
      <w:bookmarkEnd w:id="922"/>
    </w:p>
    <w:p w14:paraId="6D478C04" w14:textId="77777777" w:rsidR="00EB1A97" w:rsidRDefault="00DB5F98" w:rsidP="00145BD7">
      <w:pPr>
        <w:pStyle w:val="GLBodytext"/>
      </w:pPr>
      <w:r>
        <w:t>Seven</w:t>
      </w:r>
      <w:r w:rsidR="004C0DF8" w:rsidRPr="004C0DF8">
        <w:t xml:space="preserve"> </w:t>
      </w:r>
      <w:r w:rsidR="00A571DD">
        <w:t xml:space="preserve">primary </w:t>
      </w:r>
      <w:r w:rsidR="004C0DF8" w:rsidRPr="004C0DF8">
        <w:t>studies</w:t>
      </w:r>
      <w:r w:rsidR="00196EED" w:rsidRPr="004C0DF8">
        <w:t xml:space="preserve"> </w:t>
      </w:r>
      <w:r w:rsidR="00271B1B">
        <w:t>were identified meeting selection criteria</w:t>
      </w:r>
      <w:r w:rsidR="000178FD">
        <w:t>; 6 “before and after” case series studies and one randomised controlled trial</w:t>
      </w:r>
      <w:r w:rsidR="00AD60C0">
        <w:t xml:space="preserve"> </w:t>
      </w:r>
      <w:r w:rsidR="00263135">
        <w:fldChar w:fldCharType="begin">
          <w:fldData xml:space="preserve">PEVuZE5vdGU+PENpdGU+PEF1dGhvcj5CYW5lcmplZTwvQXV0aG9yPjxZZWFyPjIwMTM8L1llYXI+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==
</w:fldData>
        </w:fldChar>
      </w:r>
      <w:r w:rsidR="00263135">
        <w:instrText xml:space="preserve"> ADDIN EN.CITE </w:instrText>
      </w:r>
      <w:r w:rsidR="00263135">
        <w:fldChar w:fldCharType="begin">
          <w:fldData xml:space="preserve">PEVuZE5vdGU+PENpdGU+PEF1dGhvcj5CYW5lcmplZTwvQXV0aG9yPjxZZWFyPjIwMTM8L1llYXI+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==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 xml:space="preserve">, </w:t>
      </w:r>
      <w:hyperlink w:anchor="_ENREF_16" w:tooltip="Pask, 2016 #47" w:history="1">
        <w:r w:rsidR="00263135">
          <w:rPr>
            <w:noProof/>
          </w:rPr>
          <w:t>16</w:t>
        </w:r>
      </w:hyperlink>
      <w:r w:rsidR="00263135">
        <w:rPr>
          <w:noProof/>
        </w:rPr>
        <w:t xml:space="preserve">, </w:t>
      </w:r>
      <w:hyperlink w:anchor="_ENREF_19" w:tooltip="Curtiss, 2016 #21" w:history="1">
        <w:r w:rsidR="00263135">
          <w:rPr>
            <w:noProof/>
          </w:rPr>
          <w:t>19</w:t>
        </w:r>
      </w:hyperlink>
      <w:r w:rsidR="00263135">
        <w:rPr>
          <w:noProof/>
        </w:rPr>
        <w:t xml:space="preserve">, </w:t>
      </w:r>
      <w:hyperlink w:anchor="_ENREF_29" w:tooltip="Nichols, 2010 #66" w:history="1">
        <w:r w:rsidR="00263135">
          <w:rPr>
            <w:noProof/>
          </w:rPr>
          <w:t>29</w:t>
        </w:r>
      </w:hyperlink>
      <w:r w:rsidR="00263135">
        <w:rPr>
          <w:noProof/>
        </w:rPr>
        <w:t xml:space="preserve">, </w:t>
      </w:r>
      <w:hyperlink w:anchor="_ENREF_38" w:tooltip="Visser, 2017 #15" w:history="1">
        <w:r w:rsidR="00263135">
          <w:rPr>
            <w:noProof/>
          </w:rPr>
          <w:t>38</w:t>
        </w:r>
      </w:hyperlink>
      <w:r w:rsidR="00263135">
        <w:rPr>
          <w:noProof/>
        </w:rPr>
        <w:t xml:space="preserve">, </w:t>
      </w:r>
      <w:hyperlink w:anchor="_ENREF_44" w:tooltip="Banerjee, 2013 #45" w:history="1">
        <w:r w:rsidR="00263135">
          <w:rPr>
            <w:noProof/>
          </w:rPr>
          <w:t>44</w:t>
        </w:r>
      </w:hyperlink>
      <w:r w:rsidR="00263135">
        <w:rPr>
          <w:noProof/>
        </w:rPr>
        <w:t xml:space="preserve">, </w:t>
      </w:r>
      <w:hyperlink w:anchor="_ENREF_50" w:tooltip="Corona, 2016 #43" w:history="1">
        <w:r w:rsidR="00263135">
          <w:rPr>
            <w:noProof/>
          </w:rPr>
          <w:t>50</w:t>
        </w:r>
      </w:hyperlink>
      <w:r w:rsidR="00263135">
        <w:rPr>
          <w:noProof/>
        </w:rPr>
        <w:t>]</w:t>
      </w:r>
      <w:r w:rsidR="00263135">
        <w:fldChar w:fldCharType="end"/>
      </w:r>
      <w:r w:rsidR="00271B1B">
        <w:t>. T</w:t>
      </w:r>
      <w:r w:rsidR="004C0DF8" w:rsidRPr="004C0DF8">
        <w:t xml:space="preserve">hree </w:t>
      </w:r>
      <w:r w:rsidR="00B71AA3">
        <w:t xml:space="preserve">educational </w:t>
      </w:r>
      <w:r w:rsidR="00C85DF5">
        <w:t xml:space="preserve">interventions were </w:t>
      </w:r>
      <w:r w:rsidR="00E111CB">
        <w:t>delivered</w:t>
      </w:r>
      <w:r w:rsidR="004C0DF8" w:rsidRPr="004C0DF8">
        <w:t xml:space="preserve"> individually</w:t>
      </w:r>
      <w:r w:rsidR="00E111CB">
        <w:t>,</w:t>
      </w:r>
      <w:r w:rsidR="004C0DF8" w:rsidRPr="004C0DF8">
        <w:t xml:space="preserve"> and </w:t>
      </w:r>
      <w:r w:rsidR="00F97F9C">
        <w:t>four</w:t>
      </w:r>
      <w:r w:rsidR="00271B1B">
        <w:t xml:space="preserve"> were delivered</w:t>
      </w:r>
      <w:r w:rsidR="00071289">
        <w:t xml:space="preserve"> </w:t>
      </w:r>
      <w:r w:rsidR="00AF777E">
        <w:t>to groups</w:t>
      </w:r>
      <w:r w:rsidR="00F97F9C">
        <w:t xml:space="preserve"> (</w:t>
      </w:r>
      <w:r w:rsidR="00965480">
        <w:t xml:space="preserve">one of which </w:t>
      </w:r>
      <w:proofErr w:type="spellStart"/>
      <w:r w:rsidR="00965480">
        <w:t>targetted</w:t>
      </w:r>
      <w:proofErr w:type="spellEnd"/>
      <w:r w:rsidR="00965480">
        <w:t xml:space="preserve"> </w:t>
      </w:r>
      <w:r w:rsidR="00F97F9C">
        <w:t xml:space="preserve">parents, </w:t>
      </w:r>
      <w:r w:rsidR="00965480">
        <w:t xml:space="preserve">and another </w:t>
      </w:r>
      <w:proofErr w:type="spellStart"/>
      <w:r w:rsidR="00965480">
        <w:t>targetted</w:t>
      </w:r>
      <w:proofErr w:type="spellEnd"/>
      <w:r w:rsidR="00F97F9C">
        <w:t xml:space="preserve"> professionals)</w:t>
      </w:r>
      <w:r w:rsidR="00C85DF5" w:rsidRPr="000F2BB3">
        <w:t xml:space="preserve">. </w:t>
      </w:r>
      <w:r w:rsidR="00145053" w:rsidRPr="000F2BB3">
        <w:t xml:space="preserve">Sample sizes </w:t>
      </w:r>
      <w:r w:rsidR="001C21BF">
        <w:t>varied widely, ranging</w:t>
      </w:r>
      <w:r w:rsidR="00145053" w:rsidRPr="000F2BB3">
        <w:t xml:space="preserve"> from 6 to 189 people</w:t>
      </w:r>
      <w:r w:rsidR="001A4057">
        <w:t>, although this was</w:t>
      </w:r>
      <w:r w:rsidR="00AD60C0">
        <w:t xml:space="preserve"> </w:t>
      </w:r>
      <w:r w:rsidR="001A4057">
        <w:t xml:space="preserve">skewed to the lower samples with only one including more than 45 participants. </w:t>
      </w:r>
      <w:r w:rsidR="00F16CDB">
        <w:t>Five</w:t>
      </w:r>
      <w:r w:rsidR="001A4057">
        <w:t xml:space="preserve"> targeted</w:t>
      </w:r>
      <w:r w:rsidR="001A4057" w:rsidRPr="004C0DF8">
        <w:t xml:space="preserve"> adolescents</w:t>
      </w:r>
      <w:r w:rsidR="00AF637F" w:rsidRPr="00AF637F">
        <w:t xml:space="preserve"> </w:t>
      </w:r>
      <w:r w:rsidR="00AF637F">
        <w:t>on the autism spectrum</w:t>
      </w:r>
      <w:r w:rsidR="001A4057">
        <w:t xml:space="preserve">, and </w:t>
      </w:r>
      <w:r w:rsidR="00145053" w:rsidRPr="000F2BB3">
        <w:t>included young people aged between</w:t>
      </w:r>
      <w:r w:rsidR="00146C78">
        <w:t xml:space="preserve"> 9 to</w:t>
      </w:r>
      <w:r w:rsidR="009B2327">
        <w:t xml:space="preserve"> 20 years, </w:t>
      </w:r>
      <w:r w:rsidR="001A4057">
        <w:t xml:space="preserve">with participants’ ages </w:t>
      </w:r>
      <w:r w:rsidR="009B2327">
        <w:t>averaging in the mid-</w:t>
      </w:r>
      <w:r w:rsidR="00146C78">
        <w:t>teens</w:t>
      </w:r>
      <w:r w:rsidR="00424795">
        <w:t xml:space="preserve"> (</w:t>
      </w:r>
      <w:r w:rsidR="006C56E5">
        <w:t>13-16 years</w:t>
      </w:r>
      <w:r w:rsidR="00424795">
        <w:t>)</w:t>
      </w:r>
      <w:r w:rsidR="00146C78">
        <w:t>.</w:t>
      </w:r>
      <w:r w:rsidR="00145053" w:rsidRPr="000F2BB3">
        <w:t xml:space="preserve"> </w:t>
      </w:r>
      <w:r w:rsidR="003034F8">
        <w:t>One</w:t>
      </w:r>
      <w:r w:rsidR="004C0DF8" w:rsidRPr="004C0DF8">
        <w:t xml:space="preserve"> </w:t>
      </w:r>
      <w:r w:rsidR="00E53189">
        <w:t xml:space="preserve">primary </w:t>
      </w:r>
      <w:r w:rsidR="00734B7B">
        <w:t>study</w:t>
      </w:r>
      <w:r w:rsidR="004C0DF8" w:rsidRPr="004C0DF8">
        <w:t xml:space="preserve"> considered group-delivered interventions for </w:t>
      </w:r>
      <w:r w:rsidR="0038305E">
        <w:t xml:space="preserve">43 </w:t>
      </w:r>
      <w:r w:rsidR="004C0DF8" w:rsidRPr="0038305E">
        <w:t>professionals</w:t>
      </w:r>
      <w:r w:rsidR="0038305E" w:rsidRPr="0038305E">
        <w:t xml:space="preserve"> working with individuals </w:t>
      </w:r>
      <w:r w:rsidR="00E52AA3">
        <w:t>on the autism spectrum</w:t>
      </w:r>
      <w:r w:rsidR="00C85DF5" w:rsidRPr="0038305E">
        <w:t>,</w:t>
      </w:r>
      <w:r w:rsidR="004C0DF8" w:rsidRPr="0038305E">
        <w:t xml:space="preserve"> and</w:t>
      </w:r>
      <w:r w:rsidR="003034F8" w:rsidRPr="0038305E">
        <w:t xml:space="preserve"> another delivered a group intervention to</w:t>
      </w:r>
      <w:r w:rsidR="004C0DF8" w:rsidRPr="0038305E">
        <w:t xml:space="preserve"> </w:t>
      </w:r>
      <w:r w:rsidR="0038305E" w:rsidRPr="0038305E">
        <w:t xml:space="preserve">10 </w:t>
      </w:r>
      <w:r w:rsidR="004C0DF8" w:rsidRPr="0038305E">
        <w:t>parents of ad</w:t>
      </w:r>
      <w:r w:rsidR="0038305E" w:rsidRPr="0038305E">
        <w:t>olescent boys</w:t>
      </w:r>
      <w:r w:rsidR="004C0DF8" w:rsidRPr="0038305E">
        <w:t xml:space="preserve"> on the</w:t>
      </w:r>
      <w:r w:rsidR="00C85DF5" w:rsidRPr="0038305E">
        <w:t xml:space="preserve"> autism spectrum.</w:t>
      </w:r>
    </w:p>
    <w:p w14:paraId="6CD3544F" w14:textId="77777777" w:rsidR="00E22B08" w:rsidRDefault="00E22B08" w:rsidP="00636DDC">
      <w:pPr>
        <w:pStyle w:val="GLHeading3"/>
      </w:pPr>
      <w:bookmarkStart w:id="923" w:name="_Toc371965368"/>
      <w:bookmarkStart w:id="924" w:name="_Toc22200759"/>
      <w:r>
        <w:t>Interventions</w:t>
      </w:r>
      <w:bookmarkEnd w:id="923"/>
      <w:bookmarkEnd w:id="924"/>
    </w:p>
    <w:p w14:paraId="02565968" w14:textId="77777777" w:rsidR="002018BF" w:rsidRDefault="001335C9" w:rsidP="00EB080E">
      <w:pPr>
        <w:pStyle w:val="GLBodytext"/>
      </w:pPr>
      <w:r>
        <w:t>I</w:t>
      </w:r>
      <w:r w:rsidR="00557E4D">
        <w:t xml:space="preserve">nterventions </w:t>
      </w:r>
      <w:r>
        <w:t xml:space="preserve">evaluated in the current review delivered </w:t>
      </w:r>
      <w:r w:rsidR="00557E4D">
        <w:t>sex</w:t>
      </w:r>
      <w:r w:rsidR="00CE6BCE">
        <w:t>uality</w:t>
      </w:r>
      <w:r w:rsidR="00557E4D">
        <w:t xml:space="preserve"> education </w:t>
      </w:r>
      <w:r>
        <w:t xml:space="preserve">to adolescents and young people on the autism spectrum, either directly, or indirectly through training for parents or educators. </w:t>
      </w:r>
      <w:r w:rsidR="005D060B">
        <w:t xml:space="preserve">Elements </w:t>
      </w:r>
      <w:r w:rsidR="002A3704">
        <w:t>included in</w:t>
      </w:r>
      <w:r w:rsidR="005D060B">
        <w:t xml:space="preserve"> some or all</w:t>
      </w:r>
      <w:r w:rsidR="002A3704">
        <w:t xml:space="preserve"> the approaches </w:t>
      </w:r>
      <w:r w:rsidR="005D060B">
        <w:t>included</w:t>
      </w:r>
      <w:r w:rsidR="002A3704">
        <w:t>: the physical and emotional changes accompanying puberty;</w:t>
      </w:r>
      <w:r w:rsidR="00557E4D" w:rsidRPr="006F0614">
        <w:t xml:space="preserve"> </w:t>
      </w:r>
      <w:r w:rsidR="005D060B">
        <w:t xml:space="preserve">hygiene; </w:t>
      </w:r>
      <w:r w:rsidR="002018BF" w:rsidRPr="006F0614">
        <w:t>personal boundaries</w:t>
      </w:r>
      <w:r w:rsidR="002018BF">
        <w:t xml:space="preserve"> and privacy; </w:t>
      </w:r>
      <w:r w:rsidR="002A3704">
        <w:t xml:space="preserve">sexuality, sexual orientation, </w:t>
      </w:r>
      <w:r w:rsidR="00557E4D" w:rsidRPr="006F0614">
        <w:t xml:space="preserve">and </w:t>
      </w:r>
      <w:r w:rsidR="002A3704">
        <w:t xml:space="preserve">healthy </w:t>
      </w:r>
      <w:r w:rsidR="00557E4D" w:rsidRPr="006F0614">
        <w:t>sex</w:t>
      </w:r>
      <w:r w:rsidR="002A3704">
        <w:t xml:space="preserve">ual behaviours; </w:t>
      </w:r>
      <w:r w:rsidR="005D060B">
        <w:t xml:space="preserve">pregnancy and contraception; </w:t>
      </w:r>
      <w:r w:rsidR="00557E4D" w:rsidRPr="006F0614">
        <w:t>social</w:t>
      </w:r>
      <w:r w:rsidR="005D060B">
        <w:t xml:space="preserve"> and communication skills; recognition of emotion; </w:t>
      </w:r>
      <w:r w:rsidR="00557E4D" w:rsidRPr="006F0614">
        <w:t>friendship development</w:t>
      </w:r>
      <w:r w:rsidR="005D060B">
        <w:t>; attraction and dating;</w:t>
      </w:r>
      <w:r w:rsidR="005D060B" w:rsidRPr="005D060B">
        <w:t xml:space="preserve"> </w:t>
      </w:r>
      <w:r w:rsidR="005D060B">
        <w:t xml:space="preserve">abuse prevention and cyber safety. </w:t>
      </w:r>
      <w:r w:rsidR="00E419F7">
        <w:t xml:space="preserve">Beyond traditional didactic teaching, </w:t>
      </w:r>
      <w:r w:rsidR="005E35E2">
        <w:t xml:space="preserve">interventions included a range of </w:t>
      </w:r>
      <w:r w:rsidR="00C3321E">
        <w:t>teaching (e.g., rep</w:t>
      </w:r>
      <w:r w:rsidR="00FB2D11">
        <w:t>e</w:t>
      </w:r>
      <w:r w:rsidR="00911BB2">
        <w:t>tition, quizzes</w:t>
      </w:r>
      <w:r w:rsidR="00C3321E">
        <w:t xml:space="preserve">); </w:t>
      </w:r>
      <w:r w:rsidR="005E35E2">
        <w:t xml:space="preserve">visual (e.g., demonstrations, videos) and behavioural </w:t>
      </w:r>
      <w:r w:rsidR="00E419F7">
        <w:t>strategies</w:t>
      </w:r>
      <w:r w:rsidR="005E35E2">
        <w:t xml:space="preserve"> (e.g., role plays and </w:t>
      </w:r>
      <w:r w:rsidR="00C3321E">
        <w:t>rehearsals</w:t>
      </w:r>
      <w:r w:rsidR="005E35E2">
        <w:t>) to enhance retention and transfer of information and skills</w:t>
      </w:r>
      <w:r w:rsidR="00911BB2">
        <w:t>. Homework was also set to</w:t>
      </w:r>
      <w:r w:rsidR="00826DA4">
        <w:t xml:space="preserve"> encourage discussion and practice beyond the programme. </w:t>
      </w:r>
    </w:p>
    <w:p w14:paraId="45B0A440" w14:textId="77777777" w:rsidR="00EF6473" w:rsidRDefault="00C3321E" w:rsidP="00EB080E">
      <w:pPr>
        <w:pStyle w:val="GLBodytext"/>
      </w:pPr>
      <w:r>
        <w:t xml:space="preserve">The range of content and strategies employed is reflected in the varying programme </w:t>
      </w:r>
      <w:r w:rsidR="000B479E">
        <w:t>intensity, measured in number of hours of providing an intervention</w:t>
      </w:r>
      <w:r>
        <w:t xml:space="preserve">. </w:t>
      </w:r>
      <w:r w:rsidR="00CA6D12">
        <w:t>P</w:t>
      </w:r>
      <w:r>
        <w:t xml:space="preserve">arents and professionals </w:t>
      </w:r>
      <w:r w:rsidR="00CA6D12">
        <w:t>received day-long workshops</w:t>
      </w:r>
      <w:r>
        <w:t xml:space="preserve">, whereas the programmes for </w:t>
      </w:r>
      <w:r w:rsidR="000B479E">
        <w:t>adolescents ranged from 4.5 to 12 hours for group-</w:t>
      </w:r>
      <w:r w:rsidR="000B479E" w:rsidRPr="007A6D3C">
        <w:t>delivered approaches, and 13.5 to 20</w:t>
      </w:r>
      <w:r w:rsidR="00CA6D12">
        <w:t xml:space="preserve"> hours (potentially ranging to 40 hours for individually-delivered programmes</w:t>
      </w:r>
      <w:r w:rsidR="00E722CA">
        <w:t>.</w:t>
      </w:r>
    </w:p>
    <w:p w14:paraId="249A114F" w14:textId="77777777" w:rsidR="004D3289" w:rsidRDefault="0084431A" w:rsidP="00636DDC">
      <w:pPr>
        <w:pStyle w:val="GLHeading3"/>
      </w:pPr>
      <w:bookmarkStart w:id="925" w:name="_Toc371965369"/>
      <w:r>
        <w:br w:type="page"/>
      </w:r>
      <w:bookmarkStart w:id="926" w:name="_Toc22200760"/>
      <w:r w:rsidR="006B29C7">
        <w:lastRenderedPageBreak/>
        <w:t>Key findings</w:t>
      </w:r>
      <w:r w:rsidR="00CE71F4">
        <w:t xml:space="preserve"> of the review</w:t>
      </w:r>
      <w:bookmarkEnd w:id="925"/>
      <w:bookmarkEnd w:id="926"/>
      <w:r w:rsidR="00345B16">
        <w:t xml:space="preserve"> </w:t>
      </w:r>
    </w:p>
    <w:p w14:paraId="4596B6F3" w14:textId="77777777" w:rsidR="003C2A5B" w:rsidRPr="00921B6D" w:rsidRDefault="003F4771" w:rsidP="00C566BB">
      <w:pPr>
        <w:pStyle w:val="GLBulletlist"/>
      </w:pPr>
      <w:r>
        <w:t>T</w:t>
      </w:r>
      <w:r w:rsidR="00CE71F4" w:rsidRPr="00AB10B9">
        <w:t xml:space="preserve">here </w:t>
      </w:r>
      <w:r w:rsidR="00071FFD">
        <w:t>was</w:t>
      </w:r>
      <w:r w:rsidR="000178FD">
        <w:t xml:space="preserve"> e</w:t>
      </w:r>
      <w:r w:rsidR="00CE71F4" w:rsidRPr="00AB10B9">
        <w:t xml:space="preserve">vidence </w:t>
      </w:r>
      <w:r w:rsidR="00A22332">
        <w:t xml:space="preserve">from </w:t>
      </w:r>
      <w:r w:rsidR="00970B0F">
        <w:t>7 studies</w:t>
      </w:r>
      <w:r w:rsidR="000178FD">
        <w:t xml:space="preserve">, including one well-conducted RCT, </w:t>
      </w:r>
      <w:r w:rsidR="00970B0F">
        <w:t xml:space="preserve">for </w:t>
      </w:r>
      <w:r w:rsidR="007526DA">
        <w:t>some</w:t>
      </w:r>
      <w:r w:rsidR="00FB67CA">
        <w:t xml:space="preserve"> </w:t>
      </w:r>
      <w:r w:rsidR="00A22332" w:rsidRPr="005C1F6A">
        <w:t>improved</w:t>
      </w:r>
      <w:r w:rsidR="00903EB4" w:rsidRPr="005C1F6A">
        <w:t xml:space="preserve"> outcomes</w:t>
      </w:r>
      <w:r w:rsidR="00CE71F4" w:rsidRPr="005C1F6A">
        <w:t xml:space="preserve"> following participation in a </w:t>
      </w:r>
      <w:r w:rsidR="00D25E69" w:rsidRPr="00921B6D">
        <w:t>sexuality education programme.</w:t>
      </w:r>
    </w:p>
    <w:p w14:paraId="41F56B68" w14:textId="77777777" w:rsidR="005C3D37" w:rsidRPr="005C3D37" w:rsidRDefault="00CB250E" w:rsidP="0043618B">
      <w:pPr>
        <w:pStyle w:val="GLBulletlist"/>
      </w:pPr>
      <w:r>
        <w:t>Targe</w:t>
      </w:r>
      <w:r w:rsidR="00740C1B" w:rsidRPr="00921B6D">
        <w:t xml:space="preserve">ting </w:t>
      </w:r>
      <w:r w:rsidR="00A22332" w:rsidRPr="00921B6D">
        <w:t>professionals</w:t>
      </w:r>
      <w:r w:rsidR="00740C1B" w:rsidRPr="00921B6D">
        <w:t xml:space="preserve"> who may have the opportunity to provide sex</w:t>
      </w:r>
      <w:r w:rsidR="00CE6BCE">
        <w:t>uality</w:t>
      </w:r>
      <w:r w:rsidR="00740C1B" w:rsidRPr="00921B6D">
        <w:t xml:space="preserve"> education</w:t>
      </w:r>
      <w:r w:rsidR="00120BA3">
        <w:t xml:space="preserve"> </w:t>
      </w:r>
      <w:r w:rsidR="00322284" w:rsidRPr="00921B6D">
        <w:t>to people</w:t>
      </w:r>
      <w:r w:rsidR="00AF637F" w:rsidRPr="00AF637F">
        <w:t xml:space="preserve"> </w:t>
      </w:r>
      <w:r w:rsidR="00AF637F">
        <w:t>on the autism spectrum</w:t>
      </w:r>
      <w:r w:rsidR="00322284" w:rsidRPr="00921B6D">
        <w:t xml:space="preserve"> </w:t>
      </w:r>
      <w:r w:rsidR="00740C1B">
        <w:t>in their work</w:t>
      </w:r>
      <w:r w:rsidR="00A22332">
        <w:t>,</w:t>
      </w:r>
      <w:r w:rsidR="00A22332" w:rsidRPr="00D25E69">
        <w:t xml:space="preserve"> </w:t>
      </w:r>
      <w:r w:rsidR="00740C1B">
        <w:t xml:space="preserve">a single </w:t>
      </w:r>
      <w:r w:rsidR="00C664CD" w:rsidRPr="00D25E69">
        <w:t xml:space="preserve">case series study </w:t>
      </w:r>
      <w:r w:rsidR="002D111E">
        <w:t>eval</w:t>
      </w:r>
      <w:r w:rsidR="00B12BB9">
        <w:t>uated</w:t>
      </w:r>
      <w:r w:rsidR="00C664CD" w:rsidRPr="00D25E69">
        <w:t xml:space="preserve"> a one-day sexuality education training workshop. </w:t>
      </w:r>
      <w:r w:rsidR="007E4CD8">
        <w:t xml:space="preserve">There were mixed results. </w:t>
      </w:r>
      <w:r w:rsidR="00DA3F64">
        <w:t>Whilst t</w:t>
      </w:r>
      <w:r w:rsidR="00C664CD" w:rsidRPr="00D25E69">
        <w:t xml:space="preserve">here were </w:t>
      </w:r>
      <w:r w:rsidR="00C664CD" w:rsidRPr="005C3D37">
        <w:t xml:space="preserve">some reported improvements in </w:t>
      </w:r>
      <w:r w:rsidR="007E4CD8">
        <w:t xml:space="preserve">educators’ </w:t>
      </w:r>
      <w:r w:rsidR="00C664CD" w:rsidRPr="005C3D37">
        <w:t>preparation for and attitudes towards sex</w:t>
      </w:r>
      <w:r w:rsidR="00CE6BCE">
        <w:t>uality</w:t>
      </w:r>
      <w:r w:rsidR="00C664CD" w:rsidRPr="005C3D37">
        <w:t xml:space="preserve"> education, there was little evidence of behavioural change with respect to provision of sex</w:t>
      </w:r>
      <w:r w:rsidR="00CE6BCE">
        <w:t>uality</w:t>
      </w:r>
      <w:r w:rsidR="00C664CD" w:rsidRPr="005C3D37">
        <w:t xml:space="preserve"> education, although this may be related to lack of opportunity in the short post intervention timeframe </w:t>
      </w:r>
      <w:r w:rsidR="00263135">
        <w:fldChar w:fldCharType="begin"/>
      </w:r>
      <w:r w:rsidR="00263135">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19" w:tooltip="Curtiss, 2016 #21" w:history="1">
        <w:r w:rsidR="00263135">
          <w:rPr>
            <w:noProof/>
          </w:rPr>
          <w:t>19</w:t>
        </w:r>
      </w:hyperlink>
      <w:r w:rsidR="00263135">
        <w:rPr>
          <w:noProof/>
        </w:rPr>
        <w:t>]</w:t>
      </w:r>
      <w:r w:rsidR="00263135">
        <w:fldChar w:fldCharType="end"/>
      </w:r>
      <w:r w:rsidR="00C664CD" w:rsidRPr="005C3D37">
        <w:t xml:space="preserve">. </w:t>
      </w:r>
    </w:p>
    <w:p w14:paraId="7F265A88" w14:textId="77777777" w:rsidR="005C1F6A" w:rsidRPr="00D25E69" w:rsidRDefault="005C1F6A" w:rsidP="005C1F6A">
      <w:pPr>
        <w:pStyle w:val="GLBulletlist"/>
      </w:pPr>
      <w:proofErr w:type="gramStart"/>
      <w:r>
        <w:t>Similarly</w:t>
      </w:r>
      <w:proofErr w:type="gramEnd"/>
      <w:r>
        <w:t xml:space="preserve"> </w:t>
      </w:r>
      <w:r w:rsidR="00A455F6">
        <w:t>mixed were the results for a programme</w:t>
      </w:r>
      <w:r w:rsidRPr="005C1F6A">
        <w:t xml:space="preserve"> for parents o</w:t>
      </w:r>
      <w:r w:rsidR="00A455F6">
        <w:t>f people on the autism spectrum ev</w:t>
      </w:r>
      <w:r w:rsidR="000970AA">
        <w:t>a</w:t>
      </w:r>
      <w:r w:rsidR="00A455F6">
        <w:t xml:space="preserve">luated in </w:t>
      </w:r>
      <w:r w:rsidRPr="005C1F6A">
        <w:t>a</w:t>
      </w:r>
      <w:r w:rsidRPr="00D25E69">
        <w:t xml:space="preserve"> single small-sampled case series study</w:t>
      </w:r>
      <w:r>
        <w:t xml:space="preserve">. </w:t>
      </w:r>
      <w:r w:rsidR="00AC52D0">
        <w:t>Findings</w:t>
      </w:r>
      <w:r>
        <w:t xml:space="preserve"> suggested</w:t>
      </w:r>
      <w:r w:rsidRPr="00D25E69">
        <w:t xml:space="preserve"> that </w:t>
      </w:r>
      <w:r>
        <w:t>a</w:t>
      </w:r>
      <w:r w:rsidRPr="00A22332">
        <w:t xml:space="preserve"> </w:t>
      </w:r>
      <w:r>
        <w:t xml:space="preserve">one-day workshop </w:t>
      </w:r>
      <w:r w:rsidRPr="00D25E69">
        <w:t xml:space="preserve">may lead to improved reported confidence in discussing sexuality in some forums, although no difference was found in reported discussion of sexuality with </w:t>
      </w:r>
      <w:r w:rsidR="002D1E65">
        <w:t>the parent’s adolescent</w:t>
      </w:r>
      <w:r w:rsidR="005606A2">
        <w:t xml:space="preserve"> </w:t>
      </w:r>
      <w:r w:rsidRPr="00D25E69">
        <w:t xml:space="preserve">child </w: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 </w:instrText>
      </w:r>
      <w:r w:rsidR="00263135">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instrText xml:space="preserve"> ADDIN EN.CITE.DATA </w:instrText>
      </w:r>
      <w:r w:rsidR="00263135">
        <w:fldChar w:fldCharType="end"/>
      </w:r>
      <w:r w:rsidR="00263135">
        <w:fldChar w:fldCharType="separate"/>
      </w:r>
      <w:r w:rsidR="00263135">
        <w:rPr>
          <w:noProof/>
        </w:rPr>
        <w:t>[</w:t>
      </w:r>
      <w:hyperlink w:anchor="_ENREF_29" w:tooltip="Nichols, 2010 #66" w:history="1">
        <w:r w:rsidR="00263135">
          <w:rPr>
            <w:noProof/>
          </w:rPr>
          <w:t>29</w:t>
        </w:r>
      </w:hyperlink>
      <w:r w:rsidR="00263135">
        <w:rPr>
          <w:noProof/>
        </w:rPr>
        <w:t>]</w:t>
      </w:r>
      <w:r w:rsidR="00263135">
        <w:fldChar w:fldCharType="end"/>
      </w:r>
      <w:r w:rsidRPr="00D25E69">
        <w:t xml:space="preserve">. </w:t>
      </w:r>
    </w:p>
    <w:p w14:paraId="7D6C06DE" w14:textId="77777777" w:rsidR="000C2469" w:rsidRPr="00E453DF" w:rsidRDefault="000C2469" w:rsidP="0062668E">
      <w:pPr>
        <w:pStyle w:val="GLBulletlist"/>
      </w:pPr>
      <w:r>
        <w:t>Of the 5 studies targeting adolescents</w:t>
      </w:r>
      <w:r w:rsidR="00A32CF1">
        <w:t xml:space="preserve"> </w:t>
      </w:r>
      <w:r w:rsidR="00AF637F">
        <w:t xml:space="preserve">on the autism spectrum </w:t>
      </w:r>
      <w:r>
        <w:t xml:space="preserve">directly, </w:t>
      </w:r>
      <w:r w:rsidR="00151F86">
        <w:t xml:space="preserve">there were treatment effects </w:t>
      </w:r>
      <w:r w:rsidR="000D7DF1">
        <w:t>found</w:t>
      </w:r>
      <w:r w:rsidR="00151F86">
        <w:t xml:space="preserve"> for</w:t>
      </w:r>
      <w:r w:rsidR="00151F86" w:rsidRPr="005D6388">
        <w:t xml:space="preserve"> </w:t>
      </w:r>
      <w:r w:rsidR="00151F86">
        <w:t xml:space="preserve">half of the 16 outcomes measured. </w:t>
      </w:r>
      <w:r w:rsidR="00823945">
        <w:t xml:space="preserve">Variability between intervention content, intensity and delivery, participants, assessment measures and informants </w:t>
      </w:r>
      <w:r w:rsidR="00823945" w:rsidRPr="00CB638C">
        <w:t>make it difficult t</w:t>
      </w:r>
      <w:r w:rsidR="00823945" w:rsidRPr="00E453DF">
        <w:t>o identify factors predictiv</w:t>
      </w:r>
      <w:r w:rsidR="00210481" w:rsidRPr="00E453DF">
        <w:t>e of improved outcomes</w:t>
      </w:r>
      <w:r w:rsidRPr="00E453DF">
        <w:t xml:space="preserve">. </w:t>
      </w:r>
      <w:r w:rsidR="00210481" w:rsidRPr="00E453DF">
        <w:t>Looking at the pattern of significantly improved measures, there was a tendency</w:t>
      </w:r>
      <w:r w:rsidR="00D85043" w:rsidRPr="00E453DF">
        <w:t xml:space="preserve"> for them to be found in studies evaluating</w:t>
      </w:r>
      <w:r w:rsidR="00210481" w:rsidRPr="00E453DF">
        <w:t xml:space="preserve"> individually-delivered </w:t>
      </w:r>
      <w:r w:rsidR="00146227" w:rsidRPr="00E453DF">
        <w:t xml:space="preserve">(rather than to group) </w:t>
      </w:r>
      <w:r w:rsidR="00210481" w:rsidRPr="00E453DF">
        <w:t>programmes</w:t>
      </w:r>
      <w:r w:rsidR="00146227" w:rsidRPr="00E453DF">
        <w:t xml:space="preserve">, of greater intensity (with more contact hours and over a longer period), although these factors </w:t>
      </w:r>
      <w:r w:rsidR="006B1902" w:rsidRPr="00E453DF">
        <w:t>tended to co-vary</w:t>
      </w:r>
      <w:r w:rsidR="0030400A" w:rsidRPr="00E453DF">
        <w:t xml:space="preserve"> in the studies appraised</w:t>
      </w:r>
      <w:r w:rsidR="00146227" w:rsidRPr="00E453DF">
        <w:t>.</w:t>
      </w:r>
      <w:r w:rsidR="00210481" w:rsidRPr="00E453DF">
        <w:t xml:space="preserve"> </w:t>
      </w:r>
      <w:r w:rsidR="00D85043" w:rsidRPr="00E453DF">
        <w:t>Whether these and other factors</w:t>
      </w:r>
      <w:r w:rsidR="00210481" w:rsidRPr="00E453DF">
        <w:t xml:space="preserve"> </w:t>
      </w:r>
      <w:r w:rsidR="00D85043" w:rsidRPr="00E453DF">
        <w:t xml:space="preserve">have the potential to </w:t>
      </w:r>
      <w:r w:rsidR="00E60C13" w:rsidRPr="00E453DF">
        <w:t xml:space="preserve">independently </w:t>
      </w:r>
      <w:r w:rsidR="00D85043" w:rsidRPr="00E453DF">
        <w:t xml:space="preserve">mediate effectiveness </w:t>
      </w:r>
      <w:r w:rsidR="00210481" w:rsidRPr="00E453DF">
        <w:t>requires experimental research to</w:t>
      </w:r>
      <w:r w:rsidR="00D85043" w:rsidRPr="00E453DF">
        <w:t xml:space="preserve"> compare </w:t>
      </w:r>
      <w:r w:rsidR="00E60C13" w:rsidRPr="00E453DF">
        <w:t xml:space="preserve">programme </w:t>
      </w:r>
      <w:r w:rsidR="00022FC6" w:rsidRPr="00E453DF">
        <w:t>features in a systematic, controlled way</w:t>
      </w:r>
      <w:r w:rsidR="00210481" w:rsidRPr="00E453DF">
        <w:t>.</w:t>
      </w:r>
    </w:p>
    <w:p w14:paraId="34506F68" w14:textId="77777777" w:rsidR="009D4D0D" w:rsidRPr="00E453DF" w:rsidRDefault="001933BE" w:rsidP="009D4D0D">
      <w:pPr>
        <w:pStyle w:val="GLBulletlist"/>
      </w:pPr>
      <w:r w:rsidRPr="00E453DF">
        <w:t>A</w:t>
      </w:r>
      <w:r w:rsidR="009D4D0D" w:rsidRPr="00E453DF">
        <w:t xml:space="preserve"> </w:t>
      </w:r>
      <w:r w:rsidRPr="00E453DF">
        <w:t>single</w:t>
      </w:r>
      <w:r w:rsidR="009D4D0D" w:rsidRPr="00E453DF">
        <w:t xml:space="preserve"> randomised controlled trial</w:t>
      </w:r>
      <w:r w:rsidR="00C010E9" w:rsidRPr="00E453DF">
        <w:t xml:space="preserve"> (RCT)</w:t>
      </w:r>
      <w:r w:rsidR="009D4D0D" w:rsidRPr="00E453DF">
        <w:t xml:space="preserve"> </w:t>
      </w:r>
      <w:r w:rsidRPr="00E453DF">
        <w:t>was appraised</w:t>
      </w:r>
      <w:r w:rsidR="009D4D0D" w:rsidRPr="00E453DF">
        <w:t xml:space="preserve"> i</w:t>
      </w:r>
      <w:r w:rsidRPr="00E453DF">
        <w:t xml:space="preserve">n the review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Pr="00E453DF">
        <w:t xml:space="preserve">; a </w:t>
      </w:r>
      <w:r w:rsidR="00F35601" w:rsidRPr="00E453DF">
        <w:t xml:space="preserve">well-conducted </w:t>
      </w:r>
      <w:r w:rsidR="00577C40" w:rsidRPr="00E453DF">
        <w:t>experimental study</w:t>
      </w:r>
      <w:r w:rsidR="00F35601" w:rsidRPr="00E453DF">
        <w:t xml:space="preserve"> </w:t>
      </w:r>
      <w:r w:rsidR="00577C40" w:rsidRPr="00E453DF">
        <w:t xml:space="preserve">involving 189 adolescents on the autism spectrum </w:t>
      </w:r>
      <w:r w:rsidR="00F35601" w:rsidRPr="00E453DF">
        <w:t xml:space="preserve">from The Netherlands </w:t>
      </w:r>
      <w:r w:rsidR="00577C40" w:rsidRPr="00E453DF">
        <w:t>evaluated the impact of 18 sessions of individually delivered sexuality education. T</w:t>
      </w:r>
      <w:r w:rsidR="009D4D0D" w:rsidRPr="00E453DF">
        <w:t xml:space="preserve">here was evidence that psychosexual knowledge </w:t>
      </w:r>
      <w:r w:rsidR="003801C3" w:rsidRPr="00E453DF">
        <w:t xml:space="preserve">and insight into personal boundaries </w:t>
      </w:r>
      <w:r w:rsidR="009D4D0D" w:rsidRPr="00E453DF">
        <w:t>increase</w:t>
      </w:r>
      <w:r w:rsidR="00577C40" w:rsidRPr="00E453DF">
        <w:t xml:space="preserve">d compared to controls. </w:t>
      </w:r>
      <w:proofErr w:type="gramStart"/>
      <w:r w:rsidR="00577C40" w:rsidRPr="00E453DF">
        <w:t>H</w:t>
      </w:r>
      <w:r w:rsidR="003801C3" w:rsidRPr="00E453DF">
        <w:t>owever</w:t>
      </w:r>
      <w:proofErr w:type="gramEnd"/>
      <w:r w:rsidR="003801C3" w:rsidRPr="00E453DF">
        <w:t xml:space="preserve"> there was no change in more behavioural outcomes including</w:t>
      </w:r>
      <w:r w:rsidR="00B31C98" w:rsidRPr="00E453DF">
        <w:t xml:space="preserve"> sexual</w:t>
      </w:r>
      <w:r w:rsidR="003801C3" w:rsidRPr="00E453DF">
        <w:t xml:space="preserve"> problem behaviours</w:t>
      </w:r>
      <w:r w:rsidR="00B31C98" w:rsidRPr="00E453DF">
        <w:t xml:space="preserve"> (measured by subscale of the Child </w:t>
      </w:r>
      <w:proofErr w:type="spellStart"/>
      <w:r w:rsidR="00B31C98" w:rsidRPr="00E453DF">
        <w:t>Behavior</w:t>
      </w:r>
      <w:proofErr w:type="spellEnd"/>
      <w:r w:rsidR="00B31C98" w:rsidRPr="00E453DF">
        <w:t xml:space="preserve"> Checklist)</w:t>
      </w:r>
      <w:r w:rsidR="003801C3" w:rsidRPr="00E453DF">
        <w:t>, social functioning</w:t>
      </w:r>
      <w:r w:rsidR="00B31C98" w:rsidRPr="00E453DF">
        <w:t xml:space="preserve"> (measured by the </w:t>
      </w:r>
      <w:r w:rsidR="00F830D7" w:rsidRPr="00E453DF">
        <w:t>Social Responsiveness Scale)</w:t>
      </w:r>
      <w:r w:rsidR="003801C3" w:rsidRPr="00E453DF">
        <w:t xml:space="preserve">, and romantic relationship skills. None of these </w:t>
      </w:r>
      <w:r w:rsidR="00263A74" w:rsidRPr="00E453DF">
        <w:t xml:space="preserve">or any </w:t>
      </w:r>
      <w:r w:rsidR="003801C3" w:rsidRPr="00E453DF">
        <w:t xml:space="preserve">behavioural outcomes </w:t>
      </w:r>
      <w:r w:rsidR="00263A74" w:rsidRPr="00E453DF">
        <w:t xml:space="preserve">in appraised studies </w:t>
      </w:r>
      <w:r w:rsidR="003801C3" w:rsidRPr="00E453DF">
        <w:t>were measured by direct observation.</w:t>
      </w:r>
      <w:r w:rsidR="00146227" w:rsidRPr="00E453DF">
        <w:t xml:space="preserve"> </w:t>
      </w:r>
    </w:p>
    <w:p w14:paraId="0CCEACE5" w14:textId="77777777" w:rsidR="007645F7" w:rsidRPr="00E453DF" w:rsidRDefault="007645F7" w:rsidP="007645F7">
      <w:pPr>
        <w:pStyle w:val="GLBulletlist"/>
      </w:pPr>
      <w:r w:rsidRPr="00E453DF">
        <w:lastRenderedPageBreak/>
        <w:t>Moderators of effectiveness were</w:t>
      </w:r>
      <w:r w:rsidR="00E453DF" w:rsidRPr="00E453DF">
        <w:t xml:space="preserve"> rare</w:t>
      </w:r>
      <w:r w:rsidR="00CC66B3">
        <w:t>ly explored in mu</w:t>
      </w:r>
      <w:r w:rsidR="00E4261A">
        <w:t>l</w:t>
      </w:r>
      <w:r w:rsidR="00CC66B3">
        <w:t>tivariate anal</w:t>
      </w:r>
      <w:r w:rsidR="00E453DF" w:rsidRPr="00E453DF">
        <w:t>y</w:t>
      </w:r>
      <w:r w:rsidR="00CC66B3">
        <w:t>s</w:t>
      </w:r>
      <w:r w:rsidR="00E453DF" w:rsidRPr="00E453DF">
        <w:t xml:space="preserve">es due to small sample sizes </w:t>
      </w:r>
      <w:proofErr w:type="gramStart"/>
      <w:r w:rsidR="00E453DF" w:rsidRPr="00E453DF">
        <w:t>with the exceptio</w:t>
      </w:r>
      <w:r w:rsidR="00CA538B">
        <w:t>n</w:t>
      </w:r>
      <w:r w:rsidR="00E453DF" w:rsidRPr="00E453DF">
        <w:t xml:space="preserve"> of</w:t>
      </w:r>
      <w:proofErr w:type="gramEnd"/>
      <w:r w:rsidR="00E453DF" w:rsidRPr="00E453DF">
        <w:t xml:space="preserve"> the </w:t>
      </w:r>
      <w:r w:rsidR="00B046BA" w:rsidRPr="00E453DF">
        <w:t>pilot case series and the RCT evaluations</w:t>
      </w:r>
      <w:r w:rsidRPr="00E453DF">
        <w:t xml:space="preserve"> of the </w:t>
      </w:r>
      <w:r w:rsidRPr="00E453DF">
        <w:rPr>
          <w:i/>
        </w:rPr>
        <w:t>Tackling Teen Training</w:t>
      </w:r>
      <w:r w:rsidRPr="00E453DF">
        <w:t xml:space="preserve"> sex</w:t>
      </w:r>
      <w:r w:rsidR="00CE6BCE">
        <w:t>uality</w:t>
      </w:r>
      <w:r w:rsidRPr="00E453DF">
        <w:t xml:space="preserve"> education programme. </w:t>
      </w:r>
      <w:r w:rsidR="00E453DF" w:rsidRPr="00E453DF">
        <w:t xml:space="preserve">There were greater improvements for </w:t>
      </w:r>
      <w:r w:rsidRPr="00E453DF">
        <w:t>younger adolescents and those perceived by trainers as having more</w:t>
      </w:r>
      <w:r w:rsidR="00E453DF" w:rsidRPr="00E453DF">
        <w:t xml:space="preserve"> programme</w:t>
      </w:r>
      <w:r w:rsidRPr="00E453DF">
        <w:t xml:space="preserve"> difficulty </w: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 </w:instrText>
      </w:r>
      <w:r w:rsidR="00263135">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00263135">
        <w:instrText xml:space="preserve"> ADDIN EN.CITE.DATA </w:instrText>
      </w:r>
      <w:r w:rsidR="00263135">
        <w:fldChar w:fldCharType="end"/>
      </w:r>
      <w:r w:rsidR="00263135">
        <w:fldChar w:fldCharType="separate"/>
      </w:r>
      <w:r w:rsidR="00263135">
        <w:rPr>
          <w:noProof/>
        </w:rPr>
        <w:t>[</w:t>
      </w:r>
      <w:hyperlink w:anchor="_ENREF_15" w:tooltip="Dekker, 2015 #62" w:history="1">
        <w:r w:rsidR="00263135">
          <w:rPr>
            <w:noProof/>
          </w:rPr>
          <w:t>15</w:t>
        </w:r>
      </w:hyperlink>
      <w:r w:rsidR="00263135">
        <w:rPr>
          <w:noProof/>
        </w:rPr>
        <w:t>]</w:t>
      </w:r>
      <w:r w:rsidR="00263135">
        <w:fldChar w:fldCharType="end"/>
      </w:r>
      <w:r w:rsidRPr="00E453DF">
        <w:t xml:space="preserve">. </w:t>
      </w:r>
      <w:r w:rsidR="00E453DF" w:rsidRPr="00E453DF">
        <w:t>The RCT reported</w:t>
      </w:r>
      <w:r w:rsidRPr="00E453DF">
        <w:rPr>
          <w:shd w:val="clear" w:color="auto" w:fill="FFFFFF"/>
        </w:rPr>
        <w:t xml:space="preserve"> knowledge </w:t>
      </w:r>
      <w:r w:rsidR="00E453DF" w:rsidRPr="00E453DF">
        <w:rPr>
          <w:shd w:val="clear" w:color="auto" w:fill="FFFFFF"/>
        </w:rPr>
        <w:t xml:space="preserve">and social functioning </w:t>
      </w:r>
      <w:r w:rsidRPr="00E453DF">
        <w:rPr>
          <w:shd w:val="clear" w:color="auto" w:fill="FFFFFF"/>
        </w:rPr>
        <w:t>gain</w:t>
      </w:r>
      <w:r w:rsidR="00E453DF" w:rsidRPr="00E453DF">
        <w:rPr>
          <w:shd w:val="clear" w:color="auto" w:fill="FFFFFF"/>
        </w:rPr>
        <w:t>s</w:t>
      </w:r>
      <w:r w:rsidRPr="00E453DF">
        <w:rPr>
          <w:shd w:val="clear" w:color="auto" w:fill="FFFFFF"/>
        </w:rPr>
        <w:t xml:space="preserve"> for </w:t>
      </w:r>
      <w:r w:rsidR="00E453DF" w:rsidRPr="00E453DF">
        <w:rPr>
          <w:shd w:val="clear" w:color="auto" w:fill="FFFFFF"/>
        </w:rPr>
        <w:t xml:space="preserve">programme participants in </w:t>
      </w:r>
      <w:r w:rsidRPr="00E453DF">
        <w:rPr>
          <w:shd w:val="clear" w:color="auto" w:fill="FFFFFF"/>
        </w:rPr>
        <w:t>early and middle adole</w:t>
      </w:r>
      <w:r w:rsidR="00E453DF" w:rsidRPr="00E453DF">
        <w:rPr>
          <w:shd w:val="clear" w:color="auto" w:fill="FFFFFF"/>
        </w:rPr>
        <w:t>scence, but not for older teens. There w</w:t>
      </w:r>
      <w:r w:rsidRPr="00E453DF">
        <w:rPr>
          <w:shd w:val="clear" w:color="auto" w:fill="FFFFFF"/>
        </w:rPr>
        <w:t xml:space="preserve">as no moderating effect for age on any other outcomes, for gender, or for adherence to the manual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Pr="00E453DF">
        <w:rPr>
          <w:shd w:val="clear" w:color="auto" w:fill="FFFFFF"/>
        </w:rPr>
        <w:t xml:space="preserve">. </w:t>
      </w:r>
    </w:p>
    <w:p w14:paraId="6FCB84EF" w14:textId="77777777" w:rsidR="00806897" w:rsidRDefault="00F35601" w:rsidP="00A327E4">
      <w:pPr>
        <w:pStyle w:val="GLBulletlist"/>
      </w:pPr>
      <w:r w:rsidRPr="00E453DF">
        <w:t>M</w:t>
      </w:r>
      <w:r w:rsidR="009D4D0D" w:rsidRPr="00E453DF">
        <w:t>aintenance of effect</w:t>
      </w:r>
      <w:r w:rsidRPr="00E453DF">
        <w:t>s</w:t>
      </w:r>
      <w:r w:rsidR="009D4D0D" w:rsidRPr="00E453DF">
        <w:t xml:space="preserve"> beyond </w:t>
      </w:r>
      <w:r w:rsidRPr="00E453DF">
        <w:t>(often immediately post)</w:t>
      </w:r>
      <w:r w:rsidR="009D4D0D" w:rsidRPr="00E453DF">
        <w:t xml:space="preserve"> </w:t>
      </w:r>
      <w:r w:rsidRPr="00E453DF">
        <w:t xml:space="preserve">completion of </w:t>
      </w:r>
      <w:r w:rsidR="009D4D0D" w:rsidRPr="00E453DF">
        <w:t>the sexuality education was rarely explored. In the</w:t>
      </w:r>
      <w:r w:rsidRPr="00E453DF">
        <w:t xml:space="preserve"> appraised</w:t>
      </w:r>
      <w:r w:rsidR="009D4D0D" w:rsidRPr="00E453DF">
        <w:t xml:space="preserve"> </w:t>
      </w:r>
      <w:r w:rsidRPr="00E453DF">
        <w:t>RCT</w:t>
      </w:r>
      <w:r w:rsidR="009D4D0D" w:rsidRPr="00E453DF">
        <w:t xml:space="preserve"> </w:t>
      </w:r>
      <w:r w:rsidR="00263135">
        <w:fldChar w:fldCharType="begin"/>
      </w:r>
      <w:r w:rsidR="00263135">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00263135">
        <w:fldChar w:fldCharType="separate"/>
      </w:r>
      <w:r w:rsidR="00263135">
        <w:rPr>
          <w:noProof/>
        </w:rPr>
        <w:t>[</w:t>
      </w:r>
      <w:hyperlink w:anchor="_ENREF_38" w:tooltip="Visser, 2017 #15" w:history="1">
        <w:r w:rsidR="00263135">
          <w:rPr>
            <w:noProof/>
          </w:rPr>
          <w:t>38</w:t>
        </w:r>
      </w:hyperlink>
      <w:r w:rsidR="00263135">
        <w:rPr>
          <w:noProof/>
        </w:rPr>
        <w:t>]</w:t>
      </w:r>
      <w:r w:rsidR="00263135">
        <w:fldChar w:fldCharType="end"/>
      </w:r>
      <w:r w:rsidR="009D4D0D" w:rsidRPr="00E453DF">
        <w:t>, improvements were maintained 6</w:t>
      </w:r>
      <w:r w:rsidR="009D4D0D" w:rsidRPr="00753405">
        <w:t>-months post intervention only for psychosexual knowledge when self-rated by adolescents, but not for psychosexual knowledge rated by their parents, or for insight into interpersonal boundaries.</w:t>
      </w:r>
    </w:p>
    <w:p w14:paraId="6DB7CA6B" w14:textId="77777777" w:rsidR="00D1246A" w:rsidRDefault="00D1246A" w:rsidP="00636DDC">
      <w:pPr>
        <w:pStyle w:val="GLHeading3"/>
      </w:pPr>
      <w:bookmarkStart w:id="927" w:name="_Toc371965370"/>
      <w:bookmarkStart w:id="928" w:name="_Toc22200761"/>
      <w:r>
        <w:t>Conclusions</w:t>
      </w:r>
      <w:bookmarkEnd w:id="927"/>
      <w:bookmarkEnd w:id="928"/>
    </w:p>
    <w:p w14:paraId="3EDD65FB" w14:textId="77777777" w:rsidR="0042282D" w:rsidRDefault="001E297C" w:rsidP="00CB0534">
      <w:pPr>
        <w:pStyle w:val="GLBodytext"/>
      </w:pPr>
      <w:r>
        <w:t>The</w:t>
      </w:r>
      <w:r w:rsidR="00CE71F4" w:rsidRPr="00AB10B9">
        <w:t xml:space="preserve"> </w:t>
      </w:r>
      <w:r w:rsidR="00DC71BA">
        <w:t>findings</w:t>
      </w:r>
      <w:r w:rsidR="00CE71F4" w:rsidRPr="00AB10B9">
        <w:t xml:space="preserve"> </w:t>
      </w:r>
      <w:r w:rsidR="002D248A">
        <w:t>from</w:t>
      </w:r>
      <w:r>
        <w:t xml:space="preserve"> </w:t>
      </w:r>
      <w:r w:rsidR="002D248A">
        <w:t>the current review</w:t>
      </w:r>
      <w:r>
        <w:t xml:space="preserve"> </w:t>
      </w:r>
      <w:r w:rsidR="00741B4E">
        <w:t xml:space="preserve">of this emerging and important field of research </w:t>
      </w:r>
      <w:r w:rsidR="00DC71BA">
        <w:t>should be treated with caution</w:t>
      </w:r>
      <w:r>
        <w:t>. The evidence base consists</w:t>
      </w:r>
      <w:r w:rsidR="00CE71F4" w:rsidRPr="00AB10B9">
        <w:t xml:space="preserve"> </w:t>
      </w:r>
      <w:r>
        <w:t xml:space="preserve">predominantly of </w:t>
      </w:r>
      <w:r w:rsidR="00BB521B">
        <w:t>uncontrolled</w:t>
      </w:r>
      <w:r w:rsidR="001C150D">
        <w:t>, small and selectively sampled</w:t>
      </w:r>
      <w:r w:rsidR="00645940">
        <w:t xml:space="preserve"> observation studies. These were </w:t>
      </w:r>
      <w:r w:rsidR="002D248A">
        <w:t xml:space="preserve">highly </w:t>
      </w:r>
      <w:r w:rsidR="00645940">
        <w:t>variable with respect to targeted</w:t>
      </w:r>
      <w:r w:rsidR="001C150D">
        <w:t xml:space="preserve"> </w:t>
      </w:r>
      <w:r w:rsidR="00645940">
        <w:t>participants and intervention content and delivery. Effectiveness was</w:t>
      </w:r>
      <w:r w:rsidR="001C150D">
        <w:t xml:space="preserve"> </w:t>
      </w:r>
      <w:r w:rsidR="00645940">
        <w:t xml:space="preserve">evaluated </w:t>
      </w:r>
      <w:r w:rsidR="001C150D">
        <w:t>in the absence</w:t>
      </w:r>
      <w:r>
        <w:t xml:space="preserve"> </w:t>
      </w:r>
      <w:r w:rsidR="00261005">
        <w:t xml:space="preserve">of </w:t>
      </w:r>
      <w:r w:rsidR="00CE71F4">
        <w:t>direct behavioural observation</w:t>
      </w:r>
      <w:r w:rsidR="00EC6322">
        <w:t xml:space="preserve"> and, in all studies </w:t>
      </w:r>
      <w:r w:rsidR="005F5714">
        <w:t xml:space="preserve">except </w:t>
      </w:r>
      <w:r w:rsidR="00EC6322">
        <w:t>the RCT, did not used standardised scales</w:t>
      </w:r>
      <w:r w:rsidR="00CE71F4">
        <w:t>.</w:t>
      </w:r>
      <w:r w:rsidR="006D3565">
        <w:t xml:space="preserve"> </w:t>
      </w:r>
    </w:p>
    <w:p w14:paraId="4E9E1271" w14:textId="77777777" w:rsidR="00E62176" w:rsidRDefault="0042282D" w:rsidP="00E62176">
      <w:pPr>
        <w:pStyle w:val="GLBodytext"/>
      </w:pPr>
      <w:r>
        <w:t xml:space="preserve">With these </w:t>
      </w:r>
      <w:r w:rsidR="003B03F4">
        <w:t>limitations</w:t>
      </w:r>
      <w:r w:rsidR="0010750A">
        <w:t xml:space="preserve"> of the evidence base</w:t>
      </w:r>
      <w:r w:rsidR="003B03F4">
        <w:t xml:space="preserve"> in mind, this</w:t>
      </w:r>
      <w:r>
        <w:t xml:space="preserve"> review </w:t>
      </w:r>
      <w:r w:rsidR="00CB250E">
        <w:t>suggests</w:t>
      </w:r>
      <w:r>
        <w:t xml:space="preserve"> that sex</w:t>
      </w:r>
      <w:r w:rsidR="00CE6BCE">
        <w:t>uality</w:t>
      </w:r>
      <w:r>
        <w:t xml:space="preserve"> education programmes</w:t>
      </w:r>
      <w:r w:rsidR="00925C83">
        <w:t xml:space="preserve">, particularly </w:t>
      </w:r>
      <w:r>
        <w:t>when provided</w:t>
      </w:r>
      <w:r w:rsidR="00925C83">
        <w:t xml:space="preserve"> </w:t>
      </w:r>
      <w:r>
        <w:t xml:space="preserve">individually and </w:t>
      </w:r>
      <w:r w:rsidR="00925C83">
        <w:t>intensive</w:t>
      </w:r>
      <w:r>
        <w:t>ly</w:t>
      </w:r>
      <w:r w:rsidR="00925C83">
        <w:t xml:space="preserve"> </w:t>
      </w:r>
      <w:r>
        <w:t xml:space="preserve">over a </w:t>
      </w:r>
      <w:r w:rsidR="00925C83">
        <w:t xml:space="preserve">period of 4 or more months, </w:t>
      </w:r>
      <w:r w:rsidR="00F37470">
        <w:t xml:space="preserve">show </w:t>
      </w:r>
      <w:r w:rsidR="00F37470" w:rsidRPr="00095250">
        <w:t xml:space="preserve">moderate potential to increase </w:t>
      </w:r>
      <w:r w:rsidRPr="00095250">
        <w:t xml:space="preserve">psychosexual knowledge in the short term. </w:t>
      </w:r>
      <w:r w:rsidR="00E62176" w:rsidRPr="00095250">
        <w:t xml:space="preserve">It is not currently possible to offer clear conclusions about the </w:t>
      </w:r>
      <w:r w:rsidR="00E62176" w:rsidRPr="00095250">
        <w:rPr>
          <w:i/>
        </w:rPr>
        <w:t>necessary</w:t>
      </w:r>
      <w:r w:rsidR="00E62176" w:rsidRPr="00095250">
        <w:t xml:space="preserve"> </w:t>
      </w:r>
      <w:r w:rsidR="00E62176" w:rsidRPr="00095250">
        <w:rPr>
          <w:i/>
        </w:rPr>
        <w:t xml:space="preserve">content, components and teaching strategies </w:t>
      </w:r>
      <w:r w:rsidR="00E62176" w:rsidRPr="00095250">
        <w:t>of sex</w:t>
      </w:r>
      <w:r w:rsidR="00CE6BCE">
        <w:t>uality</w:t>
      </w:r>
      <w:r w:rsidR="00E62176" w:rsidRPr="00095250">
        <w:t xml:space="preserve"> educational programmes</w:t>
      </w:r>
      <w:r w:rsidR="00BA3123">
        <w:t xml:space="preserve"> for adolescents on the autism spectrum</w:t>
      </w:r>
      <w:r w:rsidR="00E62176" w:rsidRPr="00095250">
        <w:t>.</w:t>
      </w:r>
      <w:r w:rsidR="00E62176">
        <w:t xml:space="preserve"> </w:t>
      </w:r>
    </w:p>
    <w:p w14:paraId="21366519" w14:textId="77777777" w:rsidR="003A4E1B" w:rsidRDefault="00EE1234" w:rsidP="0010750A">
      <w:pPr>
        <w:pStyle w:val="GLBodytext"/>
      </w:pPr>
      <w:r>
        <w:t>Evidence for p</w:t>
      </w:r>
      <w:r w:rsidRPr="00E973E2">
        <w:t>ositive behavioural changes</w:t>
      </w:r>
      <w:r w:rsidR="00356F67">
        <w:t xml:space="preserve"> wa</w:t>
      </w:r>
      <w:r w:rsidR="00100FC7" w:rsidRPr="00E973E2">
        <w:t xml:space="preserve">s more </w:t>
      </w:r>
      <w:r w:rsidR="00FB24DE">
        <w:t>equivocal</w:t>
      </w:r>
      <w:r w:rsidR="00100FC7" w:rsidRPr="00E973E2">
        <w:t xml:space="preserve">. </w:t>
      </w:r>
      <w:r w:rsidR="00E973E2" w:rsidRPr="00E973E2">
        <w:t xml:space="preserve">The </w:t>
      </w:r>
      <w:r w:rsidR="00FE1670">
        <w:t>inconsistent results, lack of follow</w:t>
      </w:r>
      <w:r w:rsidR="00E4261A">
        <w:t>-</w:t>
      </w:r>
      <w:r w:rsidR="00FE1670">
        <w:t>up, and absence</w:t>
      </w:r>
      <w:r w:rsidR="00E973E2" w:rsidRPr="00E973E2">
        <w:t xml:space="preserve"> of independently </w:t>
      </w:r>
      <w:r w:rsidR="00D732BB">
        <w:t xml:space="preserve">and directly observed </w:t>
      </w:r>
      <w:r w:rsidR="00E973E2" w:rsidRPr="00E973E2">
        <w:t>behavioural measures</w:t>
      </w:r>
      <w:r w:rsidR="00FE1670">
        <w:t xml:space="preserve"> suggest that there is only preliminary evidence</w:t>
      </w:r>
      <w:r w:rsidR="0010750A">
        <w:t xml:space="preserve"> that</w:t>
      </w:r>
      <w:r w:rsidR="00E973E2" w:rsidRPr="00E973E2">
        <w:t xml:space="preserve"> </w:t>
      </w:r>
      <w:r w:rsidR="00F95C03">
        <w:t>sex</w:t>
      </w:r>
      <w:r w:rsidR="00CE6BCE">
        <w:t>uality</w:t>
      </w:r>
      <w:r w:rsidR="00F95C03">
        <w:t xml:space="preserve"> education programme</w:t>
      </w:r>
      <w:r w:rsidR="00FE1670">
        <w:t xml:space="preserve">s </w:t>
      </w:r>
      <w:r w:rsidR="003B3053">
        <w:t xml:space="preserve">may </w:t>
      </w:r>
      <w:r w:rsidR="00FE1670">
        <w:t>lead to improved</w:t>
      </w:r>
      <w:r w:rsidR="00F95C03" w:rsidRPr="00E973E2">
        <w:t xml:space="preserve"> </w:t>
      </w:r>
      <w:r w:rsidR="00E973E2" w:rsidRPr="00E973E2">
        <w:t>participants</w:t>
      </w:r>
      <w:r w:rsidR="0010750A">
        <w:t xml:space="preserve">’ behavioural skills </w:t>
      </w:r>
      <w:r w:rsidR="00CB250E">
        <w:t>in target</w:t>
      </w:r>
      <w:r w:rsidR="00B14D30">
        <w:t>ed areas</w:t>
      </w:r>
      <w:r w:rsidR="00FE1670">
        <w:t>.</w:t>
      </w:r>
    </w:p>
    <w:p w14:paraId="3ED14713" w14:textId="77777777" w:rsidR="005C2A24" w:rsidRDefault="00100FC7" w:rsidP="005C2A24">
      <w:pPr>
        <w:pStyle w:val="GLBodytext"/>
      </w:pPr>
      <w:r>
        <w:t>E</w:t>
      </w:r>
      <w:r w:rsidR="00EE1234">
        <w:t>vi</w:t>
      </w:r>
      <w:r w:rsidR="00560C84">
        <w:t xml:space="preserve">dence for maintenance and </w:t>
      </w:r>
      <w:r w:rsidR="00560C84" w:rsidRPr="003A4E1B">
        <w:t>gener</w:t>
      </w:r>
      <w:r w:rsidR="00EE1234" w:rsidRPr="003A4E1B">
        <w:t>a</w:t>
      </w:r>
      <w:r w:rsidR="00560C84" w:rsidRPr="003A4E1B">
        <w:t>l</w:t>
      </w:r>
      <w:r w:rsidR="00EE1234" w:rsidRPr="003A4E1B">
        <w:t xml:space="preserve">isation of </w:t>
      </w:r>
      <w:r w:rsidR="007F0545" w:rsidRPr="003A4E1B">
        <w:t xml:space="preserve">treatment </w:t>
      </w:r>
      <w:r w:rsidR="00EE1234" w:rsidRPr="003A4E1B">
        <w:t xml:space="preserve">effects over time and in different contexts </w:t>
      </w:r>
      <w:r w:rsidR="00670F4E" w:rsidRPr="003A4E1B">
        <w:t>was scant</w:t>
      </w:r>
      <w:r w:rsidR="00EE1234" w:rsidRPr="003A4E1B">
        <w:t>.</w:t>
      </w:r>
      <w:r w:rsidR="00356F67" w:rsidRPr="003A4E1B">
        <w:t xml:space="preserve"> </w:t>
      </w:r>
      <w:r w:rsidR="005C2A24" w:rsidRPr="003A4E1B">
        <w:t>Many of the included studies covered a relatively narrow age range, gender, cognitive profile, and ethnicity, making generalisability to older adults, girls/women, people with below average cognitive abilities, and New Zealand-relevant cultures uncertain.</w:t>
      </w:r>
      <w:r w:rsidR="005C2A24" w:rsidRPr="00AB10B9">
        <w:t xml:space="preserve"> </w:t>
      </w:r>
    </w:p>
    <w:p w14:paraId="7DA07951" w14:textId="77777777" w:rsidR="00996296" w:rsidRDefault="0084431A" w:rsidP="00636DDC">
      <w:pPr>
        <w:pStyle w:val="GLHeading3"/>
      </w:pPr>
      <w:bookmarkStart w:id="929" w:name="_Toc371965371"/>
      <w:r>
        <w:br w:type="page"/>
      </w:r>
      <w:bookmarkStart w:id="930" w:name="_Toc22200762"/>
      <w:r w:rsidR="00F21DBA">
        <w:lastRenderedPageBreak/>
        <w:t>Future research</w:t>
      </w:r>
      <w:bookmarkEnd w:id="929"/>
      <w:bookmarkEnd w:id="930"/>
    </w:p>
    <w:p w14:paraId="105B1B54" w14:textId="77777777" w:rsidR="00013647" w:rsidRDefault="00013647" w:rsidP="00EB080E">
      <w:pPr>
        <w:pStyle w:val="GLBodytext"/>
      </w:pPr>
      <w:r w:rsidRPr="005D6388">
        <w:t xml:space="preserve">Future research </w:t>
      </w:r>
      <w:r w:rsidR="00E33E07">
        <w:t>is needed using</w:t>
      </w:r>
      <w:r w:rsidRPr="005D6388">
        <w:t xml:space="preserve"> </w:t>
      </w:r>
      <w:r w:rsidR="00E33E07">
        <w:t xml:space="preserve">rigorously conducted </w:t>
      </w:r>
      <w:r w:rsidRPr="005D6388">
        <w:t>rando</w:t>
      </w:r>
      <w:r>
        <w:t xml:space="preserve">mised controlled trials to </w:t>
      </w:r>
      <w:r w:rsidR="00E33E07">
        <w:t xml:space="preserve">confirm promising evidence of </w:t>
      </w:r>
      <w:r w:rsidRPr="005D6388">
        <w:t xml:space="preserve">the effectiveness of </w:t>
      </w:r>
      <w:r>
        <w:t xml:space="preserve">sexuality education for people </w:t>
      </w:r>
      <w:r w:rsidR="003603ED">
        <w:t>on</w:t>
      </w:r>
      <w:r>
        <w:t xml:space="preserve"> the autism spectrum. </w:t>
      </w:r>
      <w:r w:rsidR="00E33E07">
        <w:t xml:space="preserve">Studies should develop and employ validated assessment tools to permit inter-study comparisons, including direct behavioural assessment </w:t>
      </w:r>
      <w:r w:rsidR="00CE71F4" w:rsidRPr="00AB10B9">
        <w:t>from independent, blinded assesso</w:t>
      </w:r>
      <w:r w:rsidR="00CE71F4">
        <w:t xml:space="preserve">rs in naturalistic environments, </w:t>
      </w:r>
      <w:r w:rsidR="00E33E07">
        <w:t xml:space="preserve">where ethically </w:t>
      </w:r>
      <w:r w:rsidR="00CE71F4">
        <w:t>acceptable</w:t>
      </w:r>
      <w:r w:rsidR="00E33E07">
        <w:t xml:space="preserve">. Larger, more representative samples are needed to permit systematic assessment of </w:t>
      </w:r>
      <w:r w:rsidRPr="005D6388">
        <w:t>the moderators and media</w:t>
      </w:r>
      <w:r w:rsidR="00E33E07">
        <w:t>tors of treatment effects</w:t>
      </w:r>
      <w:r w:rsidRPr="005D6388">
        <w:t xml:space="preserve">. </w:t>
      </w:r>
      <w:r w:rsidR="00B05A35">
        <w:t xml:space="preserve">This will inform improvements to content, teaching strategies, timing, and tailoring of interventions to maximise benefits for people </w:t>
      </w:r>
      <w:r w:rsidR="007110C0">
        <w:t xml:space="preserve">of </w:t>
      </w:r>
      <w:r w:rsidR="00B05A35">
        <w:t>differ</w:t>
      </w:r>
      <w:r w:rsidR="00734D44">
        <w:t>ing</w:t>
      </w:r>
      <w:r w:rsidR="00B05A35">
        <w:t xml:space="preserve"> </w:t>
      </w:r>
      <w:r w:rsidR="007110C0">
        <w:t xml:space="preserve">gender, </w:t>
      </w:r>
      <w:r w:rsidR="00734D44">
        <w:t xml:space="preserve">cognitive and verbal ability, </w:t>
      </w:r>
      <w:r w:rsidR="007110C0">
        <w:t xml:space="preserve">and </w:t>
      </w:r>
      <w:r w:rsidR="008A0BDE">
        <w:t xml:space="preserve">other </w:t>
      </w:r>
      <w:r w:rsidR="007110C0">
        <w:t>characteristics</w:t>
      </w:r>
      <w:r w:rsidR="00B05A35">
        <w:t>. Importantly</w:t>
      </w:r>
      <w:r w:rsidR="00E33E07">
        <w:t>, longer follow</w:t>
      </w:r>
      <w:r w:rsidR="00E4261A">
        <w:t>-</w:t>
      </w:r>
      <w:r w:rsidR="00E33E07">
        <w:t xml:space="preserve">up assessment is needed to ensure that any </w:t>
      </w:r>
      <w:r w:rsidR="00B05A35">
        <w:t xml:space="preserve">outcome gains </w:t>
      </w:r>
      <w:r w:rsidR="002D0B7F" w:rsidRPr="00AB10B9">
        <w:t xml:space="preserve">are extended, adapted and maintained in new </w:t>
      </w:r>
      <w:r w:rsidR="002D0B7F">
        <w:t>“real world” situations</w:t>
      </w:r>
      <w:r w:rsidRPr="005D6388">
        <w:t xml:space="preserve">. Such research </w:t>
      </w:r>
      <w:r w:rsidR="00B05A35">
        <w:t xml:space="preserve">will contribute to </w:t>
      </w:r>
      <w:r w:rsidRPr="005D6388">
        <w:t xml:space="preserve">the </w:t>
      </w:r>
      <w:r w:rsidR="00B05A35">
        <w:t>development and delivery</w:t>
      </w:r>
      <w:r w:rsidRPr="005D6388">
        <w:t xml:space="preserve"> of </w:t>
      </w:r>
      <w:proofErr w:type="gramStart"/>
      <w:r w:rsidR="00940434">
        <w:t>high quality</w:t>
      </w:r>
      <w:proofErr w:type="gramEnd"/>
      <w:r w:rsidR="00940434">
        <w:t xml:space="preserve"> </w:t>
      </w:r>
      <w:r w:rsidR="00B05A35">
        <w:t>sexuality education</w:t>
      </w:r>
      <w:r w:rsidRPr="005D6388">
        <w:t xml:space="preserve"> for </w:t>
      </w:r>
      <w:r w:rsidR="00B05A35">
        <w:t>young people</w:t>
      </w:r>
      <w:r w:rsidRPr="005D6388">
        <w:t xml:space="preserve"> on the autism spectrum.</w:t>
      </w:r>
      <w:r>
        <w:t xml:space="preserve"> </w:t>
      </w:r>
    </w:p>
    <w:p w14:paraId="12342595" w14:textId="77777777" w:rsidR="00C10FF6" w:rsidRDefault="00C10FF6" w:rsidP="002462CC">
      <w:pPr>
        <w:pStyle w:val="GLHeading1"/>
        <w:sectPr w:rsidR="00C10FF6" w:rsidSect="00490415">
          <w:pgSz w:w="11900" w:h="16820" w:code="9"/>
          <w:pgMar w:top="1701" w:right="1418" w:bottom="1701" w:left="1701" w:header="567" w:footer="425" w:gutter="284"/>
          <w:cols w:space="720"/>
        </w:sectPr>
      </w:pPr>
      <w:bookmarkStart w:id="931" w:name="_Toc184964850"/>
      <w:bookmarkStart w:id="932" w:name="_Toc311630039"/>
      <w:bookmarkStart w:id="933" w:name="_Toc311631997"/>
      <w:bookmarkStart w:id="934" w:name="_Toc214642298"/>
      <w:bookmarkStart w:id="935" w:name="_Toc214642602"/>
      <w:bookmarkStart w:id="936" w:name="_Toc214993667"/>
      <w:bookmarkStart w:id="937" w:name="_Toc214994209"/>
      <w:bookmarkStart w:id="938" w:name="_Toc216717531"/>
      <w:bookmarkStart w:id="939" w:name="_Toc227063496"/>
      <w:bookmarkStart w:id="940" w:name="_Toc227063712"/>
      <w:bookmarkStart w:id="941" w:name="_Toc227064782"/>
      <w:bookmarkStart w:id="942" w:name="_Toc227125035"/>
      <w:bookmarkStart w:id="943" w:name="_Toc275181371"/>
      <w:bookmarkStart w:id="944" w:name="_Toc288166899"/>
      <w:bookmarkStart w:id="945" w:name="_Toc309328778"/>
      <w:bookmarkStart w:id="946" w:name="_Toc345035366"/>
      <w:bookmarkStart w:id="947" w:name="_Toc352193714"/>
      <w:bookmarkStart w:id="948" w:name="_Toc352193828"/>
      <w:bookmarkStart w:id="949" w:name="_Toc352194110"/>
      <w:bookmarkStart w:id="950" w:name="_Toc183493334"/>
      <w:bookmarkStart w:id="951" w:name="_Toc183683341"/>
      <w:bookmarkStart w:id="952" w:name="_Toc183692911"/>
    </w:p>
    <w:p w14:paraId="75928437" w14:textId="77777777" w:rsidR="00065D82" w:rsidRPr="00A72495" w:rsidRDefault="0066620D" w:rsidP="002462CC">
      <w:pPr>
        <w:pStyle w:val="GLHeading1"/>
      </w:pPr>
      <w:bookmarkStart w:id="953" w:name="_Toc352195821"/>
      <w:bookmarkStart w:id="954" w:name="_Toc371965372"/>
      <w:bookmarkStart w:id="955" w:name="_Toc22200763"/>
      <w:r w:rsidRPr="00A72495">
        <w:lastRenderedPageBreak/>
        <w:t>3</w:t>
      </w:r>
      <w:r w:rsidR="00065D82" w:rsidRPr="00A72495">
        <w:t xml:space="preserve"> Recommendation development</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3"/>
      <w:bookmarkEnd w:id="954"/>
      <w:bookmarkEnd w:id="955"/>
    </w:p>
    <w:p w14:paraId="10E72FF0" w14:textId="77777777" w:rsidR="00A82C6C" w:rsidRDefault="002B7FF0" w:rsidP="002B7FF0">
      <w:pPr>
        <w:pStyle w:val="GLBodytext"/>
      </w:pPr>
      <w:bookmarkStart w:id="956" w:name="_Toc214642299"/>
      <w:bookmarkStart w:id="957" w:name="_Toc214642603"/>
      <w:bookmarkStart w:id="958" w:name="_Toc214993668"/>
      <w:bookmarkStart w:id="959" w:name="_Toc214994210"/>
      <w:bookmarkStart w:id="960" w:name="_Toc216717532"/>
      <w:bookmarkStart w:id="961" w:name="_Toc311630040"/>
      <w:bookmarkStart w:id="962" w:name="_Toc311631998"/>
      <w:bookmarkEnd w:id="950"/>
      <w:bookmarkEnd w:id="951"/>
      <w:bookmarkEnd w:id="952"/>
      <w:r w:rsidRPr="00A72495">
        <w:t xml:space="preserve">The Living Guideline Group </w:t>
      </w:r>
      <w:r w:rsidR="00933CE4">
        <w:t xml:space="preserve">(LGG) </w:t>
      </w:r>
      <w:r w:rsidR="00514ED5" w:rsidRPr="00A72495">
        <w:t>was</w:t>
      </w:r>
      <w:r w:rsidR="00B81D00" w:rsidRPr="00A72495">
        <w:t xml:space="preserve"> tasked with considering</w:t>
      </w:r>
      <w:r w:rsidR="007B4CED">
        <w:t xml:space="preserve"> the systematically reviewed</w:t>
      </w:r>
      <w:r w:rsidRPr="00A72495">
        <w:t xml:space="preserve"> evidence on</w:t>
      </w:r>
      <w:r w:rsidR="00164D26">
        <w:t xml:space="preserve"> the</w:t>
      </w:r>
      <w:r w:rsidRPr="00A72495">
        <w:t xml:space="preserve"> </w:t>
      </w:r>
      <w:r w:rsidR="007B4CED">
        <w:t xml:space="preserve">effectiveness </w:t>
      </w:r>
      <w:r w:rsidR="007B4CED" w:rsidRPr="009E7F7C">
        <w:t xml:space="preserve">educational programmes, training and supports </w:t>
      </w:r>
      <w:r w:rsidR="007B4CED">
        <w:t xml:space="preserve">relating to sexuality </w:t>
      </w:r>
      <w:r w:rsidR="007B4CED" w:rsidRPr="009E7F7C">
        <w:t xml:space="preserve">for adolescents and </w:t>
      </w:r>
      <w:r w:rsidR="003A7E02">
        <w:t xml:space="preserve">young </w:t>
      </w:r>
      <w:r w:rsidR="007B4CED" w:rsidRPr="009E7F7C">
        <w:t>adults on the autism spectrum</w:t>
      </w:r>
      <w:r w:rsidR="006F0216">
        <w:t xml:space="preserve"> </w:t>
      </w:r>
      <w:r w:rsidR="00B81D00" w:rsidRPr="00A72495">
        <w:t xml:space="preserve">reported </w:t>
      </w:r>
      <w:r w:rsidR="00586410">
        <w:t>in Section 2 above, and considering this updated evidence</w:t>
      </w:r>
      <w:r w:rsidRPr="00A72495">
        <w:t xml:space="preserve"> </w:t>
      </w:r>
      <w:r w:rsidR="00892172" w:rsidRPr="00A72495">
        <w:t xml:space="preserve">in terms of </w:t>
      </w:r>
      <w:r w:rsidR="00B81D00" w:rsidRPr="00A72495">
        <w:t>its</w:t>
      </w:r>
      <w:r w:rsidR="00892172" w:rsidRPr="00A72495">
        <w:t xml:space="preserve"> implications for the </w:t>
      </w:r>
      <w:r w:rsidR="00D6663A">
        <w:t>g</w:t>
      </w:r>
      <w:r w:rsidR="00892172" w:rsidRPr="00A72495">
        <w:t>uideline</w:t>
      </w:r>
      <w:r w:rsidR="00847913">
        <w:t xml:space="preserve"> </w:t>
      </w:r>
      <w:r w:rsidR="00263135">
        <w:fldChar w:fldCharType="begin"/>
      </w:r>
      <w:r w:rsidR="00263135">
        <w:instrText xml:space="preserve"> ADDIN EN.CITE &lt;EndNote&gt;&lt;Cite&gt;&lt;Author&gt;Ministries of Health and Education&lt;/Author&gt;&lt;Year&gt;2016&lt;/Year&gt;&lt;RecNum&gt;79&lt;/RecNum&gt;&lt;DisplayText&gt;[10]&lt;/DisplayText&gt;&lt;record&gt;&lt;rec-number&gt;79&lt;/rec-number&gt;&lt;foreign-keys&gt;&lt;key app="EN" db-id="vxtwre9d7w5s0hetremvt0wk229wvrf9aa0v" timestamp="1503048559"&gt;79&lt;/key&gt;&lt;/foreign-keys&gt;&lt;ref-type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guideline.&lt;/title&gt;&lt;/titles&gt;&lt;edition&gt;2nd&lt;/edition&gt;&lt;dates&gt;&lt;year&gt;2016&lt;/year&gt;&lt;pub-dates&gt;&lt;date&gt;July 2016&lt;/date&gt;&lt;/pub-dates&gt;&lt;/dates&gt;&lt;pub-location&gt;Wellington, NZ&lt;/pub-location&gt;&lt;publisher&gt;Ministry of Health&lt;/publisher&gt;&lt;isbn&gt;978-0-947515-00-3 (print)&amp;#xD;978-0-947515-01-0 (online)&lt;/isbn&gt;&lt;urls&gt;&lt;related-urls&gt;&lt;url&gt;&lt;style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0" w:tooltip="Ministries of Health and Education, 2016 #79" w:history="1">
        <w:r w:rsidR="00263135">
          <w:rPr>
            <w:noProof/>
          </w:rPr>
          <w:t>10</w:t>
        </w:r>
      </w:hyperlink>
      <w:r w:rsidR="00263135">
        <w:rPr>
          <w:noProof/>
        </w:rPr>
        <w:t>]</w:t>
      </w:r>
      <w:r w:rsidR="00263135">
        <w:fldChar w:fldCharType="end"/>
      </w:r>
      <w:r w:rsidR="00BA52A9" w:rsidRPr="00A72495">
        <w:t xml:space="preserve">. </w:t>
      </w:r>
      <w:r w:rsidR="00C37084" w:rsidRPr="00A72495">
        <w:t xml:space="preserve">Specifically, the LGG considered whether the evidence required revisions of existing recommendations </w:t>
      </w:r>
      <w:r w:rsidR="00C37084">
        <w:t xml:space="preserve">and Good Practice Points (GPP) </w:t>
      </w:r>
      <w:r w:rsidR="00C37084" w:rsidRPr="00A72495">
        <w:t>as well as the development of any new recommendations</w:t>
      </w:r>
      <w:r w:rsidR="00C37084">
        <w:t xml:space="preserve"> and GPP</w:t>
      </w:r>
      <w:r w:rsidR="00C37084" w:rsidRPr="00A72495">
        <w:t>.</w:t>
      </w:r>
    </w:p>
    <w:p w14:paraId="1026CAB4" w14:textId="77777777" w:rsidR="00C37084" w:rsidRDefault="00E15E57" w:rsidP="002B7FF0">
      <w:pPr>
        <w:pStyle w:val="GLBodytext"/>
        <w:rPr>
          <w:szCs w:val="22"/>
        </w:rPr>
      </w:pPr>
      <w:r w:rsidRPr="00A72495">
        <w:t xml:space="preserve">Both text of recommendations and their graded “strength of evidence” (see </w:t>
      </w:r>
      <w:r w:rsidRPr="00A72495">
        <w:rPr>
          <w:b/>
        </w:rPr>
        <w:t>Appendix</w:t>
      </w:r>
      <w:r w:rsidR="00CE6765" w:rsidRPr="00A72495">
        <w:rPr>
          <w:b/>
        </w:rPr>
        <w:t xml:space="preserve"> 1</w:t>
      </w:r>
      <w:r w:rsidR="0089382F" w:rsidRPr="004113B2">
        <w:t>,</w:t>
      </w:r>
      <w:r w:rsidRPr="004113B2">
        <w:t xml:space="preserve"> </w:t>
      </w:r>
      <w:r w:rsidRPr="00FE2318">
        <w:rPr>
          <w:b/>
        </w:rPr>
        <w:t>Table A1.</w:t>
      </w:r>
      <w:r w:rsidR="00613AF0" w:rsidRPr="00FE2318">
        <w:rPr>
          <w:b/>
        </w:rPr>
        <w:t>2</w:t>
      </w:r>
      <w:r w:rsidRPr="00A72495">
        <w:t xml:space="preserve">) were </w:t>
      </w:r>
      <w:r w:rsidR="00310AA8" w:rsidRPr="00A72495">
        <w:t xml:space="preserve">revised/developed and </w:t>
      </w:r>
      <w:r w:rsidRPr="00A72495">
        <w:t xml:space="preserve">considered </w:t>
      </w:r>
      <w:r w:rsidR="00892172" w:rsidRPr="00A72495">
        <w:t>at an all</w:t>
      </w:r>
      <w:r w:rsidR="00E4261A">
        <w:t>-</w:t>
      </w:r>
      <w:r w:rsidR="00892172" w:rsidRPr="00A72495">
        <w:t>day face-to-fac</w:t>
      </w:r>
      <w:r w:rsidRPr="00A72495">
        <w:t>e meeting. T</w:t>
      </w:r>
      <w:r w:rsidR="00937D8B" w:rsidRPr="00A72495">
        <w:t xml:space="preserve">he </w:t>
      </w:r>
      <w:r w:rsidR="0076387D" w:rsidRPr="000C64A0">
        <w:t xml:space="preserve">LGG’s decisions </w:t>
      </w:r>
      <w:r w:rsidR="00962004" w:rsidRPr="000C64A0">
        <w:t>for</w:t>
      </w:r>
      <w:r w:rsidR="00613AF0" w:rsidRPr="000C64A0">
        <w:rPr>
          <w:szCs w:val="22"/>
        </w:rPr>
        <w:t xml:space="preserve"> </w:t>
      </w:r>
      <w:r w:rsidR="006E0348" w:rsidRPr="000C64A0">
        <w:rPr>
          <w:szCs w:val="22"/>
        </w:rPr>
        <w:t>text</w:t>
      </w:r>
      <w:r w:rsidR="00613AF0" w:rsidRPr="000C64A0">
        <w:rPr>
          <w:szCs w:val="22"/>
        </w:rPr>
        <w:t xml:space="preserve"> and grading </w:t>
      </w:r>
      <w:r w:rsidR="006E0348" w:rsidRPr="000C64A0">
        <w:rPr>
          <w:szCs w:val="22"/>
        </w:rPr>
        <w:t xml:space="preserve">of revised and new Recommendations and GPPs </w:t>
      </w:r>
      <w:r w:rsidR="00914C9A" w:rsidRPr="000C64A0">
        <w:rPr>
          <w:szCs w:val="22"/>
        </w:rPr>
        <w:t xml:space="preserve">are presented </w:t>
      </w:r>
      <w:proofErr w:type="gramStart"/>
      <w:r w:rsidR="00914C9A" w:rsidRPr="000C64A0">
        <w:rPr>
          <w:szCs w:val="22"/>
        </w:rPr>
        <w:t>below</w:t>
      </w:r>
      <w:r w:rsidR="009E4438" w:rsidRPr="000C64A0">
        <w:rPr>
          <w:szCs w:val="22"/>
        </w:rPr>
        <w:t>, an</w:t>
      </w:r>
      <w:r w:rsidR="000F3D14" w:rsidRPr="000C64A0">
        <w:rPr>
          <w:szCs w:val="22"/>
        </w:rPr>
        <w:t>d</w:t>
      </w:r>
      <w:proofErr w:type="gramEnd"/>
      <w:r w:rsidR="000F3D14" w:rsidRPr="000C64A0">
        <w:rPr>
          <w:szCs w:val="22"/>
        </w:rPr>
        <w:t xml:space="preserve"> summarised in </w:t>
      </w:r>
      <w:r w:rsidR="00351BBD" w:rsidRPr="000C64A0">
        <w:rPr>
          <w:b/>
          <w:szCs w:val="22"/>
        </w:rPr>
        <w:t xml:space="preserve">Summary Tables I </w:t>
      </w:r>
      <w:r w:rsidR="00351BBD" w:rsidRPr="000C64A0">
        <w:rPr>
          <w:szCs w:val="22"/>
        </w:rPr>
        <w:t>and</w:t>
      </w:r>
      <w:r w:rsidR="00351BBD" w:rsidRPr="000C64A0">
        <w:rPr>
          <w:b/>
          <w:szCs w:val="22"/>
        </w:rPr>
        <w:t xml:space="preserve"> </w:t>
      </w:r>
      <w:r w:rsidR="00C23F0B" w:rsidRPr="000C64A0">
        <w:rPr>
          <w:b/>
          <w:szCs w:val="22"/>
        </w:rPr>
        <w:t>II</w:t>
      </w:r>
      <w:r w:rsidR="00351BBD" w:rsidRPr="000C64A0">
        <w:rPr>
          <w:b/>
          <w:szCs w:val="22"/>
        </w:rPr>
        <w:t xml:space="preserve"> </w:t>
      </w:r>
      <w:r w:rsidR="000C64A0">
        <w:rPr>
          <w:szCs w:val="22"/>
        </w:rPr>
        <w:t>(p</w:t>
      </w:r>
      <w:r w:rsidR="00733513">
        <w:rPr>
          <w:szCs w:val="22"/>
        </w:rPr>
        <w:t>g</w:t>
      </w:r>
      <w:r w:rsidR="000C64A0">
        <w:rPr>
          <w:szCs w:val="22"/>
        </w:rPr>
        <w:t>. xi</w:t>
      </w:r>
      <w:r w:rsidR="00C23F0B" w:rsidRPr="000C64A0">
        <w:rPr>
          <w:szCs w:val="22"/>
        </w:rPr>
        <w:t>)</w:t>
      </w:r>
      <w:r w:rsidR="00914C9A" w:rsidRPr="000C64A0">
        <w:rPr>
          <w:szCs w:val="22"/>
        </w:rPr>
        <w:t>. Where</w:t>
      </w:r>
      <w:r w:rsidR="00914C9A" w:rsidRPr="00E64C8F">
        <w:rPr>
          <w:szCs w:val="22"/>
        </w:rPr>
        <w:t xml:space="preserve"> considered helpful, </w:t>
      </w:r>
      <w:r w:rsidR="00075555" w:rsidRPr="00E64C8F">
        <w:rPr>
          <w:szCs w:val="22"/>
        </w:rPr>
        <w:t>these decisions</w:t>
      </w:r>
      <w:r w:rsidR="00290071" w:rsidRPr="00A72495">
        <w:rPr>
          <w:szCs w:val="22"/>
        </w:rPr>
        <w:t xml:space="preserve"> are accompani</w:t>
      </w:r>
      <w:r w:rsidR="00962004" w:rsidRPr="00A72495">
        <w:rPr>
          <w:szCs w:val="22"/>
        </w:rPr>
        <w:t xml:space="preserve">ed by </w:t>
      </w:r>
      <w:r w:rsidR="00075555">
        <w:rPr>
          <w:szCs w:val="22"/>
        </w:rPr>
        <w:t xml:space="preserve">additional explanatory text, and/or with </w:t>
      </w:r>
      <w:r w:rsidR="00962004" w:rsidRPr="00A72495">
        <w:rPr>
          <w:szCs w:val="22"/>
        </w:rPr>
        <w:t>a brie</w:t>
      </w:r>
      <w:r w:rsidR="00320275" w:rsidRPr="00A72495">
        <w:rPr>
          <w:szCs w:val="22"/>
        </w:rPr>
        <w:t>f rationale which highlights an</w:t>
      </w:r>
      <w:r w:rsidR="00962004" w:rsidRPr="00A72495">
        <w:rPr>
          <w:szCs w:val="22"/>
        </w:rPr>
        <w:t>y</w:t>
      </w:r>
      <w:r w:rsidR="00613AF0" w:rsidRPr="00A72495">
        <w:rPr>
          <w:szCs w:val="22"/>
        </w:rPr>
        <w:t xml:space="preserve"> </w:t>
      </w:r>
      <w:proofErr w:type="gramStart"/>
      <w:r w:rsidR="00613AF0" w:rsidRPr="00A72495">
        <w:rPr>
          <w:szCs w:val="22"/>
        </w:rPr>
        <w:t>particular issues</w:t>
      </w:r>
      <w:proofErr w:type="gramEnd"/>
      <w:r w:rsidR="00613AF0" w:rsidRPr="00A72495">
        <w:rPr>
          <w:szCs w:val="22"/>
        </w:rPr>
        <w:t xml:space="preserve"> that the LGG took into account while formulating the recommendations.</w:t>
      </w:r>
      <w:r w:rsidR="00C37084">
        <w:rPr>
          <w:szCs w:val="22"/>
        </w:rPr>
        <w:t xml:space="preserve"> </w:t>
      </w:r>
    </w:p>
    <w:p w14:paraId="3B3B1DED" w14:textId="77777777" w:rsidR="004C4E98" w:rsidRDefault="004C4E98" w:rsidP="00636DDC">
      <w:pPr>
        <w:pStyle w:val="GLHeading2"/>
      </w:pPr>
      <w:bookmarkStart w:id="963" w:name="_Toc345035367"/>
      <w:bookmarkStart w:id="964" w:name="_Toc352193715"/>
      <w:bookmarkStart w:id="965" w:name="_Toc352193829"/>
      <w:bookmarkStart w:id="966" w:name="_Toc352194111"/>
      <w:bookmarkStart w:id="967" w:name="_Toc352195822"/>
      <w:bookmarkStart w:id="968" w:name="_Toc371965373"/>
      <w:bookmarkStart w:id="969" w:name="_Toc22200764"/>
      <w:r>
        <w:t>Decisions of the Living Guideline Group</w:t>
      </w:r>
      <w:bookmarkEnd w:id="963"/>
      <w:bookmarkEnd w:id="964"/>
      <w:bookmarkEnd w:id="965"/>
      <w:bookmarkEnd w:id="966"/>
      <w:bookmarkEnd w:id="967"/>
      <w:bookmarkEnd w:id="968"/>
      <w:bookmarkEnd w:id="969"/>
      <w:r w:rsidR="009C37A2">
        <w:t xml:space="preserve"> </w:t>
      </w:r>
    </w:p>
    <w:p w14:paraId="65F7F253" w14:textId="77777777" w:rsidR="000B2746" w:rsidRPr="009A187F" w:rsidRDefault="000B2746" w:rsidP="00636DDC">
      <w:pPr>
        <w:pStyle w:val="GLHeading3"/>
      </w:pPr>
      <w:bookmarkStart w:id="970" w:name="_Toc371965375"/>
      <w:bookmarkStart w:id="971" w:name="_Toc22200765"/>
      <w:bookmarkStart w:id="972" w:name="_Toc345035375"/>
      <w:r>
        <w:t>New Recommendations and Good Practice Points</w:t>
      </w:r>
      <w:bookmarkEnd w:id="970"/>
      <w:bookmarkEnd w:id="971"/>
    </w:p>
    <w:bookmarkEnd w:id="972"/>
    <w:p w14:paraId="74184333" w14:textId="77777777" w:rsidR="008D4EF3" w:rsidRPr="000C232E" w:rsidRDefault="00593238" w:rsidP="008D4EF3">
      <w:pPr>
        <w:pStyle w:val="GLBodytext"/>
        <w:rPr>
          <w:szCs w:val="22"/>
        </w:rPr>
      </w:pPr>
      <w:r>
        <w:rPr>
          <w:szCs w:val="22"/>
        </w:rPr>
        <w:t>The following</w:t>
      </w:r>
      <w:r w:rsidRPr="000C232E">
        <w:rPr>
          <w:szCs w:val="22"/>
        </w:rPr>
        <w:t xml:space="preserve"> </w:t>
      </w:r>
      <w:r w:rsidR="008D4EF3" w:rsidRPr="000C232E">
        <w:rPr>
          <w:szCs w:val="22"/>
        </w:rPr>
        <w:t xml:space="preserve">new </w:t>
      </w:r>
      <w:r w:rsidR="00125DC5" w:rsidRPr="000C232E">
        <w:rPr>
          <w:szCs w:val="22"/>
        </w:rPr>
        <w:t>Recommendation</w:t>
      </w:r>
      <w:r w:rsidR="008D4EF3" w:rsidRPr="000C232E">
        <w:rPr>
          <w:szCs w:val="22"/>
        </w:rPr>
        <w:t xml:space="preserve"> was</w:t>
      </w:r>
      <w:r w:rsidR="00864D8A" w:rsidRPr="000C232E">
        <w:rPr>
          <w:szCs w:val="22"/>
        </w:rPr>
        <w:t xml:space="preserve"> developed.</w:t>
      </w:r>
    </w:p>
    <w:p w14:paraId="61D6EEB1" w14:textId="77777777" w:rsidR="00A9043A" w:rsidRPr="008A51A8" w:rsidRDefault="00E03299" w:rsidP="00D64CF8">
      <w:pPr>
        <w:pStyle w:val="GLBulletlist"/>
      </w:pPr>
      <w:r>
        <w:t xml:space="preserve">New Recommendation </w:t>
      </w:r>
      <w:r w:rsidR="00A36521">
        <w:t>3.2.2.6a</w:t>
      </w:r>
      <w:r w:rsidR="00EC22B8" w:rsidRPr="000C232E">
        <w:t>: “</w:t>
      </w:r>
      <w:r w:rsidR="007D4CBB" w:rsidRPr="000310BF">
        <w:rPr>
          <w:lang w:val="en-US"/>
        </w:rPr>
        <w:t>Tailored sexuality education, particularly when delivered individually and intensively,</w:t>
      </w:r>
      <w:r w:rsidR="007D4CBB" w:rsidRPr="007D4CBB">
        <w:rPr>
          <w:color w:val="000000"/>
          <w:lang w:val="en-US"/>
        </w:rPr>
        <w:t xml:space="preserve"> should be considered for young people on the autism spectrum</w:t>
      </w:r>
      <w:r w:rsidR="004823E0">
        <w:t>”. GRADE B</w:t>
      </w:r>
    </w:p>
    <w:p w14:paraId="0D8FDD30" w14:textId="77777777" w:rsidR="00A9043A" w:rsidRDefault="00B03BF1" w:rsidP="00070EE6">
      <w:pPr>
        <w:pStyle w:val="GLBodytext"/>
      </w:pPr>
      <w:r>
        <w:rPr>
          <w:b/>
        </w:rPr>
        <w:t>LGG a</w:t>
      </w:r>
      <w:r w:rsidR="00F863A1">
        <w:rPr>
          <w:b/>
        </w:rPr>
        <w:t xml:space="preserve">dditional text: </w:t>
      </w:r>
      <w:r w:rsidR="00A9043A" w:rsidRPr="000310BF">
        <w:rPr>
          <w:szCs w:val="70"/>
          <w:lang w:val="en-US"/>
        </w:rPr>
        <w:t xml:space="preserve">It is not </w:t>
      </w:r>
      <w:r w:rsidR="0014136F" w:rsidRPr="000310BF">
        <w:rPr>
          <w:szCs w:val="70"/>
          <w:lang w:val="en-US"/>
        </w:rPr>
        <w:t xml:space="preserve">currently </w:t>
      </w:r>
      <w:r w:rsidR="00A9043A" w:rsidRPr="000310BF">
        <w:rPr>
          <w:szCs w:val="70"/>
          <w:lang w:val="en-US"/>
        </w:rPr>
        <w:t xml:space="preserve">possible to recommend the </w:t>
      </w:r>
      <w:r w:rsidR="00A9043A" w:rsidRPr="000310BF">
        <w:rPr>
          <w:iCs/>
          <w:szCs w:val="70"/>
          <w:lang w:val="en-US"/>
        </w:rPr>
        <w:t xml:space="preserve">content, components and teaching strategies </w:t>
      </w:r>
      <w:r w:rsidR="00A9043A" w:rsidRPr="000310BF">
        <w:rPr>
          <w:szCs w:val="70"/>
          <w:lang w:val="en-US"/>
        </w:rPr>
        <w:t xml:space="preserve">of sexuality educational </w:t>
      </w:r>
      <w:proofErr w:type="spellStart"/>
      <w:r w:rsidR="00A9043A" w:rsidRPr="000310BF">
        <w:rPr>
          <w:szCs w:val="70"/>
          <w:lang w:val="en-US"/>
        </w:rPr>
        <w:t>programmes</w:t>
      </w:r>
      <w:proofErr w:type="spellEnd"/>
      <w:r w:rsidR="00A9043A" w:rsidRPr="000310BF">
        <w:rPr>
          <w:szCs w:val="70"/>
          <w:lang w:val="en-US"/>
        </w:rPr>
        <w:t xml:space="preserve"> for young people on the autism spectrum.</w:t>
      </w:r>
      <w:r w:rsidR="00A9043A" w:rsidRPr="000310BF">
        <w:rPr>
          <w:rFonts w:cs="Times"/>
          <w:lang w:val="en-US"/>
        </w:rPr>
        <w:t xml:space="preserve"> </w:t>
      </w:r>
      <w:r w:rsidR="00A9043A" w:rsidRPr="000310BF">
        <w:t>More research is needed</w:t>
      </w:r>
      <w:r w:rsidR="00A9043A" w:rsidRPr="000310BF">
        <w:rPr>
          <w:rFonts w:cs="Times"/>
          <w:lang w:val="en-US"/>
        </w:rPr>
        <w:t>. However a</w:t>
      </w:r>
      <w:proofErr w:type="spellStart"/>
      <w:r w:rsidR="00A9043A" w:rsidRPr="000310BF">
        <w:t>spects</w:t>
      </w:r>
      <w:proofErr w:type="spellEnd"/>
      <w:r w:rsidR="00A9043A" w:rsidRPr="000310BF">
        <w:t xml:space="preserve"> found to be helpful in relation to </w:t>
      </w:r>
      <w:r w:rsidR="00780C33">
        <w:t>cognitive behaviour therapy</w:t>
      </w:r>
      <w:r w:rsidR="00780C33" w:rsidRPr="000310BF">
        <w:t xml:space="preserve"> </w:t>
      </w:r>
      <w:r w:rsidR="00780C33">
        <w:t>(</w:t>
      </w:r>
      <w:r w:rsidR="00A9043A" w:rsidRPr="000310BF">
        <w:t>CBT</w:t>
      </w:r>
      <w:r w:rsidR="00780C33">
        <w:t>)</w:t>
      </w:r>
      <w:r w:rsidR="00A9043A" w:rsidRPr="000310BF">
        <w:t xml:space="preserve"> may also be applicable to sexuality education (</w:t>
      </w:r>
      <w:r w:rsidR="00780C33">
        <w:t xml:space="preserve">see Recommendation 4.3.10a </w:t>
      </w:r>
      <w:r w:rsidR="00615E9B">
        <w:t xml:space="preserve">in the </w:t>
      </w:r>
      <w:r w:rsidR="00D6663A">
        <w:t>g</w:t>
      </w:r>
      <w:r w:rsidR="00615E9B">
        <w:t>uideline</w:t>
      </w:r>
      <w:r w:rsidR="00C24985" w:rsidRPr="00C24985">
        <w:t xml:space="preserve"> </w:t>
      </w:r>
      <w:r w:rsidR="00263135">
        <w:fldChar w:fldCharType="begin"/>
      </w:r>
      <w:r w:rsidR="00263135">
        <w:instrText xml:space="preserve"> ADDIN EN.CITE &lt;EndNote&gt;&lt;Cite&gt;&lt;Author&gt;Ministries of Health and Education&lt;/Author&gt;&lt;Year&gt;2016&lt;/Year&gt;&lt;RecNum&gt;79&lt;/RecNum&gt;&lt;DisplayText&gt;[10]&lt;/DisplayText&gt;&lt;record&gt;&lt;rec-number&gt;79&lt;/rec-number&gt;&lt;foreign-keys&gt;&lt;key app="EN" db-id="vxtwre9d7w5s0hetremvt0wk229wvrf9aa0v" timestamp="1503048559"&gt;79&lt;/key&gt;&lt;/foreign-keys&gt;&lt;ref-type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guideline.&lt;/title&gt;&lt;/titles&gt;&lt;edition&gt;2nd&lt;/edition&gt;&lt;dates&gt;&lt;year&gt;2016&lt;/year&gt;&lt;pub-dates&gt;&lt;date&gt;July 2016&lt;/date&gt;&lt;/pub-dates&gt;&lt;/dates&gt;&lt;pub-location&gt;Wellington, NZ&lt;/pub-location&gt;&lt;publisher&gt;Ministry of Health&lt;/publisher&gt;&lt;isbn&gt;978-0-947515-00-3 (print)&amp;#xD;978-0-947515-01-0 (online)&lt;/isbn&gt;&lt;urls&gt;&lt;related-urls&gt;&lt;url&gt;&lt;style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0" w:tooltip="Ministries of Health and Education, 2016 #79" w:history="1">
        <w:r w:rsidR="00263135">
          <w:rPr>
            <w:noProof/>
          </w:rPr>
          <w:t>10</w:t>
        </w:r>
      </w:hyperlink>
      <w:r w:rsidR="00263135">
        <w:rPr>
          <w:noProof/>
        </w:rPr>
        <w:t>]</w:t>
      </w:r>
      <w:r w:rsidR="00263135">
        <w:fldChar w:fldCharType="end"/>
      </w:r>
      <w:r w:rsidR="00615E9B">
        <w:t>).</w:t>
      </w:r>
    </w:p>
    <w:p w14:paraId="63252897" w14:textId="77777777" w:rsidR="00F863A1" w:rsidRDefault="00A9043A" w:rsidP="00E03299">
      <w:pPr>
        <w:pStyle w:val="GLBodytext"/>
      </w:pPr>
      <w:r w:rsidRPr="000310BF">
        <w:t>It should be noted that whilst the research in the current review related to adolescen</w:t>
      </w:r>
      <w:r w:rsidR="007B321C">
        <w:t>ts</w:t>
      </w:r>
      <w:r w:rsidRPr="000310BF">
        <w:t xml:space="preserve">, gender identity and sexuality is expressed throughout the lifespan and </w:t>
      </w:r>
      <w:proofErr w:type="spellStart"/>
      <w:r w:rsidR="0082472C">
        <w:t>targetted</w:t>
      </w:r>
      <w:proofErr w:type="spellEnd"/>
      <w:r w:rsidR="0082472C">
        <w:t xml:space="preserve"> sexuality education </w:t>
      </w:r>
      <w:r w:rsidRPr="000310BF">
        <w:t xml:space="preserve">may </w:t>
      </w:r>
      <w:r w:rsidR="007B321C">
        <w:t xml:space="preserve">also </w:t>
      </w:r>
      <w:r w:rsidRPr="000310BF">
        <w:t>be useful for older people on the autism spectrum.</w:t>
      </w:r>
    </w:p>
    <w:p w14:paraId="239324DD" w14:textId="77777777" w:rsidR="00017DB4" w:rsidRPr="003F16A1" w:rsidRDefault="00B03BF1" w:rsidP="00070EE6">
      <w:pPr>
        <w:pStyle w:val="GLBodytext"/>
        <w:rPr>
          <w:b/>
        </w:rPr>
      </w:pPr>
      <w:r w:rsidRPr="00B03BF1">
        <w:rPr>
          <w:b/>
        </w:rPr>
        <w:t>LGG Rationale</w:t>
      </w:r>
      <w:r w:rsidR="00017DB4">
        <w:t xml:space="preserve">: </w:t>
      </w:r>
      <w:r w:rsidR="00017DB4" w:rsidRPr="000310BF">
        <w:t xml:space="preserve">Given the social and communication </w:t>
      </w:r>
      <w:r w:rsidR="00AF637F">
        <w:t>challenges associated with autism</w:t>
      </w:r>
      <w:r w:rsidR="00017DB4" w:rsidRPr="000310BF">
        <w:t xml:space="preserve">, people on the spectrum can misinterpret social cues and </w:t>
      </w:r>
      <w:proofErr w:type="gramStart"/>
      <w:r w:rsidR="00017DB4" w:rsidRPr="000310BF">
        <w:t>language, and</w:t>
      </w:r>
      <w:proofErr w:type="gramEnd"/>
      <w:r w:rsidR="00017DB4" w:rsidRPr="000310BF">
        <w:t xml:space="preserve"> have a greater openness about sexuality and sexual behaviour. This can sometimes lead to vulnerable situations or problem behaviour for people on the autism spectrum.</w:t>
      </w:r>
    </w:p>
    <w:p w14:paraId="5EF9FD5D" w14:textId="77777777" w:rsidR="0022159D" w:rsidRDefault="007B321C" w:rsidP="00070EE6">
      <w:pPr>
        <w:pStyle w:val="GLBodytext"/>
      </w:pPr>
      <w:r>
        <w:t>S</w:t>
      </w:r>
      <w:r w:rsidRPr="000310BF">
        <w:t>exuality education programmes aim to encourage healthy sexual development, reduce the risk of problem behaviours, and reduce the risk of exploitation, abuse, and victimisation.</w:t>
      </w:r>
      <w:r>
        <w:t xml:space="preserve"> </w:t>
      </w:r>
      <w:r w:rsidR="00017DB4" w:rsidRPr="000310BF">
        <w:t xml:space="preserve">There is evidence that </w:t>
      </w:r>
      <w:r>
        <w:t xml:space="preserve">sexuality education </w:t>
      </w:r>
      <w:r w:rsidR="00017DB4" w:rsidRPr="000310BF">
        <w:t xml:space="preserve">programmes that are tailored to </w:t>
      </w:r>
      <w:r w:rsidR="00017DB4" w:rsidRPr="000310BF">
        <w:lastRenderedPageBreak/>
        <w:t xml:space="preserve">people on the autism spectrum can improve psychosexual knowledge, at least in the short term. </w:t>
      </w:r>
    </w:p>
    <w:p w14:paraId="3779B2C6" w14:textId="77777777" w:rsidR="00593238" w:rsidRPr="000C232E" w:rsidRDefault="00593238" w:rsidP="00070EE6">
      <w:pPr>
        <w:pStyle w:val="GLBodytext"/>
      </w:pPr>
      <w:r>
        <w:t>The following</w:t>
      </w:r>
      <w:r w:rsidRPr="000C232E">
        <w:t xml:space="preserve"> new </w:t>
      </w:r>
      <w:r>
        <w:t>Good Practice Point</w:t>
      </w:r>
      <w:r w:rsidR="007B321C">
        <w:t xml:space="preserve">s </w:t>
      </w:r>
      <w:r w:rsidRPr="000C232E">
        <w:t>w</w:t>
      </w:r>
      <w:r w:rsidR="007B321C">
        <w:t>ere</w:t>
      </w:r>
      <w:r w:rsidRPr="000C232E">
        <w:t xml:space="preserve"> developed.</w:t>
      </w:r>
    </w:p>
    <w:p w14:paraId="52CC358A" w14:textId="77777777" w:rsidR="00593238" w:rsidRDefault="00593238" w:rsidP="006F0614">
      <w:pPr>
        <w:pStyle w:val="GLBulletlist"/>
      </w:pPr>
      <w:r w:rsidRPr="007F28B0">
        <w:t xml:space="preserve">New Good Practice Point </w:t>
      </w:r>
      <w:r w:rsidR="00A36521">
        <w:t>3.2.2.8</w:t>
      </w:r>
      <w:r w:rsidR="00DE1A5F">
        <w:t xml:space="preserve"> (</w:t>
      </w:r>
      <w:proofErr w:type="gramStart"/>
      <w:r w:rsidR="00CD3B60">
        <w:t>and also</w:t>
      </w:r>
      <w:proofErr w:type="gramEnd"/>
      <w:r w:rsidR="00CD3B60">
        <w:t xml:space="preserve"> 6.2</w:t>
      </w:r>
      <w:r w:rsidR="00DE1A5F">
        <w:t>4b)</w:t>
      </w:r>
      <w:r w:rsidR="006A7480">
        <w:t xml:space="preserve"> </w:t>
      </w:r>
      <w:r w:rsidRPr="007F28B0">
        <w:t>“</w:t>
      </w:r>
      <w:r w:rsidR="00904153" w:rsidRPr="000310BF">
        <w:t xml:space="preserve">All </w:t>
      </w:r>
      <w:r w:rsidR="00136ACB">
        <w:t xml:space="preserve">those </w:t>
      </w:r>
      <w:r w:rsidR="005F2CBB">
        <w:t xml:space="preserve">who </w:t>
      </w:r>
      <w:r w:rsidR="00136ACB">
        <w:t>support</w:t>
      </w:r>
      <w:r w:rsidR="00904153" w:rsidRPr="000310BF">
        <w:t xml:space="preserve"> young people and adults on the autism spectrum should be sensitive to gender and sexual diversity</w:t>
      </w:r>
      <w:r w:rsidRPr="007F28B0">
        <w:t xml:space="preserve">”.  </w:t>
      </w:r>
      <w:r w:rsidRPr="007F28B0">
        <w:sym w:font="Wingdings" w:char="F0FC"/>
      </w:r>
      <w:r w:rsidR="002A26F2">
        <w:t xml:space="preserve"> </w:t>
      </w:r>
    </w:p>
    <w:p w14:paraId="7F2EC047" w14:textId="77777777" w:rsidR="00284804" w:rsidRDefault="00FA49C0" w:rsidP="00F9502D">
      <w:pPr>
        <w:pStyle w:val="GLBulletlist"/>
      </w:pPr>
      <w:r w:rsidRPr="007F28B0">
        <w:t xml:space="preserve">New Good Practice Point </w:t>
      </w:r>
      <w:r w:rsidR="00A36521">
        <w:t>3.2.2.9</w:t>
      </w:r>
      <w:r w:rsidRPr="007F28B0">
        <w:t xml:space="preserve"> “</w:t>
      </w:r>
      <w:r w:rsidRPr="000310BF">
        <w:t xml:space="preserve">Sexuality education programmes </w:t>
      </w:r>
      <w:r w:rsidRPr="000310BF">
        <w:rPr>
          <w:bCs/>
        </w:rPr>
        <w:t>in New Zealand need to be responsive to the cultural and linguistic diversity of their participants</w:t>
      </w:r>
      <w:r w:rsidRPr="007F28B0">
        <w:t xml:space="preserve">”.  </w:t>
      </w:r>
      <w:r w:rsidRPr="007F28B0">
        <w:sym w:font="Wingdings" w:char="F0FC"/>
      </w:r>
    </w:p>
    <w:p w14:paraId="3F935922" w14:textId="77777777" w:rsidR="00F9502D" w:rsidRPr="000310BF" w:rsidRDefault="00FA49C0" w:rsidP="00F9502D">
      <w:pPr>
        <w:pStyle w:val="GLBulletlist"/>
      </w:pPr>
      <w:r w:rsidRPr="007F28B0">
        <w:t xml:space="preserve">New Good Practice Point </w:t>
      </w:r>
      <w:r w:rsidR="00A36521">
        <w:t>3.2.2.9a</w:t>
      </w:r>
      <w:r w:rsidRPr="007F28B0">
        <w:t xml:space="preserve"> “</w:t>
      </w:r>
      <w:r w:rsidR="00F9502D" w:rsidRPr="000310BF">
        <w:t xml:space="preserve">New Zealand research is needed to develop and evaluate sexuality education programmes for young people on the autism spectrum. </w:t>
      </w:r>
      <w:r w:rsidR="00F9502D" w:rsidRPr="000310BF">
        <w:sym w:font="Wingdings" w:char="F0FC"/>
      </w:r>
      <w:r w:rsidR="00BE7AE0">
        <w:t xml:space="preserve"> </w:t>
      </w:r>
    </w:p>
    <w:p w14:paraId="12CF3237" w14:textId="77777777" w:rsidR="0022159D" w:rsidRPr="00CE6BCE" w:rsidRDefault="00FA49C0" w:rsidP="00E03299">
      <w:pPr>
        <w:pStyle w:val="GLBulletlist"/>
      </w:pPr>
      <w:r w:rsidRPr="007F28B0">
        <w:t xml:space="preserve">New Good Practice Point </w:t>
      </w:r>
      <w:r w:rsidR="00A36521">
        <w:t>3.2.2.9b</w:t>
      </w:r>
      <w:r w:rsidRPr="007F28B0">
        <w:t xml:space="preserve"> “</w:t>
      </w:r>
      <w:r w:rsidR="00284804" w:rsidRPr="000310BF">
        <w:t>Decisions about participating in sexuality education shoul</w:t>
      </w:r>
      <w:r w:rsidR="00284804" w:rsidRPr="00CE6BCE">
        <w:t>d be guided by whether a person on the autism spectrum values it, and whether they are expected to benefit from it</w:t>
      </w:r>
      <w:r w:rsidRPr="00CE6BCE">
        <w:t xml:space="preserve">”.  </w:t>
      </w:r>
      <w:r w:rsidRPr="00CE6BCE">
        <w:sym w:font="Wingdings" w:char="F0FC"/>
      </w:r>
    </w:p>
    <w:p w14:paraId="31C618AF" w14:textId="77777777" w:rsidR="007B321C" w:rsidRPr="000C64A0" w:rsidRDefault="007B321C" w:rsidP="009A674A">
      <w:pPr>
        <w:pStyle w:val="GLBulletlist"/>
        <w:numPr>
          <w:ilvl w:val="0"/>
          <w:numId w:val="0"/>
        </w:numPr>
        <w:ind w:left="1134"/>
      </w:pPr>
      <w:r w:rsidRPr="00CE6BCE">
        <w:rPr>
          <w:b/>
        </w:rPr>
        <w:t>Additional Text</w:t>
      </w:r>
      <w:r w:rsidRPr="00CE6BCE">
        <w:t>: Caveat: This does not refer to situations where an alternative intervention</w:t>
      </w:r>
      <w:r w:rsidRPr="000310BF">
        <w:t xml:space="preserve"> is required to target illegal or harmful behaviour.</w:t>
      </w:r>
    </w:p>
    <w:p w14:paraId="17ADCDF7" w14:textId="77777777" w:rsidR="00A36521" w:rsidRDefault="00A36521" w:rsidP="00AD741C">
      <w:pPr>
        <w:pStyle w:val="GLBodytext"/>
        <w:rPr>
          <w:color w:val="000000"/>
          <w:szCs w:val="22"/>
          <w:shd w:val="clear" w:color="auto" w:fill="FFFFFF"/>
        </w:rPr>
      </w:pPr>
      <w:r w:rsidRPr="00A36521">
        <w:rPr>
          <w:color w:val="000000"/>
          <w:szCs w:val="22"/>
          <w:shd w:val="clear" w:color="auto" w:fill="FFFFFF"/>
        </w:rPr>
        <w:t>The textual reference to the new Recommendation and GPPs</w:t>
      </w:r>
      <w:r>
        <w:rPr>
          <w:color w:val="000000"/>
          <w:szCs w:val="22"/>
          <w:shd w:val="clear" w:color="auto" w:fill="FFFFFF"/>
        </w:rPr>
        <w:t xml:space="preserve"> above</w:t>
      </w:r>
      <w:r w:rsidRPr="00A36521">
        <w:rPr>
          <w:color w:val="000000"/>
          <w:szCs w:val="22"/>
          <w:shd w:val="clear" w:color="auto" w:fill="FFFFFF"/>
        </w:rPr>
        <w:t xml:space="preserve"> is best cited</w:t>
      </w:r>
      <w:r>
        <w:rPr>
          <w:color w:val="000000"/>
          <w:szCs w:val="22"/>
          <w:shd w:val="clear" w:color="auto" w:fill="FFFFFF"/>
        </w:rPr>
        <w:t xml:space="preserve"> within Section</w:t>
      </w:r>
      <w:r w:rsidRPr="00A36521">
        <w:rPr>
          <w:color w:val="000000"/>
          <w:szCs w:val="22"/>
          <w:shd w:val="clear" w:color="auto" w:fill="FFFFFF"/>
        </w:rPr>
        <w:t xml:space="preserve"> 3.2.b Social development</w:t>
      </w:r>
      <w:r>
        <w:rPr>
          <w:color w:val="000000"/>
          <w:szCs w:val="22"/>
          <w:shd w:val="clear" w:color="auto" w:fill="FFFFFF"/>
        </w:rPr>
        <w:t xml:space="preserve"> of the 2</w:t>
      </w:r>
      <w:r w:rsidRPr="00072643">
        <w:rPr>
          <w:color w:val="000000"/>
          <w:szCs w:val="22"/>
          <w:shd w:val="clear" w:color="auto" w:fill="FFFFFF"/>
          <w:vertAlign w:val="superscript"/>
        </w:rPr>
        <w:t>nd</w:t>
      </w:r>
      <w:r>
        <w:rPr>
          <w:color w:val="000000"/>
          <w:szCs w:val="22"/>
          <w:shd w:val="clear" w:color="auto" w:fill="FFFFFF"/>
        </w:rPr>
        <w:t xml:space="preserve"> edition of the </w:t>
      </w:r>
      <w:r w:rsidR="00D6663A">
        <w:rPr>
          <w:color w:val="000000"/>
          <w:szCs w:val="22"/>
          <w:shd w:val="clear" w:color="auto" w:fill="FFFFFF"/>
        </w:rPr>
        <w:t>g</w:t>
      </w:r>
      <w:r>
        <w:rPr>
          <w:color w:val="000000"/>
          <w:szCs w:val="22"/>
          <w:shd w:val="clear" w:color="auto" w:fill="FFFFFF"/>
        </w:rPr>
        <w:t xml:space="preserve">uideline, </w:t>
      </w:r>
      <w:r w:rsidRPr="00A36521">
        <w:rPr>
          <w:color w:val="000000"/>
          <w:szCs w:val="22"/>
          <w:shd w:val="clear" w:color="auto" w:fill="FFFFFF"/>
        </w:rPr>
        <w:t>under a new subheading “Sexuality education” following the subsection called “The Hidden Curriculum” in which the need to teach skills in personal hygiene is referred (p</w:t>
      </w:r>
      <w:r>
        <w:rPr>
          <w:color w:val="000000"/>
          <w:szCs w:val="22"/>
          <w:shd w:val="clear" w:color="auto" w:fill="FFFFFF"/>
        </w:rPr>
        <w:t xml:space="preserve">g. </w:t>
      </w:r>
      <w:r w:rsidRPr="00A36521">
        <w:rPr>
          <w:color w:val="000000"/>
          <w:szCs w:val="22"/>
          <w:shd w:val="clear" w:color="auto" w:fill="FFFFFF"/>
        </w:rPr>
        <w:t>104).</w:t>
      </w:r>
    </w:p>
    <w:p w14:paraId="01C32EC9" w14:textId="77777777" w:rsidR="009B5DBD" w:rsidRDefault="004F516F" w:rsidP="00AD741C">
      <w:pPr>
        <w:pStyle w:val="GLBodytext"/>
      </w:pPr>
      <w:r w:rsidRPr="000C64A0">
        <w:rPr>
          <w:b/>
        </w:rPr>
        <w:t xml:space="preserve">Summary Tables </w:t>
      </w:r>
      <w:r w:rsidR="00EE3CD6" w:rsidRPr="000C64A0">
        <w:rPr>
          <w:b/>
        </w:rPr>
        <w:t>I</w:t>
      </w:r>
      <w:r w:rsidR="002151AB" w:rsidRPr="000C64A0">
        <w:rPr>
          <w:b/>
        </w:rPr>
        <w:t xml:space="preserve"> </w:t>
      </w:r>
      <w:r w:rsidR="00732D64" w:rsidRPr="000C64A0">
        <w:t xml:space="preserve">and </w:t>
      </w:r>
      <w:r w:rsidR="00EE3CD6" w:rsidRPr="000C64A0">
        <w:rPr>
          <w:b/>
        </w:rPr>
        <w:t>II</w:t>
      </w:r>
      <w:r w:rsidR="000C64A0" w:rsidRPr="000C64A0">
        <w:t xml:space="preserve"> (p</w:t>
      </w:r>
      <w:r w:rsidR="00733513">
        <w:t>g</w:t>
      </w:r>
      <w:r w:rsidR="000C64A0" w:rsidRPr="000C64A0">
        <w:t xml:space="preserve">. </w:t>
      </w:r>
      <w:r w:rsidR="00732D64" w:rsidRPr="000C64A0">
        <w:t>x</w:t>
      </w:r>
      <w:r w:rsidR="008D31FF" w:rsidRPr="000C64A0">
        <w:t>i</w:t>
      </w:r>
      <w:r w:rsidR="0005486F" w:rsidRPr="000C64A0">
        <w:t>)</w:t>
      </w:r>
      <w:r w:rsidR="0005486F">
        <w:t xml:space="preserve"> present the </w:t>
      </w:r>
      <w:r>
        <w:t>revised and new Recommendations and Good Practice Points</w:t>
      </w:r>
      <w:bookmarkEnd w:id="956"/>
      <w:bookmarkEnd w:id="957"/>
      <w:bookmarkEnd w:id="958"/>
      <w:bookmarkEnd w:id="959"/>
      <w:bookmarkEnd w:id="960"/>
      <w:bookmarkEnd w:id="961"/>
      <w:bookmarkEnd w:id="962"/>
    </w:p>
    <w:p w14:paraId="37E69562" w14:textId="77777777" w:rsidR="00437CD8" w:rsidRDefault="00437CD8" w:rsidP="00AD741C">
      <w:pPr>
        <w:pStyle w:val="GLBodytext"/>
        <w:sectPr w:rsidR="00437CD8" w:rsidSect="00490415">
          <w:headerReference w:type="even" r:id="rId30"/>
          <w:headerReference w:type="default" r:id="rId31"/>
          <w:pgSz w:w="11907" w:h="16834" w:code="9"/>
          <w:pgMar w:top="1701" w:right="1418" w:bottom="1701" w:left="1701" w:header="567" w:footer="425" w:gutter="284"/>
          <w:cols w:space="720"/>
        </w:sectPr>
      </w:pPr>
    </w:p>
    <w:p w14:paraId="23FDAB92" w14:textId="77777777" w:rsidR="009B5DBD" w:rsidRPr="00284C82" w:rsidRDefault="009B5DBD" w:rsidP="009B5DBD">
      <w:pPr>
        <w:pStyle w:val="GLHeading1"/>
        <w:rPr>
          <w:sz w:val="24"/>
          <w:szCs w:val="24"/>
        </w:rPr>
      </w:pPr>
      <w:bookmarkStart w:id="973" w:name="_Toc345035377"/>
      <w:bookmarkStart w:id="974" w:name="_Toc352193716"/>
      <w:bookmarkStart w:id="975" w:name="_Toc352193830"/>
      <w:bookmarkStart w:id="976" w:name="_Toc352194112"/>
      <w:bookmarkStart w:id="977" w:name="_Toc352195823"/>
      <w:bookmarkStart w:id="978" w:name="_Toc371965376"/>
      <w:bookmarkStart w:id="979" w:name="_Toc22200766"/>
      <w:r w:rsidRPr="00284C82">
        <w:lastRenderedPageBreak/>
        <w:t>Appendix 1: Methods</w:t>
      </w:r>
      <w:bookmarkEnd w:id="973"/>
      <w:bookmarkEnd w:id="974"/>
      <w:bookmarkEnd w:id="975"/>
      <w:bookmarkEnd w:id="976"/>
      <w:bookmarkEnd w:id="977"/>
      <w:bookmarkEnd w:id="978"/>
      <w:bookmarkEnd w:id="979"/>
    </w:p>
    <w:p w14:paraId="55ABB7C9" w14:textId="77777777" w:rsidR="009B5DBD" w:rsidRPr="00284C82" w:rsidRDefault="009B5DBD" w:rsidP="00636DDC">
      <w:pPr>
        <w:pStyle w:val="GLHeading2"/>
      </w:pPr>
      <w:bookmarkStart w:id="980" w:name="_Toc268690598"/>
      <w:bookmarkStart w:id="981" w:name="_Toc268707695"/>
      <w:bookmarkStart w:id="982" w:name="_Toc295473623"/>
      <w:bookmarkStart w:id="983" w:name="_Toc183493336"/>
      <w:bookmarkStart w:id="984" w:name="_Toc183683343"/>
      <w:bookmarkStart w:id="985" w:name="_Toc183692913"/>
      <w:bookmarkStart w:id="986" w:name="_Toc184964852"/>
      <w:bookmarkStart w:id="987" w:name="_Toc311630044"/>
      <w:bookmarkStart w:id="988" w:name="_Toc311632002"/>
      <w:bookmarkStart w:id="989" w:name="_Toc214642303"/>
      <w:bookmarkStart w:id="990" w:name="_Toc214642607"/>
      <w:bookmarkStart w:id="991" w:name="_Toc214993672"/>
      <w:bookmarkStart w:id="992" w:name="_Toc214994214"/>
      <w:bookmarkStart w:id="993" w:name="_Toc216717536"/>
      <w:bookmarkStart w:id="994" w:name="_Toc227063501"/>
      <w:bookmarkStart w:id="995" w:name="_Toc227063717"/>
      <w:bookmarkStart w:id="996" w:name="_Toc227064787"/>
      <w:bookmarkStart w:id="997" w:name="_Toc227125040"/>
      <w:bookmarkStart w:id="998" w:name="_Toc275181375"/>
      <w:bookmarkStart w:id="999" w:name="_Toc288166904"/>
      <w:bookmarkStart w:id="1000" w:name="_Toc309328783"/>
      <w:bookmarkStart w:id="1001" w:name="_Toc345035378"/>
      <w:bookmarkStart w:id="1002" w:name="_Toc352193717"/>
      <w:bookmarkStart w:id="1003" w:name="_Toc352193831"/>
      <w:bookmarkStart w:id="1004" w:name="_Toc352194113"/>
      <w:bookmarkStart w:id="1005" w:name="_Toc352195824"/>
      <w:bookmarkStart w:id="1006" w:name="_Toc371965377"/>
      <w:bookmarkStart w:id="1007" w:name="_Toc22200767"/>
      <w:r w:rsidRPr="00284C82">
        <w:t>A1.1 Contributors</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37B67941" w14:textId="77777777" w:rsidR="009B5DBD" w:rsidRPr="00284C82" w:rsidRDefault="009B5DBD" w:rsidP="00636DDC">
      <w:pPr>
        <w:pStyle w:val="GLHeading3"/>
      </w:pPr>
      <w:bookmarkStart w:id="1008" w:name="_Toc183493337"/>
      <w:bookmarkStart w:id="1009" w:name="_Toc183683344"/>
      <w:bookmarkStart w:id="1010" w:name="_Toc183692914"/>
      <w:bookmarkStart w:id="1011" w:name="_Toc184964853"/>
      <w:bookmarkStart w:id="1012" w:name="_Toc311630045"/>
      <w:bookmarkStart w:id="1013" w:name="_Toc311632003"/>
      <w:bookmarkStart w:id="1014" w:name="_Toc214642304"/>
      <w:bookmarkStart w:id="1015" w:name="_Toc214642608"/>
      <w:bookmarkStart w:id="1016" w:name="_Toc214993673"/>
      <w:bookmarkStart w:id="1017" w:name="_Toc214994215"/>
      <w:bookmarkStart w:id="1018" w:name="_Toc216717537"/>
      <w:bookmarkStart w:id="1019" w:name="_Toc227063502"/>
      <w:bookmarkStart w:id="1020" w:name="_Toc227063718"/>
      <w:bookmarkStart w:id="1021" w:name="_Toc227064788"/>
      <w:bookmarkStart w:id="1022" w:name="_Toc227125041"/>
      <w:bookmarkStart w:id="1023" w:name="_Toc275181376"/>
      <w:bookmarkStart w:id="1024" w:name="_Toc288166905"/>
      <w:bookmarkStart w:id="1025" w:name="_Toc309328784"/>
      <w:bookmarkStart w:id="1026" w:name="_Toc345035379"/>
      <w:bookmarkStart w:id="1027" w:name="_Toc352193718"/>
      <w:bookmarkStart w:id="1028" w:name="_Toc352193832"/>
      <w:bookmarkStart w:id="1029" w:name="_Toc352194114"/>
      <w:bookmarkStart w:id="1030" w:name="_Toc352195825"/>
      <w:bookmarkStart w:id="1031" w:name="_Toc371965378"/>
      <w:bookmarkStart w:id="1032" w:name="_Toc22200768"/>
      <w:r w:rsidRPr="00284C82">
        <w:t xml:space="preserve">Living Guideline Group </w:t>
      </w:r>
      <w:r>
        <w:t xml:space="preserve">(LGG) </w:t>
      </w:r>
      <w:r w:rsidRPr="00284C82">
        <w:t>members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6E568748" w14:textId="77777777" w:rsidR="009B5DBD" w:rsidRPr="00072643" w:rsidRDefault="009B5DBD" w:rsidP="009B5DBD">
      <w:pPr>
        <w:spacing w:before="120"/>
        <w:rPr>
          <w:rFonts w:ascii="Arial" w:hAnsi="Arial" w:cs="Arial"/>
          <w:b/>
          <w:bCs/>
        </w:rPr>
      </w:pPr>
      <w:r w:rsidRPr="00072643">
        <w:rPr>
          <w:rFonts w:ascii="Arial" w:hAnsi="Arial" w:cs="Arial"/>
          <w:b/>
          <w:bCs/>
        </w:rPr>
        <w:t>Matt Eggleston (Chair)</w:t>
      </w:r>
    </w:p>
    <w:p w14:paraId="0890B8BD" w14:textId="77777777" w:rsidR="009B5DBD" w:rsidRPr="00072643" w:rsidRDefault="009B5DBD" w:rsidP="009B5DBD">
      <w:pPr>
        <w:rPr>
          <w:rFonts w:ascii="Arial" w:hAnsi="Arial" w:cs="Arial"/>
        </w:rPr>
      </w:pPr>
      <w:r w:rsidRPr="00072643">
        <w:rPr>
          <w:rFonts w:ascii="Arial" w:hAnsi="Arial" w:cs="Arial"/>
        </w:rPr>
        <w:t>Child and Adolescent Psychiatrist, Child</w:t>
      </w:r>
      <w:r w:rsidR="00CE6BCE" w:rsidRPr="00072643">
        <w:rPr>
          <w:rFonts w:ascii="Arial" w:hAnsi="Arial" w:cs="Arial"/>
        </w:rPr>
        <w:t>, Adolescent</w:t>
      </w:r>
      <w:r w:rsidRPr="00072643">
        <w:rPr>
          <w:rFonts w:ascii="Arial" w:hAnsi="Arial" w:cs="Arial"/>
        </w:rPr>
        <w:t xml:space="preserve"> and Family </w:t>
      </w:r>
      <w:r w:rsidR="00CE6BCE" w:rsidRPr="00072643">
        <w:rPr>
          <w:rFonts w:ascii="Arial" w:hAnsi="Arial" w:cs="Arial"/>
        </w:rPr>
        <w:t>Mental Health</w:t>
      </w:r>
      <w:r w:rsidRPr="00072643">
        <w:rPr>
          <w:rFonts w:ascii="Arial" w:hAnsi="Arial" w:cs="Arial"/>
        </w:rPr>
        <w:t xml:space="preserve"> Service, Canterbury DHB</w:t>
      </w:r>
    </w:p>
    <w:p w14:paraId="330BED92" w14:textId="77777777" w:rsidR="009B5DBD" w:rsidRPr="00072643" w:rsidRDefault="009B5DBD" w:rsidP="009B5DBD">
      <w:pPr>
        <w:spacing w:before="120"/>
        <w:rPr>
          <w:rFonts w:ascii="Arial" w:hAnsi="Arial" w:cs="Arial"/>
          <w:b/>
          <w:bCs/>
          <w:color w:val="000000"/>
        </w:rPr>
      </w:pPr>
      <w:r w:rsidRPr="00072643">
        <w:rPr>
          <w:rFonts w:ascii="Arial" w:hAnsi="Arial" w:cs="Arial"/>
          <w:b/>
          <w:bCs/>
        </w:rPr>
        <w:t>Andrew Marshall (Deputy Chair)</w:t>
      </w:r>
    </w:p>
    <w:p w14:paraId="6BA5DBBE" w14:textId="77777777" w:rsidR="009B5DBD" w:rsidRPr="00072643" w:rsidRDefault="009B5DBD" w:rsidP="009B5DBD">
      <w:pPr>
        <w:rPr>
          <w:rFonts w:ascii="Arial" w:hAnsi="Arial" w:cs="Arial"/>
          <w:color w:val="000000"/>
          <w:lang w:val="en-US" w:eastAsia="en-US"/>
        </w:rPr>
      </w:pPr>
      <w:r w:rsidRPr="00072643">
        <w:rPr>
          <w:rFonts w:ascii="Arial" w:hAnsi="Arial" w:cs="Arial"/>
          <w:color w:val="000000"/>
        </w:rPr>
        <w:t xml:space="preserve">Developmental Paediatrician, Child Development Team at </w:t>
      </w:r>
      <w:proofErr w:type="spellStart"/>
      <w:r w:rsidRPr="00072643">
        <w:rPr>
          <w:rFonts w:ascii="Arial" w:hAnsi="Arial" w:cs="Arial"/>
          <w:color w:val="000000"/>
        </w:rPr>
        <w:t>Puketiro</w:t>
      </w:r>
      <w:proofErr w:type="spellEnd"/>
      <w:r w:rsidRPr="00072643">
        <w:rPr>
          <w:rFonts w:ascii="Arial" w:hAnsi="Arial" w:cs="Arial"/>
          <w:color w:val="000000"/>
        </w:rPr>
        <w:t xml:space="preserve"> Centre, Porirua and </w:t>
      </w:r>
      <w:r w:rsidRPr="00072643">
        <w:rPr>
          <w:rFonts w:ascii="Arial" w:hAnsi="Arial" w:cs="Arial"/>
          <w:color w:val="000000"/>
          <w:lang w:val="en-US" w:eastAsia="en-US"/>
        </w:rPr>
        <w:t>Clinical Leader, Child Health, Wellington Hospital</w:t>
      </w:r>
    </w:p>
    <w:p w14:paraId="54EC02D4" w14:textId="77777777" w:rsidR="009B5DBD" w:rsidRPr="00072643" w:rsidRDefault="009B5DBD" w:rsidP="00CB250E">
      <w:pPr>
        <w:spacing w:before="120"/>
        <w:rPr>
          <w:rFonts w:ascii="Arial" w:hAnsi="Arial" w:cs="Arial"/>
          <w:b/>
          <w:bCs/>
        </w:rPr>
      </w:pPr>
      <w:r w:rsidRPr="00072643">
        <w:rPr>
          <w:rFonts w:ascii="Arial" w:hAnsi="Arial" w:cs="Arial"/>
          <w:b/>
          <w:bCs/>
        </w:rPr>
        <w:t>Tanya Breen</w:t>
      </w:r>
    </w:p>
    <w:p w14:paraId="7D357420" w14:textId="77777777" w:rsidR="009B5DBD" w:rsidRPr="00072643" w:rsidRDefault="009B5DBD" w:rsidP="009B5DBD">
      <w:pPr>
        <w:rPr>
          <w:rFonts w:ascii="Arial" w:hAnsi="Arial" w:cs="Arial"/>
          <w:szCs w:val="20"/>
          <w:lang w:val="en-US"/>
        </w:rPr>
      </w:pPr>
      <w:r w:rsidRPr="00072643">
        <w:rPr>
          <w:rFonts w:ascii="Arial" w:hAnsi="Arial" w:cs="Arial"/>
          <w:szCs w:val="20"/>
          <w:lang w:val="en-US"/>
        </w:rPr>
        <w:t>Consultant Clinical Psychologist in Private Practice, Specialist in Autism Spectrum Disorder and Disability Issues.</w:t>
      </w:r>
    </w:p>
    <w:p w14:paraId="06B4EC29" w14:textId="77777777" w:rsidR="00CB250E" w:rsidRPr="00072643" w:rsidRDefault="00CB250E" w:rsidP="00CB250E">
      <w:pPr>
        <w:spacing w:before="120"/>
        <w:rPr>
          <w:rFonts w:ascii="Arial" w:hAnsi="Arial" w:cs="Arial"/>
          <w:b/>
          <w:bCs/>
        </w:rPr>
      </w:pPr>
      <w:r w:rsidRPr="00072643">
        <w:rPr>
          <w:rFonts w:ascii="Arial" w:hAnsi="Arial" w:cs="Arial"/>
          <w:b/>
          <w:szCs w:val="20"/>
          <w:lang w:val="en-US"/>
        </w:rPr>
        <w:t xml:space="preserve">Sally </w:t>
      </w:r>
      <w:proofErr w:type="spellStart"/>
      <w:r w:rsidRPr="00072643">
        <w:rPr>
          <w:rFonts w:ascii="Arial" w:hAnsi="Arial" w:cs="Arial"/>
          <w:b/>
          <w:szCs w:val="20"/>
          <w:lang w:val="en-US"/>
        </w:rPr>
        <w:t>Clendon</w:t>
      </w:r>
      <w:proofErr w:type="spellEnd"/>
    </w:p>
    <w:p w14:paraId="65D4902C" w14:textId="77777777" w:rsidR="009B5DBD" w:rsidRPr="00072643" w:rsidRDefault="009B5DBD" w:rsidP="009B5DBD">
      <w:pPr>
        <w:rPr>
          <w:rFonts w:ascii="Arial" w:hAnsi="Arial" w:cs="Arial"/>
        </w:rPr>
      </w:pPr>
      <w:r w:rsidRPr="00072643">
        <w:rPr>
          <w:rFonts w:ascii="Arial" w:hAnsi="Arial" w:cs="Arial"/>
        </w:rPr>
        <w:t>Senior Lecturer, Speech and Language Therapy Programme, Institute of Education, Massey University</w:t>
      </w:r>
    </w:p>
    <w:p w14:paraId="26ABD96D" w14:textId="77777777" w:rsidR="009B5DBD" w:rsidRPr="00072643" w:rsidRDefault="009B5DBD" w:rsidP="009B5DBD">
      <w:pPr>
        <w:spacing w:before="120"/>
        <w:rPr>
          <w:rFonts w:ascii="Arial" w:hAnsi="Arial" w:cs="Arial"/>
          <w:b/>
          <w:bCs/>
        </w:rPr>
      </w:pPr>
      <w:r w:rsidRPr="00072643">
        <w:rPr>
          <w:rFonts w:ascii="Arial" w:hAnsi="Arial" w:cs="Arial"/>
          <w:b/>
          <w:bCs/>
        </w:rPr>
        <w:t>Vijaya Dharan</w:t>
      </w:r>
    </w:p>
    <w:p w14:paraId="29C10497" w14:textId="77777777" w:rsidR="009B5DBD" w:rsidRPr="00072643" w:rsidRDefault="009B5DBD" w:rsidP="009B5DBD">
      <w:pPr>
        <w:rPr>
          <w:rFonts w:ascii="Arial" w:hAnsi="Arial" w:cs="Arial"/>
        </w:rPr>
      </w:pPr>
      <w:r w:rsidRPr="00072643">
        <w:rPr>
          <w:rFonts w:ascii="Arial" w:hAnsi="Arial" w:cs="Arial"/>
        </w:rPr>
        <w:t>Senior Lecturer, Centre for Equity through Education, Institute of Education, Massey University</w:t>
      </w:r>
    </w:p>
    <w:p w14:paraId="6CD9CE19" w14:textId="77777777" w:rsidR="009B5DBD" w:rsidRPr="00072643" w:rsidRDefault="009B5DBD" w:rsidP="009B5DBD">
      <w:pPr>
        <w:spacing w:before="120"/>
        <w:rPr>
          <w:rFonts w:ascii="Arial" w:hAnsi="Arial" w:cs="Arial"/>
          <w:bCs/>
        </w:rPr>
      </w:pPr>
      <w:bookmarkStart w:id="1033" w:name="_Toc183493338"/>
      <w:bookmarkStart w:id="1034" w:name="_Toc183683345"/>
      <w:bookmarkStart w:id="1035" w:name="_Toc183692915"/>
      <w:bookmarkStart w:id="1036" w:name="_Toc184964854"/>
      <w:bookmarkStart w:id="1037" w:name="_Toc311630046"/>
      <w:bookmarkStart w:id="1038" w:name="_Toc311632004"/>
      <w:bookmarkStart w:id="1039" w:name="_Toc214642305"/>
      <w:bookmarkStart w:id="1040" w:name="_Toc214642609"/>
      <w:bookmarkStart w:id="1041" w:name="_Toc214993674"/>
      <w:bookmarkStart w:id="1042" w:name="_Toc214994216"/>
      <w:bookmarkStart w:id="1043" w:name="_Toc216717538"/>
      <w:bookmarkStart w:id="1044" w:name="_Toc227063503"/>
      <w:bookmarkStart w:id="1045" w:name="_Toc227063719"/>
      <w:bookmarkStart w:id="1046" w:name="_Toc227064789"/>
      <w:bookmarkStart w:id="1047" w:name="_Toc227125042"/>
      <w:bookmarkStart w:id="1048" w:name="_Toc275181377"/>
      <w:bookmarkStart w:id="1049" w:name="_Toc288166906"/>
      <w:bookmarkStart w:id="1050" w:name="_Toc309328785"/>
      <w:r w:rsidRPr="00072643">
        <w:rPr>
          <w:rFonts w:ascii="Arial" w:hAnsi="Arial" w:cs="Arial"/>
          <w:b/>
          <w:bCs/>
        </w:rPr>
        <w:t>Sue Kinnear</w:t>
      </w:r>
    </w:p>
    <w:p w14:paraId="7AC48C97" w14:textId="77777777" w:rsidR="009B5DBD" w:rsidRPr="00072643" w:rsidRDefault="009B5DBD" w:rsidP="009B5DBD">
      <w:pPr>
        <w:rPr>
          <w:rFonts w:ascii="Arial" w:hAnsi="Arial" w:cs="Arial"/>
          <w:color w:val="000000"/>
          <w:lang w:val="en-NZ" w:eastAsia="en-US"/>
        </w:rPr>
      </w:pPr>
      <w:r w:rsidRPr="00072643">
        <w:rPr>
          <w:rFonts w:ascii="Arial" w:hAnsi="Arial" w:cs="Arial"/>
          <w:color w:val="000000"/>
          <w:lang w:val="en-NZ" w:eastAsia="en-US"/>
        </w:rPr>
        <w:t>Special Education Needs Coordinator, Hutt Intermediate School</w:t>
      </w:r>
    </w:p>
    <w:p w14:paraId="61527244" w14:textId="77777777" w:rsidR="009B5DBD" w:rsidRPr="00072643" w:rsidRDefault="009B5DBD" w:rsidP="009B5DBD">
      <w:pPr>
        <w:spacing w:before="120"/>
        <w:rPr>
          <w:rFonts w:ascii="Arial" w:hAnsi="Arial" w:cs="Arial"/>
          <w:bCs/>
        </w:rPr>
      </w:pPr>
      <w:r w:rsidRPr="00072643">
        <w:rPr>
          <w:rFonts w:ascii="Arial" w:hAnsi="Arial" w:cs="Arial"/>
          <w:b/>
          <w:bCs/>
        </w:rPr>
        <w:t>Martyn Matthews</w:t>
      </w:r>
    </w:p>
    <w:p w14:paraId="32F68CD2" w14:textId="77777777" w:rsidR="009B5DBD" w:rsidRPr="00072643" w:rsidRDefault="009B5DBD" w:rsidP="009B5DBD">
      <w:pPr>
        <w:rPr>
          <w:rFonts w:ascii="Arial" w:hAnsi="Arial" w:cs="Arial"/>
        </w:rPr>
      </w:pPr>
      <w:r w:rsidRPr="00072643">
        <w:rPr>
          <w:rFonts w:ascii="Arial" w:hAnsi="Arial" w:cs="Arial"/>
        </w:rPr>
        <w:t>National Clinical Practice Leader, IDEA Services</w:t>
      </w:r>
    </w:p>
    <w:p w14:paraId="37852044" w14:textId="77777777" w:rsidR="009B5DBD" w:rsidRPr="00072643" w:rsidRDefault="009B5DBD" w:rsidP="009B5DBD">
      <w:pPr>
        <w:spacing w:before="120"/>
        <w:rPr>
          <w:rFonts w:ascii="Arial" w:hAnsi="Arial" w:cs="Arial"/>
          <w:bCs/>
        </w:rPr>
      </w:pPr>
      <w:r w:rsidRPr="00072643">
        <w:rPr>
          <w:rFonts w:ascii="Arial" w:hAnsi="Arial" w:cs="Arial"/>
          <w:b/>
          <w:bCs/>
        </w:rPr>
        <w:t>Daniel Smith</w:t>
      </w:r>
    </w:p>
    <w:p w14:paraId="0933B197" w14:textId="77777777" w:rsidR="009B5DBD" w:rsidRPr="00072643" w:rsidRDefault="009B5DBD" w:rsidP="009B5DBD">
      <w:pPr>
        <w:rPr>
          <w:rFonts w:ascii="Arial" w:hAnsi="Arial" w:cs="Arial"/>
          <w:color w:val="000000"/>
          <w:lang w:val="en-NZ" w:eastAsia="en-US"/>
        </w:rPr>
      </w:pPr>
      <w:r w:rsidRPr="00072643">
        <w:rPr>
          <w:rFonts w:ascii="Arial" w:hAnsi="Arial" w:cs="Arial"/>
          <w:color w:val="000000"/>
          <w:lang w:val="en-NZ" w:eastAsia="en-US"/>
        </w:rPr>
        <w:t>Technical Specialist in immunohistochemistry at Waikato Hospita</w:t>
      </w:r>
      <w:r w:rsidR="0051311E" w:rsidRPr="00072643">
        <w:rPr>
          <w:rFonts w:ascii="Arial" w:hAnsi="Arial" w:cs="Arial"/>
          <w:color w:val="000000"/>
          <w:lang w:val="en-NZ" w:eastAsia="en-US"/>
        </w:rPr>
        <w:t>l, member of Altogether Autism'</w:t>
      </w:r>
      <w:r w:rsidRPr="00072643">
        <w:rPr>
          <w:rFonts w:ascii="Arial" w:hAnsi="Arial" w:cs="Arial"/>
          <w:color w:val="000000"/>
          <w:lang w:val="en-NZ" w:eastAsia="en-US"/>
        </w:rPr>
        <w:t>s Consumer Reference Panel</w:t>
      </w:r>
    </w:p>
    <w:p w14:paraId="1F309C03" w14:textId="77777777" w:rsidR="009B5DBD" w:rsidRPr="00F40097" w:rsidRDefault="009B5DBD" w:rsidP="00636DDC">
      <w:pPr>
        <w:pStyle w:val="GLHeading3"/>
      </w:pPr>
      <w:bookmarkStart w:id="1051" w:name="_Toc345035380"/>
      <w:bookmarkStart w:id="1052" w:name="_Toc352193719"/>
      <w:bookmarkStart w:id="1053" w:name="_Toc352193833"/>
      <w:bookmarkStart w:id="1054" w:name="_Toc352194115"/>
      <w:bookmarkStart w:id="1055" w:name="_Toc352195826"/>
      <w:bookmarkStart w:id="1056" w:name="_Toc371965379"/>
      <w:bookmarkStart w:id="1057" w:name="_Toc22200769"/>
      <w:r w:rsidRPr="00510D69">
        <w:t>Ex-of</w:t>
      </w:r>
      <w:r w:rsidRPr="00F40097">
        <w:t>ficio LGG members</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26DDF4BC" w14:textId="77777777" w:rsidR="009B5DBD" w:rsidRPr="00072643" w:rsidRDefault="009B5DBD" w:rsidP="009B5DBD">
      <w:pPr>
        <w:spacing w:before="120"/>
        <w:rPr>
          <w:rFonts w:ascii="Arial" w:hAnsi="Arial" w:cs="Arial"/>
        </w:rPr>
      </w:pPr>
      <w:bookmarkStart w:id="1058" w:name="_Toc268707696"/>
      <w:bookmarkStart w:id="1059" w:name="_Toc183493339"/>
      <w:bookmarkStart w:id="1060" w:name="_Toc183683346"/>
      <w:bookmarkStart w:id="1061" w:name="_Toc183692916"/>
      <w:bookmarkStart w:id="1062" w:name="_Toc184964855"/>
      <w:bookmarkStart w:id="1063" w:name="_Toc311630047"/>
      <w:bookmarkStart w:id="1064" w:name="_Toc311632005"/>
      <w:bookmarkStart w:id="1065" w:name="_Toc214642306"/>
      <w:bookmarkStart w:id="1066" w:name="_Toc214642610"/>
      <w:bookmarkStart w:id="1067" w:name="_Toc214993675"/>
      <w:bookmarkStart w:id="1068" w:name="_Toc214994217"/>
      <w:bookmarkStart w:id="1069" w:name="_Toc216717539"/>
      <w:bookmarkStart w:id="1070" w:name="_Toc227063504"/>
      <w:bookmarkStart w:id="1071" w:name="_Toc227063720"/>
      <w:bookmarkStart w:id="1072" w:name="_Toc227064790"/>
      <w:bookmarkStart w:id="1073" w:name="_Toc227125043"/>
      <w:r w:rsidRPr="00072643">
        <w:rPr>
          <w:rFonts w:ascii="Arial" w:hAnsi="Arial" w:cs="Arial"/>
          <w:b/>
          <w:bCs/>
        </w:rPr>
        <w:t>Gordon Sinclair</w:t>
      </w:r>
      <w:r w:rsidR="0081730D" w:rsidRPr="00072643">
        <w:rPr>
          <w:rFonts w:ascii="Arial" w:hAnsi="Arial" w:cs="Arial"/>
          <w:b/>
          <w:bCs/>
        </w:rPr>
        <w:t xml:space="preserve"> </w:t>
      </w:r>
      <w:r w:rsidR="0081730D" w:rsidRPr="00072643">
        <w:rPr>
          <w:rFonts w:ascii="Arial" w:hAnsi="Arial" w:cs="Arial"/>
          <w:bCs/>
          <w:i/>
        </w:rPr>
        <w:t>(until 13 October 2017)</w:t>
      </w:r>
    </w:p>
    <w:p w14:paraId="2C029B60" w14:textId="77777777" w:rsidR="009B5DBD" w:rsidRPr="00072643" w:rsidRDefault="009B5DBD" w:rsidP="009B5DBD">
      <w:pPr>
        <w:rPr>
          <w:rFonts w:ascii="Arial" w:hAnsi="Arial" w:cs="Arial"/>
        </w:rPr>
      </w:pPr>
      <w:r w:rsidRPr="00072643">
        <w:rPr>
          <w:rFonts w:ascii="Arial" w:hAnsi="Arial" w:cs="Arial"/>
        </w:rPr>
        <w:t>Development Manager, Disability Support Services, Ministry of Health</w:t>
      </w:r>
    </w:p>
    <w:p w14:paraId="7B0F8BDC" w14:textId="77777777" w:rsidR="009B5DBD" w:rsidRPr="00072643" w:rsidRDefault="009B5DBD" w:rsidP="009B5DBD">
      <w:pPr>
        <w:spacing w:before="120"/>
        <w:rPr>
          <w:rFonts w:ascii="Arial" w:hAnsi="Arial" w:cs="Arial"/>
          <w:b/>
          <w:bCs/>
        </w:rPr>
      </w:pPr>
      <w:r w:rsidRPr="00072643">
        <w:rPr>
          <w:rFonts w:ascii="Arial" w:hAnsi="Arial" w:cs="Arial"/>
          <w:b/>
          <w:bCs/>
        </w:rPr>
        <w:t xml:space="preserve">Matt Frost </w:t>
      </w:r>
    </w:p>
    <w:p w14:paraId="1E757CE5" w14:textId="77777777" w:rsidR="009B5DBD" w:rsidRPr="00072643" w:rsidRDefault="009B5DBD" w:rsidP="009B5DBD">
      <w:pPr>
        <w:rPr>
          <w:rFonts w:ascii="Arial" w:hAnsi="Arial" w:cs="Arial"/>
        </w:rPr>
      </w:pPr>
      <w:r w:rsidRPr="00072643">
        <w:rPr>
          <w:rFonts w:ascii="Arial" w:hAnsi="Arial" w:cs="Arial"/>
          <w:color w:val="1A1A1A"/>
          <w:lang w:val="en-US" w:eastAsia="en-US"/>
        </w:rPr>
        <w:t xml:space="preserve">Principal Advisor, Additional Learning Needs, </w:t>
      </w:r>
      <w:r w:rsidRPr="00072643">
        <w:rPr>
          <w:rFonts w:ascii="Arial" w:hAnsi="Arial" w:cs="Arial"/>
        </w:rPr>
        <w:t>Ministry of Education</w:t>
      </w:r>
    </w:p>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14:paraId="1C452E57" w14:textId="77777777" w:rsidR="009B5DBD" w:rsidRPr="00072643" w:rsidRDefault="009B5DBD" w:rsidP="009B5DBD">
      <w:pPr>
        <w:spacing w:before="120"/>
        <w:rPr>
          <w:rFonts w:ascii="Arial" w:hAnsi="Arial" w:cs="Arial"/>
          <w:b/>
          <w:bCs/>
        </w:rPr>
      </w:pPr>
      <w:r w:rsidRPr="00072643">
        <w:rPr>
          <w:rFonts w:ascii="Arial" w:hAnsi="Arial" w:cs="Arial"/>
          <w:b/>
          <w:bCs/>
        </w:rPr>
        <w:t xml:space="preserve">Marita </w:t>
      </w:r>
      <w:proofErr w:type="spellStart"/>
      <w:r w:rsidRPr="00072643">
        <w:rPr>
          <w:rFonts w:ascii="Arial" w:hAnsi="Arial" w:cs="Arial"/>
          <w:b/>
          <w:bCs/>
        </w:rPr>
        <w:t>Broadstock</w:t>
      </w:r>
      <w:proofErr w:type="spellEnd"/>
    </w:p>
    <w:p w14:paraId="250F8E95" w14:textId="77777777" w:rsidR="009B5DBD" w:rsidRPr="00072643" w:rsidRDefault="009B5DBD" w:rsidP="009B5DBD">
      <w:pPr>
        <w:rPr>
          <w:rFonts w:ascii="Arial" w:hAnsi="Arial" w:cs="Arial"/>
          <w:b/>
          <w:bCs/>
        </w:rPr>
      </w:pPr>
      <w:r w:rsidRPr="00072643">
        <w:rPr>
          <w:rFonts w:ascii="Arial" w:hAnsi="Arial" w:cs="Arial"/>
        </w:rPr>
        <w:t>Director, INSIGHT Research Ltd, Living Guideline Group Project Manager and lead researcher</w:t>
      </w:r>
    </w:p>
    <w:p w14:paraId="60DDAED6" w14:textId="77777777" w:rsidR="00E842D0" w:rsidRDefault="00E842D0" w:rsidP="00636DDC">
      <w:pPr>
        <w:pStyle w:val="GLHeading3"/>
        <w:sectPr w:rsidR="00E842D0" w:rsidSect="00490415">
          <w:headerReference w:type="even" r:id="rId32"/>
          <w:headerReference w:type="default" r:id="rId33"/>
          <w:pgSz w:w="11907" w:h="16834" w:code="9"/>
          <w:pgMar w:top="1701" w:right="1418" w:bottom="1701" w:left="1701" w:header="567" w:footer="425" w:gutter="284"/>
          <w:cols w:space="720"/>
        </w:sectPr>
      </w:pPr>
      <w:bookmarkStart w:id="1074" w:name="_Toc183493340"/>
      <w:bookmarkStart w:id="1075" w:name="_Toc183683347"/>
      <w:bookmarkStart w:id="1076" w:name="_Toc183692917"/>
      <w:bookmarkStart w:id="1077" w:name="_Toc184964856"/>
      <w:bookmarkStart w:id="1078" w:name="_Toc311630048"/>
      <w:bookmarkStart w:id="1079" w:name="_Toc311632006"/>
      <w:bookmarkStart w:id="1080" w:name="_Toc214642307"/>
      <w:bookmarkStart w:id="1081" w:name="_Toc214642611"/>
      <w:bookmarkStart w:id="1082" w:name="_Toc214993676"/>
      <w:bookmarkStart w:id="1083" w:name="_Toc214994218"/>
      <w:bookmarkStart w:id="1084" w:name="_Toc216717540"/>
      <w:bookmarkStart w:id="1085" w:name="_Toc227063505"/>
      <w:bookmarkStart w:id="1086" w:name="_Toc227063721"/>
      <w:bookmarkStart w:id="1087" w:name="_Toc227064791"/>
      <w:bookmarkStart w:id="1088" w:name="_Toc227125044"/>
      <w:bookmarkStart w:id="1089" w:name="_Toc275181379"/>
      <w:bookmarkStart w:id="1090" w:name="_Toc288166908"/>
      <w:bookmarkStart w:id="1091" w:name="_Toc309328787"/>
      <w:bookmarkStart w:id="1092" w:name="_Toc345035381"/>
      <w:bookmarkStart w:id="1093" w:name="_Toc352193720"/>
      <w:bookmarkStart w:id="1094" w:name="_Toc352193834"/>
      <w:bookmarkStart w:id="1095" w:name="_Toc352194116"/>
      <w:bookmarkStart w:id="1096" w:name="_Toc352195827"/>
      <w:bookmarkStart w:id="1097" w:name="_Toc371965380"/>
    </w:p>
    <w:p w14:paraId="3389373D" w14:textId="77777777" w:rsidR="009B5DBD" w:rsidRPr="00284C82" w:rsidRDefault="009B5DBD" w:rsidP="00636DDC">
      <w:pPr>
        <w:pStyle w:val="GLHeading3"/>
      </w:pPr>
      <w:bookmarkStart w:id="1098" w:name="_Toc22200770"/>
      <w:r w:rsidRPr="00284C82">
        <w:lastRenderedPageBreak/>
        <w:t>Declarations of competing interest</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3218DD6D" w14:textId="77777777" w:rsidR="009B5DBD" w:rsidRPr="00284C82" w:rsidRDefault="009B5DBD" w:rsidP="009B5DBD">
      <w:pPr>
        <w:pStyle w:val="GLBodytext"/>
      </w:pPr>
      <w:r w:rsidRPr="00284C82">
        <w:t>None</w:t>
      </w:r>
    </w:p>
    <w:p w14:paraId="7EF37643" w14:textId="77777777" w:rsidR="009B5DBD" w:rsidRPr="00284C82" w:rsidRDefault="009B5DBD" w:rsidP="00636DDC">
      <w:pPr>
        <w:pStyle w:val="GLHeading3"/>
      </w:pPr>
      <w:bookmarkStart w:id="1099" w:name="_Toc183493341"/>
      <w:bookmarkStart w:id="1100" w:name="_Toc183683348"/>
      <w:bookmarkStart w:id="1101" w:name="_Toc183692918"/>
      <w:bookmarkStart w:id="1102" w:name="_Toc184964857"/>
      <w:bookmarkStart w:id="1103" w:name="_Toc311630049"/>
      <w:bookmarkStart w:id="1104" w:name="_Toc311632007"/>
      <w:bookmarkStart w:id="1105" w:name="_Toc214642308"/>
      <w:bookmarkStart w:id="1106" w:name="_Toc214642612"/>
      <w:bookmarkStart w:id="1107" w:name="_Toc214993677"/>
      <w:bookmarkStart w:id="1108" w:name="_Toc214994219"/>
      <w:bookmarkStart w:id="1109" w:name="_Toc216717541"/>
      <w:bookmarkStart w:id="1110" w:name="_Toc227063506"/>
      <w:bookmarkStart w:id="1111" w:name="_Toc227063722"/>
      <w:bookmarkStart w:id="1112" w:name="_Toc227064792"/>
      <w:bookmarkStart w:id="1113" w:name="_Toc227125045"/>
      <w:bookmarkStart w:id="1114" w:name="_Toc275181380"/>
      <w:bookmarkStart w:id="1115" w:name="_Toc288166909"/>
      <w:bookmarkStart w:id="1116" w:name="_Toc309328788"/>
      <w:bookmarkStart w:id="1117" w:name="_Toc345035382"/>
      <w:bookmarkStart w:id="1118" w:name="_Toc352193721"/>
      <w:bookmarkStart w:id="1119" w:name="_Toc352193835"/>
      <w:bookmarkStart w:id="1120" w:name="_Toc352194117"/>
      <w:bookmarkStart w:id="1121" w:name="_Toc352195828"/>
      <w:bookmarkStart w:id="1122" w:name="_Toc371965381"/>
      <w:bookmarkStart w:id="1123" w:name="_Toc22200771"/>
      <w:r w:rsidRPr="00284C82">
        <w:t>Acknowledgements</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5D0CD61C" w14:textId="77777777" w:rsidR="009B5DBD" w:rsidRPr="00AB10B9" w:rsidRDefault="009B5DBD" w:rsidP="009B5DBD">
      <w:pPr>
        <w:pStyle w:val="GLBodytext"/>
      </w:pPr>
      <w:r w:rsidRPr="00284C82">
        <w:t>INSIGHT Research thanks the Ministry of Education Library</w:t>
      </w:r>
      <w:r>
        <w:t xml:space="preserve"> staff </w:t>
      </w:r>
      <w:r w:rsidRPr="00284C82">
        <w:t xml:space="preserve">for their </w:t>
      </w:r>
      <w:r>
        <w:t xml:space="preserve">skilled and efficient </w:t>
      </w:r>
      <w:r w:rsidRPr="00284C82">
        <w:t>assistance in retrieval of articles pertinent to this review.</w:t>
      </w:r>
    </w:p>
    <w:p w14:paraId="507ECE0E" w14:textId="77777777" w:rsidR="009B5DBD" w:rsidRPr="00284C82" w:rsidRDefault="009B5DBD" w:rsidP="00636DDC">
      <w:pPr>
        <w:pStyle w:val="GLHeading2"/>
        <w:rPr>
          <w:lang w:eastAsia="en-US"/>
        </w:rPr>
      </w:pPr>
      <w:bookmarkStart w:id="1124" w:name="_Toc183493343"/>
      <w:bookmarkStart w:id="1125" w:name="_Toc183683350"/>
      <w:bookmarkStart w:id="1126" w:name="_Toc183692920"/>
      <w:bookmarkStart w:id="1127" w:name="_Toc184964859"/>
      <w:bookmarkStart w:id="1128" w:name="_Toc311630051"/>
      <w:bookmarkStart w:id="1129" w:name="_Toc311632009"/>
      <w:bookmarkStart w:id="1130" w:name="_Toc214642310"/>
      <w:bookmarkStart w:id="1131" w:name="_Toc214642614"/>
      <w:bookmarkStart w:id="1132" w:name="_Toc214993679"/>
      <w:bookmarkStart w:id="1133" w:name="_Toc214994221"/>
      <w:bookmarkStart w:id="1134" w:name="_Toc216717543"/>
      <w:bookmarkStart w:id="1135" w:name="_Toc227063508"/>
      <w:bookmarkStart w:id="1136" w:name="_Toc227063724"/>
      <w:bookmarkStart w:id="1137" w:name="_Toc227064794"/>
      <w:bookmarkStart w:id="1138" w:name="_Toc227125047"/>
      <w:bookmarkStart w:id="1139" w:name="_Toc275181382"/>
      <w:bookmarkStart w:id="1140" w:name="_Toc288166911"/>
      <w:bookmarkStart w:id="1141" w:name="_Toc309328790"/>
      <w:bookmarkStart w:id="1142" w:name="_Toc345035383"/>
      <w:bookmarkStart w:id="1143" w:name="_Toc352193722"/>
      <w:bookmarkStart w:id="1144" w:name="_Toc352193836"/>
      <w:bookmarkStart w:id="1145" w:name="_Toc352194118"/>
      <w:bookmarkStart w:id="1146" w:name="_Toc352195829"/>
      <w:bookmarkStart w:id="1147" w:name="_Toc371965382"/>
      <w:bookmarkStart w:id="1148" w:name="_Toc22200772"/>
      <w:bookmarkStart w:id="1149" w:name="_Toc183493342"/>
      <w:bookmarkStart w:id="1150" w:name="_Toc183683349"/>
      <w:bookmarkStart w:id="1151" w:name="_Toc183692919"/>
      <w:bookmarkStart w:id="1152" w:name="_Toc184964858"/>
      <w:bookmarkStart w:id="1153" w:name="_Toc311630050"/>
      <w:bookmarkStart w:id="1154" w:name="_Toc311632008"/>
      <w:bookmarkStart w:id="1155" w:name="_Toc214642309"/>
      <w:bookmarkStart w:id="1156" w:name="_Toc214642613"/>
      <w:bookmarkStart w:id="1157" w:name="_Toc214993678"/>
      <w:bookmarkStart w:id="1158" w:name="_Toc214994220"/>
      <w:bookmarkStart w:id="1159" w:name="_Toc216717542"/>
      <w:bookmarkStart w:id="1160" w:name="_Toc227063507"/>
      <w:bookmarkStart w:id="1161" w:name="_Toc227063723"/>
      <w:bookmarkStart w:id="1162" w:name="_Toc227064793"/>
      <w:bookmarkStart w:id="1163" w:name="_Toc227125046"/>
      <w:bookmarkStart w:id="1164" w:name="_Toc275181381"/>
      <w:bookmarkStart w:id="1165" w:name="_Toc288166910"/>
      <w:bookmarkStart w:id="1166" w:name="_Toc309328789"/>
      <w:bookmarkStart w:id="1167" w:name="_Toc268690600"/>
      <w:bookmarkStart w:id="1168" w:name="_Toc268707698"/>
      <w:bookmarkStart w:id="1169" w:name="_Toc301185224"/>
      <w:bookmarkStart w:id="1170" w:name="_Toc268690599"/>
      <w:bookmarkStart w:id="1171" w:name="_Toc268707697"/>
      <w:bookmarkStart w:id="1172" w:name="_Toc295473624"/>
      <w:r w:rsidRPr="00284C82">
        <w:t>A1.</w:t>
      </w:r>
      <w:r>
        <w:t>2</w:t>
      </w:r>
      <w:r w:rsidRPr="00284C82">
        <w:t xml:space="preserve"> Research question</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2BB3DFC8" w14:textId="77777777" w:rsidR="009B5DBD" w:rsidRPr="00D77A78" w:rsidRDefault="009B5DBD" w:rsidP="009B5DBD">
      <w:pPr>
        <w:pStyle w:val="GLBodytext"/>
      </w:pPr>
      <w:r w:rsidRPr="00284C82">
        <w:t xml:space="preserve">The current </w:t>
      </w:r>
      <w:r w:rsidR="00D6663A">
        <w:t>review updates evidence for the g</w:t>
      </w:r>
      <w:r w:rsidRPr="00284C82">
        <w:t>uideline</w:t>
      </w:r>
      <w:r>
        <w:t xml:space="preserve"> </w:t>
      </w:r>
      <w:r w:rsidR="00263135">
        <w:fldChar w:fldCharType="begin"/>
      </w:r>
      <w:r w:rsidR="00263135">
        <w:instrText xml:space="preserve"> ADDIN EN.CITE &lt;EndNote&gt;&lt;Cite&gt;&lt;Author&gt;Ministries of Health and Education&lt;/Author&gt;&lt;Year&gt;2016&lt;/Year&gt;&lt;RecNum&gt;79&lt;/RecNum&gt;&lt;DisplayText&gt;[10]&lt;/DisplayText&gt;&lt;record&gt;&lt;rec-number&gt;79&lt;/rec-number&gt;&lt;foreign-keys&gt;&lt;key app="EN" db-id="vxtwre9d7w5s0hetremvt0wk229wvrf9aa0v" timestamp="1503048559"&gt;79&lt;/key&gt;&lt;/foreign-keys&gt;&lt;ref-type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guideline.&lt;/title&gt;&lt;/titles&gt;&lt;edition&gt;2nd&lt;/edition&gt;&lt;dates&gt;&lt;year&gt;2016&lt;/year&gt;&lt;pub-dates&gt;&lt;date&gt;July 2016&lt;/date&gt;&lt;/pub-dates&gt;&lt;/dates&gt;&lt;pub-location&gt;Wellington, NZ&lt;/pub-location&gt;&lt;publisher&gt;Ministry of Health&lt;/publisher&gt;&lt;isbn&gt;978-0-947515-00-3 (print)&amp;#xD;978-0-947515-01-0 (online)&lt;/isbn&gt;&lt;urls&gt;&lt;related-urls&gt;&lt;url&gt;&lt;style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0" w:tooltip="Ministries of Health and Education, 2016 #79" w:history="1">
        <w:r w:rsidR="00263135">
          <w:rPr>
            <w:noProof/>
          </w:rPr>
          <w:t>10</w:t>
        </w:r>
      </w:hyperlink>
      <w:r w:rsidR="00263135">
        <w:rPr>
          <w:noProof/>
        </w:rPr>
        <w:t>]</w:t>
      </w:r>
      <w:r w:rsidR="00263135">
        <w:fldChar w:fldCharType="end"/>
      </w:r>
      <w:r w:rsidR="00762462">
        <w:t xml:space="preserve"> </w:t>
      </w:r>
      <w:r w:rsidRPr="00284C82">
        <w:t xml:space="preserve">on </w:t>
      </w:r>
      <w:r>
        <w:t xml:space="preserve">sexuality </w:t>
      </w:r>
      <w:r w:rsidR="00D83123">
        <w:t>education</w:t>
      </w:r>
      <w:r w:rsidRPr="00284C82">
        <w:t>.</w:t>
      </w:r>
    </w:p>
    <w:p w14:paraId="2E9CB654" w14:textId="77777777" w:rsidR="009B5DBD" w:rsidRPr="002F6288" w:rsidRDefault="009B5DBD" w:rsidP="009B5DBD">
      <w:pPr>
        <w:pStyle w:val="GLBodytext"/>
        <w:rPr>
          <w:color w:val="000000"/>
          <w:lang w:val="en-US"/>
        </w:rPr>
      </w:pPr>
      <w:r w:rsidRPr="00137A70">
        <w:t>The review update’s primary research question w</w:t>
      </w:r>
      <w:r w:rsidR="00AE1567">
        <w:t xml:space="preserve">as: </w:t>
      </w:r>
      <w:r w:rsidR="007B4CED" w:rsidRPr="009E7F7C">
        <w:t xml:space="preserve">how effective are educational programmes, training and supports </w:t>
      </w:r>
      <w:r w:rsidR="007B4CED">
        <w:t xml:space="preserve">relating to sexuality </w:t>
      </w:r>
      <w:r w:rsidR="007B4CED" w:rsidRPr="009E7F7C">
        <w:t xml:space="preserve">for adolescents and </w:t>
      </w:r>
      <w:r w:rsidR="003A7E02">
        <w:t xml:space="preserve">young </w:t>
      </w:r>
      <w:r w:rsidR="007B4CED" w:rsidRPr="009E7F7C">
        <w:t>adults on the autism spectrum</w:t>
      </w:r>
      <w:r w:rsidR="007B4CED">
        <w:t>?</w:t>
      </w:r>
    </w:p>
    <w:p w14:paraId="4D0B709C" w14:textId="77777777" w:rsidR="009B5DBD" w:rsidRPr="00284C82" w:rsidRDefault="009B5DBD" w:rsidP="00636DDC">
      <w:pPr>
        <w:pStyle w:val="GLHeading2"/>
      </w:pPr>
      <w:bookmarkStart w:id="1173" w:name="_Toc345035384"/>
      <w:bookmarkStart w:id="1174" w:name="_Toc352193723"/>
      <w:bookmarkStart w:id="1175" w:name="_Toc352193837"/>
      <w:bookmarkStart w:id="1176" w:name="_Toc352194119"/>
      <w:bookmarkStart w:id="1177" w:name="_Toc352195830"/>
      <w:bookmarkStart w:id="1178" w:name="_Toc371965383"/>
      <w:bookmarkStart w:id="1179" w:name="_Toc22200773"/>
      <w:r>
        <w:t>A1.3</w:t>
      </w:r>
      <w:r w:rsidRPr="00284C82">
        <w:t xml:space="preserve"> Review scope</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73"/>
      <w:bookmarkEnd w:id="1174"/>
      <w:bookmarkEnd w:id="1175"/>
      <w:bookmarkEnd w:id="1176"/>
      <w:bookmarkEnd w:id="1177"/>
      <w:bookmarkEnd w:id="1178"/>
      <w:bookmarkEnd w:id="1179"/>
    </w:p>
    <w:p w14:paraId="4AEBDE13" w14:textId="77777777" w:rsidR="009B5DBD" w:rsidRDefault="009B5DBD" w:rsidP="009B5DBD">
      <w:pPr>
        <w:pStyle w:val="GLBodytext"/>
      </w:pPr>
      <w:r w:rsidRPr="00284C82">
        <w:t>The Living Guideline Group</w:t>
      </w:r>
      <w:r>
        <w:t xml:space="preserve"> (LGG)</w:t>
      </w:r>
      <w:r w:rsidRPr="00284C82">
        <w:t xml:space="preserve"> identified </w:t>
      </w:r>
      <w:r>
        <w:t xml:space="preserve">considering </w:t>
      </w:r>
      <w:r w:rsidR="00A113BE">
        <w:t xml:space="preserve">sexuality education </w:t>
      </w:r>
      <w:r w:rsidRPr="00284C82">
        <w:t>as a priority topic to update</w:t>
      </w:r>
      <w:r>
        <w:t xml:space="preserve"> in the </w:t>
      </w:r>
      <w:r w:rsidR="00D6663A">
        <w:t>g</w:t>
      </w:r>
      <w:r>
        <w:t>uideline</w:t>
      </w:r>
      <w:r w:rsidR="00762462">
        <w:t xml:space="preserve"> </w:t>
      </w:r>
      <w:r w:rsidR="00263135">
        <w:fldChar w:fldCharType="begin"/>
      </w:r>
      <w:r w:rsidR="00263135">
        <w:instrText xml:space="preserve"> ADDIN EN.CITE &lt;EndNote&gt;&lt;Cite&gt;&lt;Author&gt;Ministries of Health and Education&lt;/Author&gt;&lt;Year&gt;2016&lt;/Year&gt;&lt;RecNum&gt;79&lt;/RecNum&gt;&lt;DisplayText&gt;[10]&lt;/DisplayText&gt;&lt;record&gt;&lt;rec-number&gt;79&lt;/rec-number&gt;&lt;foreign-keys&gt;&lt;key app="EN" db-id="vxtwre9d7w5s0hetremvt0wk229wvrf9aa0v" timestamp="1503048559"&gt;79&lt;/key&gt;&lt;/foreign-keys&gt;&lt;ref-type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guideline.&lt;/title&gt;&lt;/titles&gt;&lt;edition&gt;2nd&lt;/edition&gt;&lt;dates&gt;&lt;year&gt;2016&lt;/year&gt;&lt;pub-dates&gt;&lt;date&gt;July 2016&lt;/date&gt;&lt;/pub-dates&gt;&lt;/dates&gt;&lt;pub-location&gt;Wellington, NZ&lt;/pub-location&gt;&lt;publisher&gt;Ministry of Health&lt;/publisher&gt;&lt;isbn&gt;978-0-947515-00-3 (print)&amp;#xD;978-0-947515-01-0 (online)&lt;/isbn&gt;&lt;urls&gt;&lt;related-urls&gt;&lt;url&gt;&lt;style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0" w:tooltip="Ministries of Health and Education, 2016 #79" w:history="1">
        <w:r w:rsidR="00263135">
          <w:rPr>
            <w:noProof/>
          </w:rPr>
          <w:t>10</w:t>
        </w:r>
      </w:hyperlink>
      <w:r w:rsidR="00263135">
        <w:rPr>
          <w:noProof/>
        </w:rPr>
        <w:t>]</w:t>
      </w:r>
      <w:r w:rsidR="00263135">
        <w:fldChar w:fldCharType="end"/>
      </w:r>
      <w:r w:rsidRPr="00284C82">
        <w:t xml:space="preserve">. </w:t>
      </w:r>
    </w:p>
    <w:p w14:paraId="55B34ABB" w14:textId="77777777" w:rsidR="009B5DBD" w:rsidRPr="00284C82" w:rsidRDefault="009B5DBD" w:rsidP="009B5DBD">
      <w:pPr>
        <w:pStyle w:val="GLBodytext"/>
      </w:pPr>
      <w:r w:rsidRPr="00284C82">
        <w:t xml:space="preserve">The original searching for the </w:t>
      </w:r>
      <w:r w:rsidR="00D6663A">
        <w:t>g</w:t>
      </w:r>
      <w:r w:rsidRPr="00284C82">
        <w:t xml:space="preserve">uideline </w:t>
      </w:r>
      <w:r w:rsidR="00263135">
        <w:fldChar w:fldCharType="begin"/>
      </w:r>
      <w:r w:rsidR="00263135">
        <w:instrText xml:space="preserve"> ADDIN EN.CITE &lt;EndNote&gt;&lt;Cite&gt;&lt;Author&gt;Ministries of Health and Education&lt;/Author&gt;&lt;Year&gt;2008&lt;/Year&gt;&lt;RecNum&gt;70&lt;/RecNum&gt;&lt;DisplayText&gt;[1]&lt;/DisplayText&gt;&lt;record&gt;&lt;rec-number&gt;70&lt;/rec-number&gt;&lt;foreign-keys&gt;&lt;key app="EN" db-id="vxtwre9d7w5s0hetremvt0wk229wvrf9aa0v" timestamp="1503048559"&gt;70&lt;/key&gt;&lt;/foreign-keys&gt;&lt;ref-type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guideline&lt;/title&gt;&lt;/titles&gt;&lt;edition&gt;1st&lt;/edition&gt;&lt;dates&gt;&lt;year&gt;2008&lt;/year&gt;&lt;pub-dates&gt;&lt;date&gt;March 2008&lt;/date&gt;&lt;/pub-dates&gt;&lt;/dates&gt;&lt;pub-location&gt;Wellington, NZ&lt;/pub-location&gt;&lt;publisher&gt;Ministry of Health&lt;/publisher&gt;&lt;urls&gt;&lt;related-urls&gt;&lt;url&gt;&lt;style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 w:tooltip="Ministries of Health and Education, 2008 #70" w:history="1">
        <w:r w:rsidR="00263135">
          <w:rPr>
            <w:noProof/>
          </w:rPr>
          <w:t>1</w:t>
        </w:r>
      </w:hyperlink>
      <w:r w:rsidR="00263135">
        <w:rPr>
          <w:noProof/>
        </w:rPr>
        <w:t>]</w:t>
      </w:r>
      <w:r w:rsidR="00263135">
        <w:fldChar w:fldCharType="end"/>
      </w:r>
      <w:r w:rsidR="00CB4BC1">
        <w:t xml:space="preserve"> </w:t>
      </w:r>
      <w:r w:rsidRPr="00284C82">
        <w:t>was performed in July 2004. For the original</w:t>
      </w:r>
      <w:r w:rsidR="002F2AD2">
        <w:t xml:space="preserve"> </w:t>
      </w:r>
      <w:r w:rsidR="00D6663A">
        <w:t>g</w:t>
      </w:r>
      <w:r w:rsidRPr="00284C82">
        <w:t>uideline, papers published before the search dates and in some cases after the completion of searching were suggested by members of all workstreams and incorporated in</w:t>
      </w:r>
      <w:r>
        <w:t>to</w:t>
      </w:r>
      <w:r w:rsidRPr="00284C82">
        <w:t xml:space="preserve"> the text and evidence tables, where appropriate. </w:t>
      </w:r>
    </w:p>
    <w:p w14:paraId="5A46BAE1" w14:textId="77777777" w:rsidR="009B5DBD" w:rsidRPr="008B1FC0" w:rsidRDefault="009B5DBD" w:rsidP="009B5DBD">
      <w:pPr>
        <w:pStyle w:val="GLBodytext"/>
      </w:pPr>
      <w:r w:rsidRPr="00284C82">
        <w:t xml:space="preserve">In the current update, the search was limited to articles </w:t>
      </w:r>
      <w:r w:rsidRPr="008B1FC0">
        <w:t xml:space="preserve">published in the English language on or beyond January </w:t>
      </w:r>
      <w:proofErr w:type="gramStart"/>
      <w:r w:rsidRPr="008B1FC0">
        <w:t>1</w:t>
      </w:r>
      <w:proofErr w:type="gramEnd"/>
      <w:r w:rsidRPr="008B1FC0">
        <w:t xml:space="preserve"> 2004. Given the overlap in search periods in 2004, and the inclusion of papers outside the date range in the original </w:t>
      </w:r>
      <w:r w:rsidR="00D6663A">
        <w:t>g</w:t>
      </w:r>
      <w:r w:rsidRPr="008B1FC0">
        <w:t xml:space="preserve">uideline, papers identified in the current search strategy which were already appraised in the original </w:t>
      </w:r>
      <w:r w:rsidR="00D6663A">
        <w:t>g</w:t>
      </w:r>
      <w:r w:rsidRPr="008B1FC0">
        <w:t>uideline</w:t>
      </w:r>
      <w:r w:rsidR="00755DE5" w:rsidRPr="008B1FC0">
        <w:t xml:space="preserve"> </w:t>
      </w:r>
      <w:r w:rsidR="00263135">
        <w:fldChar w:fldCharType="begin"/>
      </w:r>
      <w:r w:rsidR="00263135">
        <w:instrText xml:space="preserve"> ADDIN EN.CITE &lt;EndNote&gt;&lt;Cite&gt;&lt;Author&gt;Ministries of Health and Education&lt;/Author&gt;&lt;Year&gt;2008&lt;/Year&gt;&lt;RecNum&gt;70&lt;/RecNum&gt;&lt;DisplayText&gt;[1]&lt;/DisplayText&gt;&lt;record&gt;&lt;rec-number&gt;70&lt;/rec-number&gt;&lt;foreign-keys&gt;&lt;key app="EN" db-id="vxtwre9d7w5s0hetremvt0wk229wvrf9aa0v" timestamp="1503048559"&gt;70&lt;/key&gt;&lt;/foreign-keys&gt;&lt;ref-type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guideline&lt;/title&gt;&lt;/titles&gt;&lt;edition&gt;1st&lt;/edition&gt;&lt;dates&gt;&lt;year&gt;2008&lt;/year&gt;&lt;pub-dates&gt;&lt;date&gt;March 2008&lt;/date&gt;&lt;/pub-dates&gt;&lt;/dates&gt;&lt;pub-location&gt;Wellington, NZ&lt;/pub-location&gt;&lt;publisher&gt;Ministry of Health&lt;/publisher&gt;&lt;urls&gt;&lt;related-urls&gt;&lt;url&gt;&lt;style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 w:tooltip="Ministries of Health and Education, 2008 #70" w:history="1">
        <w:r w:rsidR="00263135">
          <w:rPr>
            <w:noProof/>
          </w:rPr>
          <w:t>1</w:t>
        </w:r>
      </w:hyperlink>
      <w:r w:rsidR="00263135">
        <w:rPr>
          <w:noProof/>
        </w:rPr>
        <w:t>]</w:t>
      </w:r>
      <w:r w:rsidR="00263135">
        <w:fldChar w:fldCharType="end"/>
      </w:r>
      <w:r w:rsidRPr="008B1FC0">
        <w:t xml:space="preserve"> were excluded. </w:t>
      </w:r>
      <w:proofErr w:type="gramStart"/>
      <w:r w:rsidRPr="008B1FC0">
        <w:t>However</w:t>
      </w:r>
      <w:proofErr w:type="gramEnd"/>
      <w:r w:rsidRPr="008B1FC0">
        <w:t xml:space="preserve"> these are still considered in deliberations by the LGG as being part of the entire body of evidence. </w:t>
      </w:r>
    </w:p>
    <w:p w14:paraId="667C267F" w14:textId="77777777" w:rsidR="00507B1F" w:rsidRPr="008B1FC0" w:rsidRDefault="00507B1F" w:rsidP="009B5DBD">
      <w:pPr>
        <w:pStyle w:val="GLBodytext"/>
      </w:pPr>
      <w:r w:rsidRPr="008B1FC0">
        <w:t>The scope and research questions were refined after the initial search was completed</w:t>
      </w:r>
      <w:r w:rsidR="008D7116" w:rsidRPr="008B1FC0">
        <w:t>.</w:t>
      </w:r>
    </w:p>
    <w:p w14:paraId="43DDD165" w14:textId="77777777" w:rsidR="009B5DBD" w:rsidRPr="001906F3" w:rsidRDefault="009B5DBD" w:rsidP="009B5DBD">
      <w:pPr>
        <w:pStyle w:val="GLBodytext"/>
        <w:rPr>
          <w:highlight w:val="yellow"/>
        </w:rPr>
      </w:pPr>
      <w:r w:rsidRPr="008B1FC0">
        <w:t xml:space="preserve">Primary research studies were included where primarily </w:t>
      </w:r>
      <w:r w:rsidR="00BF71DE">
        <w:t xml:space="preserve">investigating </w:t>
      </w:r>
      <w:r w:rsidR="00BF71DE" w:rsidRPr="009E7F7C">
        <w:t>how effective are educational programmes, training and supports</w:t>
      </w:r>
      <w:r w:rsidR="00486E00">
        <w:t xml:space="preserve"> relating to sexuality</w:t>
      </w:r>
      <w:r w:rsidR="00BF71DE" w:rsidRPr="009E7F7C">
        <w:t xml:space="preserve"> for adolescents and </w:t>
      </w:r>
      <w:r w:rsidR="003A7E02">
        <w:t xml:space="preserve">young </w:t>
      </w:r>
      <w:r w:rsidR="00BF71DE" w:rsidRPr="009E7F7C">
        <w:t>adults on the autism</w:t>
      </w:r>
      <w:r w:rsidR="00BF71DE">
        <w:t xml:space="preserve"> spectrum</w:t>
      </w:r>
      <w:r w:rsidRPr="008B1FC0">
        <w:t>.</w:t>
      </w:r>
      <w:r w:rsidRPr="008B1FC0">
        <w:rPr>
          <w:color w:val="1A1A1A"/>
        </w:rPr>
        <w:t xml:space="preserve"> Participants were </w:t>
      </w:r>
      <w:r w:rsidRPr="008B1FC0">
        <w:t xml:space="preserve">people (aged between 12 and 44 years) </w:t>
      </w:r>
      <w:r w:rsidR="00E52AA3">
        <w:t>on the autism spectrum</w:t>
      </w:r>
      <w:r w:rsidRPr="008B1FC0">
        <w:t xml:space="preserve">, or their family members/carers, or </w:t>
      </w:r>
      <w:r w:rsidR="00E52AA3">
        <w:t>autism</w:t>
      </w:r>
      <w:r w:rsidR="00E52AA3" w:rsidRPr="008B1FC0">
        <w:t xml:space="preserve"> </w:t>
      </w:r>
      <w:r w:rsidRPr="008B1FC0">
        <w:t>service providers. Studies of at least 5 participants were included. Specific</w:t>
      </w:r>
      <w:r>
        <w:t xml:space="preserve"> inclusion criteria are presented in the body of the report (</w:t>
      </w:r>
      <w:r w:rsidRPr="00944122">
        <w:rPr>
          <w:b/>
        </w:rPr>
        <w:t>Section 2.1</w:t>
      </w:r>
      <w:r>
        <w:t>).</w:t>
      </w:r>
    </w:p>
    <w:p w14:paraId="2FB6E1D0" w14:textId="77777777" w:rsidR="005F3A6A" w:rsidRDefault="005F3A6A" w:rsidP="00636DDC">
      <w:pPr>
        <w:pStyle w:val="GLHeading2"/>
        <w:sectPr w:rsidR="005F3A6A" w:rsidSect="00490415">
          <w:pgSz w:w="11907" w:h="16834" w:code="9"/>
          <w:pgMar w:top="1701" w:right="1418" w:bottom="1701" w:left="1701" w:header="567" w:footer="425" w:gutter="284"/>
          <w:cols w:space="720"/>
        </w:sectPr>
      </w:pPr>
      <w:bookmarkStart w:id="1180" w:name="_Toc183493344"/>
      <w:bookmarkStart w:id="1181" w:name="_Toc183683351"/>
      <w:bookmarkStart w:id="1182" w:name="_Toc183692921"/>
      <w:bookmarkStart w:id="1183" w:name="_Toc184964860"/>
      <w:bookmarkStart w:id="1184" w:name="_Toc311630052"/>
      <w:bookmarkStart w:id="1185" w:name="_Toc311632010"/>
      <w:bookmarkStart w:id="1186" w:name="_Toc214642311"/>
      <w:bookmarkStart w:id="1187" w:name="_Toc214642615"/>
      <w:bookmarkStart w:id="1188" w:name="_Toc214993680"/>
      <w:bookmarkStart w:id="1189" w:name="_Toc214994222"/>
      <w:bookmarkStart w:id="1190" w:name="_Toc216717544"/>
      <w:bookmarkStart w:id="1191" w:name="_Toc227063509"/>
      <w:bookmarkStart w:id="1192" w:name="_Toc227063725"/>
      <w:bookmarkStart w:id="1193" w:name="_Toc227064795"/>
      <w:bookmarkStart w:id="1194" w:name="_Toc227125048"/>
      <w:bookmarkStart w:id="1195" w:name="_Toc275181383"/>
      <w:bookmarkStart w:id="1196" w:name="_Toc288166912"/>
      <w:bookmarkStart w:id="1197" w:name="_Toc309328791"/>
      <w:bookmarkStart w:id="1198" w:name="_Toc345035385"/>
      <w:bookmarkStart w:id="1199" w:name="_Toc352193724"/>
      <w:bookmarkStart w:id="1200" w:name="_Toc352193838"/>
      <w:bookmarkStart w:id="1201" w:name="_Toc352194120"/>
      <w:bookmarkStart w:id="1202" w:name="_Toc352195831"/>
      <w:bookmarkEnd w:id="1167"/>
      <w:bookmarkEnd w:id="1168"/>
      <w:bookmarkEnd w:id="1169"/>
    </w:p>
    <w:p w14:paraId="1601C567" w14:textId="77777777" w:rsidR="009B5DBD" w:rsidRPr="00284C82" w:rsidRDefault="009B5DBD" w:rsidP="00636DDC">
      <w:pPr>
        <w:pStyle w:val="GLHeading2"/>
      </w:pPr>
      <w:bookmarkStart w:id="1203" w:name="_Toc371965384"/>
      <w:bookmarkStart w:id="1204" w:name="_Toc22200774"/>
      <w:r w:rsidRPr="00284C82">
        <w:lastRenderedPageBreak/>
        <w:t>A1.4</w:t>
      </w:r>
      <w:bookmarkEnd w:id="1170"/>
      <w:bookmarkEnd w:id="1171"/>
      <w:bookmarkEnd w:id="1172"/>
      <w:r w:rsidRPr="00284C82">
        <w:t xml:space="preserve"> Search strategy</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5CFEB5EA" w14:textId="77777777" w:rsidR="009B5DBD" w:rsidRPr="00284C82" w:rsidRDefault="009B5DBD" w:rsidP="009B5DBD">
      <w:pPr>
        <w:pStyle w:val="GLBodytext"/>
      </w:pPr>
      <w:r w:rsidRPr="00284C82">
        <w:t xml:space="preserve">Search strategies were limited to publications from January </w:t>
      </w:r>
      <w:proofErr w:type="gramStart"/>
      <w:r w:rsidRPr="00284C82">
        <w:t>1</w:t>
      </w:r>
      <w:proofErr w:type="gramEnd"/>
      <w:r w:rsidRPr="00284C82">
        <w:t xml:space="preserve"> 2004 onwards. Database searches were conducted </w:t>
      </w:r>
      <w:r>
        <w:t>on</w:t>
      </w:r>
      <w:r w:rsidRPr="00284C82">
        <w:t xml:space="preserve"> </w:t>
      </w:r>
      <w:r>
        <w:t xml:space="preserve">17 and </w:t>
      </w:r>
      <w:proofErr w:type="gramStart"/>
      <w:r>
        <w:t>18 June 2017, and</w:t>
      </w:r>
      <w:proofErr w:type="gramEnd"/>
      <w:r>
        <w:t xml:space="preserve"> updated on 15 August 2017.</w:t>
      </w:r>
    </w:p>
    <w:p w14:paraId="3295C65F" w14:textId="77777777" w:rsidR="009B5DBD" w:rsidRPr="001D7C77" w:rsidRDefault="009B5DBD" w:rsidP="009B5DBD">
      <w:pPr>
        <w:pStyle w:val="GLBodytext"/>
      </w:pPr>
      <w:r w:rsidRPr="00284C82">
        <w:t xml:space="preserve">The INSIGHT Research lead researcher set the inclusion and exclusion criteria for the review in consultation with the Ministry of Health. Systematic database searching was designed and conducted by the INSIGHT lead researcher. Full search strategies are available upon request. </w:t>
      </w:r>
    </w:p>
    <w:p w14:paraId="36E807B9" w14:textId="77777777" w:rsidR="009B5DBD" w:rsidRPr="00284C82" w:rsidRDefault="009B5DBD" w:rsidP="00636DDC">
      <w:pPr>
        <w:pStyle w:val="GLHeading3"/>
      </w:pPr>
      <w:bookmarkStart w:id="1205" w:name="_Toc183493345"/>
      <w:bookmarkStart w:id="1206" w:name="_Toc183683352"/>
      <w:bookmarkStart w:id="1207" w:name="_Toc183692922"/>
      <w:bookmarkStart w:id="1208" w:name="_Toc184964861"/>
      <w:bookmarkStart w:id="1209" w:name="_Toc311630053"/>
      <w:bookmarkStart w:id="1210" w:name="_Toc311632011"/>
      <w:bookmarkStart w:id="1211" w:name="_Toc214642312"/>
      <w:bookmarkStart w:id="1212" w:name="_Toc214642616"/>
      <w:bookmarkStart w:id="1213" w:name="_Toc214993681"/>
      <w:bookmarkStart w:id="1214" w:name="_Toc214994223"/>
      <w:bookmarkStart w:id="1215" w:name="_Toc216717545"/>
      <w:bookmarkStart w:id="1216" w:name="_Toc227063510"/>
      <w:bookmarkStart w:id="1217" w:name="_Toc227063726"/>
      <w:bookmarkStart w:id="1218" w:name="_Toc227064796"/>
      <w:bookmarkStart w:id="1219" w:name="_Toc227125049"/>
      <w:bookmarkStart w:id="1220" w:name="_Toc275181384"/>
      <w:bookmarkStart w:id="1221" w:name="_Toc288166913"/>
      <w:bookmarkStart w:id="1222" w:name="_Toc309328792"/>
      <w:bookmarkStart w:id="1223" w:name="_Toc345035386"/>
      <w:bookmarkStart w:id="1224" w:name="_Toc352193725"/>
      <w:bookmarkStart w:id="1225" w:name="_Toc352193839"/>
      <w:bookmarkStart w:id="1226" w:name="_Toc352194121"/>
      <w:bookmarkStart w:id="1227" w:name="_Toc352195832"/>
      <w:bookmarkStart w:id="1228" w:name="_Toc371965385"/>
      <w:bookmarkStart w:id="1229" w:name="_Toc22200775"/>
      <w:r w:rsidRPr="00284C82">
        <w:t>Search databases</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14:paraId="7E7D1C8B" w14:textId="77777777" w:rsidR="009B5DBD" w:rsidRPr="00284C82" w:rsidRDefault="009B5DBD" w:rsidP="009B5DBD">
      <w:pPr>
        <w:pStyle w:val="GLBodytext"/>
      </w:pPr>
      <w:r w:rsidRPr="00284C82">
        <w:t>Bibliographic, health technology assessment and guideline databases were included in the search strategy, listed below.</w:t>
      </w:r>
    </w:p>
    <w:p w14:paraId="20BD069F" w14:textId="77777777" w:rsidR="009B5DBD" w:rsidRPr="00494ED1" w:rsidRDefault="009B5DBD" w:rsidP="006F0614">
      <w:pPr>
        <w:pStyle w:val="GLBulletlist"/>
      </w:pPr>
      <w:r w:rsidRPr="00494ED1">
        <w:t>Medline</w:t>
      </w:r>
    </w:p>
    <w:p w14:paraId="0EB3BAA3" w14:textId="77777777" w:rsidR="009B5DBD" w:rsidRPr="00494ED1" w:rsidRDefault="009B5DBD" w:rsidP="006F0614">
      <w:pPr>
        <w:pStyle w:val="GLBulletlist"/>
      </w:pPr>
      <w:proofErr w:type="spellStart"/>
      <w:r w:rsidRPr="00494ED1">
        <w:t>Embase</w:t>
      </w:r>
      <w:proofErr w:type="spellEnd"/>
    </w:p>
    <w:p w14:paraId="200BAD86" w14:textId="77777777" w:rsidR="009B5DBD" w:rsidRPr="00494ED1" w:rsidRDefault="009B5DBD" w:rsidP="006F0614">
      <w:pPr>
        <w:pStyle w:val="GLBulletlist"/>
      </w:pPr>
      <w:proofErr w:type="spellStart"/>
      <w:r w:rsidRPr="00494ED1">
        <w:t>Cinahl</w:t>
      </w:r>
      <w:proofErr w:type="spellEnd"/>
    </w:p>
    <w:p w14:paraId="7B0CAAE5" w14:textId="77777777" w:rsidR="009B5DBD" w:rsidRPr="00494ED1" w:rsidRDefault="009B5DBD" w:rsidP="006F0614">
      <w:pPr>
        <w:pStyle w:val="GLBulletlist"/>
      </w:pPr>
      <w:proofErr w:type="spellStart"/>
      <w:r w:rsidRPr="00494ED1">
        <w:t>PsycInfo</w:t>
      </w:r>
      <w:proofErr w:type="spellEnd"/>
    </w:p>
    <w:p w14:paraId="3004FC64" w14:textId="77777777" w:rsidR="009B5DBD" w:rsidRPr="00494ED1" w:rsidRDefault="009B5DBD" w:rsidP="006F0614">
      <w:pPr>
        <w:pStyle w:val="GLBulletlist"/>
      </w:pPr>
      <w:r w:rsidRPr="00494ED1">
        <w:t>ERIC</w:t>
      </w:r>
    </w:p>
    <w:p w14:paraId="4A536311" w14:textId="77777777" w:rsidR="009B5DBD" w:rsidRPr="00284C82" w:rsidRDefault="009B5DBD" w:rsidP="006F0614">
      <w:pPr>
        <w:pStyle w:val="GLBulletlist"/>
      </w:pPr>
      <w:r w:rsidRPr="00284C82">
        <w:t>Cochrane Database of Systematic Reviews (CDSR)</w:t>
      </w:r>
    </w:p>
    <w:p w14:paraId="7C0C5BBD" w14:textId="77777777" w:rsidR="009B5DBD" w:rsidRPr="00284C82" w:rsidRDefault="009B5DBD" w:rsidP="006F0614">
      <w:pPr>
        <w:pStyle w:val="GLBulletlist"/>
      </w:pPr>
      <w:r w:rsidRPr="00284C82">
        <w:t>Central Register of Controlled Trials (CRCT)</w:t>
      </w:r>
    </w:p>
    <w:p w14:paraId="01285654" w14:textId="77777777" w:rsidR="009B5DBD" w:rsidRPr="00284C82" w:rsidRDefault="009B5DBD" w:rsidP="006F0614">
      <w:pPr>
        <w:pStyle w:val="GLBulletlist"/>
      </w:pPr>
      <w:r w:rsidRPr="00284C82">
        <w:t>Database of Abstracts of Reviews of Effects (DARE)</w:t>
      </w:r>
    </w:p>
    <w:p w14:paraId="038480F4" w14:textId="77777777" w:rsidR="009B5DBD" w:rsidRPr="00CC1771" w:rsidRDefault="009B5DBD" w:rsidP="006F0614">
      <w:pPr>
        <w:pStyle w:val="GLBulletlist"/>
        <w:rPr>
          <w:iCs/>
        </w:rPr>
      </w:pPr>
      <w:r w:rsidRPr="00CC1771">
        <w:t>Health Technology Assessment Database (HTA Database)</w:t>
      </w:r>
    </w:p>
    <w:p w14:paraId="0D53B91B" w14:textId="77777777" w:rsidR="009B5DBD" w:rsidRPr="00A93524" w:rsidRDefault="009B5DBD" w:rsidP="009B5DBD">
      <w:pPr>
        <w:pStyle w:val="GLBodytext"/>
        <w:spacing w:before="240"/>
        <w:rPr>
          <w:szCs w:val="22"/>
        </w:rPr>
      </w:pPr>
      <w:r w:rsidRPr="00CC1771">
        <w:rPr>
          <w:szCs w:val="22"/>
        </w:rPr>
        <w:t xml:space="preserve">A combination of search terms </w:t>
      </w:r>
      <w:proofErr w:type="gramStart"/>
      <w:r w:rsidRPr="00CC1771">
        <w:rPr>
          <w:szCs w:val="22"/>
        </w:rPr>
        <w:t>were</w:t>
      </w:r>
      <w:proofErr w:type="gramEnd"/>
      <w:r w:rsidRPr="00CC1771">
        <w:rPr>
          <w:szCs w:val="22"/>
        </w:rPr>
        <w:t xml:space="preserve"> used in subject or mesh headings (MH), article titles (TI), abstracts (AB), and </w:t>
      </w:r>
      <w:r w:rsidRPr="00A93524">
        <w:rPr>
          <w:szCs w:val="22"/>
        </w:rPr>
        <w:t xml:space="preserve">Subject (SU) and adapted for different databases. The following illustrative search is offered: </w:t>
      </w:r>
    </w:p>
    <w:p w14:paraId="5FF10314" w14:textId="77777777" w:rsidR="009B5DBD" w:rsidRPr="00A93524" w:rsidRDefault="009B5DBD" w:rsidP="006F0614">
      <w:pPr>
        <w:pStyle w:val="GLBulletlist"/>
      </w:pPr>
      <w:r w:rsidRPr="00A93524">
        <w:rPr>
          <w:bdr w:val="none" w:sz="0" w:space="0" w:color="auto" w:frame="1"/>
        </w:rPr>
        <w:t xml:space="preserve">MH "Child Development Disorders, Pervasive+” OR TI (pervasive development* disorder$ or PDD) OR AB (pervasive development* disorder$ or PDD) OR TI </w:t>
      </w:r>
      <w:proofErr w:type="spellStart"/>
      <w:r w:rsidRPr="00A93524">
        <w:rPr>
          <w:bdr w:val="none" w:sz="0" w:space="0" w:color="auto" w:frame="1"/>
        </w:rPr>
        <w:t>autis</w:t>
      </w:r>
      <w:proofErr w:type="spellEnd"/>
      <w:r w:rsidRPr="00A93524">
        <w:rPr>
          <w:bdr w:val="none" w:sz="0" w:space="0" w:color="auto" w:frame="1"/>
        </w:rPr>
        <w:t xml:space="preserve">* OR AB </w:t>
      </w:r>
      <w:proofErr w:type="spellStart"/>
      <w:r w:rsidRPr="00A93524">
        <w:rPr>
          <w:bdr w:val="none" w:sz="0" w:space="0" w:color="auto" w:frame="1"/>
        </w:rPr>
        <w:t>autis</w:t>
      </w:r>
      <w:proofErr w:type="spellEnd"/>
      <w:r w:rsidRPr="00A93524">
        <w:rPr>
          <w:bdr w:val="none" w:sz="0" w:space="0" w:color="auto" w:frame="1"/>
        </w:rPr>
        <w:t>* OR TI Asperger$ OR AB Asperger$</w:t>
      </w:r>
      <w:r w:rsidRPr="00A93524">
        <w:rPr>
          <w:shd w:val="clear" w:color="auto" w:fill="F2F2F2"/>
        </w:rPr>
        <w:t> </w:t>
      </w:r>
    </w:p>
    <w:p w14:paraId="3C0FEEAA" w14:textId="77777777" w:rsidR="009B5DBD" w:rsidRPr="00A93524" w:rsidRDefault="009B5DBD" w:rsidP="006F0614">
      <w:pPr>
        <w:pStyle w:val="GLBulletlist"/>
      </w:pPr>
      <w:r w:rsidRPr="00A93524">
        <w:t>AND</w:t>
      </w:r>
    </w:p>
    <w:p w14:paraId="4A43B7FD" w14:textId="77777777" w:rsidR="009B5DBD" w:rsidRPr="002F1C56" w:rsidRDefault="009B5DBD" w:rsidP="006F0614">
      <w:pPr>
        <w:pStyle w:val="GLBulletlist"/>
      </w:pPr>
      <w:r w:rsidRPr="00A93524">
        <w:rPr>
          <w:bdr w:val="none" w:sz="0" w:space="0" w:color="auto" w:frame="1"/>
        </w:rPr>
        <w:t xml:space="preserve">SU (sexual health) OR (sex education) OR (sexual </w:t>
      </w:r>
      <w:proofErr w:type="spellStart"/>
      <w:r w:rsidRPr="00A93524">
        <w:rPr>
          <w:bdr w:val="none" w:sz="0" w:space="0" w:color="auto" w:frame="1"/>
        </w:rPr>
        <w:t>behavio$r</w:t>
      </w:r>
      <w:proofErr w:type="spellEnd"/>
      <w:r w:rsidRPr="00A93524">
        <w:rPr>
          <w:bdr w:val="none" w:sz="0" w:space="0" w:color="auto" w:frame="1"/>
        </w:rPr>
        <w:t>)</w:t>
      </w:r>
      <w:r w:rsidRPr="00A93524">
        <w:rPr>
          <w:shd w:val="clear" w:color="auto" w:fill="FFFFFF"/>
        </w:rPr>
        <w:t> </w:t>
      </w:r>
    </w:p>
    <w:p w14:paraId="22F642A6" w14:textId="77777777" w:rsidR="009B5DBD" w:rsidRPr="003B0956" w:rsidRDefault="009B5DBD" w:rsidP="006F0614">
      <w:pPr>
        <w:pStyle w:val="GLBulletlist"/>
        <w:numPr>
          <w:ilvl w:val="0"/>
          <w:numId w:val="0"/>
        </w:numPr>
        <w:ind w:left="1134"/>
      </w:pPr>
      <w:r w:rsidRPr="00A93524">
        <w:t xml:space="preserve">OR </w:t>
      </w:r>
      <w:r w:rsidRPr="00A93524">
        <w:rPr>
          <w:bdr w:val="none" w:sz="0" w:space="0" w:color="auto" w:frame="1"/>
        </w:rPr>
        <w:t>AB puberty OR transgender OR (gender dysphoric) OR asexual</w:t>
      </w:r>
      <w:r w:rsidRPr="00A93524">
        <w:rPr>
          <w:shd w:val="clear" w:color="auto" w:fill="F2F2F2"/>
        </w:rPr>
        <w:t> </w:t>
      </w:r>
      <w:r>
        <w:t>OR</w:t>
      </w:r>
      <w:r w:rsidRPr="00A93524">
        <w:rPr>
          <w:bdr w:val="none" w:sz="0" w:space="0" w:color="auto" w:frame="1"/>
        </w:rPr>
        <w:t xml:space="preserve"> (sexual </w:t>
      </w:r>
      <w:r w:rsidRPr="003B0956">
        <w:rPr>
          <w:bdr w:val="none" w:sz="0" w:space="0" w:color="auto" w:frame="1"/>
        </w:rPr>
        <w:t>intercourse) OR sexuality OR (sexual relationship) OR (intimate relationship)</w:t>
      </w:r>
      <w:r w:rsidRPr="003B0956">
        <w:rPr>
          <w:shd w:val="clear" w:color="auto" w:fill="FFFFFF"/>
        </w:rPr>
        <w:t> </w:t>
      </w:r>
      <w:r w:rsidRPr="003B0956">
        <w:t>OR</w:t>
      </w:r>
      <w:r w:rsidR="003B0956">
        <w:t xml:space="preserve"> (sexual health) OR (sex education) OR (sexual </w:t>
      </w:r>
      <w:proofErr w:type="spellStart"/>
      <w:r w:rsidR="003B0956">
        <w:t>behavio$r</w:t>
      </w:r>
      <w:proofErr w:type="spellEnd"/>
      <w:r w:rsidR="003B0956">
        <w:t>)</w:t>
      </w:r>
      <w:r w:rsidRPr="003B0956">
        <w:rPr>
          <w:shd w:val="clear" w:color="auto" w:fill="F2F2F2"/>
        </w:rPr>
        <w:t xml:space="preserve"> </w:t>
      </w:r>
    </w:p>
    <w:p w14:paraId="5C6796B2" w14:textId="77777777" w:rsidR="009B5DBD" w:rsidRPr="003B0956" w:rsidRDefault="003B0956" w:rsidP="009B5DBD">
      <w:pPr>
        <w:pStyle w:val="GLBodytext"/>
        <w:rPr>
          <w:color w:val="0A0A06"/>
          <w:szCs w:val="22"/>
          <w:lang w:val="en-US" w:eastAsia="en-US"/>
        </w:rPr>
      </w:pPr>
      <w:r>
        <w:rPr>
          <w:color w:val="0A0A06"/>
          <w:szCs w:val="22"/>
          <w:lang w:val="en-US" w:eastAsia="en-US"/>
        </w:rPr>
        <w:t>NOT</w:t>
      </w:r>
    </w:p>
    <w:p w14:paraId="0D0D13F1" w14:textId="77777777" w:rsidR="009B5DBD" w:rsidRPr="00A93524" w:rsidRDefault="009B5DBD" w:rsidP="006F0614">
      <w:pPr>
        <w:pStyle w:val="GLBulletlist"/>
      </w:pPr>
      <w:r w:rsidRPr="003B0956">
        <w:rPr>
          <w:color w:val="0A0A06"/>
        </w:rPr>
        <w:t xml:space="preserve">limit to </w:t>
      </w:r>
      <w:r w:rsidR="00E4261A">
        <w:rPr>
          <w:color w:val="0A0A06"/>
        </w:rPr>
        <w:t>E</w:t>
      </w:r>
      <w:r w:rsidRPr="003B0956">
        <w:rPr>
          <w:color w:val="0A0A06"/>
        </w:rPr>
        <w:t>nglish</w:t>
      </w:r>
      <w:r w:rsidRPr="00A93524">
        <w:rPr>
          <w:color w:val="0A0A06"/>
        </w:rPr>
        <w:t xml:space="preserve"> language</w:t>
      </w:r>
      <w:r w:rsidRPr="00A93524">
        <w:t>, 2004-current, peer reviewed journals, human, age groups of 13 to 44 years.</w:t>
      </w:r>
    </w:p>
    <w:p w14:paraId="49C2BFE5" w14:textId="77777777" w:rsidR="009B5DBD" w:rsidRDefault="009B5DBD" w:rsidP="009B5DBD">
      <w:pPr>
        <w:pStyle w:val="GLBodytext"/>
        <w:spacing w:before="240"/>
      </w:pPr>
      <w:bookmarkStart w:id="1230" w:name="_Toc268690602"/>
      <w:bookmarkStart w:id="1231" w:name="_Toc268707700"/>
      <w:bookmarkStart w:id="1232" w:name="_Toc295473625"/>
      <w:bookmarkStart w:id="1233" w:name="_Toc183493347"/>
      <w:bookmarkStart w:id="1234" w:name="_Toc183683354"/>
      <w:bookmarkStart w:id="1235" w:name="_Toc183692924"/>
      <w:bookmarkStart w:id="1236" w:name="_Toc184964863"/>
      <w:bookmarkStart w:id="1237" w:name="_Toc311630055"/>
      <w:bookmarkStart w:id="1238" w:name="_Toc311632013"/>
      <w:bookmarkStart w:id="1239" w:name="_Toc214642313"/>
      <w:bookmarkStart w:id="1240" w:name="_Toc214642617"/>
      <w:bookmarkStart w:id="1241" w:name="_Toc214993682"/>
      <w:bookmarkStart w:id="1242" w:name="_Toc214994224"/>
      <w:bookmarkStart w:id="1243" w:name="_Toc216717546"/>
      <w:bookmarkStart w:id="1244" w:name="_Toc227063511"/>
      <w:bookmarkStart w:id="1245" w:name="_Toc227063727"/>
      <w:bookmarkStart w:id="1246" w:name="_Toc227064797"/>
      <w:bookmarkStart w:id="1247" w:name="_Toc227125050"/>
      <w:bookmarkStart w:id="1248" w:name="_Toc275181385"/>
      <w:bookmarkStart w:id="1249" w:name="_Toc288166914"/>
      <w:bookmarkStart w:id="1250" w:name="_Toc309328793"/>
      <w:bookmarkStart w:id="1251" w:name="Appraisal"/>
      <w:r w:rsidRPr="004B03E4">
        <w:t xml:space="preserve">Hand searching of journals </w:t>
      </w:r>
      <w:r>
        <w:t>was</w:t>
      </w:r>
      <w:r w:rsidRPr="004B03E4">
        <w:t xml:space="preserve"> not undertaken.  </w:t>
      </w:r>
    </w:p>
    <w:p w14:paraId="4F4888A3" w14:textId="77777777" w:rsidR="009B5DBD" w:rsidRPr="00A95EA1" w:rsidRDefault="009B5DBD" w:rsidP="00636DDC">
      <w:pPr>
        <w:pStyle w:val="GLHeading2"/>
        <w:rPr>
          <w:szCs w:val="22"/>
        </w:rPr>
      </w:pPr>
      <w:bookmarkStart w:id="1252" w:name="_Toc345035387"/>
      <w:bookmarkStart w:id="1253" w:name="_Toc352193726"/>
      <w:bookmarkStart w:id="1254" w:name="_Toc352193840"/>
      <w:bookmarkStart w:id="1255" w:name="_Toc352194122"/>
      <w:bookmarkStart w:id="1256" w:name="_Toc352195833"/>
      <w:bookmarkStart w:id="1257" w:name="_Toc371965386"/>
      <w:bookmarkStart w:id="1258" w:name="_Toc22200776"/>
      <w:r w:rsidRPr="007A303A">
        <w:lastRenderedPageBreak/>
        <w:t>A1.5 Appraisal of studies</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2"/>
      <w:bookmarkEnd w:id="1253"/>
      <w:bookmarkEnd w:id="1254"/>
      <w:bookmarkEnd w:id="1255"/>
      <w:bookmarkEnd w:id="1256"/>
      <w:bookmarkEnd w:id="1257"/>
      <w:bookmarkEnd w:id="1258"/>
    </w:p>
    <w:bookmarkEnd w:id="1251"/>
    <w:p w14:paraId="2CAEA3E4" w14:textId="77777777" w:rsidR="003140C5" w:rsidRPr="003D51B9" w:rsidRDefault="000F0BEF" w:rsidP="003140C5">
      <w:pPr>
        <w:pStyle w:val="GLTableheading"/>
        <w:rPr>
          <w:i/>
          <w:sz w:val="16"/>
          <w:szCs w:val="16"/>
        </w:rPr>
      </w:pPr>
      <w:r w:rsidRPr="007A303A">
        <w:t xml:space="preserve"> </w:t>
      </w:r>
      <w:bookmarkStart w:id="1259" w:name="_Toc22201650"/>
      <w:r w:rsidR="003140C5">
        <w:t xml:space="preserve">Table A1.1: </w:t>
      </w:r>
      <w:r w:rsidR="003140C5" w:rsidRPr="00284C82">
        <w:t>NHMRC levels of evidence</w:t>
      </w:r>
      <w:r w:rsidR="003140C5">
        <w:t xml:space="preserve"> relevant to review scope</w:t>
      </w:r>
      <w:bookmarkEnd w:id="1259"/>
    </w:p>
    <w:p w14:paraId="42D23107" w14:textId="77777777" w:rsidR="00954BCF" w:rsidRPr="00954BCF" w:rsidRDefault="00954BCF" w:rsidP="00954BCF">
      <w:pPr>
        <w:rPr>
          <w:vanish/>
        </w:rPr>
      </w:pPr>
    </w:p>
    <w:tbl>
      <w:tblPr>
        <w:tblpPr w:leftFromText="180" w:rightFromText="180" w:vertAnchor="text" w:horzAnchor="page" w:tblpX="2035" w:tblpY="203"/>
        <w:tblW w:w="5577" w:type="dxa"/>
        <w:tblLayout w:type="fixed"/>
        <w:tblCellMar>
          <w:left w:w="28" w:type="dxa"/>
          <w:right w:w="28" w:type="dxa"/>
        </w:tblCellMar>
        <w:tblLook w:val="0000" w:firstRow="0" w:lastRow="0" w:firstColumn="0" w:lastColumn="0" w:noHBand="0" w:noVBand="0"/>
      </w:tblPr>
      <w:tblGrid>
        <w:gridCol w:w="732"/>
        <w:gridCol w:w="4845"/>
      </w:tblGrid>
      <w:tr w:rsidR="00165BDA" w:rsidRPr="004B58F4" w14:paraId="69A15BE7" w14:textId="77777777" w:rsidTr="00165BDA">
        <w:tc>
          <w:tcPr>
            <w:tcW w:w="732" w:type="dxa"/>
            <w:tcBorders>
              <w:top w:val="single" w:sz="12" w:space="0" w:color="000000"/>
              <w:left w:val="single" w:sz="12" w:space="0" w:color="000000"/>
              <w:bottom w:val="single" w:sz="4" w:space="0" w:color="000000"/>
              <w:right w:val="single" w:sz="12" w:space="0" w:color="000000"/>
            </w:tcBorders>
            <w:tcMar>
              <w:left w:w="113" w:type="dxa"/>
              <w:right w:w="113" w:type="dxa"/>
            </w:tcMar>
          </w:tcPr>
          <w:p w14:paraId="14AFB329" w14:textId="77777777" w:rsidR="00165BDA" w:rsidRPr="004B58F4" w:rsidRDefault="00165BDA" w:rsidP="00165BDA">
            <w:pPr>
              <w:pStyle w:val="GL-Tablebody"/>
              <w:framePr w:hSpace="0" w:wrap="auto" w:vAnchor="margin" w:hAnchor="text" w:xAlign="left" w:yAlign="inline"/>
              <w:suppressOverlap w:val="0"/>
              <w:rPr>
                <w:rFonts w:ascii="Arial" w:hAnsi="Arial" w:cs="Arial"/>
                <w:sz w:val="18"/>
              </w:rPr>
            </w:pPr>
            <w:r w:rsidRPr="004B58F4">
              <w:rPr>
                <w:rFonts w:ascii="Arial" w:hAnsi="Arial" w:cs="Arial"/>
                <w:sz w:val="18"/>
              </w:rPr>
              <w:t xml:space="preserve">I </w:t>
            </w:r>
          </w:p>
        </w:tc>
        <w:tc>
          <w:tcPr>
            <w:tcW w:w="4845" w:type="dxa"/>
            <w:tcBorders>
              <w:top w:val="single" w:sz="12" w:space="0" w:color="000000"/>
              <w:left w:val="single" w:sz="12" w:space="0" w:color="000000"/>
              <w:bottom w:val="single" w:sz="4" w:space="0" w:color="000000"/>
              <w:right w:val="single" w:sz="4" w:space="0" w:color="000000"/>
            </w:tcBorders>
            <w:tcMar>
              <w:left w:w="113" w:type="dxa"/>
              <w:right w:w="113" w:type="dxa"/>
            </w:tcMar>
          </w:tcPr>
          <w:p w14:paraId="3378E8AA" w14:textId="77777777" w:rsidR="00165BDA" w:rsidRPr="004B58F4" w:rsidRDefault="00165BDA" w:rsidP="00165BDA">
            <w:pPr>
              <w:pStyle w:val="GL-Tablebody"/>
              <w:framePr w:hSpace="0" w:wrap="auto" w:vAnchor="margin" w:hAnchor="text" w:xAlign="left" w:yAlign="inline"/>
              <w:spacing w:before="0" w:after="0"/>
              <w:suppressOverlap w:val="0"/>
              <w:rPr>
                <w:rFonts w:ascii="Arial" w:hAnsi="Arial" w:cs="Arial"/>
                <w:sz w:val="18"/>
              </w:rPr>
            </w:pPr>
            <w:r w:rsidRPr="004B58F4">
              <w:rPr>
                <w:rFonts w:ascii="Arial" w:hAnsi="Arial" w:cs="Arial"/>
                <w:sz w:val="18"/>
              </w:rPr>
              <w:t>A syste</w:t>
            </w:r>
            <w:r w:rsidRPr="004B58F4">
              <w:rPr>
                <w:rFonts w:ascii="Arial" w:hAnsi="Arial" w:cs="Arial"/>
                <w:spacing w:val="-2"/>
                <w:sz w:val="18"/>
              </w:rPr>
              <w:t>m</w:t>
            </w:r>
            <w:r w:rsidRPr="004B58F4">
              <w:rPr>
                <w:rFonts w:ascii="Arial" w:hAnsi="Arial" w:cs="Arial"/>
                <w:sz w:val="18"/>
              </w:rPr>
              <w:t>atic review</w:t>
            </w:r>
            <w:r w:rsidRPr="004B58F4">
              <w:rPr>
                <w:rFonts w:ascii="Arial" w:hAnsi="Arial" w:cs="Arial"/>
                <w:spacing w:val="-1"/>
                <w:sz w:val="18"/>
              </w:rPr>
              <w:t xml:space="preserve"> </w:t>
            </w:r>
            <w:r w:rsidRPr="004B58F4">
              <w:rPr>
                <w:rFonts w:ascii="Arial" w:hAnsi="Arial" w:cs="Arial"/>
                <w:sz w:val="18"/>
              </w:rPr>
              <w:t>of level</w:t>
            </w:r>
            <w:r w:rsidRPr="004B58F4">
              <w:rPr>
                <w:rFonts w:ascii="Arial" w:hAnsi="Arial" w:cs="Arial"/>
                <w:spacing w:val="-1"/>
                <w:sz w:val="18"/>
              </w:rPr>
              <w:t xml:space="preserve"> </w:t>
            </w:r>
            <w:r w:rsidRPr="004B58F4">
              <w:rPr>
                <w:rFonts w:ascii="Arial" w:hAnsi="Arial" w:cs="Arial"/>
                <w:sz w:val="18"/>
              </w:rPr>
              <w:t>II</w:t>
            </w:r>
          </w:p>
          <w:p w14:paraId="40828126" w14:textId="77777777" w:rsidR="00165BDA" w:rsidRPr="004B58F4" w:rsidRDefault="00165BDA" w:rsidP="00165BDA">
            <w:pPr>
              <w:pStyle w:val="GL-Tablebody"/>
              <w:framePr w:hSpace="0" w:wrap="auto" w:vAnchor="margin" w:hAnchor="text" w:xAlign="left" w:yAlign="inline"/>
              <w:spacing w:before="0" w:after="0"/>
              <w:suppressOverlap w:val="0"/>
              <w:rPr>
                <w:rFonts w:ascii="Arial" w:hAnsi="Arial" w:cs="Arial"/>
                <w:sz w:val="18"/>
              </w:rPr>
            </w:pPr>
            <w:r w:rsidRPr="004B58F4">
              <w:rPr>
                <w:rFonts w:ascii="Arial" w:hAnsi="Arial" w:cs="Arial"/>
                <w:sz w:val="18"/>
              </w:rPr>
              <w:t>Studies</w:t>
            </w:r>
          </w:p>
        </w:tc>
      </w:tr>
      <w:tr w:rsidR="00165BDA" w:rsidRPr="004B58F4" w14:paraId="4B66EC6D" w14:textId="77777777" w:rsidTr="00165BDA">
        <w:tc>
          <w:tcPr>
            <w:tcW w:w="732" w:type="dxa"/>
            <w:tcBorders>
              <w:top w:val="single" w:sz="4" w:space="0" w:color="000000"/>
              <w:left w:val="single" w:sz="12" w:space="0" w:color="000000"/>
              <w:bottom w:val="single" w:sz="4" w:space="0" w:color="000000"/>
              <w:right w:val="single" w:sz="12" w:space="0" w:color="000000"/>
            </w:tcBorders>
            <w:tcMar>
              <w:left w:w="113" w:type="dxa"/>
              <w:right w:w="113" w:type="dxa"/>
            </w:tcMar>
          </w:tcPr>
          <w:p w14:paraId="6E4FA999" w14:textId="77777777" w:rsidR="00165BDA" w:rsidRPr="004B58F4" w:rsidRDefault="00165BDA" w:rsidP="00165BDA">
            <w:pPr>
              <w:pStyle w:val="GL-Tablebody"/>
              <w:framePr w:hSpace="0" w:wrap="auto" w:vAnchor="margin" w:hAnchor="text" w:xAlign="left" w:yAlign="inline"/>
              <w:suppressOverlap w:val="0"/>
              <w:rPr>
                <w:rFonts w:ascii="Arial" w:hAnsi="Arial" w:cs="Arial"/>
                <w:sz w:val="18"/>
              </w:rPr>
            </w:pPr>
            <w:r w:rsidRPr="004B58F4">
              <w:rPr>
                <w:rFonts w:ascii="Arial" w:hAnsi="Arial" w:cs="Arial"/>
                <w:sz w:val="18"/>
              </w:rPr>
              <w:t>II</w:t>
            </w:r>
          </w:p>
        </w:tc>
        <w:tc>
          <w:tcPr>
            <w:tcW w:w="4845" w:type="dxa"/>
            <w:tcBorders>
              <w:top w:val="single" w:sz="4" w:space="0" w:color="000000"/>
              <w:left w:val="single" w:sz="12" w:space="0" w:color="000000"/>
              <w:bottom w:val="single" w:sz="4" w:space="0" w:color="000000"/>
              <w:right w:val="single" w:sz="4" w:space="0" w:color="000000"/>
            </w:tcBorders>
            <w:tcMar>
              <w:left w:w="113" w:type="dxa"/>
              <w:right w:w="113" w:type="dxa"/>
            </w:tcMar>
          </w:tcPr>
          <w:p w14:paraId="012A3604" w14:textId="77777777" w:rsidR="00165BDA" w:rsidRPr="004B58F4" w:rsidRDefault="00165BDA" w:rsidP="00165BDA">
            <w:pPr>
              <w:pStyle w:val="GL-Tablebody"/>
              <w:framePr w:hSpace="0" w:wrap="auto" w:vAnchor="margin" w:hAnchor="text" w:xAlign="left" w:yAlign="inline"/>
              <w:spacing w:before="0" w:after="0"/>
              <w:suppressOverlap w:val="0"/>
              <w:rPr>
                <w:rFonts w:ascii="Arial" w:hAnsi="Arial" w:cs="Arial"/>
                <w:sz w:val="18"/>
              </w:rPr>
            </w:pPr>
            <w:r w:rsidRPr="004B58F4">
              <w:rPr>
                <w:rFonts w:ascii="Arial" w:hAnsi="Arial" w:cs="Arial"/>
                <w:sz w:val="18"/>
              </w:rPr>
              <w:t>A rando</w:t>
            </w:r>
            <w:r w:rsidRPr="004B58F4">
              <w:rPr>
                <w:rFonts w:ascii="Arial" w:hAnsi="Arial" w:cs="Arial"/>
                <w:spacing w:val="-2"/>
                <w:sz w:val="18"/>
              </w:rPr>
              <w:t>m</w:t>
            </w:r>
            <w:r w:rsidRPr="004B58F4">
              <w:rPr>
                <w:rFonts w:ascii="Arial" w:hAnsi="Arial" w:cs="Arial"/>
                <w:sz w:val="18"/>
              </w:rPr>
              <w:t>ised con</w:t>
            </w:r>
            <w:r w:rsidRPr="004B58F4">
              <w:rPr>
                <w:rFonts w:ascii="Arial" w:hAnsi="Arial" w:cs="Arial"/>
                <w:spacing w:val="-2"/>
                <w:sz w:val="18"/>
              </w:rPr>
              <w:t>t</w:t>
            </w:r>
            <w:r w:rsidRPr="004B58F4">
              <w:rPr>
                <w:rFonts w:ascii="Arial" w:hAnsi="Arial" w:cs="Arial"/>
                <w:sz w:val="18"/>
              </w:rPr>
              <w:t>rolled trial</w:t>
            </w:r>
          </w:p>
        </w:tc>
      </w:tr>
      <w:tr w:rsidR="00165BDA" w:rsidRPr="004B58F4" w14:paraId="2945F9A8" w14:textId="77777777" w:rsidTr="00165BDA">
        <w:tc>
          <w:tcPr>
            <w:tcW w:w="732" w:type="dxa"/>
            <w:tcBorders>
              <w:top w:val="single" w:sz="4" w:space="0" w:color="000000"/>
              <w:left w:val="single" w:sz="12" w:space="0" w:color="000000"/>
              <w:bottom w:val="single" w:sz="4" w:space="0" w:color="000000"/>
              <w:right w:val="single" w:sz="12" w:space="0" w:color="000000"/>
            </w:tcBorders>
            <w:tcMar>
              <w:left w:w="113" w:type="dxa"/>
              <w:right w:w="113" w:type="dxa"/>
            </w:tcMar>
          </w:tcPr>
          <w:p w14:paraId="4688FB8C" w14:textId="77777777" w:rsidR="00165BDA" w:rsidRPr="004B58F4" w:rsidRDefault="00165BDA" w:rsidP="00165BDA">
            <w:pPr>
              <w:pStyle w:val="GL-Tablebody"/>
              <w:framePr w:hSpace="0" w:wrap="auto" w:vAnchor="margin" w:hAnchor="text" w:xAlign="left" w:yAlign="inline"/>
              <w:suppressOverlap w:val="0"/>
              <w:rPr>
                <w:rFonts w:ascii="Arial" w:hAnsi="Arial" w:cs="Arial"/>
                <w:sz w:val="18"/>
              </w:rPr>
            </w:pPr>
            <w:r w:rsidRPr="004B58F4">
              <w:rPr>
                <w:rFonts w:ascii="Arial" w:hAnsi="Arial" w:cs="Arial"/>
                <w:spacing w:val="1"/>
                <w:sz w:val="18"/>
              </w:rPr>
              <w:t>I</w:t>
            </w:r>
            <w:r w:rsidRPr="004B58F4">
              <w:rPr>
                <w:rFonts w:ascii="Arial" w:hAnsi="Arial" w:cs="Arial"/>
                <w:spacing w:val="-1"/>
                <w:sz w:val="18"/>
              </w:rPr>
              <w:t>I</w:t>
            </w:r>
            <w:r w:rsidRPr="004B58F4">
              <w:rPr>
                <w:rFonts w:ascii="Arial" w:hAnsi="Arial" w:cs="Arial"/>
                <w:spacing w:val="1"/>
                <w:sz w:val="18"/>
              </w:rPr>
              <w:t>I</w:t>
            </w:r>
            <w:r w:rsidRPr="004B58F4">
              <w:rPr>
                <w:rFonts w:ascii="Arial" w:hAnsi="Arial" w:cs="Arial"/>
                <w:spacing w:val="-1"/>
                <w:sz w:val="18"/>
              </w:rPr>
              <w:t>-</w:t>
            </w:r>
            <w:r w:rsidRPr="004B58F4">
              <w:rPr>
                <w:rFonts w:ascii="Arial" w:hAnsi="Arial" w:cs="Arial"/>
                <w:spacing w:val="1"/>
                <w:sz w:val="18"/>
              </w:rPr>
              <w:t>1</w:t>
            </w:r>
          </w:p>
        </w:tc>
        <w:tc>
          <w:tcPr>
            <w:tcW w:w="4845" w:type="dxa"/>
            <w:tcBorders>
              <w:top w:val="single" w:sz="4" w:space="0" w:color="000000"/>
              <w:left w:val="single" w:sz="12" w:space="0" w:color="000000"/>
              <w:bottom w:val="single" w:sz="4" w:space="0" w:color="000000"/>
              <w:right w:val="single" w:sz="4" w:space="0" w:color="000000"/>
            </w:tcBorders>
            <w:tcMar>
              <w:left w:w="113" w:type="dxa"/>
              <w:right w:w="113" w:type="dxa"/>
            </w:tcMar>
          </w:tcPr>
          <w:p w14:paraId="10270906" w14:textId="77777777" w:rsidR="00165BDA" w:rsidRPr="004B58F4" w:rsidRDefault="00165BDA" w:rsidP="00165BDA">
            <w:pPr>
              <w:pStyle w:val="GL-Tablebody"/>
              <w:framePr w:hSpace="0" w:wrap="auto" w:vAnchor="margin" w:hAnchor="text" w:xAlign="left" w:yAlign="inline"/>
              <w:spacing w:before="0" w:after="0"/>
              <w:suppressOverlap w:val="0"/>
              <w:rPr>
                <w:rFonts w:ascii="Arial" w:hAnsi="Arial" w:cs="Arial"/>
                <w:sz w:val="18"/>
              </w:rPr>
            </w:pPr>
            <w:r w:rsidRPr="004B58F4">
              <w:rPr>
                <w:rFonts w:ascii="Arial" w:hAnsi="Arial" w:cs="Arial"/>
                <w:sz w:val="18"/>
              </w:rPr>
              <w:t xml:space="preserve">A </w:t>
            </w:r>
            <w:r w:rsidRPr="004B58F4">
              <w:rPr>
                <w:rFonts w:ascii="Arial" w:hAnsi="Arial" w:cs="Arial"/>
                <w:spacing w:val="1"/>
                <w:sz w:val="18"/>
              </w:rPr>
              <w:t>p</w:t>
            </w:r>
            <w:r w:rsidRPr="004B58F4">
              <w:rPr>
                <w:rFonts w:ascii="Arial" w:hAnsi="Arial" w:cs="Arial"/>
                <w:sz w:val="18"/>
              </w:rPr>
              <w:t>seud</w:t>
            </w:r>
            <w:r w:rsidRPr="004B58F4">
              <w:rPr>
                <w:rFonts w:ascii="Arial" w:hAnsi="Arial" w:cs="Arial"/>
                <w:spacing w:val="1"/>
                <w:sz w:val="18"/>
              </w:rPr>
              <w:t>o</w:t>
            </w:r>
            <w:r w:rsidRPr="004B58F4">
              <w:rPr>
                <w:rFonts w:ascii="Arial" w:hAnsi="Arial" w:cs="Arial"/>
                <w:sz w:val="18"/>
              </w:rPr>
              <w:t>r</w:t>
            </w:r>
            <w:r w:rsidRPr="004B58F4">
              <w:rPr>
                <w:rFonts w:ascii="Arial" w:hAnsi="Arial" w:cs="Arial"/>
                <w:spacing w:val="-1"/>
                <w:sz w:val="18"/>
              </w:rPr>
              <w:t>a</w:t>
            </w:r>
            <w:r w:rsidRPr="004B58F4">
              <w:rPr>
                <w:rFonts w:ascii="Arial" w:hAnsi="Arial" w:cs="Arial"/>
                <w:sz w:val="18"/>
              </w:rPr>
              <w:t>n</w:t>
            </w:r>
            <w:r w:rsidRPr="004B58F4">
              <w:rPr>
                <w:rFonts w:ascii="Arial" w:hAnsi="Arial" w:cs="Arial"/>
                <w:spacing w:val="1"/>
                <w:sz w:val="18"/>
              </w:rPr>
              <w:t>d</w:t>
            </w:r>
            <w:r w:rsidRPr="004B58F4">
              <w:rPr>
                <w:rFonts w:ascii="Arial" w:hAnsi="Arial" w:cs="Arial"/>
                <w:sz w:val="18"/>
              </w:rPr>
              <w:t>omised</w:t>
            </w:r>
            <w:r w:rsidRPr="004B58F4">
              <w:rPr>
                <w:rFonts w:ascii="Arial" w:hAnsi="Arial" w:cs="Arial"/>
                <w:spacing w:val="1"/>
                <w:sz w:val="18"/>
              </w:rPr>
              <w:t xml:space="preserve"> </w:t>
            </w:r>
            <w:r w:rsidRPr="004B58F4">
              <w:rPr>
                <w:rFonts w:ascii="Arial" w:hAnsi="Arial" w:cs="Arial"/>
                <w:sz w:val="18"/>
              </w:rPr>
              <w:t>co</w:t>
            </w:r>
            <w:r w:rsidRPr="004B58F4">
              <w:rPr>
                <w:rFonts w:ascii="Arial" w:hAnsi="Arial" w:cs="Arial"/>
                <w:spacing w:val="1"/>
                <w:sz w:val="18"/>
              </w:rPr>
              <w:t>n</w:t>
            </w:r>
            <w:r w:rsidRPr="004B58F4">
              <w:rPr>
                <w:rFonts w:ascii="Arial" w:hAnsi="Arial" w:cs="Arial"/>
                <w:sz w:val="18"/>
              </w:rPr>
              <w:t>tr</w:t>
            </w:r>
            <w:r w:rsidRPr="004B58F4">
              <w:rPr>
                <w:rFonts w:ascii="Arial" w:hAnsi="Arial" w:cs="Arial"/>
                <w:spacing w:val="1"/>
                <w:sz w:val="18"/>
              </w:rPr>
              <w:t>o</w:t>
            </w:r>
            <w:r w:rsidRPr="004B58F4">
              <w:rPr>
                <w:rFonts w:ascii="Arial" w:hAnsi="Arial" w:cs="Arial"/>
                <w:sz w:val="18"/>
              </w:rPr>
              <w:t>l</w:t>
            </w:r>
            <w:r w:rsidRPr="004B58F4">
              <w:rPr>
                <w:rFonts w:ascii="Arial" w:hAnsi="Arial" w:cs="Arial"/>
                <w:spacing w:val="-2"/>
                <w:sz w:val="18"/>
              </w:rPr>
              <w:t>l</w:t>
            </w:r>
            <w:r w:rsidRPr="004B58F4">
              <w:rPr>
                <w:rFonts w:ascii="Arial" w:hAnsi="Arial" w:cs="Arial"/>
                <w:sz w:val="18"/>
              </w:rPr>
              <w:t>ed trial</w:t>
            </w:r>
          </w:p>
          <w:p w14:paraId="4491D284" w14:textId="77777777" w:rsidR="00165BDA" w:rsidRPr="004B58F4" w:rsidRDefault="00165BDA" w:rsidP="00165BDA">
            <w:pPr>
              <w:pStyle w:val="GL-Tablebody"/>
              <w:framePr w:hSpace="0" w:wrap="auto" w:vAnchor="margin" w:hAnchor="text" w:xAlign="left" w:yAlign="inline"/>
              <w:spacing w:before="0" w:after="0"/>
              <w:suppressOverlap w:val="0"/>
              <w:rPr>
                <w:rFonts w:ascii="Arial" w:hAnsi="Arial" w:cs="Arial"/>
                <w:sz w:val="18"/>
              </w:rPr>
            </w:pPr>
            <w:r w:rsidRPr="004B58F4">
              <w:rPr>
                <w:rFonts w:ascii="Arial" w:hAnsi="Arial" w:cs="Arial"/>
                <w:sz w:val="18"/>
              </w:rPr>
              <w:t>(i.e. alter</w:t>
            </w:r>
            <w:r w:rsidRPr="004B58F4">
              <w:rPr>
                <w:rFonts w:ascii="Arial" w:hAnsi="Arial" w:cs="Arial"/>
                <w:spacing w:val="1"/>
                <w:sz w:val="18"/>
              </w:rPr>
              <w:t>n</w:t>
            </w:r>
            <w:r w:rsidRPr="004B58F4">
              <w:rPr>
                <w:rFonts w:ascii="Arial" w:hAnsi="Arial" w:cs="Arial"/>
                <w:sz w:val="18"/>
              </w:rPr>
              <w:t>ate all</w:t>
            </w:r>
            <w:r w:rsidRPr="004B58F4">
              <w:rPr>
                <w:rFonts w:ascii="Arial" w:hAnsi="Arial" w:cs="Arial"/>
                <w:spacing w:val="1"/>
                <w:sz w:val="18"/>
              </w:rPr>
              <w:t>o</w:t>
            </w:r>
            <w:r w:rsidRPr="004B58F4">
              <w:rPr>
                <w:rFonts w:ascii="Arial" w:hAnsi="Arial" w:cs="Arial"/>
                <w:sz w:val="18"/>
              </w:rPr>
              <w:t>cati</w:t>
            </w:r>
            <w:r w:rsidRPr="004B58F4">
              <w:rPr>
                <w:rFonts w:ascii="Arial" w:hAnsi="Arial" w:cs="Arial"/>
                <w:spacing w:val="1"/>
                <w:sz w:val="18"/>
              </w:rPr>
              <w:t>o</w:t>
            </w:r>
            <w:r w:rsidRPr="004B58F4">
              <w:rPr>
                <w:rFonts w:ascii="Arial" w:hAnsi="Arial" w:cs="Arial"/>
                <w:sz w:val="18"/>
              </w:rPr>
              <w:t xml:space="preserve">n </w:t>
            </w:r>
            <w:r w:rsidRPr="004B58F4">
              <w:rPr>
                <w:rFonts w:ascii="Arial" w:hAnsi="Arial" w:cs="Arial"/>
                <w:spacing w:val="1"/>
                <w:sz w:val="18"/>
              </w:rPr>
              <w:t>o</w:t>
            </w:r>
            <w:r w:rsidRPr="004B58F4">
              <w:rPr>
                <w:rFonts w:ascii="Arial" w:hAnsi="Arial" w:cs="Arial"/>
                <w:sz w:val="18"/>
              </w:rPr>
              <w:t xml:space="preserve">r some </w:t>
            </w:r>
            <w:r w:rsidRPr="004B58F4">
              <w:rPr>
                <w:rFonts w:ascii="Arial" w:hAnsi="Arial" w:cs="Arial"/>
                <w:spacing w:val="1"/>
                <w:sz w:val="18"/>
              </w:rPr>
              <w:t>o</w:t>
            </w:r>
            <w:r w:rsidRPr="004B58F4">
              <w:rPr>
                <w:rFonts w:ascii="Arial" w:hAnsi="Arial" w:cs="Arial"/>
                <w:sz w:val="18"/>
              </w:rPr>
              <w:t>t</w:t>
            </w:r>
            <w:r w:rsidRPr="004B58F4">
              <w:rPr>
                <w:rFonts w:ascii="Arial" w:hAnsi="Arial" w:cs="Arial"/>
                <w:spacing w:val="1"/>
                <w:sz w:val="18"/>
              </w:rPr>
              <w:t>h</w:t>
            </w:r>
            <w:r w:rsidRPr="004B58F4">
              <w:rPr>
                <w:rFonts w:ascii="Arial" w:hAnsi="Arial" w:cs="Arial"/>
                <w:spacing w:val="-1"/>
                <w:sz w:val="18"/>
              </w:rPr>
              <w:t>e</w:t>
            </w:r>
            <w:r w:rsidRPr="004B58F4">
              <w:rPr>
                <w:rFonts w:ascii="Arial" w:hAnsi="Arial" w:cs="Arial"/>
                <w:sz w:val="18"/>
              </w:rPr>
              <w:t>r</w:t>
            </w:r>
            <w:r w:rsidRPr="004B58F4">
              <w:rPr>
                <w:rFonts w:ascii="Arial" w:hAnsi="Arial" w:cs="Arial"/>
                <w:spacing w:val="1"/>
                <w:sz w:val="18"/>
              </w:rPr>
              <w:t xml:space="preserve"> </w:t>
            </w:r>
            <w:r w:rsidRPr="004B58F4">
              <w:rPr>
                <w:rFonts w:ascii="Arial" w:hAnsi="Arial" w:cs="Arial"/>
                <w:spacing w:val="-2"/>
                <w:sz w:val="18"/>
              </w:rPr>
              <w:t>m</w:t>
            </w:r>
            <w:r w:rsidRPr="004B58F4">
              <w:rPr>
                <w:rFonts w:ascii="Arial" w:hAnsi="Arial" w:cs="Arial"/>
                <w:sz w:val="18"/>
              </w:rPr>
              <w:t>et</w:t>
            </w:r>
            <w:r w:rsidRPr="004B58F4">
              <w:rPr>
                <w:rFonts w:ascii="Arial" w:hAnsi="Arial" w:cs="Arial"/>
                <w:spacing w:val="1"/>
                <w:sz w:val="18"/>
              </w:rPr>
              <w:t>ho</w:t>
            </w:r>
            <w:r w:rsidRPr="004B58F4">
              <w:rPr>
                <w:rFonts w:ascii="Arial" w:hAnsi="Arial" w:cs="Arial"/>
                <w:spacing w:val="-1"/>
                <w:sz w:val="18"/>
              </w:rPr>
              <w:t>d</w:t>
            </w:r>
            <w:r w:rsidRPr="004B58F4">
              <w:rPr>
                <w:rFonts w:ascii="Arial" w:hAnsi="Arial" w:cs="Arial"/>
                <w:spacing w:val="1"/>
                <w:sz w:val="18"/>
              </w:rPr>
              <w:t>)</w:t>
            </w:r>
          </w:p>
        </w:tc>
      </w:tr>
      <w:tr w:rsidR="00165BDA" w:rsidRPr="004B58F4" w14:paraId="0B449813" w14:textId="77777777" w:rsidTr="00165BDA">
        <w:tc>
          <w:tcPr>
            <w:tcW w:w="732" w:type="dxa"/>
            <w:tcBorders>
              <w:top w:val="single" w:sz="4" w:space="0" w:color="000000"/>
              <w:left w:val="single" w:sz="12" w:space="0" w:color="000000"/>
              <w:bottom w:val="single" w:sz="4" w:space="0" w:color="000000"/>
              <w:right w:val="single" w:sz="12" w:space="0" w:color="000000"/>
            </w:tcBorders>
            <w:tcMar>
              <w:left w:w="113" w:type="dxa"/>
              <w:right w:w="113" w:type="dxa"/>
            </w:tcMar>
          </w:tcPr>
          <w:p w14:paraId="7C87647D" w14:textId="77777777" w:rsidR="00165BDA" w:rsidRPr="004B58F4" w:rsidRDefault="00165BDA" w:rsidP="00165BDA">
            <w:pPr>
              <w:pStyle w:val="GL-Tablebody"/>
              <w:framePr w:hSpace="0" w:wrap="auto" w:vAnchor="margin" w:hAnchor="text" w:xAlign="left" w:yAlign="inline"/>
              <w:suppressOverlap w:val="0"/>
              <w:rPr>
                <w:rFonts w:ascii="Arial" w:hAnsi="Arial" w:cs="Arial"/>
                <w:sz w:val="18"/>
              </w:rPr>
            </w:pPr>
            <w:r w:rsidRPr="004B58F4">
              <w:rPr>
                <w:rFonts w:ascii="Arial" w:hAnsi="Arial" w:cs="Arial"/>
                <w:spacing w:val="1"/>
                <w:sz w:val="18"/>
              </w:rPr>
              <w:t>I</w:t>
            </w:r>
            <w:r w:rsidRPr="004B58F4">
              <w:rPr>
                <w:rFonts w:ascii="Arial" w:hAnsi="Arial" w:cs="Arial"/>
                <w:spacing w:val="-1"/>
                <w:sz w:val="18"/>
              </w:rPr>
              <w:t>I</w:t>
            </w:r>
            <w:r w:rsidRPr="004B58F4">
              <w:rPr>
                <w:rFonts w:ascii="Arial" w:hAnsi="Arial" w:cs="Arial"/>
                <w:spacing w:val="1"/>
                <w:sz w:val="18"/>
              </w:rPr>
              <w:t>I</w:t>
            </w:r>
            <w:r w:rsidRPr="004B58F4">
              <w:rPr>
                <w:rFonts w:ascii="Arial" w:hAnsi="Arial" w:cs="Arial"/>
                <w:spacing w:val="-1"/>
                <w:sz w:val="18"/>
              </w:rPr>
              <w:t>-</w:t>
            </w:r>
            <w:r w:rsidRPr="004B58F4">
              <w:rPr>
                <w:rFonts w:ascii="Arial" w:hAnsi="Arial" w:cs="Arial"/>
                <w:spacing w:val="1"/>
                <w:sz w:val="18"/>
              </w:rPr>
              <w:t>2</w:t>
            </w:r>
          </w:p>
        </w:tc>
        <w:tc>
          <w:tcPr>
            <w:tcW w:w="4845" w:type="dxa"/>
            <w:tcBorders>
              <w:top w:val="single" w:sz="4" w:space="0" w:color="000000"/>
              <w:left w:val="single" w:sz="12" w:space="0" w:color="000000"/>
              <w:bottom w:val="single" w:sz="4" w:space="0" w:color="000000"/>
              <w:right w:val="single" w:sz="4" w:space="0" w:color="000000"/>
            </w:tcBorders>
            <w:tcMar>
              <w:left w:w="113" w:type="dxa"/>
              <w:right w:w="113" w:type="dxa"/>
            </w:tcMar>
          </w:tcPr>
          <w:p w14:paraId="71271408" w14:textId="77777777" w:rsidR="00165BDA" w:rsidRPr="004B58F4" w:rsidRDefault="00165BDA" w:rsidP="00165BDA">
            <w:pPr>
              <w:pStyle w:val="GL-Tablebody"/>
              <w:framePr w:hSpace="0" w:wrap="auto" w:vAnchor="margin" w:hAnchor="text" w:xAlign="left" w:yAlign="inline"/>
              <w:spacing w:before="0" w:after="0"/>
              <w:suppressOverlap w:val="0"/>
              <w:rPr>
                <w:rFonts w:ascii="Arial" w:hAnsi="Arial" w:cs="Arial"/>
                <w:sz w:val="18"/>
              </w:rPr>
            </w:pPr>
            <w:r w:rsidRPr="004B58F4">
              <w:rPr>
                <w:rFonts w:ascii="Arial" w:hAnsi="Arial" w:cs="Arial"/>
                <w:sz w:val="18"/>
              </w:rPr>
              <w:t>A c</w:t>
            </w:r>
            <w:r w:rsidRPr="004B58F4">
              <w:rPr>
                <w:rFonts w:ascii="Arial" w:hAnsi="Arial" w:cs="Arial"/>
                <w:spacing w:val="1"/>
                <w:sz w:val="18"/>
              </w:rPr>
              <w:t>o</w:t>
            </w:r>
            <w:r w:rsidRPr="004B58F4">
              <w:rPr>
                <w:rFonts w:ascii="Arial" w:hAnsi="Arial" w:cs="Arial"/>
                <w:spacing w:val="-2"/>
                <w:sz w:val="18"/>
              </w:rPr>
              <w:t>m</w:t>
            </w:r>
            <w:r w:rsidRPr="004B58F4">
              <w:rPr>
                <w:rFonts w:ascii="Arial" w:hAnsi="Arial" w:cs="Arial"/>
                <w:spacing w:val="1"/>
                <w:sz w:val="18"/>
              </w:rPr>
              <w:t>p</w:t>
            </w:r>
            <w:r w:rsidRPr="004B58F4">
              <w:rPr>
                <w:rFonts w:ascii="Arial" w:hAnsi="Arial" w:cs="Arial"/>
                <w:sz w:val="18"/>
              </w:rPr>
              <w:t>arati</w:t>
            </w:r>
            <w:r w:rsidRPr="004B58F4">
              <w:rPr>
                <w:rFonts w:ascii="Arial" w:hAnsi="Arial" w:cs="Arial"/>
                <w:spacing w:val="1"/>
                <w:sz w:val="18"/>
              </w:rPr>
              <w:t>v</w:t>
            </w:r>
            <w:r w:rsidRPr="004B58F4">
              <w:rPr>
                <w:rFonts w:ascii="Arial" w:hAnsi="Arial" w:cs="Arial"/>
                <w:sz w:val="18"/>
              </w:rPr>
              <w:t>e stu</w:t>
            </w:r>
            <w:r w:rsidRPr="004B58F4">
              <w:rPr>
                <w:rFonts w:ascii="Arial" w:hAnsi="Arial" w:cs="Arial"/>
                <w:spacing w:val="1"/>
                <w:sz w:val="18"/>
              </w:rPr>
              <w:t>d</w:t>
            </w:r>
            <w:r w:rsidRPr="004B58F4">
              <w:rPr>
                <w:rFonts w:ascii="Arial" w:hAnsi="Arial" w:cs="Arial"/>
                <w:sz w:val="18"/>
              </w:rPr>
              <w:t>y with con</w:t>
            </w:r>
            <w:r w:rsidRPr="004B58F4">
              <w:rPr>
                <w:rFonts w:ascii="Arial" w:hAnsi="Arial" w:cs="Arial"/>
                <w:spacing w:val="-1"/>
                <w:sz w:val="18"/>
              </w:rPr>
              <w:t>cu</w:t>
            </w:r>
            <w:r w:rsidRPr="004B58F4">
              <w:rPr>
                <w:rFonts w:ascii="Arial" w:hAnsi="Arial" w:cs="Arial"/>
                <w:sz w:val="18"/>
              </w:rPr>
              <w:t>rr</w:t>
            </w:r>
            <w:r w:rsidRPr="004B58F4">
              <w:rPr>
                <w:rFonts w:ascii="Arial" w:hAnsi="Arial" w:cs="Arial"/>
                <w:spacing w:val="-1"/>
                <w:sz w:val="18"/>
              </w:rPr>
              <w:t>e</w:t>
            </w:r>
            <w:r w:rsidRPr="004B58F4">
              <w:rPr>
                <w:rFonts w:ascii="Arial" w:hAnsi="Arial" w:cs="Arial"/>
                <w:sz w:val="18"/>
              </w:rPr>
              <w:t>nt c</w:t>
            </w:r>
            <w:r w:rsidRPr="004B58F4">
              <w:rPr>
                <w:rFonts w:ascii="Arial" w:hAnsi="Arial" w:cs="Arial"/>
                <w:spacing w:val="-1"/>
                <w:sz w:val="18"/>
              </w:rPr>
              <w:t>on</w:t>
            </w:r>
            <w:r w:rsidRPr="004B58F4">
              <w:rPr>
                <w:rFonts w:ascii="Arial" w:hAnsi="Arial" w:cs="Arial"/>
                <w:sz w:val="18"/>
              </w:rPr>
              <w:t>trols:</w:t>
            </w:r>
          </w:p>
          <w:p w14:paraId="0338643B" w14:textId="77777777" w:rsidR="00165BDA" w:rsidRPr="004B58F4" w:rsidRDefault="00165BDA" w:rsidP="00165BDA">
            <w:pPr>
              <w:pStyle w:val="GL-Tablebody"/>
              <w:framePr w:hSpace="0" w:wrap="auto" w:vAnchor="margin" w:hAnchor="text" w:xAlign="left" w:yAlign="inline"/>
              <w:numPr>
                <w:ilvl w:val="0"/>
                <w:numId w:val="9"/>
              </w:numPr>
              <w:spacing w:before="0" w:after="0"/>
              <w:ind w:left="338" w:hanging="283"/>
              <w:suppressOverlap w:val="0"/>
              <w:rPr>
                <w:rFonts w:ascii="Arial" w:hAnsi="Arial" w:cs="Arial"/>
                <w:sz w:val="18"/>
              </w:rPr>
            </w:pPr>
            <w:r w:rsidRPr="004B58F4">
              <w:rPr>
                <w:rFonts w:ascii="Arial" w:hAnsi="Arial" w:cs="Arial"/>
                <w:sz w:val="18"/>
              </w:rPr>
              <w:t>N</w:t>
            </w:r>
            <w:r w:rsidRPr="004B58F4">
              <w:rPr>
                <w:rFonts w:ascii="Arial" w:hAnsi="Arial" w:cs="Arial"/>
                <w:spacing w:val="-1"/>
                <w:sz w:val="18"/>
              </w:rPr>
              <w:t>o</w:t>
            </w:r>
            <w:r w:rsidRPr="004B58F4">
              <w:rPr>
                <w:rFonts w:ascii="Arial" w:hAnsi="Arial" w:cs="Arial"/>
                <w:sz w:val="18"/>
              </w:rPr>
              <w:t>n</w:t>
            </w:r>
            <w:r w:rsidRPr="004B58F4">
              <w:rPr>
                <w:rFonts w:ascii="Arial" w:hAnsi="Arial" w:cs="Arial"/>
                <w:spacing w:val="-1"/>
                <w:sz w:val="18"/>
              </w:rPr>
              <w:t>-</w:t>
            </w:r>
            <w:r w:rsidRPr="004B58F4">
              <w:rPr>
                <w:rFonts w:ascii="Arial" w:hAnsi="Arial" w:cs="Arial"/>
                <w:sz w:val="18"/>
              </w:rPr>
              <w:t>r</w:t>
            </w:r>
            <w:r w:rsidRPr="004B58F4">
              <w:rPr>
                <w:rFonts w:ascii="Arial" w:hAnsi="Arial" w:cs="Arial"/>
                <w:spacing w:val="-1"/>
                <w:sz w:val="18"/>
              </w:rPr>
              <w:t>a</w:t>
            </w:r>
            <w:r w:rsidRPr="004B58F4">
              <w:rPr>
                <w:rFonts w:ascii="Arial" w:hAnsi="Arial" w:cs="Arial"/>
                <w:sz w:val="18"/>
              </w:rPr>
              <w:t>n</w:t>
            </w:r>
            <w:r w:rsidRPr="004B58F4">
              <w:rPr>
                <w:rFonts w:ascii="Arial" w:hAnsi="Arial" w:cs="Arial"/>
                <w:spacing w:val="-1"/>
                <w:sz w:val="18"/>
              </w:rPr>
              <w:t>d</w:t>
            </w:r>
            <w:r w:rsidRPr="004B58F4">
              <w:rPr>
                <w:rFonts w:ascii="Arial" w:hAnsi="Arial" w:cs="Arial"/>
                <w:sz w:val="18"/>
              </w:rPr>
              <w:t>o</w:t>
            </w:r>
            <w:r w:rsidRPr="004B58F4">
              <w:rPr>
                <w:rFonts w:ascii="Arial" w:hAnsi="Arial" w:cs="Arial"/>
                <w:spacing w:val="-2"/>
                <w:sz w:val="18"/>
              </w:rPr>
              <w:t>m</w:t>
            </w:r>
            <w:r w:rsidRPr="004B58F4">
              <w:rPr>
                <w:rFonts w:ascii="Arial" w:hAnsi="Arial" w:cs="Arial"/>
                <w:sz w:val="18"/>
              </w:rPr>
              <w:t>i</w:t>
            </w:r>
            <w:r w:rsidRPr="004B58F4">
              <w:rPr>
                <w:rFonts w:ascii="Arial" w:hAnsi="Arial" w:cs="Arial"/>
                <w:spacing w:val="1"/>
                <w:sz w:val="18"/>
              </w:rPr>
              <w:t>s</w:t>
            </w:r>
            <w:r w:rsidRPr="004B58F4">
              <w:rPr>
                <w:rFonts w:ascii="Arial" w:hAnsi="Arial" w:cs="Arial"/>
                <w:sz w:val="18"/>
              </w:rPr>
              <w:t>ed, e</w:t>
            </w:r>
            <w:r w:rsidRPr="004B58F4">
              <w:rPr>
                <w:rFonts w:ascii="Arial" w:hAnsi="Arial" w:cs="Arial"/>
                <w:spacing w:val="1"/>
                <w:sz w:val="18"/>
              </w:rPr>
              <w:t>xp</w:t>
            </w:r>
            <w:r w:rsidRPr="004B58F4">
              <w:rPr>
                <w:rFonts w:ascii="Arial" w:hAnsi="Arial" w:cs="Arial"/>
                <w:spacing w:val="-1"/>
                <w:sz w:val="18"/>
              </w:rPr>
              <w:t>e</w:t>
            </w:r>
            <w:r w:rsidRPr="004B58F4">
              <w:rPr>
                <w:rFonts w:ascii="Arial" w:hAnsi="Arial" w:cs="Arial"/>
                <w:sz w:val="18"/>
              </w:rPr>
              <w:t>ri</w:t>
            </w:r>
            <w:r w:rsidRPr="004B58F4">
              <w:rPr>
                <w:rFonts w:ascii="Arial" w:hAnsi="Arial" w:cs="Arial"/>
                <w:spacing w:val="-2"/>
                <w:sz w:val="18"/>
              </w:rPr>
              <w:t>m</w:t>
            </w:r>
            <w:r w:rsidRPr="004B58F4">
              <w:rPr>
                <w:rFonts w:ascii="Arial" w:hAnsi="Arial" w:cs="Arial"/>
                <w:sz w:val="18"/>
              </w:rPr>
              <w:t>e</w:t>
            </w:r>
            <w:r w:rsidRPr="004B58F4">
              <w:rPr>
                <w:rFonts w:ascii="Arial" w:hAnsi="Arial" w:cs="Arial"/>
                <w:spacing w:val="1"/>
                <w:sz w:val="18"/>
              </w:rPr>
              <w:t>n</w:t>
            </w:r>
            <w:r w:rsidRPr="004B58F4">
              <w:rPr>
                <w:rFonts w:ascii="Arial" w:hAnsi="Arial" w:cs="Arial"/>
                <w:sz w:val="18"/>
              </w:rPr>
              <w:t xml:space="preserve">tal trial </w:t>
            </w:r>
          </w:p>
          <w:p w14:paraId="2569DF83" w14:textId="77777777" w:rsidR="00165BDA" w:rsidRPr="004B58F4" w:rsidRDefault="00165BDA" w:rsidP="00165BDA">
            <w:pPr>
              <w:pStyle w:val="GL-Tablebody"/>
              <w:framePr w:hSpace="0" w:wrap="auto" w:vAnchor="margin" w:hAnchor="text" w:xAlign="left" w:yAlign="inline"/>
              <w:numPr>
                <w:ilvl w:val="0"/>
                <w:numId w:val="8"/>
              </w:numPr>
              <w:spacing w:before="0" w:after="0"/>
              <w:ind w:left="338" w:hanging="283"/>
              <w:suppressOverlap w:val="0"/>
              <w:rPr>
                <w:rFonts w:ascii="Arial" w:hAnsi="Arial" w:cs="Arial"/>
                <w:sz w:val="18"/>
              </w:rPr>
            </w:pPr>
            <w:r w:rsidRPr="004B58F4">
              <w:rPr>
                <w:rFonts w:ascii="Arial" w:hAnsi="Arial" w:cs="Arial"/>
                <w:spacing w:val="-1"/>
                <w:sz w:val="18"/>
              </w:rPr>
              <w:t>C</w:t>
            </w:r>
            <w:r w:rsidRPr="004B58F4">
              <w:rPr>
                <w:rFonts w:ascii="Arial" w:hAnsi="Arial" w:cs="Arial"/>
                <w:spacing w:val="1"/>
                <w:sz w:val="18"/>
              </w:rPr>
              <w:t>o</w:t>
            </w:r>
            <w:r w:rsidRPr="004B58F4">
              <w:rPr>
                <w:rFonts w:ascii="Arial" w:hAnsi="Arial" w:cs="Arial"/>
                <w:spacing w:val="-1"/>
                <w:sz w:val="18"/>
              </w:rPr>
              <w:t>h</w:t>
            </w:r>
            <w:r w:rsidRPr="004B58F4">
              <w:rPr>
                <w:rFonts w:ascii="Arial" w:hAnsi="Arial" w:cs="Arial"/>
                <w:spacing w:val="1"/>
                <w:sz w:val="18"/>
              </w:rPr>
              <w:t>o</w:t>
            </w:r>
            <w:r w:rsidRPr="004B58F4">
              <w:rPr>
                <w:rFonts w:ascii="Arial" w:hAnsi="Arial" w:cs="Arial"/>
                <w:sz w:val="18"/>
              </w:rPr>
              <w:t>rt</w:t>
            </w:r>
            <w:r w:rsidRPr="004B58F4">
              <w:rPr>
                <w:rFonts w:ascii="Arial" w:hAnsi="Arial" w:cs="Arial"/>
                <w:spacing w:val="-1"/>
                <w:sz w:val="18"/>
              </w:rPr>
              <w:t xml:space="preserve"> stu</w:t>
            </w:r>
            <w:r w:rsidRPr="004B58F4">
              <w:rPr>
                <w:rFonts w:ascii="Arial" w:hAnsi="Arial" w:cs="Arial"/>
                <w:spacing w:val="1"/>
                <w:sz w:val="18"/>
              </w:rPr>
              <w:t>d</w:t>
            </w:r>
            <w:r w:rsidRPr="004B58F4">
              <w:rPr>
                <w:rFonts w:ascii="Arial" w:hAnsi="Arial" w:cs="Arial"/>
                <w:spacing w:val="-1"/>
                <w:sz w:val="18"/>
              </w:rPr>
              <w:t>y</w:t>
            </w:r>
          </w:p>
          <w:p w14:paraId="69B06148" w14:textId="77777777" w:rsidR="00165BDA" w:rsidRPr="004B58F4" w:rsidRDefault="00165BDA" w:rsidP="00165BDA">
            <w:pPr>
              <w:pStyle w:val="GL-Tablebody"/>
              <w:framePr w:hSpace="0" w:wrap="auto" w:vAnchor="margin" w:hAnchor="text" w:xAlign="left" w:yAlign="inline"/>
              <w:numPr>
                <w:ilvl w:val="0"/>
                <w:numId w:val="8"/>
              </w:numPr>
              <w:spacing w:before="0" w:after="0"/>
              <w:ind w:left="338" w:hanging="283"/>
              <w:suppressOverlap w:val="0"/>
              <w:rPr>
                <w:rFonts w:ascii="Arial" w:hAnsi="Arial" w:cs="Arial"/>
                <w:sz w:val="18"/>
              </w:rPr>
            </w:pPr>
            <w:r w:rsidRPr="004B58F4">
              <w:rPr>
                <w:rFonts w:ascii="Arial" w:hAnsi="Arial" w:cs="Arial"/>
                <w:sz w:val="18"/>
              </w:rPr>
              <w:t>Case-c</w:t>
            </w:r>
            <w:r w:rsidRPr="004B58F4">
              <w:rPr>
                <w:rFonts w:ascii="Arial" w:hAnsi="Arial" w:cs="Arial"/>
                <w:spacing w:val="-1"/>
                <w:sz w:val="18"/>
              </w:rPr>
              <w:t>o</w:t>
            </w:r>
            <w:r w:rsidRPr="004B58F4">
              <w:rPr>
                <w:rFonts w:ascii="Arial" w:hAnsi="Arial" w:cs="Arial"/>
                <w:spacing w:val="1"/>
                <w:sz w:val="18"/>
              </w:rPr>
              <w:t>n</w:t>
            </w:r>
            <w:r w:rsidRPr="004B58F4">
              <w:rPr>
                <w:rFonts w:ascii="Arial" w:hAnsi="Arial" w:cs="Arial"/>
                <w:sz w:val="18"/>
              </w:rPr>
              <w:t>t</w:t>
            </w:r>
            <w:r w:rsidRPr="004B58F4">
              <w:rPr>
                <w:rFonts w:ascii="Arial" w:hAnsi="Arial" w:cs="Arial"/>
                <w:spacing w:val="-1"/>
                <w:sz w:val="18"/>
              </w:rPr>
              <w:t>r</w:t>
            </w:r>
            <w:r w:rsidRPr="004B58F4">
              <w:rPr>
                <w:rFonts w:ascii="Arial" w:hAnsi="Arial" w:cs="Arial"/>
                <w:sz w:val="18"/>
              </w:rPr>
              <w:t>ol s</w:t>
            </w:r>
            <w:r w:rsidRPr="004B58F4">
              <w:rPr>
                <w:rFonts w:ascii="Arial" w:hAnsi="Arial" w:cs="Arial"/>
                <w:spacing w:val="-2"/>
                <w:sz w:val="18"/>
              </w:rPr>
              <w:t>t</w:t>
            </w:r>
            <w:r w:rsidRPr="004B58F4">
              <w:rPr>
                <w:rFonts w:ascii="Arial" w:hAnsi="Arial" w:cs="Arial"/>
                <w:sz w:val="18"/>
              </w:rPr>
              <w:t>udy</w:t>
            </w:r>
          </w:p>
          <w:p w14:paraId="2E90FCF2" w14:textId="77777777" w:rsidR="00165BDA" w:rsidRPr="004B58F4" w:rsidRDefault="00165BDA" w:rsidP="00165BDA">
            <w:pPr>
              <w:pStyle w:val="GL-Tablebody"/>
              <w:framePr w:hSpace="0" w:wrap="auto" w:vAnchor="margin" w:hAnchor="text" w:xAlign="left" w:yAlign="inline"/>
              <w:numPr>
                <w:ilvl w:val="0"/>
                <w:numId w:val="8"/>
              </w:numPr>
              <w:spacing w:before="0" w:after="0"/>
              <w:ind w:left="338" w:hanging="283"/>
              <w:suppressOverlap w:val="0"/>
              <w:rPr>
                <w:rFonts w:ascii="Arial" w:hAnsi="Arial" w:cs="Arial"/>
                <w:sz w:val="18"/>
              </w:rPr>
            </w:pPr>
            <w:r w:rsidRPr="004B58F4">
              <w:rPr>
                <w:rFonts w:ascii="Arial" w:hAnsi="Arial" w:cs="Arial"/>
                <w:sz w:val="18"/>
              </w:rPr>
              <w:t>I</w:t>
            </w:r>
            <w:r w:rsidRPr="004B58F4">
              <w:rPr>
                <w:rFonts w:ascii="Arial" w:hAnsi="Arial" w:cs="Arial"/>
                <w:spacing w:val="1"/>
                <w:sz w:val="18"/>
              </w:rPr>
              <w:t>n</w:t>
            </w:r>
            <w:r w:rsidRPr="004B58F4">
              <w:rPr>
                <w:rFonts w:ascii="Arial" w:hAnsi="Arial" w:cs="Arial"/>
                <w:sz w:val="18"/>
              </w:rPr>
              <w:t>terr</w:t>
            </w:r>
            <w:r w:rsidRPr="004B58F4">
              <w:rPr>
                <w:rFonts w:ascii="Arial" w:hAnsi="Arial" w:cs="Arial"/>
                <w:spacing w:val="1"/>
                <w:sz w:val="18"/>
              </w:rPr>
              <w:t>up</w:t>
            </w:r>
            <w:r w:rsidRPr="004B58F4">
              <w:rPr>
                <w:rFonts w:ascii="Arial" w:hAnsi="Arial" w:cs="Arial"/>
                <w:sz w:val="18"/>
              </w:rPr>
              <w:t>ted</w:t>
            </w:r>
            <w:r w:rsidRPr="004B58F4">
              <w:rPr>
                <w:rFonts w:ascii="Arial" w:hAnsi="Arial" w:cs="Arial"/>
                <w:spacing w:val="1"/>
                <w:sz w:val="18"/>
              </w:rPr>
              <w:t xml:space="preserve"> </w:t>
            </w:r>
            <w:r w:rsidRPr="004B58F4">
              <w:rPr>
                <w:rFonts w:ascii="Arial" w:hAnsi="Arial" w:cs="Arial"/>
                <w:sz w:val="18"/>
              </w:rPr>
              <w:t>time series</w:t>
            </w:r>
            <w:r w:rsidRPr="004B58F4">
              <w:rPr>
                <w:rFonts w:ascii="Arial" w:hAnsi="Arial" w:cs="Arial"/>
                <w:spacing w:val="-1"/>
                <w:sz w:val="18"/>
              </w:rPr>
              <w:t xml:space="preserve"> </w:t>
            </w:r>
            <w:r w:rsidRPr="004B58F4">
              <w:rPr>
                <w:rFonts w:ascii="Arial" w:hAnsi="Arial" w:cs="Arial"/>
                <w:sz w:val="18"/>
              </w:rPr>
              <w:t>with</w:t>
            </w:r>
            <w:r w:rsidRPr="004B58F4">
              <w:rPr>
                <w:rFonts w:ascii="Arial" w:hAnsi="Arial" w:cs="Arial"/>
                <w:spacing w:val="1"/>
                <w:sz w:val="18"/>
              </w:rPr>
              <w:t xml:space="preserve"> </w:t>
            </w:r>
            <w:r w:rsidRPr="004B58F4">
              <w:rPr>
                <w:rFonts w:ascii="Arial" w:hAnsi="Arial" w:cs="Arial"/>
                <w:sz w:val="18"/>
              </w:rPr>
              <w:t xml:space="preserve">a </w:t>
            </w:r>
            <w:r w:rsidRPr="004B58F4">
              <w:rPr>
                <w:rFonts w:ascii="Arial" w:hAnsi="Arial" w:cs="Arial"/>
                <w:spacing w:val="1"/>
                <w:sz w:val="18"/>
              </w:rPr>
              <w:t>con</w:t>
            </w:r>
            <w:r w:rsidRPr="004B58F4">
              <w:rPr>
                <w:rFonts w:ascii="Arial" w:hAnsi="Arial" w:cs="Arial"/>
                <w:spacing w:val="-2"/>
                <w:sz w:val="18"/>
              </w:rPr>
              <w:t>t</w:t>
            </w:r>
            <w:r w:rsidRPr="004B58F4">
              <w:rPr>
                <w:rFonts w:ascii="Arial" w:hAnsi="Arial" w:cs="Arial"/>
                <w:spacing w:val="1"/>
                <w:sz w:val="18"/>
              </w:rPr>
              <w:t>ro</w:t>
            </w:r>
            <w:r w:rsidRPr="004B58F4">
              <w:rPr>
                <w:rFonts w:ascii="Arial" w:hAnsi="Arial" w:cs="Arial"/>
                <w:sz w:val="18"/>
              </w:rPr>
              <w:t>l</w:t>
            </w:r>
            <w:r w:rsidRPr="004B58F4">
              <w:rPr>
                <w:rFonts w:ascii="Arial" w:hAnsi="Arial" w:cs="Arial"/>
                <w:spacing w:val="-1"/>
                <w:sz w:val="18"/>
              </w:rPr>
              <w:t xml:space="preserve"> </w:t>
            </w:r>
            <w:r w:rsidRPr="004B58F4">
              <w:rPr>
                <w:rFonts w:ascii="Arial" w:hAnsi="Arial" w:cs="Arial"/>
                <w:spacing w:val="1"/>
                <w:sz w:val="18"/>
              </w:rPr>
              <w:t>g</w:t>
            </w:r>
            <w:r w:rsidRPr="004B58F4">
              <w:rPr>
                <w:rFonts w:ascii="Arial" w:hAnsi="Arial" w:cs="Arial"/>
                <w:spacing w:val="-1"/>
                <w:sz w:val="18"/>
              </w:rPr>
              <w:t>ro</w:t>
            </w:r>
            <w:r w:rsidRPr="004B58F4">
              <w:rPr>
                <w:rFonts w:ascii="Arial" w:hAnsi="Arial" w:cs="Arial"/>
                <w:spacing w:val="1"/>
                <w:sz w:val="18"/>
              </w:rPr>
              <w:t>up</w:t>
            </w:r>
          </w:p>
        </w:tc>
      </w:tr>
      <w:tr w:rsidR="00165BDA" w:rsidRPr="004B58F4" w14:paraId="159847A5" w14:textId="77777777" w:rsidTr="00165BDA">
        <w:tc>
          <w:tcPr>
            <w:tcW w:w="732" w:type="dxa"/>
            <w:tcBorders>
              <w:top w:val="single" w:sz="4" w:space="0" w:color="000000"/>
              <w:left w:val="single" w:sz="12" w:space="0" w:color="000000"/>
              <w:bottom w:val="single" w:sz="4" w:space="0" w:color="000000"/>
              <w:right w:val="single" w:sz="12" w:space="0" w:color="000000"/>
            </w:tcBorders>
            <w:tcMar>
              <w:left w:w="113" w:type="dxa"/>
              <w:right w:w="113" w:type="dxa"/>
            </w:tcMar>
          </w:tcPr>
          <w:p w14:paraId="618AC14E" w14:textId="77777777" w:rsidR="00165BDA" w:rsidRPr="004B58F4" w:rsidRDefault="00165BDA" w:rsidP="00165BDA">
            <w:pPr>
              <w:pStyle w:val="GL-Tablebody"/>
              <w:framePr w:hSpace="0" w:wrap="auto" w:vAnchor="margin" w:hAnchor="text" w:xAlign="left" w:yAlign="inline"/>
              <w:suppressOverlap w:val="0"/>
              <w:rPr>
                <w:rFonts w:ascii="Arial" w:hAnsi="Arial" w:cs="Arial"/>
                <w:sz w:val="18"/>
              </w:rPr>
            </w:pPr>
            <w:r w:rsidRPr="004B58F4">
              <w:rPr>
                <w:rFonts w:ascii="Arial" w:hAnsi="Arial" w:cs="Arial"/>
                <w:spacing w:val="1"/>
                <w:sz w:val="18"/>
              </w:rPr>
              <w:t>I</w:t>
            </w:r>
            <w:r w:rsidRPr="004B58F4">
              <w:rPr>
                <w:rFonts w:ascii="Arial" w:hAnsi="Arial" w:cs="Arial"/>
                <w:spacing w:val="-1"/>
                <w:sz w:val="18"/>
              </w:rPr>
              <w:t>I</w:t>
            </w:r>
            <w:r w:rsidRPr="004B58F4">
              <w:rPr>
                <w:rFonts w:ascii="Arial" w:hAnsi="Arial" w:cs="Arial"/>
                <w:spacing w:val="1"/>
                <w:sz w:val="18"/>
              </w:rPr>
              <w:t>I</w:t>
            </w:r>
            <w:r w:rsidRPr="004B58F4">
              <w:rPr>
                <w:rFonts w:ascii="Arial" w:hAnsi="Arial" w:cs="Arial"/>
                <w:spacing w:val="-1"/>
                <w:sz w:val="18"/>
              </w:rPr>
              <w:t>-</w:t>
            </w:r>
            <w:r w:rsidRPr="004B58F4">
              <w:rPr>
                <w:rFonts w:ascii="Arial" w:hAnsi="Arial" w:cs="Arial"/>
                <w:spacing w:val="1"/>
                <w:sz w:val="18"/>
              </w:rPr>
              <w:t>3</w:t>
            </w:r>
          </w:p>
        </w:tc>
        <w:tc>
          <w:tcPr>
            <w:tcW w:w="4845" w:type="dxa"/>
            <w:tcBorders>
              <w:top w:val="single" w:sz="4" w:space="0" w:color="000000"/>
              <w:left w:val="single" w:sz="12" w:space="0" w:color="000000"/>
              <w:bottom w:val="single" w:sz="4" w:space="0" w:color="000000"/>
              <w:right w:val="single" w:sz="4" w:space="0" w:color="000000"/>
            </w:tcBorders>
            <w:tcMar>
              <w:left w:w="113" w:type="dxa"/>
              <w:right w:w="113" w:type="dxa"/>
            </w:tcMar>
          </w:tcPr>
          <w:p w14:paraId="2326B437" w14:textId="77777777" w:rsidR="00165BDA" w:rsidRPr="004B58F4" w:rsidRDefault="00165BDA" w:rsidP="00165BDA">
            <w:pPr>
              <w:pStyle w:val="GL-Tablebody"/>
              <w:framePr w:hSpace="0" w:wrap="auto" w:vAnchor="margin" w:hAnchor="text" w:xAlign="left" w:yAlign="inline"/>
              <w:spacing w:before="0" w:after="0"/>
              <w:suppressOverlap w:val="0"/>
              <w:rPr>
                <w:rFonts w:ascii="Arial" w:hAnsi="Arial" w:cs="Arial"/>
                <w:sz w:val="18"/>
              </w:rPr>
            </w:pPr>
            <w:r w:rsidRPr="004B58F4">
              <w:rPr>
                <w:rFonts w:ascii="Arial" w:hAnsi="Arial" w:cs="Arial"/>
                <w:sz w:val="18"/>
              </w:rPr>
              <w:t>A</w:t>
            </w:r>
            <w:r w:rsidRPr="004B58F4">
              <w:rPr>
                <w:rFonts w:ascii="Arial" w:hAnsi="Arial" w:cs="Arial"/>
                <w:spacing w:val="1"/>
                <w:sz w:val="18"/>
              </w:rPr>
              <w:t xml:space="preserve"> </w:t>
            </w:r>
            <w:r w:rsidRPr="004B58F4">
              <w:rPr>
                <w:rFonts w:ascii="Arial" w:hAnsi="Arial" w:cs="Arial"/>
                <w:spacing w:val="-1"/>
                <w:sz w:val="18"/>
              </w:rPr>
              <w:t>c</w:t>
            </w:r>
            <w:r w:rsidRPr="004B58F4">
              <w:rPr>
                <w:rFonts w:ascii="Arial" w:hAnsi="Arial" w:cs="Arial"/>
                <w:spacing w:val="1"/>
                <w:sz w:val="18"/>
              </w:rPr>
              <w:t>o</w:t>
            </w:r>
            <w:r w:rsidRPr="004B58F4">
              <w:rPr>
                <w:rFonts w:ascii="Arial" w:hAnsi="Arial" w:cs="Arial"/>
                <w:spacing w:val="-2"/>
                <w:sz w:val="18"/>
              </w:rPr>
              <w:t>m</w:t>
            </w:r>
            <w:r w:rsidRPr="004B58F4">
              <w:rPr>
                <w:rFonts w:ascii="Arial" w:hAnsi="Arial" w:cs="Arial"/>
                <w:spacing w:val="1"/>
                <w:sz w:val="18"/>
              </w:rPr>
              <w:t>p</w:t>
            </w:r>
            <w:r w:rsidRPr="004B58F4">
              <w:rPr>
                <w:rFonts w:ascii="Arial" w:hAnsi="Arial" w:cs="Arial"/>
                <w:spacing w:val="-1"/>
                <w:sz w:val="18"/>
              </w:rPr>
              <w:t>a</w:t>
            </w:r>
            <w:r w:rsidRPr="004B58F4">
              <w:rPr>
                <w:rFonts w:ascii="Arial" w:hAnsi="Arial" w:cs="Arial"/>
                <w:sz w:val="18"/>
              </w:rPr>
              <w:t>r</w:t>
            </w:r>
            <w:r w:rsidRPr="004B58F4">
              <w:rPr>
                <w:rFonts w:ascii="Arial" w:hAnsi="Arial" w:cs="Arial"/>
                <w:spacing w:val="-1"/>
                <w:sz w:val="18"/>
              </w:rPr>
              <w:t>ati</w:t>
            </w:r>
            <w:r w:rsidRPr="004B58F4">
              <w:rPr>
                <w:rFonts w:ascii="Arial" w:hAnsi="Arial" w:cs="Arial"/>
                <w:spacing w:val="1"/>
                <w:sz w:val="18"/>
              </w:rPr>
              <w:t>v</w:t>
            </w:r>
            <w:r w:rsidRPr="004B58F4">
              <w:rPr>
                <w:rFonts w:ascii="Arial" w:hAnsi="Arial" w:cs="Arial"/>
                <w:sz w:val="18"/>
              </w:rPr>
              <w:t xml:space="preserve">e </w:t>
            </w:r>
            <w:r w:rsidRPr="004B58F4">
              <w:rPr>
                <w:rFonts w:ascii="Arial" w:hAnsi="Arial" w:cs="Arial"/>
                <w:spacing w:val="-1"/>
                <w:sz w:val="18"/>
              </w:rPr>
              <w:t>stu</w:t>
            </w:r>
            <w:r w:rsidRPr="004B58F4">
              <w:rPr>
                <w:rFonts w:ascii="Arial" w:hAnsi="Arial" w:cs="Arial"/>
                <w:spacing w:val="1"/>
                <w:sz w:val="18"/>
              </w:rPr>
              <w:t>d</w:t>
            </w:r>
            <w:r w:rsidRPr="004B58F4">
              <w:rPr>
                <w:rFonts w:ascii="Arial" w:hAnsi="Arial" w:cs="Arial"/>
                <w:sz w:val="18"/>
              </w:rPr>
              <w:t>y w</w:t>
            </w:r>
            <w:r w:rsidRPr="004B58F4">
              <w:rPr>
                <w:rFonts w:ascii="Arial" w:hAnsi="Arial" w:cs="Arial"/>
                <w:spacing w:val="-1"/>
                <w:sz w:val="18"/>
              </w:rPr>
              <w:t>itho</w:t>
            </w:r>
            <w:r w:rsidRPr="004B58F4">
              <w:rPr>
                <w:rFonts w:ascii="Arial" w:hAnsi="Arial" w:cs="Arial"/>
                <w:spacing w:val="1"/>
                <w:sz w:val="18"/>
              </w:rPr>
              <w:t>u</w:t>
            </w:r>
            <w:r w:rsidRPr="004B58F4">
              <w:rPr>
                <w:rFonts w:ascii="Arial" w:hAnsi="Arial" w:cs="Arial"/>
                <w:spacing w:val="-1"/>
                <w:sz w:val="18"/>
              </w:rPr>
              <w:t xml:space="preserve">t </w:t>
            </w:r>
            <w:r w:rsidRPr="004B58F4">
              <w:rPr>
                <w:rFonts w:ascii="Arial" w:hAnsi="Arial" w:cs="Arial"/>
                <w:sz w:val="18"/>
              </w:rPr>
              <w:t>con</w:t>
            </w:r>
            <w:r w:rsidRPr="004B58F4">
              <w:rPr>
                <w:rFonts w:ascii="Arial" w:hAnsi="Arial" w:cs="Arial"/>
                <w:spacing w:val="-1"/>
                <w:sz w:val="18"/>
              </w:rPr>
              <w:t>cu</w:t>
            </w:r>
            <w:r w:rsidRPr="004B58F4">
              <w:rPr>
                <w:rFonts w:ascii="Arial" w:hAnsi="Arial" w:cs="Arial"/>
                <w:sz w:val="18"/>
              </w:rPr>
              <w:t>rr</w:t>
            </w:r>
            <w:r w:rsidRPr="004B58F4">
              <w:rPr>
                <w:rFonts w:ascii="Arial" w:hAnsi="Arial" w:cs="Arial"/>
                <w:spacing w:val="-1"/>
                <w:sz w:val="18"/>
              </w:rPr>
              <w:t>e</w:t>
            </w:r>
            <w:r w:rsidRPr="004B58F4">
              <w:rPr>
                <w:rFonts w:ascii="Arial" w:hAnsi="Arial" w:cs="Arial"/>
                <w:sz w:val="18"/>
              </w:rPr>
              <w:t>nt c</w:t>
            </w:r>
            <w:r w:rsidRPr="004B58F4">
              <w:rPr>
                <w:rFonts w:ascii="Arial" w:hAnsi="Arial" w:cs="Arial"/>
                <w:spacing w:val="-1"/>
                <w:sz w:val="18"/>
              </w:rPr>
              <w:t>on</w:t>
            </w:r>
            <w:r w:rsidRPr="004B58F4">
              <w:rPr>
                <w:rFonts w:ascii="Arial" w:hAnsi="Arial" w:cs="Arial"/>
                <w:sz w:val="18"/>
              </w:rPr>
              <w:t>trols:</w:t>
            </w:r>
          </w:p>
          <w:p w14:paraId="1EDC6485" w14:textId="77777777" w:rsidR="00165BDA" w:rsidRPr="004B58F4" w:rsidRDefault="00165BDA" w:rsidP="00165BDA">
            <w:pPr>
              <w:pStyle w:val="GL-Tablebody"/>
              <w:framePr w:hSpace="0" w:wrap="auto" w:vAnchor="margin" w:hAnchor="text" w:xAlign="left" w:yAlign="inline"/>
              <w:numPr>
                <w:ilvl w:val="0"/>
                <w:numId w:val="10"/>
              </w:numPr>
              <w:spacing w:before="0" w:after="0"/>
              <w:ind w:left="338" w:hanging="283"/>
              <w:suppressOverlap w:val="0"/>
              <w:rPr>
                <w:rFonts w:ascii="Arial" w:hAnsi="Arial" w:cs="Arial"/>
                <w:sz w:val="18"/>
              </w:rPr>
            </w:pPr>
            <w:r w:rsidRPr="004B58F4">
              <w:rPr>
                <w:rFonts w:ascii="Arial" w:hAnsi="Arial" w:cs="Arial"/>
                <w:sz w:val="18"/>
              </w:rPr>
              <w:t xml:space="preserve">Historical </w:t>
            </w:r>
            <w:r w:rsidRPr="004B58F4">
              <w:rPr>
                <w:rFonts w:ascii="Arial" w:hAnsi="Arial" w:cs="Arial"/>
                <w:spacing w:val="-1"/>
                <w:sz w:val="18"/>
              </w:rPr>
              <w:t>co</w:t>
            </w:r>
            <w:r w:rsidRPr="004B58F4">
              <w:rPr>
                <w:rFonts w:ascii="Arial" w:hAnsi="Arial" w:cs="Arial"/>
                <w:sz w:val="18"/>
              </w:rPr>
              <w:t>ntrol s</w:t>
            </w:r>
            <w:r w:rsidRPr="004B58F4">
              <w:rPr>
                <w:rFonts w:ascii="Arial" w:hAnsi="Arial" w:cs="Arial"/>
                <w:spacing w:val="-2"/>
                <w:sz w:val="18"/>
              </w:rPr>
              <w:t>t</w:t>
            </w:r>
            <w:r w:rsidRPr="004B58F4">
              <w:rPr>
                <w:rFonts w:ascii="Arial" w:hAnsi="Arial" w:cs="Arial"/>
                <w:sz w:val="18"/>
              </w:rPr>
              <w:t>udy</w:t>
            </w:r>
          </w:p>
          <w:p w14:paraId="0809012F" w14:textId="77777777" w:rsidR="00165BDA" w:rsidRPr="004B58F4" w:rsidRDefault="00165BDA" w:rsidP="00165BDA">
            <w:pPr>
              <w:pStyle w:val="GL-Tablebody"/>
              <w:framePr w:hSpace="0" w:wrap="auto" w:vAnchor="margin" w:hAnchor="text" w:xAlign="left" w:yAlign="inline"/>
              <w:numPr>
                <w:ilvl w:val="0"/>
                <w:numId w:val="10"/>
              </w:numPr>
              <w:spacing w:before="0" w:after="0"/>
              <w:ind w:left="338" w:hanging="283"/>
              <w:suppressOverlap w:val="0"/>
              <w:rPr>
                <w:rFonts w:ascii="Arial" w:hAnsi="Arial" w:cs="Arial"/>
                <w:sz w:val="18"/>
              </w:rPr>
            </w:pPr>
            <w:r w:rsidRPr="004B58F4">
              <w:rPr>
                <w:rFonts w:ascii="Arial" w:hAnsi="Arial" w:cs="Arial"/>
                <w:sz w:val="18"/>
              </w:rPr>
              <w:t>T</w:t>
            </w:r>
            <w:r w:rsidRPr="004B58F4">
              <w:rPr>
                <w:rFonts w:ascii="Arial" w:hAnsi="Arial" w:cs="Arial"/>
                <w:spacing w:val="-1"/>
                <w:sz w:val="18"/>
              </w:rPr>
              <w:t>w</w:t>
            </w:r>
            <w:r w:rsidRPr="004B58F4">
              <w:rPr>
                <w:rFonts w:ascii="Arial" w:hAnsi="Arial" w:cs="Arial"/>
                <w:sz w:val="18"/>
              </w:rPr>
              <w:t>o</w:t>
            </w:r>
            <w:r w:rsidRPr="004B58F4">
              <w:rPr>
                <w:rFonts w:ascii="Arial" w:hAnsi="Arial" w:cs="Arial"/>
                <w:spacing w:val="-1"/>
                <w:sz w:val="18"/>
              </w:rPr>
              <w:t xml:space="preserve"> </w:t>
            </w:r>
            <w:r w:rsidRPr="004B58F4">
              <w:rPr>
                <w:rFonts w:ascii="Arial" w:hAnsi="Arial" w:cs="Arial"/>
                <w:sz w:val="18"/>
              </w:rPr>
              <w:t>or</w:t>
            </w:r>
            <w:r w:rsidRPr="004B58F4">
              <w:rPr>
                <w:rFonts w:ascii="Arial" w:hAnsi="Arial" w:cs="Arial"/>
                <w:spacing w:val="1"/>
                <w:sz w:val="18"/>
              </w:rPr>
              <w:t xml:space="preserve"> </w:t>
            </w:r>
            <w:r w:rsidRPr="004B58F4">
              <w:rPr>
                <w:rFonts w:ascii="Arial" w:hAnsi="Arial" w:cs="Arial"/>
                <w:spacing w:val="-2"/>
                <w:sz w:val="18"/>
              </w:rPr>
              <w:t>m</w:t>
            </w:r>
            <w:r w:rsidRPr="004B58F4">
              <w:rPr>
                <w:rFonts w:ascii="Arial" w:hAnsi="Arial" w:cs="Arial"/>
                <w:spacing w:val="1"/>
                <w:sz w:val="18"/>
              </w:rPr>
              <w:t>o</w:t>
            </w:r>
            <w:r w:rsidRPr="004B58F4">
              <w:rPr>
                <w:rFonts w:ascii="Arial" w:hAnsi="Arial" w:cs="Arial"/>
                <w:sz w:val="18"/>
              </w:rPr>
              <w:t>re</w:t>
            </w:r>
            <w:r w:rsidRPr="004B58F4">
              <w:rPr>
                <w:rFonts w:ascii="Arial" w:hAnsi="Arial" w:cs="Arial"/>
                <w:spacing w:val="1"/>
                <w:sz w:val="18"/>
              </w:rPr>
              <w:t xml:space="preserve"> </w:t>
            </w:r>
            <w:r w:rsidRPr="004B58F4">
              <w:rPr>
                <w:rFonts w:ascii="Arial" w:hAnsi="Arial" w:cs="Arial"/>
                <w:sz w:val="18"/>
              </w:rPr>
              <w:t>s</w:t>
            </w:r>
            <w:r w:rsidRPr="004B58F4">
              <w:rPr>
                <w:rFonts w:ascii="Arial" w:hAnsi="Arial" w:cs="Arial"/>
                <w:spacing w:val="-2"/>
                <w:sz w:val="18"/>
              </w:rPr>
              <w:t>i</w:t>
            </w:r>
            <w:r w:rsidRPr="004B58F4">
              <w:rPr>
                <w:rFonts w:ascii="Arial" w:hAnsi="Arial" w:cs="Arial"/>
                <w:sz w:val="18"/>
              </w:rPr>
              <w:t>ngle</w:t>
            </w:r>
            <w:r w:rsidRPr="004B58F4">
              <w:rPr>
                <w:rFonts w:ascii="Arial" w:hAnsi="Arial" w:cs="Arial"/>
                <w:spacing w:val="1"/>
                <w:sz w:val="18"/>
              </w:rPr>
              <w:t xml:space="preserve"> </w:t>
            </w:r>
            <w:r w:rsidRPr="004B58F4">
              <w:rPr>
                <w:rFonts w:ascii="Arial" w:hAnsi="Arial" w:cs="Arial"/>
                <w:spacing w:val="-1"/>
                <w:sz w:val="18"/>
              </w:rPr>
              <w:t>a</w:t>
            </w:r>
            <w:r w:rsidRPr="004B58F4">
              <w:rPr>
                <w:rFonts w:ascii="Arial" w:hAnsi="Arial" w:cs="Arial"/>
                <w:sz w:val="18"/>
              </w:rPr>
              <w:t xml:space="preserve">rm study </w:t>
            </w:r>
          </w:p>
          <w:p w14:paraId="5C7F2AC2" w14:textId="77777777" w:rsidR="00165BDA" w:rsidRPr="004B58F4" w:rsidRDefault="00165BDA" w:rsidP="00165BDA">
            <w:pPr>
              <w:pStyle w:val="GL-Tablebody"/>
              <w:framePr w:hSpace="0" w:wrap="auto" w:vAnchor="margin" w:hAnchor="text" w:xAlign="left" w:yAlign="inline"/>
              <w:numPr>
                <w:ilvl w:val="0"/>
                <w:numId w:val="10"/>
              </w:numPr>
              <w:spacing w:before="0" w:after="0"/>
              <w:ind w:left="338" w:hanging="283"/>
              <w:suppressOverlap w:val="0"/>
              <w:rPr>
                <w:rFonts w:ascii="Arial" w:hAnsi="Arial" w:cs="Arial"/>
                <w:sz w:val="18"/>
              </w:rPr>
            </w:pPr>
            <w:r w:rsidRPr="004B58F4">
              <w:rPr>
                <w:rFonts w:ascii="Arial" w:hAnsi="Arial" w:cs="Arial"/>
                <w:sz w:val="18"/>
              </w:rPr>
              <w:t>I</w:t>
            </w:r>
            <w:r w:rsidRPr="004B58F4">
              <w:rPr>
                <w:rFonts w:ascii="Arial" w:hAnsi="Arial" w:cs="Arial"/>
                <w:spacing w:val="1"/>
                <w:sz w:val="18"/>
              </w:rPr>
              <w:t>n</w:t>
            </w:r>
            <w:r w:rsidRPr="004B58F4">
              <w:rPr>
                <w:rFonts w:ascii="Arial" w:hAnsi="Arial" w:cs="Arial"/>
                <w:sz w:val="18"/>
              </w:rPr>
              <w:t>terr</w:t>
            </w:r>
            <w:r w:rsidRPr="004B58F4">
              <w:rPr>
                <w:rFonts w:ascii="Arial" w:hAnsi="Arial" w:cs="Arial"/>
                <w:spacing w:val="1"/>
                <w:sz w:val="18"/>
              </w:rPr>
              <w:t>up</w:t>
            </w:r>
            <w:r w:rsidRPr="004B58F4">
              <w:rPr>
                <w:rFonts w:ascii="Arial" w:hAnsi="Arial" w:cs="Arial"/>
                <w:sz w:val="18"/>
              </w:rPr>
              <w:t>ted</w:t>
            </w:r>
            <w:r w:rsidRPr="004B58F4">
              <w:rPr>
                <w:rFonts w:ascii="Arial" w:hAnsi="Arial" w:cs="Arial"/>
                <w:spacing w:val="1"/>
                <w:sz w:val="18"/>
              </w:rPr>
              <w:t xml:space="preserve"> </w:t>
            </w:r>
            <w:r w:rsidRPr="004B58F4">
              <w:rPr>
                <w:rFonts w:ascii="Arial" w:hAnsi="Arial" w:cs="Arial"/>
                <w:sz w:val="18"/>
              </w:rPr>
              <w:t>time series wit</w:t>
            </w:r>
            <w:r w:rsidRPr="004B58F4">
              <w:rPr>
                <w:rFonts w:ascii="Arial" w:hAnsi="Arial" w:cs="Arial"/>
                <w:spacing w:val="1"/>
                <w:sz w:val="18"/>
              </w:rPr>
              <w:t>h</w:t>
            </w:r>
            <w:r w:rsidRPr="004B58F4">
              <w:rPr>
                <w:rFonts w:ascii="Arial" w:hAnsi="Arial" w:cs="Arial"/>
                <w:sz w:val="18"/>
              </w:rPr>
              <w:t>o</w:t>
            </w:r>
            <w:r w:rsidRPr="004B58F4">
              <w:rPr>
                <w:rFonts w:ascii="Arial" w:hAnsi="Arial" w:cs="Arial"/>
                <w:spacing w:val="1"/>
                <w:sz w:val="18"/>
              </w:rPr>
              <w:t>u</w:t>
            </w:r>
            <w:r w:rsidRPr="004B58F4">
              <w:rPr>
                <w:rFonts w:ascii="Arial" w:hAnsi="Arial" w:cs="Arial"/>
                <w:sz w:val="18"/>
              </w:rPr>
              <w:t>t a</w:t>
            </w:r>
            <w:r w:rsidRPr="004B58F4">
              <w:rPr>
                <w:rFonts w:ascii="Arial" w:hAnsi="Arial" w:cs="Arial"/>
                <w:spacing w:val="-1"/>
                <w:sz w:val="18"/>
              </w:rPr>
              <w:t xml:space="preserve"> </w:t>
            </w:r>
            <w:r w:rsidRPr="004B58F4">
              <w:rPr>
                <w:rFonts w:ascii="Arial" w:hAnsi="Arial" w:cs="Arial"/>
                <w:spacing w:val="1"/>
                <w:sz w:val="18"/>
              </w:rPr>
              <w:t>p</w:t>
            </w:r>
            <w:r w:rsidRPr="004B58F4">
              <w:rPr>
                <w:rFonts w:ascii="Arial" w:hAnsi="Arial" w:cs="Arial"/>
                <w:spacing w:val="-1"/>
                <w:sz w:val="18"/>
              </w:rPr>
              <w:t>a</w:t>
            </w:r>
            <w:r w:rsidRPr="004B58F4">
              <w:rPr>
                <w:rFonts w:ascii="Arial" w:hAnsi="Arial" w:cs="Arial"/>
                <w:sz w:val="18"/>
              </w:rPr>
              <w:t>rallel c</w:t>
            </w:r>
            <w:r w:rsidRPr="004B58F4">
              <w:rPr>
                <w:rFonts w:ascii="Arial" w:hAnsi="Arial" w:cs="Arial"/>
                <w:spacing w:val="1"/>
                <w:sz w:val="18"/>
              </w:rPr>
              <w:t>on</w:t>
            </w:r>
            <w:r w:rsidRPr="004B58F4">
              <w:rPr>
                <w:rFonts w:ascii="Arial" w:hAnsi="Arial" w:cs="Arial"/>
                <w:sz w:val="18"/>
              </w:rPr>
              <w:t>tr</w:t>
            </w:r>
            <w:r w:rsidRPr="004B58F4">
              <w:rPr>
                <w:rFonts w:ascii="Arial" w:hAnsi="Arial" w:cs="Arial"/>
                <w:spacing w:val="1"/>
                <w:sz w:val="18"/>
              </w:rPr>
              <w:t>o</w:t>
            </w:r>
            <w:r w:rsidRPr="004B58F4">
              <w:rPr>
                <w:rFonts w:ascii="Arial" w:hAnsi="Arial" w:cs="Arial"/>
                <w:sz w:val="18"/>
              </w:rPr>
              <w:t xml:space="preserve">l </w:t>
            </w:r>
            <w:r w:rsidRPr="004B58F4">
              <w:rPr>
                <w:rFonts w:ascii="Arial" w:hAnsi="Arial" w:cs="Arial"/>
                <w:spacing w:val="1"/>
                <w:sz w:val="18"/>
              </w:rPr>
              <w:t>g</w:t>
            </w:r>
            <w:r w:rsidRPr="004B58F4">
              <w:rPr>
                <w:rFonts w:ascii="Arial" w:hAnsi="Arial" w:cs="Arial"/>
                <w:spacing w:val="-1"/>
                <w:sz w:val="18"/>
              </w:rPr>
              <w:t>ro</w:t>
            </w:r>
            <w:r w:rsidRPr="004B58F4">
              <w:rPr>
                <w:rFonts w:ascii="Arial" w:hAnsi="Arial" w:cs="Arial"/>
                <w:spacing w:val="1"/>
                <w:sz w:val="18"/>
              </w:rPr>
              <w:t xml:space="preserve">up </w:t>
            </w:r>
          </w:p>
        </w:tc>
      </w:tr>
      <w:tr w:rsidR="00165BDA" w:rsidRPr="004B58F4" w14:paraId="79DA4FB7" w14:textId="77777777" w:rsidTr="00165BDA">
        <w:tc>
          <w:tcPr>
            <w:tcW w:w="732" w:type="dxa"/>
            <w:tcBorders>
              <w:top w:val="single" w:sz="4" w:space="0" w:color="000000"/>
              <w:left w:val="single" w:sz="12" w:space="0" w:color="000000"/>
              <w:bottom w:val="single" w:sz="12" w:space="0" w:color="000000"/>
              <w:right w:val="single" w:sz="12" w:space="0" w:color="000000"/>
            </w:tcBorders>
            <w:tcMar>
              <w:left w:w="113" w:type="dxa"/>
              <w:right w:w="113" w:type="dxa"/>
            </w:tcMar>
          </w:tcPr>
          <w:p w14:paraId="0E013F64" w14:textId="77777777" w:rsidR="00165BDA" w:rsidRPr="004B58F4" w:rsidRDefault="00165BDA" w:rsidP="00165BDA">
            <w:pPr>
              <w:pStyle w:val="GL-Tablebody"/>
              <w:framePr w:hSpace="0" w:wrap="auto" w:vAnchor="margin" w:hAnchor="text" w:xAlign="left" w:yAlign="inline"/>
              <w:suppressOverlap w:val="0"/>
              <w:rPr>
                <w:rFonts w:ascii="Arial" w:hAnsi="Arial" w:cs="Arial"/>
                <w:sz w:val="18"/>
              </w:rPr>
            </w:pPr>
            <w:r w:rsidRPr="004B58F4">
              <w:rPr>
                <w:rFonts w:ascii="Arial" w:hAnsi="Arial" w:cs="Arial"/>
                <w:sz w:val="18"/>
              </w:rPr>
              <w:t>IV</w:t>
            </w:r>
          </w:p>
        </w:tc>
        <w:tc>
          <w:tcPr>
            <w:tcW w:w="4845" w:type="dxa"/>
            <w:tcBorders>
              <w:top w:val="single" w:sz="4" w:space="0" w:color="000000"/>
              <w:left w:val="single" w:sz="12" w:space="0" w:color="000000"/>
              <w:bottom w:val="single" w:sz="12" w:space="0" w:color="000000"/>
              <w:right w:val="single" w:sz="4" w:space="0" w:color="000000"/>
            </w:tcBorders>
            <w:tcMar>
              <w:left w:w="113" w:type="dxa"/>
              <w:right w:w="113" w:type="dxa"/>
            </w:tcMar>
          </w:tcPr>
          <w:p w14:paraId="60E98684" w14:textId="77777777" w:rsidR="00165BDA" w:rsidRPr="004B58F4" w:rsidRDefault="00165BDA" w:rsidP="00165BDA">
            <w:pPr>
              <w:pStyle w:val="GL-Tablebody"/>
              <w:framePr w:hSpace="0" w:wrap="auto" w:vAnchor="margin" w:hAnchor="text" w:xAlign="left" w:yAlign="inline"/>
              <w:spacing w:before="0" w:after="0"/>
              <w:suppressOverlap w:val="0"/>
              <w:rPr>
                <w:rFonts w:ascii="Arial" w:hAnsi="Arial" w:cs="Arial"/>
                <w:sz w:val="18"/>
              </w:rPr>
            </w:pPr>
            <w:r w:rsidRPr="004B58F4">
              <w:rPr>
                <w:rFonts w:ascii="Arial" w:hAnsi="Arial" w:cs="Arial"/>
                <w:sz w:val="18"/>
              </w:rPr>
              <w:t>Case series</w:t>
            </w:r>
            <w:r w:rsidRPr="004B58F4">
              <w:rPr>
                <w:rFonts w:ascii="Arial" w:hAnsi="Arial" w:cs="Arial"/>
                <w:spacing w:val="-1"/>
                <w:sz w:val="18"/>
              </w:rPr>
              <w:t xml:space="preserve"> </w:t>
            </w:r>
            <w:r w:rsidRPr="004B58F4">
              <w:rPr>
                <w:rFonts w:ascii="Arial" w:hAnsi="Arial" w:cs="Arial"/>
                <w:sz w:val="18"/>
              </w:rPr>
              <w:t>with</w:t>
            </w:r>
            <w:r w:rsidRPr="004B58F4">
              <w:rPr>
                <w:rFonts w:ascii="Arial" w:hAnsi="Arial" w:cs="Arial"/>
                <w:spacing w:val="1"/>
                <w:sz w:val="18"/>
              </w:rPr>
              <w:t xml:space="preserve"> </w:t>
            </w:r>
            <w:r w:rsidRPr="004B58F4">
              <w:rPr>
                <w:rFonts w:ascii="Arial" w:hAnsi="Arial" w:cs="Arial"/>
                <w:sz w:val="18"/>
              </w:rPr>
              <w:t>eit</w:t>
            </w:r>
            <w:r w:rsidRPr="004B58F4">
              <w:rPr>
                <w:rFonts w:ascii="Arial" w:hAnsi="Arial" w:cs="Arial"/>
                <w:spacing w:val="1"/>
                <w:sz w:val="18"/>
              </w:rPr>
              <w:t>h</w:t>
            </w:r>
            <w:r w:rsidRPr="004B58F4">
              <w:rPr>
                <w:rFonts w:ascii="Arial" w:hAnsi="Arial" w:cs="Arial"/>
                <w:sz w:val="18"/>
              </w:rPr>
              <w:t>er</w:t>
            </w:r>
            <w:r w:rsidRPr="004B58F4">
              <w:rPr>
                <w:rFonts w:ascii="Arial" w:hAnsi="Arial" w:cs="Arial"/>
                <w:spacing w:val="-1"/>
                <w:sz w:val="18"/>
              </w:rPr>
              <w:t xml:space="preserve"> </w:t>
            </w:r>
            <w:r w:rsidRPr="004B58F4">
              <w:rPr>
                <w:rFonts w:ascii="Arial" w:hAnsi="Arial" w:cs="Arial"/>
                <w:spacing w:val="1"/>
                <w:sz w:val="18"/>
              </w:rPr>
              <w:t>po</w:t>
            </w:r>
            <w:r w:rsidRPr="004B58F4">
              <w:rPr>
                <w:rFonts w:ascii="Arial" w:hAnsi="Arial" w:cs="Arial"/>
                <w:sz w:val="18"/>
              </w:rPr>
              <w:t>s</w:t>
            </w:r>
            <w:r w:rsidRPr="004B58F4">
              <w:rPr>
                <w:rFonts w:ascii="Arial" w:hAnsi="Arial" w:cs="Arial"/>
                <w:spacing w:val="-2"/>
                <w:sz w:val="18"/>
              </w:rPr>
              <w:t>t</w:t>
            </w:r>
            <w:r w:rsidRPr="004B58F4">
              <w:rPr>
                <w:rFonts w:ascii="Arial" w:hAnsi="Arial" w:cs="Arial"/>
                <w:sz w:val="18"/>
              </w:rPr>
              <w:t xml:space="preserve">-test </w:t>
            </w:r>
            <w:r w:rsidRPr="004B58F4">
              <w:rPr>
                <w:rFonts w:ascii="Arial" w:hAnsi="Arial" w:cs="Arial"/>
                <w:spacing w:val="1"/>
                <w:sz w:val="18"/>
              </w:rPr>
              <w:t>o</w:t>
            </w:r>
            <w:r w:rsidRPr="004B58F4">
              <w:rPr>
                <w:rFonts w:ascii="Arial" w:hAnsi="Arial" w:cs="Arial"/>
                <w:sz w:val="18"/>
              </w:rPr>
              <w:t>r pre-test/p</w:t>
            </w:r>
            <w:r w:rsidRPr="004B58F4">
              <w:rPr>
                <w:rFonts w:ascii="Arial" w:hAnsi="Arial" w:cs="Arial"/>
                <w:spacing w:val="1"/>
                <w:sz w:val="18"/>
              </w:rPr>
              <w:t>o</w:t>
            </w:r>
            <w:r w:rsidRPr="004B58F4">
              <w:rPr>
                <w:rFonts w:ascii="Arial" w:hAnsi="Arial" w:cs="Arial"/>
                <w:sz w:val="18"/>
              </w:rPr>
              <w:t>s</w:t>
            </w:r>
            <w:r w:rsidRPr="004B58F4">
              <w:rPr>
                <w:rFonts w:ascii="Arial" w:hAnsi="Arial" w:cs="Arial"/>
                <w:spacing w:val="-2"/>
                <w:sz w:val="18"/>
              </w:rPr>
              <w:t>t</w:t>
            </w:r>
            <w:r w:rsidRPr="004B58F4">
              <w:rPr>
                <w:rFonts w:ascii="Arial" w:hAnsi="Arial" w:cs="Arial"/>
                <w:sz w:val="18"/>
              </w:rPr>
              <w:t>-test o</w:t>
            </w:r>
            <w:r w:rsidRPr="004B58F4">
              <w:rPr>
                <w:rFonts w:ascii="Arial" w:hAnsi="Arial" w:cs="Arial"/>
                <w:spacing w:val="1"/>
                <w:sz w:val="18"/>
              </w:rPr>
              <w:t>u</w:t>
            </w:r>
            <w:r w:rsidRPr="004B58F4">
              <w:rPr>
                <w:rFonts w:ascii="Arial" w:hAnsi="Arial" w:cs="Arial"/>
                <w:sz w:val="18"/>
              </w:rPr>
              <w:t>tc</w:t>
            </w:r>
            <w:r w:rsidRPr="004B58F4">
              <w:rPr>
                <w:rFonts w:ascii="Arial" w:hAnsi="Arial" w:cs="Arial"/>
                <w:spacing w:val="1"/>
                <w:sz w:val="18"/>
              </w:rPr>
              <w:t>o</w:t>
            </w:r>
            <w:r w:rsidRPr="004B58F4">
              <w:rPr>
                <w:rFonts w:ascii="Arial" w:hAnsi="Arial" w:cs="Arial"/>
                <w:spacing w:val="-2"/>
                <w:sz w:val="18"/>
              </w:rPr>
              <w:t>m</w:t>
            </w:r>
            <w:r w:rsidRPr="004B58F4">
              <w:rPr>
                <w:rFonts w:ascii="Arial" w:hAnsi="Arial" w:cs="Arial"/>
                <w:sz w:val="18"/>
              </w:rPr>
              <w:t>es</w:t>
            </w:r>
          </w:p>
        </w:tc>
      </w:tr>
    </w:tbl>
    <w:p w14:paraId="4731108C" w14:textId="77777777" w:rsidR="00165BDA" w:rsidRPr="004B58F4" w:rsidRDefault="00165BDA" w:rsidP="00571121">
      <w:pPr>
        <w:pStyle w:val="GLFootnotetext"/>
        <w:rPr>
          <w:rFonts w:ascii="Arial" w:hAnsi="Arial" w:cs="Arial"/>
          <w:sz w:val="18"/>
          <w:szCs w:val="18"/>
        </w:rPr>
      </w:pPr>
    </w:p>
    <w:p w14:paraId="4054A872" w14:textId="77777777" w:rsidR="00165BDA" w:rsidRPr="004B58F4" w:rsidRDefault="00165BDA" w:rsidP="00571121">
      <w:pPr>
        <w:pStyle w:val="GLFootnotetext"/>
        <w:rPr>
          <w:rFonts w:ascii="Arial" w:hAnsi="Arial" w:cs="Arial"/>
          <w:sz w:val="18"/>
          <w:szCs w:val="18"/>
        </w:rPr>
      </w:pPr>
    </w:p>
    <w:p w14:paraId="0ACEF23D" w14:textId="77777777" w:rsidR="00165BDA" w:rsidRPr="004B58F4" w:rsidRDefault="00165BDA" w:rsidP="00571121">
      <w:pPr>
        <w:pStyle w:val="GLFootnotetext"/>
        <w:rPr>
          <w:rFonts w:ascii="Arial" w:hAnsi="Arial" w:cs="Arial"/>
          <w:sz w:val="18"/>
          <w:szCs w:val="18"/>
        </w:rPr>
      </w:pPr>
    </w:p>
    <w:p w14:paraId="402FB2F3" w14:textId="77777777" w:rsidR="00165BDA" w:rsidRPr="004B58F4" w:rsidRDefault="00165BDA" w:rsidP="00571121">
      <w:pPr>
        <w:pStyle w:val="GLFootnotetext"/>
        <w:rPr>
          <w:rFonts w:ascii="Arial" w:hAnsi="Arial" w:cs="Arial"/>
          <w:sz w:val="18"/>
          <w:szCs w:val="18"/>
        </w:rPr>
      </w:pPr>
    </w:p>
    <w:p w14:paraId="00F0F53D" w14:textId="77777777" w:rsidR="00165BDA" w:rsidRPr="004B58F4" w:rsidRDefault="00165BDA" w:rsidP="00571121">
      <w:pPr>
        <w:pStyle w:val="GLFootnotetext"/>
        <w:rPr>
          <w:rFonts w:ascii="Arial" w:hAnsi="Arial" w:cs="Arial"/>
          <w:sz w:val="18"/>
          <w:szCs w:val="18"/>
        </w:rPr>
      </w:pPr>
    </w:p>
    <w:p w14:paraId="36FCDA49" w14:textId="77777777" w:rsidR="00165BDA" w:rsidRPr="004B58F4" w:rsidRDefault="00165BDA" w:rsidP="00571121">
      <w:pPr>
        <w:pStyle w:val="GLFootnotetext"/>
        <w:rPr>
          <w:rFonts w:ascii="Arial" w:hAnsi="Arial" w:cs="Arial"/>
          <w:sz w:val="18"/>
          <w:szCs w:val="18"/>
        </w:rPr>
      </w:pPr>
    </w:p>
    <w:p w14:paraId="1D4EF40C" w14:textId="77777777" w:rsidR="00165BDA" w:rsidRPr="004B58F4" w:rsidRDefault="00165BDA" w:rsidP="00571121">
      <w:pPr>
        <w:pStyle w:val="GLFootnotetext"/>
        <w:rPr>
          <w:rFonts w:ascii="Arial" w:hAnsi="Arial" w:cs="Arial"/>
          <w:sz w:val="18"/>
          <w:szCs w:val="18"/>
        </w:rPr>
      </w:pPr>
    </w:p>
    <w:p w14:paraId="78F520E9" w14:textId="77777777" w:rsidR="00165BDA" w:rsidRPr="004B58F4" w:rsidRDefault="00165BDA" w:rsidP="00571121">
      <w:pPr>
        <w:pStyle w:val="GLFootnotetext"/>
        <w:rPr>
          <w:rFonts w:ascii="Arial" w:hAnsi="Arial" w:cs="Arial"/>
          <w:sz w:val="18"/>
          <w:szCs w:val="18"/>
        </w:rPr>
      </w:pPr>
    </w:p>
    <w:p w14:paraId="6EFC7F75" w14:textId="77777777" w:rsidR="00165BDA" w:rsidRPr="004B58F4" w:rsidRDefault="00165BDA" w:rsidP="00571121">
      <w:pPr>
        <w:pStyle w:val="GLFootnotetext"/>
        <w:rPr>
          <w:rFonts w:ascii="Arial" w:hAnsi="Arial" w:cs="Arial"/>
          <w:sz w:val="18"/>
          <w:szCs w:val="18"/>
        </w:rPr>
      </w:pPr>
    </w:p>
    <w:p w14:paraId="67B28C3C" w14:textId="77777777" w:rsidR="00165BDA" w:rsidRPr="004B58F4" w:rsidRDefault="00165BDA" w:rsidP="00571121">
      <w:pPr>
        <w:pStyle w:val="GLFootnotetext"/>
        <w:rPr>
          <w:rFonts w:ascii="Arial" w:hAnsi="Arial" w:cs="Arial"/>
          <w:sz w:val="18"/>
          <w:szCs w:val="18"/>
        </w:rPr>
      </w:pPr>
    </w:p>
    <w:p w14:paraId="47BAC6D1" w14:textId="77777777" w:rsidR="00165BDA" w:rsidRPr="004B58F4" w:rsidRDefault="00165BDA" w:rsidP="00571121">
      <w:pPr>
        <w:pStyle w:val="GLFootnotetext"/>
        <w:rPr>
          <w:rFonts w:ascii="Arial" w:hAnsi="Arial" w:cs="Arial"/>
          <w:sz w:val="18"/>
          <w:szCs w:val="18"/>
        </w:rPr>
      </w:pPr>
    </w:p>
    <w:p w14:paraId="636A24C7" w14:textId="77777777" w:rsidR="00165BDA" w:rsidRPr="004B58F4" w:rsidRDefault="00165BDA" w:rsidP="00571121">
      <w:pPr>
        <w:pStyle w:val="GLFootnotetext"/>
        <w:rPr>
          <w:rFonts w:ascii="Arial" w:hAnsi="Arial" w:cs="Arial"/>
          <w:sz w:val="18"/>
          <w:szCs w:val="18"/>
        </w:rPr>
      </w:pPr>
    </w:p>
    <w:p w14:paraId="7A11D2DC" w14:textId="77777777" w:rsidR="00165BDA" w:rsidRPr="004B58F4" w:rsidRDefault="00165BDA" w:rsidP="00571121">
      <w:pPr>
        <w:pStyle w:val="GLFootnotetext"/>
        <w:rPr>
          <w:rFonts w:ascii="Arial" w:hAnsi="Arial" w:cs="Arial"/>
          <w:sz w:val="18"/>
          <w:szCs w:val="18"/>
        </w:rPr>
      </w:pPr>
    </w:p>
    <w:p w14:paraId="18D349B2" w14:textId="77777777" w:rsidR="00165BDA" w:rsidRPr="004B58F4" w:rsidRDefault="00165BDA" w:rsidP="00571121">
      <w:pPr>
        <w:pStyle w:val="GLFootnotetext"/>
        <w:rPr>
          <w:rFonts w:ascii="Arial" w:hAnsi="Arial" w:cs="Arial"/>
          <w:sz w:val="18"/>
          <w:szCs w:val="18"/>
        </w:rPr>
      </w:pPr>
    </w:p>
    <w:p w14:paraId="7CBEEA3B" w14:textId="77777777" w:rsidR="00165BDA" w:rsidRPr="004B58F4" w:rsidRDefault="00165BDA" w:rsidP="00571121">
      <w:pPr>
        <w:pStyle w:val="GLFootnotetext"/>
        <w:rPr>
          <w:rFonts w:ascii="Arial" w:hAnsi="Arial" w:cs="Arial"/>
          <w:sz w:val="18"/>
          <w:szCs w:val="18"/>
        </w:rPr>
      </w:pPr>
    </w:p>
    <w:p w14:paraId="432CDEF5" w14:textId="77777777" w:rsidR="00165BDA" w:rsidRPr="004B58F4" w:rsidRDefault="00165BDA" w:rsidP="00571121">
      <w:pPr>
        <w:pStyle w:val="GLFootnotetext"/>
        <w:rPr>
          <w:rFonts w:ascii="Arial" w:hAnsi="Arial" w:cs="Arial"/>
          <w:sz w:val="18"/>
          <w:szCs w:val="18"/>
        </w:rPr>
      </w:pPr>
    </w:p>
    <w:p w14:paraId="2B722ADB" w14:textId="77777777" w:rsidR="00165BDA" w:rsidRDefault="00165BDA" w:rsidP="00571121">
      <w:pPr>
        <w:pStyle w:val="GLFootnotetext"/>
        <w:rPr>
          <w:rFonts w:ascii="Arial" w:hAnsi="Arial" w:cs="Arial"/>
          <w:sz w:val="18"/>
          <w:szCs w:val="18"/>
        </w:rPr>
      </w:pPr>
    </w:p>
    <w:p w14:paraId="55E2E2D5" w14:textId="77777777" w:rsidR="00312CD8" w:rsidRDefault="00312CD8" w:rsidP="00571121">
      <w:pPr>
        <w:pStyle w:val="GLFootnotetext"/>
        <w:rPr>
          <w:rFonts w:ascii="Arial" w:hAnsi="Arial" w:cs="Arial"/>
          <w:sz w:val="18"/>
          <w:szCs w:val="18"/>
        </w:rPr>
      </w:pPr>
    </w:p>
    <w:p w14:paraId="7C24E5F5" w14:textId="77777777" w:rsidR="00312CD8" w:rsidRDefault="00312CD8" w:rsidP="00571121">
      <w:pPr>
        <w:pStyle w:val="GLFootnotetext"/>
        <w:rPr>
          <w:rFonts w:ascii="Arial" w:hAnsi="Arial" w:cs="Arial"/>
          <w:sz w:val="18"/>
          <w:szCs w:val="18"/>
        </w:rPr>
      </w:pPr>
    </w:p>
    <w:p w14:paraId="2E96ED61" w14:textId="77777777" w:rsidR="00312CD8" w:rsidRPr="004B58F4" w:rsidRDefault="00312CD8" w:rsidP="00571121">
      <w:pPr>
        <w:pStyle w:val="GLFootnotetext"/>
        <w:rPr>
          <w:rFonts w:ascii="Arial" w:hAnsi="Arial" w:cs="Arial"/>
          <w:sz w:val="18"/>
          <w:szCs w:val="18"/>
        </w:rPr>
      </w:pPr>
    </w:p>
    <w:p w14:paraId="6F1D6200" w14:textId="77777777" w:rsidR="003140C5" w:rsidRPr="00072643" w:rsidRDefault="003140C5" w:rsidP="00312CD8">
      <w:pPr>
        <w:pStyle w:val="GLFootnotetext"/>
        <w:spacing w:after="120"/>
        <w:rPr>
          <w:rFonts w:ascii="Arial" w:hAnsi="Arial" w:cs="Arial"/>
          <w:szCs w:val="16"/>
        </w:rPr>
      </w:pPr>
      <w:r w:rsidRPr="00072643">
        <w:rPr>
          <w:rFonts w:ascii="Arial" w:hAnsi="Arial" w:cs="Arial"/>
          <w:szCs w:val="16"/>
        </w:rPr>
        <w:t xml:space="preserve">Source: NHMRC </w:t>
      </w:r>
      <w:r w:rsidR="00263135" w:rsidRPr="00072643">
        <w:rPr>
          <w:rFonts w:ascii="Arial" w:hAnsi="Arial" w:cs="Arial"/>
          <w:szCs w:val="16"/>
        </w:rPr>
        <w:fldChar w:fldCharType="begin"/>
      </w:r>
      <w:r w:rsidR="00263135" w:rsidRPr="00072643">
        <w:rPr>
          <w:rFonts w:ascii="Arial" w:hAnsi="Arial" w:cs="Arial"/>
          <w:szCs w:val="16"/>
        </w:rPr>
        <w:instrText xml:space="preserve"> ADDIN EN.CITE &lt;EndNote&gt;&lt;Cite&gt;&lt;Author&gt;National Health and Medical Research Council&lt;/Author&gt;&lt;Year&gt;2008&lt;/Year&gt;&lt;RecNum&gt;83&lt;/RecNum&gt;&lt;DisplayText&gt;[45]&lt;/DisplayText&gt;&lt;record&gt;&lt;rec-number&gt;83&lt;/rec-number&gt;&lt;foreign-keys&gt;&lt;key app="EN" db-id="vxtwre9d7w5s0hetremvt0wk229wvrf9aa0v" timestamp="1503048741"&gt;83&lt;/key&gt;&lt;/foreign-keys&gt;&lt;ref-type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00263135" w:rsidRPr="00072643">
        <w:rPr>
          <w:rFonts w:ascii="Arial" w:hAnsi="Arial" w:cs="Arial"/>
          <w:szCs w:val="16"/>
        </w:rPr>
        <w:fldChar w:fldCharType="separate"/>
      </w:r>
      <w:r w:rsidR="00263135" w:rsidRPr="00072643">
        <w:rPr>
          <w:rFonts w:ascii="Arial" w:hAnsi="Arial" w:cs="Arial"/>
          <w:noProof/>
          <w:szCs w:val="16"/>
        </w:rPr>
        <w:t>[</w:t>
      </w:r>
      <w:hyperlink w:anchor="_ENREF_45" w:tooltip="National Health and Medical Research Council, 2008 #83" w:history="1">
        <w:r w:rsidR="00263135" w:rsidRPr="00072643">
          <w:rPr>
            <w:rFonts w:ascii="Arial" w:hAnsi="Arial" w:cs="Arial"/>
            <w:noProof/>
            <w:szCs w:val="16"/>
          </w:rPr>
          <w:t>45</w:t>
        </w:r>
      </w:hyperlink>
      <w:r w:rsidR="00263135" w:rsidRPr="00072643">
        <w:rPr>
          <w:rFonts w:ascii="Arial" w:hAnsi="Arial" w:cs="Arial"/>
          <w:noProof/>
          <w:szCs w:val="16"/>
        </w:rPr>
        <w:t>]</w:t>
      </w:r>
      <w:r w:rsidR="00263135" w:rsidRPr="00072643">
        <w:rPr>
          <w:rFonts w:ascii="Arial" w:hAnsi="Arial" w:cs="Arial"/>
          <w:szCs w:val="16"/>
        </w:rPr>
        <w:fldChar w:fldCharType="end"/>
      </w:r>
    </w:p>
    <w:tbl>
      <w:tblPr>
        <w:tblpPr w:leftFromText="180" w:rightFromText="180" w:vertAnchor="page" w:horzAnchor="page" w:tblpX="1950" w:tblpY="3013"/>
        <w:tblW w:w="5577" w:type="dxa"/>
        <w:tblLayout w:type="fixed"/>
        <w:tblCellMar>
          <w:left w:w="28" w:type="dxa"/>
          <w:right w:w="28" w:type="dxa"/>
        </w:tblCellMar>
        <w:tblLook w:val="0000" w:firstRow="0" w:lastRow="0" w:firstColumn="0" w:lastColumn="0" w:noHBand="0" w:noVBand="0"/>
      </w:tblPr>
      <w:tblGrid>
        <w:gridCol w:w="732"/>
        <w:gridCol w:w="4845"/>
      </w:tblGrid>
      <w:tr w:rsidR="00165BDA" w:rsidRPr="004B58F4" w14:paraId="4375012B" w14:textId="77777777" w:rsidTr="00165BDA">
        <w:tc>
          <w:tcPr>
            <w:tcW w:w="732" w:type="dxa"/>
            <w:tcBorders>
              <w:top w:val="single" w:sz="12" w:space="0" w:color="000000"/>
              <w:left w:val="single" w:sz="12" w:space="0" w:color="000000"/>
              <w:bottom w:val="single" w:sz="12" w:space="0" w:color="000000"/>
              <w:right w:val="single" w:sz="12" w:space="0" w:color="000000"/>
            </w:tcBorders>
            <w:shd w:val="clear" w:color="auto" w:fill="808080"/>
          </w:tcPr>
          <w:p w14:paraId="554589F1" w14:textId="77777777" w:rsidR="00165BDA" w:rsidRPr="004B58F4" w:rsidRDefault="00165BDA" w:rsidP="00165BDA">
            <w:pPr>
              <w:widowControl w:val="0"/>
              <w:autoSpaceDE w:val="0"/>
              <w:autoSpaceDN w:val="0"/>
              <w:adjustRightInd w:val="0"/>
              <w:spacing w:before="40" w:after="40"/>
              <w:ind w:left="94" w:right="-20"/>
              <w:rPr>
                <w:rFonts w:ascii="Arial" w:hAnsi="Arial" w:cs="Arial"/>
                <w:sz w:val="18"/>
                <w:szCs w:val="18"/>
              </w:rPr>
            </w:pPr>
            <w:r w:rsidRPr="004B58F4">
              <w:rPr>
                <w:rFonts w:ascii="Arial" w:hAnsi="Arial" w:cs="Arial"/>
                <w:b/>
                <w:bCs/>
                <w:sz w:val="18"/>
                <w:szCs w:val="18"/>
              </w:rPr>
              <w:t xml:space="preserve">Level </w:t>
            </w:r>
          </w:p>
        </w:tc>
        <w:tc>
          <w:tcPr>
            <w:tcW w:w="4845" w:type="dxa"/>
            <w:tcBorders>
              <w:top w:val="single" w:sz="12" w:space="0" w:color="000000"/>
              <w:left w:val="single" w:sz="12" w:space="0" w:color="000000"/>
              <w:bottom w:val="single" w:sz="12" w:space="0" w:color="000000"/>
              <w:right w:val="single" w:sz="4" w:space="0" w:color="000000"/>
            </w:tcBorders>
            <w:shd w:val="clear" w:color="auto" w:fill="808080"/>
          </w:tcPr>
          <w:p w14:paraId="67C9CAC6" w14:textId="77777777" w:rsidR="00165BDA" w:rsidRPr="004B58F4" w:rsidRDefault="00165BDA" w:rsidP="00165BDA">
            <w:pPr>
              <w:widowControl w:val="0"/>
              <w:autoSpaceDE w:val="0"/>
              <w:autoSpaceDN w:val="0"/>
              <w:adjustRightInd w:val="0"/>
              <w:spacing w:before="40" w:after="40"/>
              <w:ind w:left="94" w:right="-20"/>
              <w:rPr>
                <w:rFonts w:ascii="Arial" w:hAnsi="Arial" w:cs="Arial"/>
                <w:sz w:val="18"/>
                <w:szCs w:val="18"/>
              </w:rPr>
            </w:pPr>
            <w:r w:rsidRPr="004B58F4">
              <w:rPr>
                <w:rFonts w:ascii="Arial" w:hAnsi="Arial" w:cs="Arial"/>
                <w:b/>
                <w:bCs/>
                <w:sz w:val="18"/>
                <w:szCs w:val="18"/>
              </w:rPr>
              <w:t>Inte</w:t>
            </w:r>
            <w:r w:rsidRPr="004B58F4">
              <w:rPr>
                <w:rFonts w:ascii="Arial" w:hAnsi="Arial" w:cs="Arial"/>
                <w:b/>
                <w:bCs/>
                <w:spacing w:val="-1"/>
                <w:sz w:val="18"/>
                <w:szCs w:val="18"/>
              </w:rPr>
              <w:t>r</w:t>
            </w:r>
            <w:r w:rsidRPr="004B58F4">
              <w:rPr>
                <w:rFonts w:ascii="Arial" w:hAnsi="Arial" w:cs="Arial"/>
                <w:b/>
                <w:bCs/>
                <w:spacing w:val="1"/>
                <w:sz w:val="18"/>
                <w:szCs w:val="18"/>
              </w:rPr>
              <w:t>v</w:t>
            </w:r>
            <w:r w:rsidRPr="004B58F4">
              <w:rPr>
                <w:rFonts w:ascii="Arial" w:hAnsi="Arial" w:cs="Arial"/>
                <w:b/>
                <w:bCs/>
                <w:sz w:val="18"/>
                <w:szCs w:val="18"/>
              </w:rPr>
              <w:t>e</w:t>
            </w:r>
            <w:r w:rsidRPr="004B58F4">
              <w:rPr>
                <w:rFonts w:ascii="Arial" w:hAnsi="Arial" w:cs="Arial"/>
                <w:b/>
                <w:bCs/>
                <w:spacing w:val="-1"/>
                <w:sz w:val="18"/>
                <w:szCs w:val="18"/>
              </w:rPr>
              <w:t>n</w:t>
            </w:r>
            <w:r w:rsidRPr="004B58F4">
              <w:rPr>
                <w:rFonts w:ascii="Arial" w:hAnsi="Arial" w:cs="Arial"/>
                <w:b/>
                <w:bCs/>
                <w:sz w:val="18"/>
                <w:szCs w:val="18"/>
              </w:rPr>
              <w:t>tion</w:t>
            </w:r>
          </w:p>
        </w:tc>
      </w:tr>
    </w:tbl>
    <w:p w14:paraId="7ABAB665" w14:textId="77777777" w:rsidR="00165BDA" w:rsidRDefault="00165BDA" w:rsidP="009B5DBD">
      <w:pPr>
        <w:pStyle w:val="GLBodytext"/>
        <w:sectPr w:rsidR="00165BDA" w:rsidSect="00490415">
          <w:pgSz w:w="11907" w:h="16834" w:code="9"/>
          <w:pgMar w:top="1701" w:right="1418" w:bottom="1701" w:left="1701" w:header="567" w:footer="425" w:gutter="284"/>
          <w:cols w:space="720"/>
        </w:sectPr>
      </w:pPr>
    </w:p>
    <w:p w14:paraId="67F4307B" w14:textId="77777777" w:rsidR="009B5DBD" w:rsidRPr="00284C82" w:rsidRDefault="009B5DBD" w:rsidP="00312CD8">
      <w:pPr>
        <w:pStyle w:val="GLBodytext"/>
        <w:spacing w:before="120"/>
      </w:pPr>
      <w:r w:rsidRPr="00284C82">
        <w:t xml:space="preserve">For this review, a single researcher performed study selection, </w:t>
      </w:r>
      <w:r>
        <w:t>narrative reviews</w:t>
      </w:r>
      <w:r w:rsidRPr="00284C82">
        <w:t xml:space="preserve"> and synthesis. </w:t>
      </w:r>
      <w:bookmarkStart w:id="1260" w:name="_Toc214642316"/>
      <w:bookmarkStart w:id="1261" w:name="_Toc214642620"/>
      <w:bookmarkStart w:id="1262" w:name="_Toc214993685"/>
      <w:bookmarkStart w:id="1263" w:name="_Toc214994227"/>
      <w:bookmarkStart w:id="1264" w:name="_Toc216717549"/>
      <w:bookmarkStart w:id="1265" w:name="_Toc227063514"/>
      <w:bookmarkStart w:id="1266" w:name="_Toc227063730"/>
      <w:bookmarkStart w:id="1267" w:name="_Toc227064800"/>
      <w:bookmarkStart w:id="1268" w:name="_Toc227125053"/>
      <w:r w:rsidRPr="00284C82">
        <w:t>Evidence tables (</w:t>
      </w:r>
      <w:r w:rsidR="00826D85">
        <w:t xml:space="preserve">see </w:t>
      </w:r>
      <w:r w:rsidR="00826D85" w:rsidRPr="00826D85">
        <w:rPr>
          <w:b/>
        </w:rPr>
        <w:t>Appendix 3</w:t>
      </w:r>
      <w:r w:rsidR="00826D85">
        <w:t xml:space="preserve">) </w:t>
      </w:r>
      <w:r w:rsidRPr="00284C82">
        <w:t xml:space="preserve">were completed for each appraised study. Evidence tables present the key characteristics of each of the appraised studies including sample characteristics, methodology, </w:t>
      </w:r>
      <w:r>
        <w:t>results, and the “level of evidence”.</w:t>
      </w:r>
    </w:p>
    <w:bookmarkEnd w:id="1260"/>
    <w:bookmarkEnd w:id="1261"/>
    <w:bookmarkEnd w:id="1262"/>
    <w:bookmarkEnd w:id="1263"/>
    <w:bookmarkEnd w:id="1264"/>
    <w:bookmarkEnd w:id="1265"/>
    <w:bookmarkEnd w:id="1266"/>
    <w:bookmarkEnd w:id="1267"/>
    <w:bookmarkEnd w:id="1268"/>
    <w:p w14:paraId="1DF4DF30" w14:textId="77777777" w:rsidR="009B5DBD" w:rsidRDefault="009B5DBD" w:rsidP="009B5DBD">
      <w:pPr>
        <w:pStyle w:val="GLBodytext"/>
      </w:pPr>
      <w:r w:rsidRPr="00284C82">
        <w:t xml:space="preserve">The level of evidence indicates how well the study eliminates bias based on its design. INSIGHT Research uses a published evidence hierarchy, designed by the National Health and Medical Research Council of Australia (NHMRC) </w:t>
      </w:r>
      <w:r w:rsidR="00263135">
        <w:fldChar w:fldCharType="begin"/>
      </w:r>
      <w:r w:rsidR="00263135">
        <w:instrText xml:space="preserve"> ADDIN EN.CITE &lt;EndNote&gt;&lt;Cite&gt;&lt;Author&gt;National Health and Medical Research Council&lt;/Author&gt;&lt;Year&gt;2008&lt;/Year&gt;&lt;RecNum&gt;83&lt;/RecNum&gt;&lt;DisplayText&gt;[45]&lt;/DisplayText&gt;&lt;record&gt;&lt;rec-number&gt;83&lt;/rec-number&gt;&lt;foreign-keys&gt;&lt;key app="EN" db-id="vxtwre9d7w5s0hetremvt0wk229wvrf9aa0v" timestamp="1503048741"&gt;83&lt;/key&gt;&lt;/foreign-keys&gt;&lt;ref-type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00263135">
        <w:fldChar w:fldCharType="separate"/>
      </w:r>
      <w:r w:rsidR="00263135">
        <w:rPr>
          <w:noProof/>
        </w:rPr>
        <w:t>[</w:t>
      </w:r>
      <w:hyperlink w:anchor="_ENREF_45" w:tooltip="National Health and Medical Research Council, 2008 #83" w:history="1">
        <w:r w:rsidR="00263135">
          <w:rPr>
            <w:noProof/>
          </w:rPr>
          <w:t>45</w:t>
        </w:r>
      </w:hyperlink>
      <w:r w:rsidR="00263135">
        <w:rPr>
          <w:noProof/>
        </w:rPr>
        <w:t>]</w:t>
      </w:r>
      <w:r w:rsidR="00263135">
        <w:fldChar w:fldCharType="end"/>
      </w:r>
      <w:r w:rsidR="00FB1FF0">
        <w:t>.</w:t>
      </w:r>
      <w:r w:rsidRPr="00284C82">
        <w:t xml:space="preserve">These describe research designs which are broadly associated with particular methodological strengths and limitations so as to rank them in terms of quality, from I (systematic reviews of level II studies) to IV (case series). </w:t>
      </w:r>
    </w:p>
    <w:p w14:paraId="5622FB9E" w14:textId="77777777" w:rsidR="009B5DBD" w:rsidRDefault="009B5DBD" w:rsidP="009B5DBD">
      <w:pPr>
        <w:pStyle w:val="GLBodytext"/>
      </w:pPr>
      <w:r w:rsidRPr="00284C82">
        <w:t>In the hierarchy of evidence employed (</w:t>
      </w:r>
      <w:r>
        <w:t xml:space="preserve">described in </w:t>
      </w:r>
      <w:r w:rsidRPr="00A7668E">
        <w:rPr>
          <w:b/>
        </w:rPr>
        <w:t>Appendix 1</w:t>
      </w:r>
      <w:r>
        <w:t>,</w:t>
      </w:r>
      <w:r w:rsidRPr="0040665A">
        <w:t xml:space="preserve"> </w:t>
      </w:r>
      <w:r w:rsidRPr="00FE2318">
        <w:rPr>
          <w:b/>
        </w:rPr>
        <w:t>Table A1.1</w:t>
      </w:r>
      <w:r w:rsidRPr="00284C82">
        <w:t>), systematic reviews which included level II studies are ranked as level I evidence whereas systematic reviews of lower order evidence rank at the same level as that order of evidence.</w:t>
      </w:r>
    </w:p>
    <w:p w14:paraId="171BCBAB" w14:textId="77777777" w:rsidR="003140C5" w:rsidRDefault="003140C5" w:rsidP="006F0614">
      <w:pPr>
        <w:pStyle w:val="GLBulletlist"/>
        <w:numPr>
          <w:ilvl w:val="0"/>
          <w:numId w:val="0"/>
        </w:numPr>
      </w:pPr>
      <w:bookmarkStart w:id="1269" w:name="_Toc339662483"/>
      <w:bookmarkStart w:id="1270" w:name="_Toc345034644"/>
      <w:bookmarkStart w:id="1271" w:name="_Toc346967132"/>
      <w:r>
        <w:t xml:space="preserve">Each </w:t>
      </w:r>
      <w:r w:rsidRPr="00FC4587">
        <w:t xml:space="preserve">study may be designed and/or conducted with </w:t>
      </w:r>
      <w:proofErr w:type="gramStart"/>
      <w:r w:rsidRPr="00FC4587">
        <w:t>particular strengths</w:t>
      </w:r>
      <w:proofErr w:type="gramEnd"/>
      <w:r w:rsidRPr="00FC4587">
        <w:t xml:space="preserve"> and weaknesses which can be assessed using critical appraisal tools. </w:t>
      </w:r>
      <w:r w:rsidRPr="00382D17">
        <w:t xml:space="preserve">In this review, included studies were formally appraised using the </w:t>
      </w:r>
      <w:r w:rsidRPr="00FC4587">
        <w:t xml:space="preserve">quality checklists from the Scottish Intercollegiate Guidelines Network </w:t>
      </w:r>
      <w:r w:rsidR="00263135">
        <w:fldChar w:fldCharType="begin"/>
      </w:r>
      <w:r w:rsidR="00263135">
        <w:instrText xml:space="preserve"> ADDIN EN.CITE &lt;EndNote&gt;&lt;Cite&gt;&lt;Author&gt;Scottish Intercollegiate Guidelines Network&lt;/Author&gt;&lt;Year&gt;2016&lt;/Year&gt;&lt;RecNum&gt;88&lt;/RecNum&gt;&lt;DisplayText&gt;[49]&lt;/DisplayText&gt;&lt;record&gt;&lt;rec-number&gt;88&lt;/rec-number&gt;&lt;foreign-keys&gt;&lt;key app="EN" db-id="vxtwre9d7w5s0hetremvt0wk229wvrf9aa0v" timestamp="1509080661"&gt;88&lt;/key&gt;&lt;/foreign-keys&gt;&lt;ref-type name="Book"&gt;6&lt;/ref-type&gt;&lt;contributors&gt;&lt;authors&gt;&lt;author&gt;Scottish Intercollegiate Guidelines Network, &lt;/author&gt;&lt;/authors&gt;&lt;/contributors&gt;&lt;titles&gt;&lt;title&gt;Assessment, diagnosis and interventions for autism spectrum disorders: A National Clinical Guideline. SIGN Publication no. 145&lt;/title&gt;&lt;/titles&gt;&lt;dates&gt;&lt;year&gt;2016&lt;/year&gt;&lt;/dates&gt;&lt;pub-location&gt;Edinburgh&lt;/pub-location&gt;&lt;publisher&gt;SIGN&lt;/publisher&gt;&lt;urls&gt;&lt;related-urls&gt;&lt;url&gt;http://www.sign.ac.nz&lt;/url&gt;&lt;/related-urls&gt;&lt;/urls&gt;&lt;/record&gt;&lt;/Cite&gt;&lt;/EndNote&gt;</w:instrText>
      </w:r>
      <w:r w:rsidR="00263135">
        <w:fldChar w:fldCharType="separate"/>
      </w:r>
      <w:r w:rsidR="00263135">
        <w:rPr>
          <w:noProof/>
        </w:rPr>
        <w:t>[</w:t>
      </w:r>
      <w:hyperlink w:anchor="_ENREF_49" w:tooltip="Scottish Intercollegiate Guidelines Network, 2016 #88" w:history="1">
        <w:r w:rsidR="00263135">
          <w:rPr>
            <w:noProof/>
          </w:rPr>
          <w:t>49</w:t>
        </w:r>
      </w:hyperlink>
      <w:r w:rsidR="00263135">
        <w:rPr>
          <w:noProof/>
        </w:rPr>
        <w:t>]</w:t>
      </w:r>
      <w:r w:rsidR="00263135">
        <w:fldChar w:fldCharType="end"/>
      </w:r>
      <w:r>
        <w:t xml:space="preserve"> </w:t>
      </w:r>
      <w:r w:rsidRPr="00FC4587">
        <w:t xml:space="preserve">as appropriate to study design, including those </w:t>
      </w:r>
      <w:r>
        <w:t xml:space="preserve">for systematic reviews and randomised controlled trials. </w:t>
      </w:r>
    </w:p>
    <w:p w14:paraId="20612ED9" w14:textId="77777777" w:rsidR="003140C5" w:rsidRDefault="003140C5" w:rsidP="006F0614">
      <w:pPr>
        <w:pStyle w:val="GLBulletlist"/>
        <w:numPr>
          <w:ilvl w:val="0"/>
          <w:numId w:val="0"/>
        </w:numPr>
      </w:pPr>
      <w:r>
        <w:t xml:space="preserve">No checklist is available for cross-sectional or case series studies (level IV).  </w:t>
      </w:r>
    </w:p>
    <w:p w14:paraId="4B4EF87F" w14:textId="77777777" w:rsidR="0053432A" w:rsidRDefault="0053432A" w:rsidP="0053432A">
      <w:pPr>
        <w:pStyle w:val="GLBodytext"/>
      </w:pPr>
      <w:r w:rsidRPr="00382D17">
        <w:t>The quality and resistance to risk of bias of an individual study was scored as</w:t>
      </w:r>
      <w:r>
        <w:t xml:space="preserve"> follows:</w:t>
      </w:r>
    </w:p>
    <w:p w14:paraId="2FA00CC9" w14:textId="77777777" w:rsidR="0053432A" w:rsidRDefault="0053432A" w:rsidP="006F0614">
      <w:pPr>
        <w:pStyle w:val="GLBulletlist"/>
      </w:pPr>
      <w:r w:rsidRPr="00F34F8A">
        <w:rPr>
          <w:b/>
        </w:rPr>
        <w:t>High quality</w:t>
      </w:r>
      <w:r w:rsidRPr="00F34F8A">
        <w:t xml:space="preserve"> (++): Majority of criteria m</w:t>
      </w:r>
      <w:r>
        <w:t>et. Little or no risk of bias.</w:t>
      </w:r>
    </w:p>
    <w:p w14:paraId="2A173D08" w14:textId="77777777" w:rsidR="0053432A" w:rsidRDefault="0053432A" w:rsidP="006F0614">
      <w:pPr>
        <w:pStyle w:val="GLBulletlist"/>
      </w:pPr>
      <w:r w:rsidRPr="00F34F8A">
        <w:rPr>
          <w:b/>
        </w:rPr>
        <w:lastRenderedPageBreak/>
        <w:t>Acceptable</w:t>
      </w:r>
      <w:r w:rsidRPr="00F34F8A">
        <w:t xml:space="preserve"> (+): Most criteria met. Some flaws in the study </w:t>
      </w:r>
      <w:r>
        <w:t>with an associated risk of bias</w:t>
      </w:r>
      <w:r w:rsidRPr="00F34F8A">
        <w:t xml:space="preserve">. </w:t>
      </w:r>
    </w:p>
    <w:p w14:paraId="588D36B8" w14:textId="77777777" w:rsidR="009B2C9B" w:rsidRDefault="0053432A" w:rsidP="006F0614">
      <w:pPr>
        <w:pStyle w:val="GLBulletlist"/>
      </w:pPr>
      <w:r w:rsidRPr="00B52336">
        <w:rPr>
          <w:b/>
        </w:rPr>
        <w:t xml:space="preserve">Low quality </w:t>
      </w:r>
      <w:r>
        <w:t>(-</w:t>
      </w:r>
      <w:r w:rsidRPr="00F34F8A">
        <w:t xml:space="preserve">): Either most criteria not met, or significant flaws relating </w:t>
      </w:r>
      <w:r>
        <w:t xml:space="preserve">to key aspects of study design. </w:t>
      </w:r>
    </w:p>
    <w:p w14:paraId="3C791061" w14:textId="77777777" w:rsidR="009B2C9B" w:rsidRDefault="0053432A" w:rsidP="006F0614">
      <w:pPr>
        <w:pStyle w:val="GLBulletlist"/>
      </w:pPr>
      <w:r w:rsidRPr="009B2C9B">
        <w:rPr>
          <w:b/>
        </w:rPr>
        <w:t xml:space="preserve">Reject </w:t>
      </w:r>
      <w:r w:rsidRPr="005C16E1">
        <w:t>(0):</w:t>
      </w:r>
      <w:r>
        <w:t xml:space="preserve"> Poor quality study with significant flaws. Wrong study type. Not relevant to guideline</w:t>
      </w:r>
      <w:r w:rsidR="005D4B9D" w:rsidRPr="005D4B9D">
        <w:t xml:space="preserve"> </w:t>
      </w:r>
    </w:p>
    <w:p w14:paraId="0B76236C" w14:textId="77777777" w:rsidR="009B5DBD" w:rsidRPr="00965AD5" w:rsidRDefault="009B5DBD" w:rsidP="00636DDC">
      <w:pPr>
        <w:pStyle w:val="GLHeading2"/>
      </w:pPr>
      <w:bookmarkStart w:id="1272" w:name="_Toc183493351"/>
      <w:bookmarkStart w:id="1273" w:name="_Toc183683358"/>
      <w:bookmarkStart w:id="1274" w:name="_Toc183692928"/>
      <w:bookmarkStart w:id="1275" w:name="_Toc184964867"/>
      <w:bookmarkStart w:id="1276" w:name="_Toc311630059"/>
      <w:bookmarkStart w:id="1277" w:name="_Toc311632017"/>
      <w:bookmarkStart w:id="1278" w:name="_Toc214642319"/>
      <w:bookmarkStart w:id="1279" w:name="_Toc214642623"/>
      <w:bookmarkStart w:id="1280" w:name="_Toc214993688"/>
      <w:bookmarkStart w:id="1281" w:name="_Toc214994230"/>
      <w:bookmarkStart w:id="1282" w:name="_Toc216717552"/>
      <w:bookmarkStart w:id="1283" w:name="_Toc227063517"/>
      <w:bookmarkStart w:id="1284" w:name="_Toc227063733"/>
      <w:bookmarkStart w:id="1285" w:name="_Toc227064803"/>
      <w:bookmarkStart w:id="1286" w:name="_Toc227125056"/>
      <w:bookmarkStart w:id="1287" w:name="_Toc275181390"/>
      <w:bookmarkStart w:id="1288" w:name="_Toc288166919"/>
      <w:bookmarkStart w:id="1289" w:name="_Toc309328796"/>
      <w:bookmarkStart w:id="1290" w:name="_Toc345035388"/>
      <w:bookmarkStart w:id="1291" w:name="_Toc352193727"/>
      <w:bookmarkStart w:id="1292" w:name="_Toc352193841"/>
      <w:bookmarkStart w:id="1293" w:name="_Toc352194123"/>
      <w:bookmarkStart w:id="1294" w:name="_Toc352195834"/>
      <w:bookmarkStart w:id="1295" w:name="_Toc371965387"/>
      <w:bookmarkStart w:id="1296" w:name="_Toc22200777"/>
      <w:bookmarkEnd w:id="1269"/>
      <w:bookmarkEnd w:id="1270"/>
      <w:bookmarkEnd w:id="1271"/>
      <w:r w:rsidRPr="00965AD5">
        <w:t>A1.6 Preparing recommendations</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4E3992F7" w14:textId="77777777" w:rsidR="009B5DBD" w:rsidRPr="00965AD5" w:rsidRDefault="009B5DBD" w:rsidP="00636DDC">
      <w:pPr>
        <w:pStyle w:val="GLHeading3"/>
      </w:pPr>
      <w:bookmarkStart w:id="1297" w:name="_Toc183493352"/>
      <w:bookmarkStart w:id="1298" w:name="_Toc183683359"/>
      <w:bookmarkStart w:id="1299" w:name="_Toc183692929"/>
      <w:bookmarkStart w:id="1300" w:name="_Toc184964868"/>
      <w:bookmarkStart w:id="1301" w:name="_Toc311630060"/>
      <w:bookmarkStart w:id="1302" w:name="_Toc311632018"/>
      <w:bookmarkStart w:id="1303" w:name="_Toc214642320"/>
      <w:bookmarkStart w:id="1304" w:name="_Toc214642624"/>
      <w:bookmarkStart w:id="1305" w:name="_Toc214993689"/>
      <w:bookmarkStart w:id="1306" w:name="_Toc214994231"/>
      <w:bookmarkStart w:id="1307" w:name="_Toc216717553"/>
      <w:bookmarkStart w:id="1308" w:name="_Toc227063518"/>
      <w:bookmarkStart w:id="1309" w:name="_Toc227063734"/>
      <w:bookmarkStart w:id="1310" w:name="_Toc227064804"/>
      <w:bookmarkStart w:id="1311" w:name="_Toc227125057"/>
      <w:bookmarkStart w:id="1312" w:name="_Toc275181391"/>
      <w:bookmarkStart w:id="1313" w:name="_Toc288166920"/>
      <w:bookmarkStart w:id="1314" w:name="_Toc309328797"/>
      <w:bookmarkStart w:id="1315" w:name="_Toc345035389"/>
      <w:bookmarkStart w:id="1316" w:name="_Toc352193728"/>
      <w:bookmarkStart w:id="1317" w:name="_Toc352193842"/>
      <w:bookmarkStart w:id="1318" w:name="_Toc352194124"/>
      <w:bookmarkStart w:id="1319" w:name="_Toc352195835"/>
      <w:bookmarkStart w:id="1320" w:name="_Toc371965388"/>
      <w:bookmarkStart w:id="1321" w:name="_Toc22200778"/>
      <w:r w:rsidRPr="00965AD5">
        <w:t>Developing recommendations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11C7F86E" w14:textId="77777777" w:rsidR="009B5DBD" w:rsidRPr="00965AD5" w:rsidRDefault="009B5DBD" w:rsidP="009B5DBD">
      <w:pPr>
        <w:pStyle w:val="GLBodytext"/>
      </w:pPr>
      <w:r w:rsidRPr="00965AD5">
        <w:t xml:space="preserve">A one-day face-to-face meeting was held on </w:t>
      </w:r>
      <w:r>
        <w:t>23 November 2017</w:t>
      </w:r>
      <w:r w:rsidRPr="00965AD5">
        <w:t xml:space="preserve"> where the </w:t>
      </w:r>
      <w:r>
        <w:t xml:space="preserve">LGG </w:t>
      </w:r>
      <w:r w:rsidRPr="00965AD5">
        <w:t xml:space="preserve">considered the findings of the current systematic review and revised </w:t>
      </w:r>
      <w:r>
        <w:t xml:space="preserve">affected </w:t>
      </w:r>
      <w:r w:rsidRPr="00965AD5">
        <w:t xml:space="preserve">recommendations </w:t>
      </w:r>
      <w:r>
        <w:t>(and Good Practice Points) from</w:t>
      </w:r>
      <w:r w:rsidRPr="00965AD5">
        <w:t xml:space="preserve"> the </w:t>
      </w:r>
      <w:r w:rsidR="00D6663A">
        <w:t>g</w:t>
      </w:r>
      <w:r w:rsidRPr="00965AD5">
        <w:t xml:space="preserve">uideline </w:t>
      </w:r>
      <w:r w:rsidR="00263135">
        <w:fldChar w:fldCharType="begin"/>
      </w:r>
      <w:r w:rsidR="00263135">
        <w:instrText xml:space="preserve"> ADDIN EN.CITE &lt;EndNote&gt;&lt;Cite&gt;&lt;Author&gt;Ministries of Health and Education&lt;/Author&gt;&lt;Year&gt;2008&lt;/Year&gt;&lt;RecNum&gt;70&lt;/RecNum&gt;&lt;DisplayText&gt;[1]&lt;/DisplayText&gt;&lt;record&gt;&lt;rec-number&gt;70&lt;/rec-number&gt;&lt;foreign-keys&gt;&lt;key app="EN" db-id="vxtwre9d7w5s0hetremvt0wk229wvrf9aa0v" timestamp="1503048559"&gt;70&lt;/key&gt;&lt;/foreign-keys&gt;&lt;ref-type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guideline&lt;/title&gt;&lt;/titles&gt;&lt;edition&gt;1st&lt;/edition&gt;&lt;dates&gt;&lt;year&gt;2008&lt;/year&gt;&lt;pub-dates&gt;&lt;date&gt;March 2008&lt;/date&gt;&lt;/pub-dates&gt;&lt;/dates&gt;&lt;pub-location&gt;Wellington, NZ&lt;/pub-location&gt;&lt;publisher&gt;Ministry of Health&lt;/publisher&gt;&lt;urls&gt;&lt;related-urls&gt;&lt;url&gt;&lt;style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 w:tooltip="Ministries of Health and Education, 2008 #70" w:history="1">
        <w:r w:rsidR="00263135">
          <w:rPr>
            <w:noProof/>
          </w:rPr>
          <w:t>1</w:t>
        </w:r>
      </w:hyperlink>
      <w:r w:rsidR="00263135">
        <w:rPr>
          <w:noProof/>
        </w:rPr>
        <w:t>]</w:t>
      </w:r>
      <w:r w:rsidR="00263135">
        <w:fldChar w:fldCharType="end"/>
      </w:r>
      <w:r w:rsidR="00755DE5">
        <w:t xml:space="preserve"> </w:t>
      </w:r>
      <w:r>
        <w:t xml:space="preserve">and/or </w:t>
      </w:r>
      <w:r w:rsidRPr="00965AD5">
        <w:t xml:space="preserve">developed new </w:t>
      </w:r>
      <w:r>
        <w:t>ones</w:t>
      </w:r>
      <w:r w:rsidRPr="00965AD5">
        <w:t xml:space="preserve">. Using </w:t>
      </w:r>
      <w:bookmarkStart w:id="1322" w:name="OLE_LINK7"/>
      <w:r w:rsidRPr="00965AD5">
        <w:t>their collective professional judgement and experience</w:t>
      </w:r>
      <w:bookmarkEnd w:id="1322"/>
      <w:r w:rsidRPr="00965AD5">
        <w:t>, the LGG discussed the body of evidence with respect to the research questions and the applicability of the evidence within New Zealand.</w:t>
      </w:r>
    </w:p>
    <w:p w14:paraId="3F92609D" w14:textId="77777777" w:rsidR="009B5DBD" w:rsidRDefault="009B5DBD" w:rsidP="009B5DBD">
      <w:pPr>
        <w:pStyle w:val="GLBodytext"/>
      </w:pPr>
      <w:r w:rsidRPr="00965AD5">
        <w:t xml:space="preserve">Developing recommendations involves consideration of the whole evidence base for the research question. The quality and consistency of the evidence and the clinical implications of the evidence within a New Zealand context is weighed up by all the LGG members. The recommendations were agreed by consensus during the meeting. </w:t>
      </w:r>
      <w:bookmarkStart w:id="1323" w:name="_Toc268690603"/>
      <w:bookmarkStart w:id="1324" w:name="_Toc268707701"/>
      <w:bookmarkStart w:id="1325" w:name="_Toc295473626"/>
      <w:bookmarkStart w:id="1326" w:name="_Toc183493354"/>
      <w:bookmarkStart w:id="1327" w:name="_Toc183683361"/>
      <w:bookmarkStart w:id="1328" w:name="_Toc183692931"/>
      <w:bookmarkStart w:id="1329" w:name="_Toc184964870"/>
      <w:bookmarkStart w:id="1330" w:name="_Toc311630062"/>
      <w:bookmarkStart w:id="1331" w:name="_Toc311632020"/>
      <w:bookmarkStart w:id="1332" w:name="_Toc214642322"/>
      <w:bookmarkStart w:id="1333" w:name="_Toc214642626"/>
      <w:bookmarkStart w:id="1334" w:name="_Toc214993691"/>
      <w:bookmarkStart w:id="1335" w:name="_Toc214994233"/>
      <w:bookmarkStart w:id="1336" w:name="_Toc216717555"/>
      <w:bookmarkStart w:id="1337" w:name="_Toc227063520"/>
      <w:bookmarkStart w:id="1338" w:name="_Toc227063736"/>
      <w:bookmarkStart w:id="1339" w:name="_Toc227064806"/>
      <w:bookmarkStart w:id="1340" w:name="_Toc227125059"/>
      <w:bookmarkStart w:id="1341" w:name="_Toc295473627"/>
      <w:bookmarkStart w:id="1342" w:name="_Toc183493355"/>
      <w:bookmarkStart w:id="1343" w:name="_Toc183683362"/>
      <w:bookmarkStart w:id="1344" w:name="_Toc183692932"/>
      <w:bookmarkStart w:id="1345" w:name="_Toc184964871"/>
      <w:bookmarkStart w:id="1346" w:name="_Toc311630063"/>
      <w:bookmarkStart w:id="1347" w:name="_Toc311632021"/>
      <w:bookmarkStart w:id="1348" w:name="_Toc214642323"/>
      <w:bookmarkStart w:id="1349" w:name="_Toc214642627"/>
      <w:bookmarkStart w:id="1350" w:name="_Toc214993692"/>
      <w:bookmarkStart w:id="1351" w:name="_Toc214994234"/>
      <w:bookmarkStart w:id="1352" w:name="_Toc216717556"/>
    </w:p>
    <w:p w14:paraId="6D9139E7" w14:textId="77777777" w:rsidR="009B5DBD" w:rsidRPr="00965AD5" w:rsidRDefault="009B5DBD" w:rsidP="009B5DBD">
      <w:pPr>
        <w:pStyle w:val="GLBodytext"/>
      </w:pPr>
      <w:r w:rsidRPr="00965AD5">
        <w:t xml:space="preserve">Each recommendation is assigned a grade to indicate the overall “strength of the evidence” upon which it is based. Strength of the body of evidence is determined by three domains </w:t>
      </w:r>
      <w:r w:rsidR="00263135">
        <w:fldChar w:fldCharType="begin"/>
      </w:r>
      <w:r w:rsidR="00263135">
        <w:instrText xml:space="preserve"> ADDIN EN.CITE &lt;EndNote&gt;&lt;Cite&gt;&lt;Author&gt;National Health and Medical Research Council&lt;/Author&gt;&lt;Year&gt;2008&lt;/Year&gt;&lt;RecNum&gt;83&lt;/RecNum&gt;&lt;DisplayText&gt;[45]&lt;/DisplayText&gt;&lt;record&gt;&lt;rec-number&gt;83&lt;/rec-number&gt;&lt;foreign-keys&gt;&lt;key app="EN" db-id="vxtwre9d7w5s0hetremvt0wk229wvrf9aa0v" timestamp="1503048741"&gt;83&lt;/key&gt;&lt;/foreign-keys&gt;&lt;ref-type name="Book"&gt;6&lt;/ref-type&gt;&lt;contributors&gt;&lt;authors&gt;&lt;author&gt;National Health and Medical Research Council,&lt;/author&gt;&lt;/authors&gt;&lt;/contributors&gt;&lt;titles&gt;&lt;title&gt;NHMRC additional levels of evidence and grades for recommendtaitons for developers of guidelines: pilot program 2005-2007&lt;/title&gt;&lt;/titles&gt;&lt;dates&gt;&lt;year&gt;2008&lt;/year&gt;&lt;/dates&gt;&lt;pub-location&gt;Canberra, Australia&lt;/pub-location&gt;&lt;publisher&gt;NHMRC&lt;/publisher&gt;&lt;urls&gt;&lt;/urls&gt;&lt;/record&gt;&lt;/Cite&gt;&lt;/EndNote&gt;</w:instrText>
      </w:r>
      <w:r w:rsidR="00263135">
        <w:fldChar w:fldCharType="separate"/>
      </w:r>
      <w:r w:rsidR="00263135">
        <w:rPr>
          <w:noProof/>
        </w:rPr>
        <w:t>[</w:t>
      </w:r>
      <w:hyperlink w:anchor="_ENREF_45" w:tooltip="National Health and Medical Research Council, 2008 #83" w:history="1">
        <w:r w:rsidR="00263135">
          <w:rPr>
            <w:noProof/>
          </w:rPr>
          <w:t>45</w:t>
        </w:r>
      </w:hyperlink>
      <w:r w:rsidR="00263135">
        <w:rPr>
          <w:noProof/>
        </w:rPr>
        <w:t>]</w:t>
      </w:r>
      <w:r w:rsidR="00263135">
        <w:fldChar w:fldCharType="end"/>
      </w:r>
      <w:r>
        <w:t>:</w:t>
      </w:r>
    </w:p>
    <w:p w14:paraId="77674F12" w14:textId="77777777" w:rsidR="009B5DBD" w:rsidRPr="00965AD5" w:rsidRDefault="009B5DBD" w:rsidP="006F0614">
      <w:pPr>
        <w:pStyle w:val="GLBulletlist"/>
      </w:pPr>
      <w:r w:rsidRPr="00965AD5">
        <w:t>quality (the extent to which bias was minimised as determined by study design and the conduct of the study)</w:t>
      </w:r>
    </w:p>
    <w:p w14:paraId="515164FE" w14:textId="77777777" w:rsidR="009B5DBD" w:rsidRPr="00965AD5" w:rsidRDefault="009B5DBD" w:rsidP="006F0614">
      <w:pPr>
        <w:pStyle w:val="GLBulletlist"/>
      </w:pPr>
      <w:r w:rsidRPr="00965AD5">
        <w:t>quantity (magnitude of effect, numbers of studies, sample size or power)</w:t>
      </w:r>
    </w:p>
    <w:p w14:paraId="3A9C3D10" w14:textId="77777777" w:rsidR="009B5DBD" w:rsidRPr="00965AD5" w:rsidRDefault="009B5DBD" w:rsidP="006F0614">
      <w:pPr>
        <w:pStyle w:val="GLBulletlist"/>
      </w:pPr>
      <w:r w:rsidRPr="00965AD5">
        <w:t>consistency (the extent to which similar findings are reported).</w:t>
      </w:r>
    </w:p>
    <w:p w14:paraId="16DF7205" w14:textId="77777777" w:rsidR="009B5DBD" w:rsidRPr="00965AD5" w:rsidRDefault="009B5DBD" w:rsidP="009B5DBD">
      <w:pPr>
        <w:pStyle w:val="GLBodytext"/>
        <w:spacing w:before="120"/>
        <w:rPr>
          <w:szCs w:val="22"/>
        </w:rPr>
      </w:pPr>
      <w:r w:rsidRPr="00965AD5">
        <w:t xml:space="preserve">It should be noted that systematic reviews and meta analyses (secondary studies) considered </w:t>
      </w:r>
      <w:r>
        <w:t>which draw</w:t>
      </w:r>
      <w:r w:rsidRPr="00965AD5">
        <w:t xml:space="preserve"> on publications over an overlapping timeframe could report on (some of) the same studies. For this </w:t>
      </w:r>
      <w:proofErr w:type="gramStart"/>
      <w:r w:rsidRPr="00965AD5">
        <w:t>reason</w:t>
      </w:r>
      <w:proofErr w:type="gramEnd"/>
      <w:r w:rsidRPr="00965AD5">
        <w:t xml:space="preserve"> it is important to be aware that the results from secondary studies should not be summated as independent sources of evidence as this would misrepresent the </w:t>
      </w:r>
      <w:r w:rsidRPr="00965AD5">
        <w:rPr>
          <w:szCs w:val="22"/>
        </w:rPr>
        <w:t xml:space="preserve">quantity of studies and give shared primary studies undue weight. </w:t>
      </w:r>
      <w:r>
        <w:rPr>
          <w:szCs w:val="22"/>
        </w:rPr>
        <w:t>Rather, recently published secondary evidence should be considered as background information and to validate the findings of the current review.</w:t>
      </w:r>
    </w:p>
    <w:p w14:paraId="1525F02D" w14:textId="77777777" w:rsidR="001972C7" w:rsidRDefault="001972C7" w:rsidP="009B5DBD">
      <w:pPr>
        <w:pStyle w:val="GLTableheading"/>
        <w:sectPr w:rsidR="001972C7" w:rsidSect="00165BDA">
          <w:type w:val="continuous"/>
          <w:pgSz w:w="11907" w:h="16834" w:code="9"/>
          <w:pgMar w:top="1701" w:right="1418" w:bottom="1701" w:left="1701" w:header="567" w:footer="425" w:gutter="284"/>
          <w:cols w:space="720"/>
        </w:sectPr>
      </w:pPr>
      <w:bookmarkStart w:id="1353" w:name="TableGrading"/>
      <w:bookmarkStart w:id="1354" w:name="_Toc214643181"/>
      <w:bookmarkStart w:id="1355" w:name="_Toc216717591"/>
      <w:bookmarkStart w:id="1356" w:name="_Toc227063761"/>
      <w:bookmarkStart w:id="1357" w:name="_Toc227064399"/>
      <w:bookmarkStart w:id="1358" w:name="_Toc275180901"/>
      <w:bookmarkStart w:id="1359" w:name="_Toc275181908"/>
      <w:bookmarkStart w:id="1360" w:name="_Toc278631942"/>
      <w:bookmarkStart w:id="1361" w:name="_Toc307332172"/>
      <w:bookmarkStart w:id="1362" w:name="_Toc339662484"/>
      <w:bookmarkStart w:id="1363" w:name="_Toc345034645"/>
      <w:bookmarkStart w:id="1364" w:name="_Toc346967133"/>
      <w:bookmarkStart w:id="1365" w:name="_Toc275181392"/>
      <w:bookmarkStart w:id="1366" w:name="_Toc288166921"/>
    </w:p>
    <w:p w14:paraId="6B7BB753" w14:textId="77777777" w:rsidR="00444B0E" w:rsidRPr="00AC2DCD" w:rsidRDefault="007100DE" w:rsidP="00D07C74">
      <w:pPr>
        <w:pStyle w:val="GLTableheading"/>
        <w:rPr>
          <w:b w:val="0"/>
        </w:rPr>
      </w:pPr>
      <w:r w:rsidRPr="00510D69">
        <w:lastRenderedPageBreak/>
        <w:t xml:space="preserve"> </w:t>
      </w:r>
      <w:bookmarkStart w:id="1367" w:name="_Toc22201651"/>
      <w:r w:rsidR="009B5DBD" w:rsidRPr="00510D69">
        <w:t>Table A1.2</w:t>
      </w:r>
      <w:bookmarkEnd w:id="1353"/>
      <w:r w:rsidR="009B5DBD" w:rsidRPr="00510D69">
        <w:t>: Guide to grading recommendations</w:t>
      </w:r>
      <w:bookmarkEnd w:id="1354"/>
      <w:bookmarkEnd w:id="1355"/>
      <w:r w:rsidR="009B5DBD" w:rsidRPr="00510D69">
        <w:rPr>
          <w:b w:val="0"/>
        </w:rPr>
        <w:t xml:space="preserve"> </w:t>
      </w:r>
      <w:bookmarkEnd w:id="1356"/>
      <w:bookmarkEnd w:id="1357"/>
      <w:bookmarkEnd w:id="1358"/>
      <w:bookmarkEnd w:id="1359"/>
      <w:bookmarkEnd w:id="1360"/>
      <w:bookmarkEnd w:id="1361"/>
      <w:bookmarkEnd w:id="1362"/>
      <w:bookmarkEnd w:id="1363"/>
      <w:bookmarkEnd w:id="1364"/>
      <w:r w:rsidR="00263135" w:rsidRPr="00AC2DCD">
        <w:rPr>
          <w:b w:val="0"/>
        </w:rPr>
        <w:fldChar w:fldCharType="begin"/>
      </w:r>
      <w:r w:rsidR="00263135" w:rsidRPr="00072643">
        <w:rPr>
          <w:b w:val="0"/>
        </w:rPr>
        <w:instrText xml:space="preserve"> ADDIN EN.CITE &lt;EndNote&gt;&lt;Cite&gt;&lt;Author&gt;Ministries of Health and Education&lt;/Author&gt;&lt;Year&gt;2008&lt;/Year&gt;&lt;RecNum&gt;70&lt;/RecNum&gt;&lt;DisplayText&gt;[1]&lt;/DisplayText&gt;&lt;record&gt;&lt;rec-number&gt;70&lt;/rec-number&gt;&lt;foreign-keys&gt;&lt;key app="EN" db-id="vxtwre9d7w5s0hetremvt0wk229wvrf9aa0v" timestamp="1503048559"&gt;70&lt;/key&gt;&lt;/foreign-keys&gt;&lt;ref-type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guideline&lt;/title&gt;&lt;/titles&gt;&lt;edition&gt;1st&lt;/edition&gt;&lt;dates&gt;&lt;year&gt;2008&lt;/year&gt;&lt;pub-dates&gt;&lt;date&gt;March 2008&lt;/date&gt;&lt;/pub-dates&gt;&lt;/dates&gt;&lt;pub-location&gt;Wellington, NZ&lt;/pub-location&gt;&lt;publisher&gt;Ministry of Health&lt;/publisher&gt;&lt;urls&gt;&lt;related-urls&gt;&lt;url&gt;&lt;style face="underline" font="default" size="100%"&gt;www.health.govt.nz/publication/new-zealand-autism-spectrum-disorder-guideline&lt;/style&gt;&lt;/url&gt;&lt;/related-urls&gt;&lt;/urls&gt;&lt;/record&gt;&lt;/Cite&gt;&lt;/EndNote&gt;</w:instrText>
      </w:r>
      <w:r w:rsidR="00263135" w:rsidRPr="00AC2DCD">
        <w:rPr>
          <w:b w:val="0"/>
        </w:rPr>
        <w:fldChar w:fldCharType="separate"/>
      </w:r>
      <w:r w:rsidR="00263135" w:rsidRPr="00AC2DCD">
        <w:rPr>
          <w:b w:val="0"/>
          <w:noProof/>
        </w:rPr>
        <w:t>[</w:t>
      </w:r>
      <w:hyperlink w:anchor="_ENREF_1" w:tooltip="Ministries of Health and Education, 2008 #70" w:history="1">
        <w:r w:rsidR="00263135" w:rsidRPr="005C71AF">
          <w:rPr>
            <w:b w:val="0"/>
            <w:noProof/>
          </w:rPr>
          <w:t>1</w:t>
        </w:r>
      </w:hyperlink>
      <w:r w:rsidR="00263135" w:rsidRPr="00AC2DCD">
        <w:rPr>
          <w:b w:val="0"/>
          <w:noProof/>
        </w:rPr>
        <w:t>]</w:t>
      </w:r>
      <w:bookmarkEnd w:id="1367"/>
      <w:r w:rsidR="00263135" w:rsidRPr="00AC2DCD">
        <w:rPr>
          <w:b w:val="0"/>
        </w:rPr>
        <w:fldChar w:fldCharType="end"/>
      </w:r>
    </w:p>
    <w:tbl>
      <w:tblPr>
        <w:tblpPr w:leftFromText="180" w:rightFromText="180" w:vertAnchor="text" w:horzAnchor="margin" w:tblpY="24"/>
        <w:tblW w:w="8522" w:type="dxa"/>
        <w:tblLayout w:type="fixed"/>
        <w:tblLook w:val="01E0" w:firstRow="1" w:lastRow="1" w:firstColumn="1" w:lastColumn="1" w:noHBand="0" w:noVBand="0"/>
      </w:tblPr>
      <w:tblGrid>
        <w:gridCol w:w="7513"/>
        <w:gridCol w:w="1009"/>
      </w:tblGrid>
      <w:tr w:rsidR="005254B3" w:rsidRPr="00072643" w14:paraId="7D7E06C8" w14:textId="77777777" w:rsidTr="005254B3">
        <w:trPr>
          <w:cantSplit/>
        </w:trPr>
        <w:tc>
          <w:tcPr>
            <w:tcW w:w="7513" w:type="dxa"/>
            <w:tcBorders>
              <w:top w:val="single" w:sz="4" w:space="0" w:color="808080"/>
              <w:left w:val="single" w:sz="4" w:space="0" w:color="808080"/>
              <w:right w:val="single" w:sz="4" w:space="0" w:color="auto"/>
            </w:tcBorders>
            <w:shd w:val="clear" w:color="auto" w:fill="808080"/>
          </w:tcPr>
          <w:p w14:paraId="0434E836" w14:textId="77777777" w:rsidR="005254B3" w:rsidRPr="00072643" w:rsidRDefault="005254B3" w:rsidP="005254B3">
            <w:pPr>
              <w:spacing w:before="120" w:after="120"/>
              <w:rPr>
                <w:rFonts w:ascii="Arial" w:hAnsi="Arial" w:cs="Arial"/>
                <w:b/>
                <w:bCs/>
                <w:color w:val="FFFFFF"/>
                <w:sz w:val="18"/>
                <w:szCs w:val="18"/>
              </w:rPr>
            </w:pPr>
            <w:r w:rsidRPr="00072643">
              <w:rPr>
                <w:rFonts w:ascii="Arial" w:hAnsi="Arial" w:cs="Arial"/>
                <w:b/>
                <w:sz w:val="18"/>
                <w:szCs w:val="18"/>
              </w:rPr>
              <w:t>Recommendations</w:t>
            </w:r>
          </w:p>
        </w:tc>
        <w:tc>
          <w:tcPr>
            <w:tcW w:w="1009" w:type="dxa"/>
            <w:tcBorders>
              <w:top w:val="single" w:sz="4" w:space="0" w:color="808080"/>
              <w:left w:val="single" w:sz="4" w:space="0" w:color="auto"/>
              <w:right w:val="single" w:sz="4" w:space="0" w:color="808080"/>
            </w:tcBorders>
            <w:shd w:val="clear" w:color="auto" w:fill="808080"/>
          </w:tcPr>
          <w:p w14:paraId="7CBD193C" w14:textId="77777777" w:rsidR="005254B3" w:rsidRPr="00072643" w:rsidRDefault="005254B3" w:rsidP="005254B3">
            <w:pPr>
              <w:spacing w:before="120" w:after="120"/>
              <w:jc w:val="center"/>
              <w:rPr>
                <w:rFonts w:ascii="Arial" w:hAnsi="Arial" w:cs="Arial"/>
                <w:b/>
                <w:bCs/>
                <w:color w:val="FFFFFF"/>
                <w:sz w:val="18"/>
                <w:szCs w:val="18"/>
              </w:rPr>
            </w:pPr>
            <w:r w:rsidRPr="00072643">
              <w:rPr>
                <w:rFonts w:ascii="Arial" w:hAnsi="Arial" w:cs="Arial"/>
                <w:b/>
                <w:bCs/>
                <w:color w:val="FFFFFF"/>
                <w:sz w:val="18"/>
                <w:szCs w:val="18"/>
              </w:rPr>
              <w:t>Grade</w:t>
            </w:r>
          </w:p>
        </w:tc>
      </w:tr>
    </w:tbl>
    <w:tbl>
      <w:tblPr>
        <w:tblpPr w:leftFromText="180" w:rightFromText="180" w:vertAnchor="page" w:horzAnchor="margin" w:tblpY="2651"/>
        <w:tblW w:w="8522" w:type="dxa"/>
        <w:tblLayout w:type="fixed"/>
        <w:tblLook w:val="01E0" w:firstRow="1" w:lastRow="1" w:firstColumn="1" w:lastColumn="1" w:noHBand="0" w:noVBand="0"/>
      </w:tblPr>
      <w:tblGrid>
        <w:gridCol w:w="7513"/>
        <w:gridCol w:w="1009"/>
      </w:tblGrid>
      <w:tr w:rsidR="005254B3" w:rsidRPr="003C4F6B" w14:paraId="57E7696B" w14:textId="77777777" w:rsidTr="005254B3">
        <w:trPr>
          <w:cantSplit/>
        </w:trPr>
        <w:tc>
          <w:tcPr>
            <w:tcW w:w="7513" w:type="dxa"/>
            <w:tcBorders>
              <w:left w:val="single" w:sz="4" w:space="0" w:color="808080"/>
              <w:bottom w:val="single" w:sz="4" w:space="0" w:color="808080"/>
              <w:right w:val="single" w:sz="4" w:space="0" w:color="808080"/>
            </w:tcBorders>
          </w:tcPr>
          <w:p w14:paraId="66D72DC0" w14:textId="77777777" w:rsidR="005254B3" w:rsidRPr="00A5074A" w:rsidRDefault="005254B3" w:rsidP="005254B3">
            <w:pPr>
              <w:pStyle w:val="TablebodyTables"/>
              <w:framePr w:hSpace="0" w:wrap="auto" w:vAnchor="margin" w:hAnchor="text" w:xAlign="left" w:yAlign="inline"/>
              <w:spacing w:after="120"/>
              <w:suppressOverlap w:val="0"/>
              <w:rPr>
                <w:rFonts w:ascii="Arial" w:hAnsi="Arial" w:cs="Arial"/>
              </w:rPr>
            </w:pPr>
            <w:r w:rsidRPr="00A5074A">
              <w:rPr>
                <w:rFonts w:ascii="Arial" w:hAnsi="Arial" w:cs="Arial"/>
              </w:rPr>
              <w:t xml:space="preserve">The recommendation is supported by good evidence (based on </w:t>
            </w:r>
            <w:proofErr w:type="gramStart"/>
            <w:r w:rsidRPr="00A5074A">
              <w:rPr>
                <w:rFonts w:ascii="Arial" w:hAnsi="Arial" w:cs="Arial"/>
              </w:rPr>
              <w:t>a number of</w:t>
            </w:r>
            <w:proofErr w:type="gramEnd"/>
            <w:r w:rsidRPr="00A5074A">
              <w:rPr>
                <w:rFonts w:ascii="Arial" w:hAnsi="Arial" w:cs="Arial"/>
              </w:rPr>
              <w:t xml:space="preserve"> studies that are valid, consistent, applicable and clinically relevant)</w:t>
            </w:r>
          </w:p>
        </w:tc>
        <w:tc>
          <w:tcPr>
            <w:tcW w:w="1009" w:type="dxa"/>
            <w:tcBorders>
              <w:left w:val="single" w:sz="4" w:space="0" w:color="808080"/>
              <w:bottom w:val="single" w:sz="4" w:space="0" w:color="808080"/>
              <w:right w:val="single" w:sz="4" w:space="0" w:color="808080"/>
            </w:tcBorders>
            <w:shd w:val="clear" w:color="auto" w:fill="D9D9D9"/>
          </w:tcPr>
          <w:p w14:paraId="68030BC5" w14:textId="77777777" w:rsidR="005254B3" w:rsidRPr="00A5074A" w:rsidRDefault="005254B3" w:rsidP="005254B3">
            <w:pPr>
              <w:pStyle w:val="TablebodyTables"/>
              <w:framePr w:hSpace="0" w:wrap="auto" w:vAnchor="margin" w:hAnchor="text" w:xAlign="left" w:yAlign="inline"/>
              <w:suppressOverlap w:val="0"/>
              <w:jc w:val="center"/>
              <w:rPr>
                <w:rFonts w:ascii="Arial" w:hAnsi="Arial" w:cs="Arial"/>
                <w:b/>
                <w:bCs/>
              </w:rPr>
            </w:pPr>
            <w:r w:rsidRPr="00A5074A">
              <w:rPr>
                <w:rFonts w:ascii="Arial" w:hAnsi="Arial" w:cs="Arial"/>
                <w:b/>
                <w:bCs/>
              </w:rPr>
              <w:t>A</w:t>
            </w:r>
          </w:p>
        </w:tc>
      </w:tr>
      <w:tr w:rsidR="005254B3" w:rsidRPr="003C4F6B" w14:paraId="63FD6170" w14:textId="77777777" w:rsidTr="005254B3">
        <w:trPr>
          <w:cantSplit/>
        </w:trPr>
        <w:tc>
          <w:tcPr>
            <w:tcW w:w="7513" w:type="dxa"/>
            <w:tcBorders>
              <w:left w:val="single" w:sz="4" w:space="0" w:color="808080"/>
              <w:bottom w:val="single" w:sz="4" w:space="0" w:color="808080"/>
              <w:right w:val="single" w:sz="4" w:space="0" w:color="808080"/>
            </w:tcBorders>
          </w:tcPr>
          <w:p w14:paraId="63C41A71" w14:textId="77777777" w:rsidR="005254B3" w:rsidRPr="00A5074A" w:rsidRDefault="005254B3" w:rsidP="005254B3">
            <w:pPr>
              <w:pStyle w:val="TablebodyTables"/>
              <w:framePr w:hSpace="0" w:wrap="auto" w:vAnchor="margin" w:hAnchor="text" w:xAlign="left" w:yAlign="inline"/>
              <w:spacing w:after="120"/>
              <w:suppressOverlap w:val="0"/>
              <w:rPr>
                <w:rFonts w:ascii="Arial" w:hAnsi="Arial" w:cs="Arial"/>
              </w:rPr>
            </w:pPr>
            <w:r w:rsidRPr="00A5074A">
              <w:rPr>
                <w:rFonts w:ascii="Arial" w:hAnsi="Arial" w:cs="Arial"/>
              </w:rPr>
              <w:t>The recommendation is supported by fair evidence (based on studies that are valid, but there are some concerns about the volume, consistency, applicability and clinical relevance of the evidence that may cause some uncertainty but are not likely to be overturned by other evidence)</w:t>
            </w:r>
          </w:p>
        </w:tc>
        <w:tc>
          <w:tcPr>
            <w:tcW w:w="1009" w:type="dxa"/>
            <w:tcBorders>
              <w:left w:val="single" w:sz="4" w:space="0" w:color="808080"/>
              <w:bottom w:val="single" w:sz="4" w:space="0" w:color="808080"/>
              <w:right w:val="single" w:sz="4" w:space="0" w:color="808080"/>
            </w:tcBorders>
            <w:shd w:val="clear" w:color="auto" w:fill="D9D9D9"/>
          </w:tcPr>
          <w:p w14:paraId="75374274" w14:textId="77777777" w:rsidR="005254B3" w:rsidRPr="00A5074A" w:rsidRDefault="005254B3" w:rsidP="005254B3">
            <w:pPr>
              <w:pStyle w:val="TablebodyTables"/>
              <w:framePr w:hSpace="0" w:wrap="auto" w:vAnchor="margin" w:hAnchor="text" w:xAlign="left" w:yAlign="inline"/>
              <w:suppressOverlap w:val="0"/>
              <w:jc w:val="center"/>
              <w:rPr>
                <w:rFonts w:ascii="Arial" w:hAnsi="Arial" w:cs="Arial"/>
                <w:b/>
                <w:bCs/>
              </w:rPr>
            </w:pPr>
            <w:r w:rsidRPr="00A5074A">
              <w:rPr>
                <w:rFonts w:ascii="Arial" w:hAnsi="Arial" w:cs="Arial"/>
                <w:b/>
                <w:bCs/>
              </w:rPr>
              <w:t>B</w:t>
            </w:r>
          </w:p>
        </w:tc>
      </w:tr>
      <w:tr w:rsidR="005254B3" w:rsidRPr="003C4F6B" w14:paraId="455880FF" w14:textId="77777777" w:rsidTr="005254B3">
        <w:trPr>
          <w:cantSplit/>
        </w:trPr>
        <w:tc>
          <w:tcPr>
            <w:tcW w:w="7513" w:type="dxa"/>
            <w:tcBorders>
              <w:left w:val="single" w:sz="4" w:space="0" w:color="808080"/>
              <w:bottom w:val="single" w:sz="4" w:space="0" w:color="808080"/>
              <w:right w:val="single" w:sz="4" w:space="0" w:color="808080"/>
            </w:tcBorders>
          </w:tcPr>
          <w:p w14:paraId="0A8FE4ED" w14:textId="77777777" w:rsidR="005254B3" w:rsidRPr="00A5074A" w:rsidRDefault="005254B3" w:rsidP="005254B3">
            <w:pPr>
              <w:pStyle w:val="TablebodyTables"/>
              <w:framePr w:hSpace="0" w:wrap="auto" w:vAnchor="margin" w:hAnchor="text" w:xAlign="left" w:yAlign="inline"/>
              <w:spacing w:after="120"/>
              <w:suppressOverlap w:val="0"/>
              <w:rPr>
                <w:rFonts w:ascii="Arial" w:hAnsi="Arial" w:cs="Arial"/>
              </w:rPr>
            </w:pPr>
            <w:r w:rsidRPr="00A5074A">
              <w:rPr>
                <w:rFonts w:ascii="Arial" w:hAnsi="Arial" w:cs="Arial"/>
              </w:rPr>
              <w:t>The recommendation is supported by international expert opinion</w:t>
            </w:r>
          </w:p>
        </w:tc>
        <w:tc>
          <w:tcPr>
            <w:tcW w:w="1009" w:type="dxa"/>
            <w:tcBorders>
              <w:left w:val="single" w:sz="4" w:space="0" w:color="808080"/>
              <w:bottom w:val="single" w:sz="4" w:space="0" w:color="808080"/>
              <w:right w:val="single" w:sz="4" w:space="0" w:color="808080"/>
            </w:tcBorders>
            <w:shd w:val="clear" w:color="auto" w:fill="D9D9D9"/>
          </w:tcPr>
          <w:p w14:paraId="4D4E0667" w14:textId="77777777" w:rsidR="005254B3" w:rsidRPr="00A5074A" w:rsidRDefault="005254B3" w:rsidP="005254B3">
            <w:pPr>
              <w:pStyle w:val="TablebodyTables"/>
              <w:framePr w:hSpace="0" w:wrap="auto" w:vAnchor="margin" w:hAnchor="text" w:xAlign="left" w:yAlign="inline"/>
              <w:suppressOverlap w:val="0"/>
              <w:jc w:val="center"/>
              <w:rPr>
                <w:rFonts w:ascii="Arial" w:hAnsi="Arial" w:cs="Arial"/>
                <w:b/>
                <w:bCs/>
              </w:rPr>
            </w:pPr>
            <w:r w:rsidRPr="00A5074A">
              <w:rPr>
                <w:rFonts w:ascii="Arial" w:hAnsi="Arial" w:cs="Arial"/>
                <w:b/>
                <w:bCs/>
              </w:rPr>
              <w:t>C</w:t>
            </w:r>
          </w:p>
        </w:tc>
      </w:tr>
      <w:tr w:rsidR="005254B3" w:rsidRPr="003C4F6B" w14:paraId="5E39DA52" w14:textId="77777777" w:rsidTr="005254B3">
        <w:trPr>
          <w:cantSplit/>
          <w:trHeight w:val="653"/>
        </w:trPr>
        <w:tc>
          <w:tcPr>
            <w:tcW w:w="7513" w:type="dxa"/>
            <w:tcBorders>
              <w:left w:val="single" w:sz="4" w:space="0" w:color="808080"/>
              <w:bottom w:val="single" w:sz="4" w:space="0" w:color="808080"/>
              <w:right w:val="single" w:sz="4" w:space="0" w:color="808080"/>
            </w:tcBorders>
          </w:tcPr>
          <w:p w14:paraId="6F599FD5" w14:textId="77777777" w:rsidR="005254B3" w:rsidRPr="00A5074A" w:rsidRDefault="005254B3" w:rsidP="005254B3">
            <w:pPr>
              <w:pStyle w:val="TablebodyTables"/>
              <w:framePr w:hSpace="0" w:wrap="auto" w:vAnchor="margin" w:hAnchor="text" w:xAlign="left" w:yAlign="inline"/>
              <w:spacing w:after="120"/>
              <w:suppressOverlap w:val="0"/>
              <w:rPr>
                <w:rFonts w:ascii="Arial" w:hAnsi="Arial" w:cs="Arial"/>
              </w:rPr>
            </w:pPr>
            <w:r w:rsidRPr="00A5074A">
              <w:rPr>
                <w:rFonts w:ascii="Arial" w:hAnsi="Arial" w:cs="Arial"/>
              </w:rPr>
              <w:t>The evidence is insufficient, evidence is lacking, of poor quality or opinions conflicting, the balance of benefits and harms cannot be determined</w:t>
            </w:r>
          </w:p>
        </w:tc>
        <w:tc>
          <w:tcPr>
            <w:tcW w:w="1009" w:type="dxa"/>
            <w:tcBorders>
              <w:left w:val="single" w:sz="4" w:space="0" w:color="808080"/>
              <w:bottom w:val="single" w:sz="4" w:space="0" w:color="808080"/>
              <w:right w:val="single" w:sz="4" w:space="0" w:color="808080"/>
            </w:tcBorders>
            <w:shd w:val="clear" w:color="auto" w:fill="D9D9D9"/>
          </w:tcPr>
          <w:p w14:paraId="5C55AF7B" w14:textId="77777777" w:rsidR="005254B3" w:rsidRPr="00A5074A" w:rsidRDefault="005254B3" w:rsidP="005254B3">
            <w:pPr>
              <w:pStyle w:val="TablebodyTables"/>
              <w:framePr w:hSpace="0" w:wrap="auto" w:vAnchor="margin" w:hAnchor="text" w:xAlign="left" w:yAlign="inline"/>
              <w:suppressOverlap w:val="0"/>
              <w:jc w:val="center"/>
              <w:rPr>
                <w:rFonts w:ascii="Arial" w:hAnsi="Arial" w:cs="Arial"/>
                <w:b/>
                <w:bCs/>
              </w:rPr>
            </w:pPr>
            <w:r w:rsidRPr="00A5074A">
              <w:rPr>
                <w:rFonts w:ascii="Arial" w:hAnsi="Arial" w:cs="Arial"/>
                <w:b/>
                <w:bCs/>
              </w:rPr>
              <w:t>I</w:t>
            </w:r>
          </w:p>
        </w:tc>
      </w:tr>
    </w:tbl>
    <w:tbl>
      <w:tblPr>
        <w:tblpPr w:leftFromText="180" w:rightFromText="180" w:vertAnchor="page" w:horzAnchor="margin" w:tblpY="5380"/>
        <w:tblW w:w="8522" w:type="dxa"/>
        <w:tblLayout w:type="fixed"/>
        <w:tblLook w:val="01E0" w:firstRow="1" w:lastRow="1" w:firstColumn="1" w:lastColumn="1" w:noHBand="0" w:noVBand="0"/>
      </w:tblPr>
      <w:tblGrid>
        <w:gridCol w:w="8522"/>
      </w:tblGrid>
      <w:tr w:rsidR="005254B3" w:rsidRPr="00965AD5" w14:paraId="0AE738D6" w14:textId="77777777" w:rsidTr="005254B3">
        <w:trPr>
          <w:cantSplit/>
          <w:trHeight w:val="394"/>
        </w:trPr>
        <w:tc>
          <w:tcPr>
            <w:tcW w:w="8522" w:type="dxa"/>
            <w:shd w:val="clear" w:color="auto" w:fill="auto"/>
          </w:tcPr>
          <w:p w14:paraId="6C79776B" w14:textId="77777777" w:rsidR="005254B3" w:rsidRPr="00A5074A" w:rsidRDefault="005254B3" w:rsidP="005254B3">
            <w:pPr>
              <w:pStyle w:val="GLFootnotetext"/>
              <w:spacing w:before="120" w:line="264" w:lineRule="auto"/>
              <w:rPr>
                <w:rFonts w:ascii="Arial" w:hAnsi="Arial"/>
              </w:rPr>
            </w:pPr>
            <w:r w:rsidRPr="00A5074A">
              <w:rPr>
                <w:rFonts w:ascii="Arial" w:hAnsi="Arial"/>
              </w:rPr>
              <w:t>Note: Grades indicate the strength of the supporting evidence rather than the importance of the evidence.</w:t>
            </w:r>
          </w:p>
        </w:tc>
      </w:tr>
    </w:tbl>
    <w:p w14:paraId="637C320C" w14:textId="77777777" w:rsidR="004B08B6" w:rsidRPr="004B08B6" w:rsidRDefault="004B08B6" w:rsidP="004B08B6">
      <w:pPr>
        <w:rPr>
          <w:vanish/>
        </w:rPr>
      </w:pPr>
    </w:p>
    <w:tbl>
      <w:tblPr>
        <w:tblpPr w:leftFromText="180" w:rightFromText="180" w:vertAnchor="page" w:horzAnchor="margin" w:tblpY="6706"/>
        <w:tblW w:w="8522" w:type="dxa"/>
        <w:tblLayout w:type="fixed"/>
        <w:tblLook w:val="01E0" w:firstRow="1" w:lastRow="1" w:firstColumn="1" w:lastColumn="1" w:noHBand="0" w:noVBand="0"/>
      </w:tblPr>
      <w:tblGrid>
        <w:gridCol w:w="7513"/>
        <w:gridCol w:w="1009"/>
      </w:tblGrid>
      <w:tr w:rsidR="005254B3" w:rsidRPr="00072643" w14:paraId="0874A611" w14:textId="77777777" w:rsidTr="005254B3">
        <w:trPr>
          <w:cantSplit/>
        </w:trPr>
        <w:tc>
          <w:tcPr>
            <w:tcW w:w="7513" w:type="dxa"/>
            <w:tcBorders>
              <w:top w:val="single" w:sz="4" w:space="0" w:color="808080"/>
              <w:left w:val="single" w:sz="4" w:space="0" w:color="808080"/>
              <w:bottom w:val="single" w:sz="4" w:space="0" w:color="808080"/>
              <w:right w:val="single" w:sz="4" w:space="0" w:color="808080"/>
            </w:tcBorders>
          </w:tcPr>
          <w:p w14:paraId="2E98DB10" w14:textId="77777777" w:rsidR="005254B3" w:rsidRPr="00F40097" w:rsidRDefault="005254B3" w:rsidP="005254B3">
            <w:pPr>
              <w:pStyle w:val="TablebodyTables"/>
              <w:framePr w:hSpace="0" w:wrap="auto" w:vAnchor="margin" w:hAnchor="text" w:xAlign="left" w:yAlign="inline"/>
              <w:spacing w:after="120" w:line="300" w:lineRule="atLeast"/>
              <w:suppressOverlap w:val="0"/>
              <w:rPr>
                <w:rFonts w:ascii="Arial" w:hAnsi="Arial" w:cs="Arial"/>
              </w:rPr>
            </w:pPr>
            <w:r w:rsidRPr="00510D69">
              <w:rPr>
                <w:rFonts w:ascii="Arial" w:hAnsi="Arial" w:cs="Arial"/>
              </w:rPr>
              <w:t>Where a recommendation is based on the clinical and educational experiences of members of the Living Guideline Group, or feedback from consultation within New Zealand, it is a Good Practice Point.</w:t>
            </w:r>
          </w:p>
        </w:tc>
        <w:tc>
          <w:tcPr>
            <w:tcW w:w="1009" w:type="dxa"/>
            <w:tcBorders>
              <w:top w:val="single" w:sz="4" w:space="0" w:color="808080"/>
              <w:left w:val="single" w:sz="4" w:space="0" w:color="808080"/>
              <w:bottom w:val="single" w:sz="4" w:space="0" w:color="808080"/>
              <w:right w:val="single" w:sz="4" w:space="0" w:color="808080"/>
            </w:tcBorders>
            <w:shd w:val="clear" w:color="auto" w:fill="D9D9D9"/>
          </w:tcPr>
          <w:p w14:paraId="3918D373" w14:textId="77777777" w:rsidR="005254B3" w:rsidRPr="00343BB4" w:rsidRDefault="005254B3" w:rsidP="005254B3">
            <w:pPr>
              <w:pStyle w:val="TablebodyTables"/>
              <w:framePr w:hSpace="0" w:wrap="auto" w:vAnchor="margin" w:hAnchor="text" w:xAlign="left" w:yAlign="inline"/>
              <w:suppressOverlap w:val="0"/>
              <w:jc w:val="center"/>
              <w:rPr>
                <w:rFonts w:ascii="Arial" w:hAnsi="Arial" w:cs="Arial"/>
                <w:b/>
                <w:bCs/>
              </w:rPr>
            </w:pPr>
            <w:r w:rsidRPr="0052294D">
              <w:rPr>
                <w:rFonts w:ascii="Arial" w:hAnsi="Arial" w:cs="Arial"/>
                <w:b/>
                <w:bCs/>
              </w:rPr>
              <w:sym w:font="Wingdings" w:char="F0FC"/>
            </w:r>
          </w:p>
        </w:tc>
      </w:tr>
    </w:tbl>
    <w:p w14:paraId="7E1391FE" w14:textId="77777777" w:rsidR="00061FC8" w:rsidRPr="00061FC8" w:rsidRDefault="00061FC8" w:rsidP="00061FC8">
      <w:pPr>
        <w:rPr>
          <w:b/>
          <w:noProof/>
          <w:vanish/>
        </w:rPr>
      </w:pPr>
      <w:bookmarkStart w:id="1368" w:name="_Toc309328798"/>
    </w:p>
    <w:tbl>
      <w:tblPr>
        <w:tblpPr w:leftFromText="180" w:rightFromText="180" w:vertAnchor="page" w:horzAnchor="margin" w:tblpY="6257"/>
        <w:tblW w:w="8522" w:type="dxa"/>
        <w:tblLayout w:type="fixed"/>
        <w:tblLook w:val="01E0" w:firstRow="1" w:lastRow="1" w:firstColumn="1" w:lastColumn="1" w:noHBand="0" w:noVBand="0"/>
      </w:tblPr>
      <w:tblGrid>
        <w:gridCol w:w="7513"/>
        <w:gridCol w:w="1009"/>
      </w:tblGrid>
      <w:tr w:rsidR="005254B3" w:rsidRPr="00072643" w14:paraId="6728A39F" w14:textId="77777777" w:rsidTr="005254B3">
        <w:trPr>
          <w:cantSplit/>
        </w:trPr>
        <w:tc>
          <w:tcPr>
            <w:tcW w:w="7513" w:type="dxa"/>
            <w:tcBorders>
              <w:left w:val="single" w:sz="12" w:space="0" w:color="808080"/>
              <w:bottom w:val="single" w:sz="4" w:space="0" w:color="808080"/>
              <w:right w:val="single" w:sz="4" w:space="0" w:color="auto"/>
            </w:tcBorders>
            <w:shd w:val="clear" w:color="auto" w:fill="808080"/>
          </w:tcPr>
          <w:p w14:paraId="4FD4C9D7" w14:textId="77777777" w:rsidR="005254B3" w:rsidRPr="00072643" w:rsidRDefault="005254B3" w:rsidP="005254B3">
            <w:pPr>
              <w:spacing w:before="120" w:after="120"/>
              <w:rPr>
                <w:rFonts w:ascii="Arial" w:hAnsi="Arial" w:cs="Arial"/>
                <w:b/>
                <w:bCs/>
                <w:color w:val="FFFFFF"/>
                <w:sz w:val="18"/>
                <w:szCs w:val="18"/>
              </w:rPr>
            </w:pPr>
            <w:r w:rsidRPr="00072643">
              <w:rPr>
                <w:rFonts w:ascii="Arial" w:hAnsi="Arial" w:cs="Arial"/>
                <w:b/>
                <w:sz w:val="18"/>
                <w:szCs w:val="18"/>
              </w:rPr>
              <w:t>Good practice point</w:t>
            </w:r>
          </w:p>
        </w:tc>
        <w:tc>
          <w:tcPr>
            <w:tcW w:w="1009" w:type="dxa"/>
            <w:tcBorders>
              <w:left w:val="single" w:sz="4" w:space="0" w:color="auto"/>
              <w:bottom w:val="single" w:sz="4" w:space="0" w:color="808080"/>
            </w:tcBorders>
            <w:shd w:val="clear" w:color="auto" w:fill="808080"/>
          </w:tcPr>
          <w:p w14:paraId="31500DA8" w14:textId="77777777" w:rsidR="005254B3" w:rsidRPr="00072643" w:rsidRDefault="005254B3" w:rsidP="005254B3">
            <w:pPr>
              <w:spacing w:before="120" w:after="120"/>
              <w:jc w:val="center"/>
              <w:rPr>
                <w:rFonts w:ascii="Arial" w:hAnsi="Arial" w:cs="Arial"/>
                <w:b/>
                <w:bCs/>
                <w:color w:val="FFFFFF"/>
                <w:sz w:val="18"/>
                <w:szCs w:val="18"/>
              </w:rPr>
            </w:pPr>
            <w:r w:rsidRPr="00072643">
              <w:rPr>
                <w:rFonts w:ascii="Arial" w:hAnsi="Arial" w:cs="Arial"/>
                <w:b/>
                <w:bCs/>
                <w:color w:val="FFFFFF"/>
                <w:sz w:val="18"/>
                <w:szCs w:val="18"/>
              </w:rPr>
              <w:t>Grade</w:t>
            </w:r>
          </w:p>
        </w:tc>
      </w:tr>
    </w:tbl>
    <w:p w14:paraId="1D19F071" w14:textId="77777777" w:rsidR="009B5DBD" w:rsidRPr="00965AD5" w:rsidRDefault="009B5DBD" w:rsidP="009B5DBD">
      <w:pPr>
        <w:pStyle w:val="GLBodytext"/>
      </w:pPr>
      <w:r w:rsidRPr="00965AD5">
        <w:t xml:space="preserve">The grades of recommendations used by the </w:t>
      </w:r>
      <w:r>
        <w:t>LGG</w:t>
      </w:r>
      <w:r w:rsidRPr="00965AD5">
        <w:t xml:space="preserve">, and also used in the original </w:t>
      </w:r>
      <w:r w:rsidR="00D6663A">
        <w:t>g</w:t>
      </w:r>
      <w:r w:rsidRPr="00965AD5">
        <w:t>uideline</w:t>
      </w:r>
      <w:r w:rsidR="00755DE5">
        <w:t xml:space="preserve"> </w:t>
      </w:r>
      <w:r w:rsidR="00263135">
        <w:fldChar w:fldCharType="begin"/>
      </w:r>
      <w:r w:rsidR="00263135">
        <w:instrText xml:space="preserve"> ADDIN EN.CITE &lt;EndNote&gt;&lt;Cite&gt;&lt;Author&gt;Ministries of Health and Education&lt;/Author&gt;&lt;Year&gt;2008&lt;/Year&gt;&lt;RecNum&gt;70&lt;/RecNum&gt;&lt;DisplayText&gt;[1]&lt;/DisplayText&gt;&lt;record&gt;&lt;rec-number&gt;70&lt;/rec-number&gt;&lt;foreign-keys&gt;&lt;key app="EN" db-id="vxtwre9d7w5s0hetremvt0wk229wvrf9aa0v" timestamp="1503048559"&gt;70&lt;/key&gt;&lt;/foreign-keys&gt;&lt;ref-type name="Book"&gt;6&lt;/ref-type&gt;&lt;contributors&gt;&lt;authors&gt;&lt;author&gt;Ministries of Health and Education,&lt;/author&gt;&lt;/authors&gt;&lt;tertiary-authors&gt;&lt;author&gt;Ministry of Health&lt;/author&gt;&lt;/tertiary-authors&gt;&lt;/contributors&gt;&lt;titles&gt;&lt;title&gt;New Zealand autism spectrum disorder guideline&lt;/title&gt;&lt;/titles&gt;&lt;edition&gt;1st&lt;/edition&gt;&lt;dates&gt;&lt;year&gt;2008&lt;/year&gt;&lt;pub-dates&gt;&lt;date&gt;March 2008&lt;/date&gt;&lt;/pub-dates&gt;&lt;/dates&gt;&lt;pub-location&gt;Wellington, NZ&lt;/pub-location&gt;&lt;publisher&gt;Ministry of Health&lt;/publisher&gt;&lt;urls&gt;&lt;related-urls&gt;&lt;url&gt;&lt;style face="underline" font="default" size="100%"&gt;www.health.govt.nz/publication/new-zealand-autism-spectrum-disorder-guideline&lt;/style&gt;&lt;/url&gt;&lt;/related-urls&gt;&lt;/urls&gt;&lt;/record&gt;&lt;/Cite&gt;&lt;/EndNote&gt;</w:instrText>
      </w:r>
      <w:r w:rsidR="00263135">
        <w:fldChar w:fldCharType="separate"/>
      </w:r>
      <w:r w:rsidR="00263135">
        <w:rPr>
          <w:noProof/>
        </w:rPr>
        <w:t>[</w:t>
      </w:r>
      <w:hyperlink w:anchor="_ENREF_1" w:tooltip="Ministries of Health and Education, 2008 #70" w:history="1">
        <w:r w:rsidR="00263135">
          <w:rPr>
            <w:noProof/>
          </w:rPr>
          <w:t>1</w:t>
        </w:r>
      </w:hyperlink>
      <w:r w:rsidR="00263135">
        <w:rPr>
          <w:noProof/>
        </w:rPr>
        <w:t>]</w:t>
      </w:r>
      <w:r w:rsidR="00263135">
        <w:fldChar w:fldCharType="end"/>
      </w:r>
      <w:r w:rsidRPr="00965AD5">
        <w:t>,</w:t>
      </w:r>
      <w:r w:rsidRPr="00965AD5" w:rsidDel="00EA6A41">
        <w:t xml:space="preserve"> </w:t>
      </w:r>
      <w:r w:rsidRPr="00965AD5">
        <w:t xml:space="preserve">are presented in </w:t>
      </w:r>
      <w:r w:rsidRPr="00FE2318">
        <w:rPr>
          <w:b/>
        </w:rPr>
        <w:t>Table A1.2</w:t>
      </w:r>
      <w:r w:rsidRPr="00965AD5">
        <w:t>.</w:t>
      </w:r>
    </w:p>
    <w:p w14:paraId="0729E530" w14:textId="77777777" w:rsidR="009B5DBD" w:rsidRPr="00040E73" w:rsidRDefault="009B5DBD" w:rsidP="00636DDC">
      <w:pPr>
        <w:pStyle w:val="GLHeading2"/>
      </w:pPr>
      <w:bookmarkStart w:id="1369" w:name="_Toc345035390"/>
      <w:bookmarkStart w:id="1370" w:name="_Toc352193729"/>
      <w:bookmarkStart w:id="1371" w:name="_Toc352193843"/>
      <w:bookmarkStart w:id="1372" w:name="_Toc352194125"/>
      <w:bookmarkStart w:id="1373" w:name="_Toc352195836"/>
      <w:bookmarkStart w:id="1374" w:name="_Toc371965389"/>
      <w:bookmarkStart w:id="1375" w:name="_Toc22200779"/>
      <w:r w:rsidRPr="00965AD5">
        <w:t>A1.7 Consultation</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65"/>
      <w:bookmarkEnd w:id="1366"/>
      <w:bookmarkEnd w:id="1368"/>
      <w:bookmarkEnd w:id="1369"/>
      <w:bookmarkEnd w:id="1370"/>
      <w:bookmarkEnd w:id="1371"/>
      <w:bookmarkEnd w:id="1372"/>
      <w:bookmarkEnd w:id="1373"/>
      <w:bookmarkEnd w:id="1374"/>
      <w:bookmarkEnd w:id="1375"/>
    </w:p>
    <w:p w14:paraId="6D4A1683" w14:textId="77777777" w:rsidR="009B5DBD" w:rsidRPr="00774F0B" w:rsidRDefault="009B5DBD" w:rsidP="009B5DBD">
      <w:pPr>
        <w:pStyle w:val="GLBodytext"/>
      </w:pPr>
      <w:r w:rsidRPr="00040E73">
        <w:t xml:space="preserve">Seeking comments from stakeholders is vital for peer-review and quality assurance processes in developing the </w:t>
      </w:r>
      <w:r w:rsidRPr="00774F0B">
        <w:t xml:space="preserve">report. In a focused consultation </w:t>
      </w:r>
      <w:r w:rsidR="001F093E">
        <w:t>10</w:t>
      </w:r>
      <w:r w:rsidRPr="00774F0B">
        <w:t xml:space="preserve"> key stakeholder organisations/individuals were approached for feedback on a late draft of the report. These </w:t>
      </w:r>
      <w:r w:rsidRPr="0091225A">
        <w:t xml:space="preserve">included: </w:t>
      </w:r>
      <w:r w:rsidR="007A68AE" w:rsidRPr="007A68AE">
        <w:rPr>
          <w:color w:val="000000"/>
          <w:szCs w:val="22"/>
          <w:lang w:val="en-AU"/>
        </w:rPr>
        <w:t>Altogether Autism</w:t>
      </w:r>
      <w:r w:rsidR="007A68AE">
        <w:rPr>
          <w:color w:val="000000"/>
          <w:szCs w:val="22"/>
          <w:lang w:val="en-AU"/>
        </w:rPr>
        <w:t xml:space="preserve"> </w:t>
      </w:r>
      <w:r w:rsidR="007A68AE" w:rsidRPr="007A68AE">
        <w:rPr>
          <w:color w:val="000000"/>
          <w:szCs w:val="22"/>
          <w:lang w:val="en-AU"/>
        </w:rPr>
        <w:t xml:space="preserve">(AA), ASK Trust (ASK), Autism New Zealand (ANZ), Explore, Office of the Children’s Commissioner (OCC), Mental Health Directorate of the Ministry of Health, Ministry of Education, the Paediatric Society of New Zealand (PSNZ), the New Zealand Psychological Society (NZPS), and the SAFE Network. ASK Trust is an autistic-led advocacy group. Autism New Zealand </w:t>
      </w:r>
      <w:r w:rsidR="007A68AE">
        <w:rPr>
          <w:color w:val="000000"/>
          <w:szCs w:val="22"/>
          <w:lang w:val="en-AU"/>
        </w:rPr>
        <w:t xml:space="preserve">and Altogether Autism </w:t>
      </w:r>
      <w:r w:rsidR="007A68AE" w:rsidRPr="007A68AE">
        <w:rPr>
          <w:color w:val="000000"/>
          <w:szCs w:val="22"/>
          <w:lang w:val="en-AU"/>
        </w:rPr>
        <w:t>consulted their consumer advisory panel</w:t>
      </w:r>
      <w:r w:rsidR="007A68AE">
        <w:rPr>
          <w:color w:val="000000"/>
          <w:szCs w:val="22"/>
          <w:lang w:val="en-AU"/>
        </w:rPr>
        <w:t>s</w:t>
      </w:r>
      <w:r w:rsidR="007A68AE" w:rsidRPr="007A68AE">
        <w:rPr>
          <w:color w:val="000000"/>
          <w:szCs w:val="22"/>
          <w:lang w:val="en-AU"/>
        </w:rPr>
        <w:t xml:space="preserve">. </w:t>
      </w:r>
      <w:r w:rsidRPr="00774F0B">
        <w:t xml:space="preserve">Particular attention was sought regarding the relevance of the report to New Zealand services and needs, clarity and ease of use of the report, and </w:t>
      </w:r>
      <w:proofErr w:type="spellStart"/>
      <w:r w:rsidRPr="00774F0B">
        <w:t>implementability</w:t>
      </w:r>
      <w:proofErr w:type="spellEnd"/>
      <w:r w:rsidRPr="00774F0B">
        <w:t xml:space="preserve"> of the revised or new recommendations. </w:t>
      </w:r>
    </w:p>
    <w:p w14:paraId="4E4E82A5" w14:textId="77777777" w:rsidR="009B5DBD" w:rsidRDefault="009B5DBD" w:rsidP="009B5DBD">
      <w:pPr>
        <w:pStyle w:val="GLBodytext"/>
      </w:pPr>
      <w:r w:rsidRPr="00774F0B">
        <w:t xml:space="preserve">Responses were received </w:t>
      </w:r>
      <w:r w:rsidRPr="00510D69">
        <w:t>fro</w:t>
      </w:r>
      <w:r w:rsidRPr="00F40097">
        <w:t xml:space="preserve">m </w:t>
      </w:r>
      <w:r w:rsidR="006D4E25">
        <w:t>8</w:t>
      </w:r>
      <w:r w:rsidRPr="00510D69">
        <w:t xml:space="preserve"> organisations/individuals, </w:t>
      </w:r>
      <w:r w:rsidR="00510D69" w:rsidRPr="00072643">
        <w:t>7</w:t>
      </w:r>
      <w:r w:rsidRPr="00510D69">
        <w:t xml:space="preserve"> of whom </w:t>
      </w:r>
      <w:r w:rsidR="006D4E25">
        <w:t>completed the online survey.</w:t>
      </w:r>
    </w:p>
    <w:p w14:paraId="34F6D2E0" w14:textId="77777777" w:rsidR="009B5DBD" w:rsidRDefault="009B5DBD" w:rsidP="009B5DBD">
      <w:pPr>
        <w:pStyle w:val="GLBodytext"/>
      </w:pPr>
      <w:r w:rsidRPr="00040E73">
        <w:t>The lead researcher (INSIGHT Research) collated feedback and drafted revisions for the LGG to consider. Amendments were finalised by group consensus. Suggestions identified in the consultation led to several improvements to the final report</w:t>
      </w:r>
      <w:r w:rsidRPr="00040E73">
        <w:rPr>
          <w:szCs w:val="22"/>
          <w:lang w:val="en-AU"/>
        </w:rPr>
        <w:t xml:space="preserve">. </w:t>
      </w:r>
      <w:r w:rsidRPr="00040E73">
        <w:t>INSIGHT Research and the LGG are grateful to those individuals and organisations who participated in the consultation process.</w:t>
      </w:r>
    </w:p>
    <w:p w14:paraId="7C04BA88" w14:textId="77777777" w:rsidR="009B5DBD" w:rsidRPr="00AB10B9" w:rsidRDefault="009B5DBD" w:rsidP="009B5DBD">
      <w:pPr>
        <w:pStyle w:val="GLHeading1"/>
        <w:sectPr w:rsidR="009B5DBD" w:rsidRPr="00AB10B9" w:rsidSect="00490415">
          <w:pgSz w:w="11907" w:h="16834" w:code="9"/>
          <w:pgMar w:top="1701" w:right="1418" w:bottom="1701" w:left="1701" w:header="567" w:footer="425" w:gutter="284"/>
          <w:cols w:space="720"/>
        </w:sectPr>
      </w:pPr>
    </w:p>
    <w:p w14:paraId="5C74E778" w14:textId="77777777" w:rsidR="009B5DBD" w:rsidRPr="00AB10B9" w:rsidRDefault="009B5DBD" w:rsidP="009B5DBD">
      <w:pPr>
        <w:pStyle w:val="GLHeading1"/>
      </w:pPr>
      <w:bookmarkStart w:id="1376" w:name="_Toc345035391"/>
      <w:bookmarkStart w:id="1377" w:name="_Toc352193730"/>
      <w:bookmarkStart w:id="1378" w:name="_Toc352193844"/>
      <w:bookmarkStart w:id="1379" w:name="_Toc352194126"/>
      <w:bookmarkStart w:id="1380" w:name="_Toc352195837"/>
      <w:bookmarkStart w:id="1381" w:name="_Toc227063521"/>
      <w:bookmarkStart w:id="1382" w:name="_Toc227063737"/>
      <w:bookmarkStart w:id="1383" w:name="_Toc227064807"/>
      <w:bookmarkStart w:id="1384" w:name="_Toc227125060"/>
      <w:bookmarkStart w:id="1385" w:name="_Toc275181393"/>
      <w:bookmarkStart w:id="1386" w:name="_Toc288166922"/>
      <w:bookmarkStart w:id="1387" w:name="_Toc309328799"/>
      <w:bookmarkStart w:id="1388" w:name="_Toc371965390"/>
      <w:bookmarkStart w:id="1389" w:name="_Toc22200780"/>
      <w:r>
        <w:lastRenderedPageBreak/>
        <w:t xml:space="preserve">Appendix 2: </w:t>
      </w:r>
      <w:bookmarkStart w:id="1390" w:name="_Toc345035392"/>
      <w:bookmarkStart w:id="1391" w:name="_Toc352193731"/>
      <w:bookmarkStart w:id="1392" w:name="_Toc352193845"/>
      <w:bookmarkStart w:id="1393" w:name="_Toc352194127"/>
      <w:bookmarkStart w:id="1394" w:name="_Toc352195838"/>
      <w:bookmarkEnd w:id="1376"/>
      <w:bookmarkEnd w:id="1377"/>
      <w:bookmarkEnd w:id="1378"/>
      <w:bookmarkEnd w:id="1379"/>
      <w:bookmarkEnd w:id="1380"/>
      <w:r w:rsidRPr="00AB10B9">
        <w:t xml:space="preserve">Abbreviations </w:t>
      </w:r>
      <w:bookmarkEnd w:id="1341"/>
      <w:bookmarkEnd w:id="1342"/>
      <w:bookmarkEnd w:id="1343"/>
      <w:r w:rsidRPr="00AB10B9">
        <w:t>and glossary</w:t>
      </w:r>
      <w:bookmarkEnd w:id="1344"/>
      <w:bookmarkEnd w:id="1345"/>
      <w:bookmarkEnd w:id="1346"/>
      <w:bookmarkEnd w:id="1347"/>
      <w:bookmarkEnd w:id="1348"/>
      <w:bookmarkEnd w:id="1349"/>
      <w:bookmarkEnd w:id="1350"/>
      <w:bookmarkEnd w:id="1351"/>
      <w:bookmarkEnd w:id="1352"/>
      <w:bookmarkEnd w:id="1381"/>
      <w:bookmarkEnd w:id="1382"/>
      <w:bookmarkEnd w:id="1383"/>
      <w:bookmarkEnd w:id="1384"/>
      <w:bookmarkEnd w:id="1385"/>
      <w:bookmarkEnd w:id="1386"/>
      <w:bookmarkEnd w:id="1387"/>
      <w:bookmarkEnd w:id="1388"/>
      <w:bookmarkEnd w:id="1390"/>
      <w:bookmarkEnd w:id="1391"/>
      <w:bookmarkEnd w:id="1392"/>
      <w:bookmarkEnd w:id="1393"/>
      <w:bookmarkEnd w:id="1394"/>
      <w:bookmarkEnd w:id="1389"/>
    </w:p>
    <w:p w14:paraId="0BE0CE5F" w14:textId="77777777" w:rsidR="009B5DBD" w:rsidRPr="00AB10B9" w:rsidRDefault="009B5DBD" w:rsidP="00636DDC">
      <w:pPr>
        <w:pStyle w:val="GLHeading2"/>
      </w:pPr>
      <w:bookmarkStart w:id="1395" w:name="_Toc268690605"/>
      <w:bookmarkStart w:id="1396" w:name="_Toc268707703"/>
      <w:bookmarkStart w:id="1397" w:name="_Toc295473628"/>
      <w:bookmarkStart w:id="1398" w:name="_Toc183493356"/>
      <w:bookmarkStart w:id="1399" w:name="_Toc183683363"/>
      <w:bookmarkStart w:id="1400" w:name="_Toc183692933"/>
      <w:bookmarkStart w:id="1401" w:name="_Toc184964872"/>
      <w:bookmarkStart w:id="1402" w:name="_Toc311630064"/>
      <w:bookmarkStart w:id="1403" w:name="_Toc311632022"/>
      <w:bookmarkStart w:id="1404" w:name="_Toc214642324"/>
      <w:bookmarkStart w:id="1405" w:name="_Toc214642628"/>
      <w:bookmarkStart w:id="1406" w:name="_Toc214993693"/>
      <w:bookmarkStart w:id="1407" w:name="_Toc214994235"/>
      <w:bookmarkStart w:id="1408" w:name="_Toc216717557"/>
      <w:bookmarkStart w:id="1409" w:name="_Toc227063522"/>
      <w:bookmarkStart w:id="1410" w:name="_Toc227063738"/>
      <w:bookmarkStart w:id="1411" w:name="_Toc227064808"/>
      <w:bookmarkStart w:id="1412" w:name="_Toc227125061"/>
      <w:bookmarkStart w:id="1413" w:name="_Toc275181394"/>
      <w:bookmarkStart w:id="1414" w:name="_Toc288166923"/>
      <w:bookmarkStart w:id="1415" w:name="_Toc309328800"/>
      <w:bookmarkStart w:id="1416" w:name="_Toc345035393"/>
      <w:bookmarkStart w:id="1417" w:name="_Toc352193732"/>
      <w:bookmarkStart w:id="1418" w:name="_Toc352193846"/>
      <w:bookmarkStart w:id="1419" w:name="_Toc352194128"/>
      <w:bookmarkStart w:id="1420" w:name="_Toc352195839"/>
      <w:bookmarkStart w:id="1421" w:name="_Toc371965391"/>
      <w:bookmarkStart w:id="1422" w:name="_Toc22200781"/>
      <w:r w:rsidRPr="00AB10B9">
        <w:t>A</w:t>
      </w:r>
      <w:r>
        <w:t>2</w:t>
      </w:r>
      <w:r w:rsidRPr="00AB10B9">
        <w:t>.1 Abbreviations</w:t>
      </w:r>
      <w:bookmarkEnd w:id="1395"/>
      <w:bookmarkEnd w:id="1396"/>
      <w:bookmarkEnd w:id="1397"/>
      <w:r w:rsidRPr="00AB10B9">
        <w:t xml:space="preserve"> and </w:t>
      </w:r>
      <w:bookmarkEnd w:id="1398"/>
      <w:bookmarkEnd w:id="1399"/>
      <w:bookmarkEnd w:id="1400"/>
      <w:bookmarkEnd w:id="1401"/>
      <w:bookmarkEnd w:id="1402"/>
      <w:bookmarkEnd w:id="1403"/>
      <w:r w:rsidRPr="00AB10B9">
        <w:t>acronyms</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4A59DBF1" w14:textId="77777777" w:rsidR="009B5DBD" w:rsidRPr="00B402E5" w:rsidRDefault="009B5DBD" w:rsidP="00636DDC">
      <w:pPr>
        <w:pStyle w:val="GLHeading3"/>
      </w:pPr>
      <w:bookmarkStart w:id="1423" w:name="_Toc214642325"/>
      <w:bookmarkStart w:id="1424" w:name="_Toc214642629"/>
      <w:bookmarkStart w:id="1425" w:name="_Toc214993694"/>
      <w:bookmarkStart w:id="1426" w:name="_Toc214994236"/>
      <w:bookmarkStart w:id="1427" w:name="_Toc216717558"/>
      <w:bookmarkStart w:id="1428" w:name="_Toc227063523"/>
      <w:bookmarkStart w:id="1429" w:name="_Toc227063739"/>
      <w:bookmarkStart w:id="1430" w:name="_Toc227064809"/>
      <w:bookmarkStart w:id="1431" w:name="_Toc227125062"/>
      <w:bookmarkStart w:id="1432" w:name="_Toc275181395"/>
      <w:bookmarkStart w:id="1433" w:name="_Toc288166924"/>
      <w:bookmarkStart w:id="1434" w:name="_Toc309328801"/>
      <w:bookmarkStart w:id="1435" w:name="_Toc345035394"/>
      <w:bookmarkStart w:id="1436" w:name="_Toc352193733"/>
      <w:bookmarkStart w:id="1437" w:name="_Toc352193847"/>
      <w:bookmarkStart w:id="1438" w:name="_Toc352194129"/>
      <w:bookmarkStart w:id="1439" w:name="_Toc352195840"/>
      <w:bookmarkStart w:id="1440" w:name="_Toc371965392"/>
      <w:bookmarkStart w:id="1441" w:name="_Toc22200782"/>
      <w:r w:rsidRPr="00B402E5">
        <w:t>Miscellaneous Terms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r w:rsidRPr="00B402E5">
        <w:t xml:space="preserve"> </w:t>
      </w:r>
    </w:p>
    <w:p w14:paraId="745786B0" w14:textId="77777777" w:rsidR="009B5DBD" w:rsidRPr="00B402E5" w:rsidRDefault="009B5DBD" w:rsidP="009B5DBD">
      <w:pPr>
        <w:pStyle w:val="GLBodytext"/>
        <w:tabs>
          <w:tab w:val="left" w:pos="1985"/>
        </w:tabs>
        <w:spacing w:before="40" w:after="40" w:line="240" w:lineRule="auto"/>
        <w:rPr>
          <w:sz w:val="20"/>
        </w:rPr>
      </w:pPr>
      <w:r w:rsidRPr="00B402E5">
        <w:rPr>
          <w:sz w:val="20"/>
        </w:rPr>
        <w:t>ASD</w:t>
      </w:r>
      <w:r w:rsidRPr="00B402E5">
        <w:rPr>
          <w:sz w:val="20"/>
        </w:rPr>
        <w:tab/>
        <w:t>Autism Spectrum Disorder</w:t>
      </w:r>
    </w:p>
    <w:p w14:paraId="5CD6FB7B" w14:textId="77777777" w:rsidR="009B5DBD" w:rsidRDefault="009B5DBD" w:rsidP="009B5DBD">
      <w:pPr>
        <w:pStyle w:val="GLBodytext"/>
        <w:tabs>
          <w:tab w:val="left" w:pos="1985"/>
        </w:tabs>
        <w:spacing w:before="40" w:after="40" w:line="240" w:lineRule="auto"/>
        <w:rPr>
          <w:sz w:val="20"/>
        </w:rPr>
      </w:pPr>
      <w:r>
        <w:rPr>
          <w:sz w:val="20"/>
        </w:rPr>
        <w:t>CI</w:t>
      </w:r>
      <w:r>
        <w:rPr>
          <w:sz w:val="20"/>
        </w:rPr>
        <w:tab/>
        <w:t>confidence interval</w:t>
      </w:r>
    </w:p>
    <w:p w14:paraId="3E7A8D1A" w14:textId="77777777" w:rsidR="009B5DBD" w:rsidRPr="0027719A" w:rsidRDefault="009B5DBD" w:rsidP="009B5DBD">
      <w:pPr>
        <w:pStyle w:val="GLBodytext"/>
        <w:tabs>
          <w:tab w:val="left" w:pos="1985"/>
        </w:tabs>
        <w:spacing w:before="40" w:after="40" w:line="240" w:lineRule="auto"/>
        <w:rPr>
          <w:sz w:val="20"/>
        </w:rPr>
      </w:pPr>
      <w:r w:rsidRPr="0027719A">
        <w:rPr>
          <w:sz w:val="20"/>
        </w:rPr>
        <w:t>GPP</w:t>
      </w:r>
      <w:r w:rsidRPr="0027719A">
        <w:rPr>
          <w:sz w:val="20"/>
        </w:rPr>
        <w:tab/>
        <w:t>Good Practice Point</w:t>
      </w:r>
    </w:p>
    <w:p w14:paraId="7E83FC1A" w14:textId="77777777" w:rsidR="009B5DBD" w:rsidRPr="0027719A" w:rsidRDefault="009B5DBD" w:rsidP="009B5DBD">
      <w:pPr>
        <w:pStyle w:val="GLBodytext"/>
        <w:tabs>
          <w:tab w:val="left" w:pos="1985"/>
        </w:tabs>
        <w:spacing w:before="40" w:after="40" w:line="240" w:lineRule="auto"/>
        <w:rPr>
          <w:sz w:val="20"/>
        </w:rPr>
      </w:pPr>
      <w:r w:rsidRPr="0027719A">
        <w:rPr>
          <w:sz w:val="20"/>
        </w:rPr>
        <w:t>IQ</w:t>
      </w:r>
      <w:r w:rsidRPr="0027719A">
        <w:rPr>
          <w:sz w:val="20"/>
        </w:rPr>
        <w:tab/>
        <w:t>intelligence quotient</w:t>
      </w:r>
    </w:p>
    <w:p w14:paraId="286B7399" w14:textId="77777777" w:rsidR="009B5DBD" w:rsidRPr="0027719A" w:rsidRDefault="009B5DBD" w:rsidP="009B5DBD">
      <w:pPr>
        <w:pStyle w:val="GLBodytext"/>
        <w:tabs>
          <w:tab w:val="left" w:pos="1985"/>
        </w:tabs>
        <w:spacing w:before="40" w:after="40" w:line="240" w:lineRule="auto"/>
        <w:rPr>
          <w:sz w:val="20"/>
        </w:rPr>
      </w:pPr>
      <w:r w:rsidRPr="0027719A">
        <w:rPr>
          <w:sz w:val="20"/>
        </w:rPr>
        <w:t xml:space="preserve">INSIGHT Research </w:t>
      </w:r>
      <w:r w:rsidRPr="0027719A">
        <w:rPr>
          <w:sz w:val="20"/>
        </w:rPr>
        <w:tab/>
        <w:t xml:space="preserve">Independent Network of Specialists in Guidelines &amp; Health Technology </w:t>
      </w:r>
      <w:r w:rsidRPr="0027719A">
        <w:rPr>
          <w:sz w:val="20"/>
        </w:rPr>
        <w:tab/>
        <w:t>Research</w:t>
      </w:r>
    </w:p>
    <w:p w14:paraId="3D3E7BB1" w14:textId="77777777" w:rsidR="009B5DBD" w:rsidRPr="0027719A" w:rsidRDefault="009B5DBD" w:rsidP="009B5DBD">
      <w:pPr>
        <w:pStyle w:val="GLBodytext"/>
        <w:tabs>
          <w:tab w:val="left" w:pos="1985"/>
        </w:tabs>
        <w:spacing w:before="40" w:after="40" w:line="240" w:lineRule="auto"/>
        <w:rPr>
          <w:sz w:val="20"/>
        </w:rPr>
      </w:pPr>
      <w:r w:rsidRPr="0027719A">
        <w:rPr>
          <w:sz w:val="20"/>
        </w:rPr>
        <w:t>LGG</w:t>
      </w:r>
      <w:r w:rsidRPr="0027719A">
        <w:rPr>
          <w:sz w:val="20"/>
        </w:rPr>
        <w:tab/>
        <w:t>Living Guideline Group</w:t>
      </w:r>
    </w:p>
    <w:p w14:paraId="211BF73D" w14:textId="77777777" w:rsidR="009B5DBD" w:rsidRPr="0027719A" w:rsidRDefault="009B5DBD" w:rsidP="009B5DBD">
      <w:pPr>
        <w:pStyle w:val="GLBodytext"/>
        <w:tabs>
          <w:tab w:val="left" w:pos="1985"/>
        </w:tabs>
        <w:spacing w:before="40" w:after="40" w:line="240" w:lineRule="auto"/>
        <w:rPr>
          <w:sz w:val="20"/>
        </w:rPr>
      </w:pPr>
      <w:r w:rsidRPr="0027719A">
        <w:rPr>
          <w:sz w:val="20"/>
        </w:rPr>
        <w:t>M</w:t>
      </w:r>
      <w:r w:rsidRPr="0027719A">
        <w:rPr>
          <w:sz w:val="20"/>
        </w:rPr>
        <w:tab/>
        <w:t>mean</w:t>
      </w:r>
    </w:p>
    <w:p w14:paraId="48E8B301" w14:textId="77777777" w:rsidR="009B5DBD" w:rsidRPr="00B402E5" w:rsidRDefault="009B5DBD" w:rsidP="009B5DBD">
      <w:pPr>
        <w:pStyle w:val="GLBodytext"/>
        <w:tabs>
          <w:tab w:val="left" w:pos="1985"/>
        </w:tabs>
        <w:spacing w:before="40" w:after="40" w:line="240" w:lineRule="auto"/>
        <w:rPr>
          <w:sz w:val="20"/>
        </w:rPr>
      </w:pPr>
      <w:r w:rsidRPr="00B402E5">
        <w:rPr>
          <w:sz w:val="20"/>
        </w:rPr>
        <w:t>N (or n)</w:t>
      </w:r>
      <w:r w:rsidRPr="00B402E5">
        <w:rPr>
          <w:sz w:val="20"/>
        </w:rPr>
        <w:tab/>
        <w:t>number (usually, sample size)</w:t>
      </w:r>
    </w:p>
    <w:p w14:paraId="22281105" w14:textId="77777777" w:rsidR="009B5DBD" w:rsidRPr="00815235" w:rsidRDefault="009B5DBD" w:rsidP="009B5DBD">
      <w:pPr>
        <w:pStyle w:val="GLBodytext"/>
        <w:tabs>
          <w:tab w:val="left" w:pos="1985"/>
        </w:tabs>
        <w:spacing w:before="40" w:after="40" w:line="240" w:lineRule="auto"/>
        <w:rPr>
          <w:sz w:val="20"/>
        </w:rPr>
      </w:pPr>
      <w:r w:rsidRPr="00B402E5">
        <w:rPr>
          <w:sz w:val="20"/>
        </w:rPr>
        <w:t>NHMRC</w:t>
      </w:r>
      <w:r w:rsidRPr="00B402E5">
        <w:rPr>
          <w:sz w:val="20"/>
        </w:rPr>
        <w:tab/>
        <w:t xml:space="preserve">National Health and </w:t>
      </w:r>
      <w:r w:rsidRPr="00815235">
        <w:rPr>
          <w:sz w:val="20"/>
        </w:rPr>
        <w:t>Medical Research Council (Australia)</w:t>
      </w:r>
    </w:p>
    <w:p w14:paraId="7621B69E" w14:textId="77777777" w:rsidR="009B5DBD" w:rsidRPr="00263CCE" w:rsidRDefault="009B5DBD" w:rsidP="009B5DBD">
      <w:pPr>
        <w:pStyle w:val="GLBodytext"/>
        <w:tabs>
          <w:tab w:val="left" w:pos="1985"/>
        </w:tabs>
        <w:spacing w:before="40" w:after="40" w:line="240" w:lineRule="auto"/>
        <w:rPr>
          <w:sz w:val="20"/>
        </w:rPr>
      </w:pPr>
      <w:r w:rsidRPr="00263CCE">
        <w:rPr>
          <w:sz w:val="20"/>
        </w:rPr>
        <w:t>PDD</w:t>
      </w:r>
      <w:r w:rsidRPr="00263CCE">
        <w:rPr>
          <w:sz w:val="20"/>
        </w:rPr>
        <w:tab/>
        <w:t>Pervasive Developmental Disorder</w:t>
      </w:r>
    </w:p>
    <w:p w14:paraId="0667C862" w14:textId="77777777" w:rsidR="009B5DBD" w:rsidRPr="00B402E5" w:rsidRDefault="009B5DBD" w:rsidP="009B5DBD">
      <w:pPr>
        <w:pStyle w:val="GLBodytext"/>
        <w:tabs>
          <w:tab w:val="left" w:pos="1985"/>
        </w:tabs>
        <w:spacing w:before="40" w:after="40" w:line="240" w:lineRule="auto"/>
        <w:rPr>
          <w:sz w:val="20"/>
        </w:rPr>
      </w:pPr>
      <w:r w:rsidRPr="00B402E5">
        <w:rPr>
          <w:sz w:val="20"/>
        </w:rPr>
        <w:t>PDD-NOS</w:t>
      </w:r>
      <w:r w:rsidRPr="00B402E5">
        <w:rPr>
          <w:sz w:val="20"/>
        </w:rPr>
        <w:tab/>
        <w:t>Pervasive Developmental Disorder – Not Otherwise Specified</w:t>
      </w:r>
    </w:p>
    <w:p w14:paraId="567F0A2D" w14:textId="77777777" w:rsidR="009B5DBD" w:rsidRPr="00B402E5" w:rsidRDefault="009B5DBD" w:rsidP="009B5DBD">
      <w:pPr>
        <w:pStyle w:val="GLBodytext"/>
        <w:tabs>
          <w:tab w:val="left" w:pos="1985"/>
        </w:tabs>
        <w:spacing w:before="40" w:after="40" w:line="240" w:lineRule="auto"/>
        <w:rPr>
          <w:sz w:val="20"/>
        </w:rPr>
      </w:pPr>
      <w:r>
        <w:rPr>
          <w:sz w:val="20"/>
        </w:rPr>
        <w:t>RCT</w:t>
      </w:r>
      <w:r>
        <w:rPr>
          <w:sz w:val="20"/>
        </w:rPr>
        <w:tab/>
        <w:t>r</w:t>
      </w:r>
      <w:r w:rsidRPr="00B402E5">
        <w:rPr>
          <w:sz w:val="20"/>
        </w:rPr>
        <w:t>andomised controlled trial</w:t>
      </w:r>
    </w:p>
    <w:p w14:paraId="62B6517D" w14:textId="77777777" w:rsidR="009B5DBD" w:rsidRPr="00B402E5" w:rsidRDefault="009B5DBD" w:rsidP="009B5DBD">
      <w:pPr>
        <w:pStyle w:val="GLBodytext"/>
        <w:tabs>
          <w:tab w:val="left" w:pos="1985"/>
        </w:tabs>
        <w:spacing w:before="40" w:after="40" w:line="240" w:lineRule="auto"/>
        <w:rPr>
          <w:sz w:val="20"/>
        </w:rPr>
      </w:pPr>
      <w:r>
        <w:rPr>
          <w:sz w:val="20"/>
        </w:rPr>
        <w:t>SD</w:t>
      </w:r>
      <w:r>
        <w:rPr>
          <w:sz w:val="20"/>
        </w:rPr>
        <w:tab/>
        <w:t>s</w:t>
      </w:r>
      <w:r w:rsidRPr="00B402E5">
        <w:rPr>
          <w:sz w:val="20"/>
        </w:rPr>
        <w:t>tandard deviation</w:t>
      </w:r>
    </w:p>
    <w:p w14:paraId="07610CE5" w14:textId="77777777" w:rsidR="009B5DBD" w:rsidRPr="00B402E5" w:rsidRDefault="009B5DBD" w:rsidP="009B5DBD">
      <w:pPr>
        <w:pStyle w:val="GLBodytext"/>
        <w:tabs>
          <w:tab w:val="left" w:pos="1985"/>
        </w:tabs>
        <w:spacing w:before="40" w:after="40" w:line="240" w:lineRule="auto"/>
        <w:rPr>
          <w:sz w:val="20"/>
        </w:rPr>
      </w:pPr>
      <w:r w:rsidRPr="00B402E5">
        <w:rPr>
          <w:sz w:val="20"/>
        </w:rPr>
        <w:t>UK</w:t>
      </w:r>
      <w:r w:rsidRPr="00B402E5">
        <w:rPr>
          <w:sz w:val="20"/>
        </w:rPr>
        <w:tab/>
        <w:t>United Kingdom</w:t>
      </w:r>
    </w:p>
    <w:p w14:paraId="3138508F" w14:textId="77777777" w:rsidR="009B5DBD" w:rsidRPr="00367BE1" w:rsidRDefault="009B5DBD" w:rsidP="009B5DBD">
      <w:pPr>
        <w:pStyle w:val="GLBodytext"/>
        <w:tabs>
          <w:tab w:val="left" w:pos="1985"/>
        </w:tabs>
        <w:spacing w:before="40" w:after="40" w:line="240" w:lineRule="auto"/>
        <w:rPr>
          <w:sz w:val="20"/>
        </w:rPr>
      </w:pPr>
      <w:r w:rsidRPr="00B402E5">
        <w:rPr>
          <w:sz w:val="20"/>
        </w:rPr>
        <w:t>US</w:t>
      </w:r>
      <w:r w:rsidRPr="00367BE1">
        <w:rPr>
          <w:sz w:val="20"/>
        </w:rPr>
        <w:tab/>
        <w:t>United States of America</w:t>
      </w:r>
    </w:p>
    <w:p w14:paraId="58774D99" w14:textId="77777777" w:rsidR="009B5DBD" w:rsidRPr="00367BE1" w:rsidRDefault="009B5DBD" w:rsidP="009B5DBD">
      <w:pPr>
        <w:pStyle w:val="GLBodytext"/>
        <w:tabs>
          <w:tab w:val="left" w:pos="1985"/>
        </w:tabs>
        <w:spacing w:before="40" w:after="40" w:line="240" w:lineRule="auto"/>
        <w:rPr>
          <w:sz w:val="20"/>
        </w:rPr>
      </w:pPr>
      <w:r w:rsidRPr="00367BE1">
        <w:rPr>
          <w:sz w:val="20"/>
        </w:rPr>
        <w:t>vs</w:t>
      </w:r>
      <w:r w:rsidRPr="00367BE1">
        <w:rPr>
          <w:sz w:val="20"/>
        </w:rPr>
        <w:tab/>
        <w:t>versus</w:t>
      </w:r>
    </w:p>
    <w:p w14:paraId="73E8C3A4" w14:textId="77777777" w:rsidR="009B5DBD" w:rsidRPr="00956EA2" w:rsidRDefault="009B5DBD" w:rsidP="009B5DBD">
      <w:pPr>
        <w:pStyle w:val="GLBodytext"/>
        <w:tabs>
          <w:tab w:val="left" w:pos="1985"/>
        </w:tabs>
        <w:spacing w:before="40" w:after="40" w:line="240" w:lineRule="auto"/>
        <w:rPr>
          <w:sz w:val="20"/>
        </w:rPr>
      </w:pPr>
      <w:r w:rsidRPr="00956EA2">
        <w:rPr>
          <w:sz w:val="20"/>
        </w:rPr>
        <w:t>WHO</w:t>
      </w:r>
      <w:r w:rsidRPr="00956EA2">
        <w:rPr>
          <w:sz w:val="20"/>
        </w:rPr>
        <w:tab/>
        <w:t>World Health Organisation (health data and statistics)</w:t>
      </w:r>
    </w:p>
    <w:p w14:paraId="43A65B58" w14:textId="77777777" w:rsidR="009B5DBD" w:rsidRPr="00B402E5" w:rsidRDefault="009B5DBD" w:rsidP="00636DDC">
      <w:pPr>
        <w:pStyle w:val="GLHeading3"/>
      </w:pPr>
      <w:bookmarkStart w:id="1442" w:name="_Toc214642326"/>
      <w:bookmarkStart w:id="1443" w:name="_Toc214642630"/>
      <w:bookmarkStart w:id="1444" w:name="_Toc214993695"/>
      <w:bookmarkStart w:id="1445" w:name="_Toc214994237"/>
      <w:bookmarkStart w:id="1446" w:name="_Toc216717559"/>
      <w:bookmarkStart w:id="1447" w:name="_Toc227063524"/>
      <w:bookmarkStart w:id="1448" w:name="_Toc227063740"/>
      <w:bookmarkStart w:id="1449" w:name="_Toc227064810"/>
      <w:bookmarkStart w:id="1450" w:name="_Toc227125063"/>
      <w:bookmarkStart w:id="1451" w:name="_Toc275181396"/>
      <w:bookmarkStart w:id="1452" w:name="_Toc288166925"/>
      <w:bookmarkStart w:id="1453" w:name="_Toc309328802"/>
      <w:bookmarkStart w:id="1454" w:name="_Toc345035395"/>
      <w:bookmarkStart w:id="1455" w:name="_Toc352193734"/>
      <w:bookmarkStart w:id="1456" w:name="_Toc352193848"/>
      <w:bookmarkStart w:id="1457" w:name="_Toc352194130"/>
      <w:bookmarkStart w:id="1458" w:name="_Toc352195841"/>
      <w:bookmarkStart w:id="1459" w:name="_Toc371965393"/>
      <w:bookmarkStart w:id="1460" w:name="_Toc22200783"/>
      <w:bookmarkStart w:id="1461" w:name="ScaleAcronyms"/>
      <w:r w:rsidRPr="00B402E5">
        <w:t>Tests, scales and measures</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r w:rsidRPr="00B402E5">
        <w:t xml:space="preserve"> </w:t>
      </w:r>
    </w:p>
    <w:bookmarkEnd w:id="1461"/>
    <w:p w14:paraId="600B270B" w14:textId="77777777" w:rsidR="009B5DBD" w:rsidRPr="009E5E9B" w:rsidRDefault="009B5DBD" w:rsidP="009B5DBD">
      <w:pPr>
        <w:pStyle w:val="GLBodytext"/>
        <w:tabs>
          <w:tab w:val="left" w:pos="1985"/>
        </w:tabs>
        <w:spacing w:before="40" w:after="40" w:line="240" w:lineRule="auto"/>
        <w:rPr>
          <w:sz w:val="20"/>
        </w:rPr>
      </w:pPr>
      <w:r w:rsidRPr="009E5E9B">
        <w:rPr>
          <w:sz w:val="20"/>
        </w:rPr>
        <w:t>ABC</w:t>
      </w:r>
      <w:r w:rsidRPr="009E5E9B">
        <w:rPr>
          <w:sz w:val="20"/>
        </w:rPr>
        <w:tab/>
        <w:t xml:space="preserve">Adaptive </w:t>
      </w:r>
      <w:proofErr w:type="spellStart"/>
      <w:r w:rsidRPr="009E5E9B">
        <w:rPr>
          <w:sz w:val="20"/>
        </w:rPr>
        <w:t>Behavior</w:t>
      </w:r>
      <w:proofErr w:type="spellEnd"/>
      <w:r w:rsidRPr="009E5E9B">
        <w:rPr>
          <w:sz w:val="20"/>
        </w:rPr>
        <w:t xml:space="preserve"> Composite</w:t>
      </w:r>
    </w:p>
    <w:p w14:paraId="26E5B64D" w14:textId="77777777" w:rsidR="009B5DBD" w:rsidRPr="00367BE1" w:rsidRDefault="009B5DBD" w:rsidP="009B5DBD">
      <w:pPr>
        <w:pStyle w:val="GLBodytext"/>
        <w:tabs>
          <w:tab w:val="left" w:pos="1985"/>
        </w:tabs>
        <w:spacing w:before="40" w:after="40" w:line="240" w:lineRule="auto"/>
        <w:rPr>
          <w:sz w:val="20"/>
        </w:rPr>
      </w:pPr>
      <w:r w:rsidRPr="00367BE1">
        <w:rPr>
          <w:sz w:val="20"/>
        </w:rPr>
        <w:t>ADDM</w:t>
      </w:r>
      <w:r w:rsidRPr="00367BE1">
        <w:rPr>
          <w:sz w:val="20"/>
        </w:rPr>
        <w:tab/>
        <w:t>Autism Developmental Disabilities Monitoring Network</w:t>
      </w:r>
    </w:p>
    <w:p w14:paraId="558F71A0" w14:textId="77777777" w:rsidR="009B5DBD" w:rsidRPr="00B402E5" w:rsidRDefault="009B5DBD" w:rsidP="009B5DBD">
      <w:pPr>
        <w:pStyle w:val="GLBodytext"/>
        <w:tabs>
          <w:tab w:val="left" w:pos="1980"/>
        </w:tabs>
        <w:spacing w:before="40" w:after="40" w:line="240" w:lineRule="auto"/>
        <w:rPr>
          <w:sz w:val="20"/>
        </w:rPr>
      </w:pPr>
      <w:r w:rsidRPr="00B402E5">
        <w:rPr>
          <w:sz w:val="20"/>
        </w:rPr>
        <w:t>ADI-R</w:t>
      </w:r>
      <w:r w:rsidRPr="00B402E5">
        <w:rPr>
          <w:sz w:val="20"/>
        </w:rPr>
        <w:tab/>
        <w:t xml:space="preserve">Aberrant </w:t>
      </w:r>
      <w:proofErr w:type="spellStart"/>
      <w:r w:rsidRPr="00B402E5">
        <w:rPr>
          <w:sz w:val="20"/>
        </w:rPr>
        <w:t>Behavior</w:t>
      </w:r>
      <w:proofErr w:type="spellEnd"/>
      <w:r w:rsidRPr="00B402E5">
        <w:rPr>
          <w:sz w:val="20"/>
        </w:rPr>
        <w:t xml:space="preserve"> Checklist</w:t>
      </w:r>
    </w:p>
    <w:p w14:paraId="7B06F62A" w14:textId="77777777" w:rsidR="009B5DBD" w:rsidRPr="00043A70" w:rsidRDefault="009B5DBD" w:rsidP="009B5DBD">
      <w:pPr>
        <w:pStyle w:val="GLBodytext"/>
        <w:tabs>
          <w:tab w:val="left" w:pos="1985"/>
        </w:tabs>
        <w:spacing w:before="40" w:after="40" w:line="240" w:lineRule="auto"/>
        <w:rPr>
          <w:sz w:val="20"/>
        </w:rPr>
      </w:pPr>
      <w:r w:rsidRPr="009E5E9B">
        <w:rPr>
          <w:sz w:val="20"/>
        </w:rPr>
        <w:t>CBCL</w:t>
      </w:r>
      <w:r w:rsidRPr="009E5E9B">
        <w:rPr>
          <w:sz w:val="20"/>
        </w:rPr>
        <w:tab/>
      </w:r>
      <w:r w:rsidRPr="00043A70">
        <w:rPr>
          <w:sz w:val="20"/>
        </w:rPr>
        <w:t xml:space="preserve">Child </w:t>
      </w:r>
      <w:proofErr w:type="spellStart"/>
      <w:r w:rsidRPr="00043A70">
        <w:rPr>
          <w:sz w:val="20"/>
        </w:rPr>
        <w:t>Behavor</w:t>
      </w:r>
      <w:proofErr w:type="spellEnd"/>
      <w:r w:rsidRPr="00043A70">
        <w:rPr>
          <w:sz w:val="20"/>
        </w:rPr>
        <w:t xml:space="preserve"> Checklist</w:t>
      </w:r>
    </w:p>
    <w:p w14:paraId="551EB0CD" w14:textId="77777777" w:rsidR="009B5DBD" w:rsidRPr="0027719A" w:rsidRDefault="009B5DBD" w:rsidP="009B5DBD">
      <w:pPr>
        <w:pStyle w:val="GLBodytext"/>
        <w:tabs>
          <w:tab w:val="left" w:pos="1980"/>
        </w:tabs>
        <w:spacing w:before="40" w:after="40" w:line="240" w:lineRule="auto"/>
        <w:rPr>
          <w:sz w:val="20"/>
        </w:rPr>
      </w:pPr>
      <w:r w:rsidRPr="0027719A">
        <w:rPr>
          <w:sz w:val="20"/>
        </w:rPr>
        <w:t>DSM-IV-TR</w:t>
      </w:r>
      <w:r w:rsidRPr="0027719A">
        <w:rPr>
          <w:sz w:val="20"/>
        </w:rPr>
        <w:tab/>
        <w:t>Diagnostic and Statistical Manual of Mental Disorders - IV (text revision)</w:t>
      </w:r>
    </w:p>
    <w:p w14:paraId="157198F1" w14:textId="77777777" w:rsidR="009B5DBD" w:rsidRPr="0027719A" w:rsidRDefault="009B5DBD" w:rsidP="009B5DBD">
      <w:pPr>
        <w:pStyle w:val="GLBodytext"/>
        <w:tabs>
          <w:tab w:val="left" w:pos="1980"/>
        </w:tabs>
        <w:spacing w:before="40" w:after="40" w:line="240" w:lineRule="auto"/>
        <w:rPr>
          <w:sz w:val="20"/>
        </w:rPr>
      </w:pPr>
      <w:r w:rsidRPr="0027719A">
        <w:rPr>
          <w:sz w:val="20"/>
        </w:rPr>
        <w:t>DSM5</w:t>
      </w:r>
      <w:r w:rsidRPr="0027719A">
        <w:rPr>
          <w:sz w:val="20"/>
        </w:rPr>
        <w:tab/>
        <w:t>Diagnostic and Statistical Manual of Mental Disorders – 5</w:t>
      </w:r>
      <w:r w:rsidRPr="0027719A">
        <w:rPr>
          <w:sz w:val="20"/>
          <w:vertAlign w:val="superscript"/>
        </w:rPr>
        <w:t>th</w:t>
      </w:r>
      <w:r w:rsidRPr="0027719A">
        <w:rPr>
          <w:sz w:val="20"/>
        </w:rPr>
        <w:t xml:space="preserve"> edition</w:t>
      </w:r>
    </w:p>
    <w:p w14:paraId="420521AE" w14:textId="77777777" w:rsidR="009B5DBD" w:rsidRPr="00B402E5" w:rsidRDefault="009B5DBD" w:rsidP="00636DDC">
      <w:pPr>
        <w:pStyle w:val="GLHeading3"/>
      </w:pPr>
      <w:bookmarkStart w:id="1462" w:name="_Toc214642327"/>
      <w:bookmarkStart w:id="1463" w:name="_Toc214642631"/>
      <w:bookmarkStart w:id="1464" w:name="_Toc214993696"/>
      <w:bookmarkStart w:id="1465" w:name="_Toc214994238"/>
      <w:bookmarkStart w:id="1466" w:name="_Toc216717560"/>
      <w:bookmarkStart w:id="1467" w:name="_Toc227063525"/>
      <w:bookmarkStart w:id="1468" w:name="_Toc227063741"/>
      <w:bookmarkStart w:id="1469" w:name="_Toc227064811"/>
      <w:bookmarkStart w:id="1470" w:name="_Toc227125064"/>
      <w:bookmarkStart w:id="1471" w:name="_Toc275181397"/>
      <w:bookmarkStart w:id="1472" w:name="_Toc288166926"/>
      <w:bookmarkStart w:id="1473" w:name="_Toc309328803"/>
      <w:bookmarkStart w:id="1474" w:name="_Toc345035396"/>
      <w:bookmarkStart w:id="1475" w:name="_Toc352193735"/>
      <w:bookmarkStart w:id="1476" w:name="_Toc352193849"/>
      <w:bookmarkStart w:id="1477" w:name="_Toc352194131"/>
      <w:bookmarkStart w:id="1478" w:name="_Toc352195842"/>
      <w:bookmarkStart w:id="1479" w:name="_Toc371965394"/>
      <w:bookmarkStart w:id="1480" w:name="_Toc22200784"/>
      <w:r w:rsidRPr="00B402E5">
        <w:t>Databases</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14:paraId="59E9D8AA" w14:textId="77777777" w:rsidR="009B5DBD" w:rsidRPr="00072643" w:rsidRDefault="009B5DBD" w:rsidP="009B5DBD">
      <w:pPr>
        <w:pStyle w:val="GLFootnotetext"/>
        <w:tabs>
          <w:tab w:val="left" w:pos="1980"/>
        </w:tabs>
        <w:spacing w:before="40" w:after="40"/>
        <w:rPr>
          <w:rFonts w:ascii="Arial" w:hAnsi="Arial" w:cs="Arial"/>
          <w:sz w:val="20"/>
        </w:rPr>
      </w:pPr>
      <w:r w:rsidRPr="00072643">
        <w:rPr>
          <w:rFonts w:ascii="Arial" w:hAnsi="Arial" w:cs="Arial"/>
          <w:sz w:val="20"/>
        </w:rPr>
        <w:t>CDSR</w:t>
      </w:r>
      <w:r w:rsidRPr="00072643">
        <w:rPr>
          <w:rFonts w:ascii="Arial" w:hAnsi="Arial" w:cs="Arial"/>
          <w:sz w:val="20"/>
        </w:rPr>
        <w:tab/>
      </w:r>
      <w:r w:rsidRPr="00072643">
        <w:rPr>
          <w:rFonts w:ascii="Arial" w:hAnsi="Arial" w:cs="Arial"/>
          <w:sz w:val="20"/>
          <w:lang w:val="en-US" w:eastAsia="en-US"/>
        </w:rPr>
        <w:t xml:space="preserve">Cochrane </w:t>
      </w:r>
      <w:r w:rsidRPr="00072643">
        <w:rPr>
          <w:rFonts w:ascii="Arial" w:hAnsi="Arial" w:cs="Arial"/>
          <w:bCs/>
          <w:sz w:val="20"/>
          <w:lang w:val="en-US" w:eastAsia="en-US"/>
        </w:rPr>
        <w:t>Database</w:t>
      </w:r>
      <w:r w:rsidRPr="00072643">
        <w:rPr>
          <w:rFonts w:ascii="Arial" w:hAnsi="Arial" w:cs="Arial"/>
          <w:sz w:val="20"/>
          <w:lang w:val="en-US" w:eastAsia="en-US"/>
        </w:rPr>
        <w:t xml:space="preserve"> of Systematic Reviews</w:t>
      </w:r>
    </w:p>
    <w:p w14:paraId="7B29E465" w14:textId="77777777" w:rsidR="009B5DBD" w:rsidRPr="00072643" w:rsidRDefault="009B5DBD" w:rsidP="009B5DBD">
      <w:pPr>
        <w:pStyle w:val="GLFootnotetext"/>
        <w:tabs>
          <w:tab w:val="left" w:pos="1980"/>
        </w:tabs>
        <w:spacing w:before="40" w:after="40"/>
        <w:rPr>
          <w:rFonts w:ascii="Arial" w:hAnsi="Arial" w:cs="Arial"/>
          <w:sz w:val="20"/>
        </w:rPr>
      </w:pPr>
      <w:r w:rsidRPr="00072643">
        <w:rPr>
          <w:rFonts w:ascii="Arial" w:hAnsi="Arial" w:cs="Arial"/>
          <w:sz w:val="20"/>
        </w:rPr>
        <w:t>CINAHL</w:t>
      </w:r>
      <w:r w:rsidRPr="00072643">
        <w:rPr>
          <w:rFonts w:ascii="Arial" w:hAnsi="Arial" w:cs="Arial"/>
          <w:sz w:val="20"/>
        </w:rPr>
        <w:tab/>
        <w:t>Cumulative Index to Nursing and Allied Health Literature</w:t>
      </w:r>
    </w:p>
    <w:p w14:paraId="112BF373" w14:textId="77777777" w:rsidR="009B5DBD" w:rsidRPr="00072643" w:rsidRDefault="009B5DBD" w:rsidP="009B5DBD">
      <w:pPr>
        <w:pStyle w:val="GLFootnotetext"/>
        <w:tabs>
          <w:tab w:val="left" w:pos="1980"/>
        </w:tabs>
        <w:spacing w:before="40" w:after="40"/>
        <w:rPr>
          <w:rFonts w:ascii="Arial" w:hAnsi="Arial" w:cs="Arial"/>
          <w:sz w:val="20"/>
        </w:rPr>
      </w:pPr>
      <w:r w:rsidRPr="00072643">
        <w:rPr>
          <w:rFonts w:ascii="Arial" w:hAnsi="Arial" w:cs="Arial"/>
          <w:sz w:val="20"/>
        </w:rPr>
        <w:t>DARE</w:t>
      </w:r>
      <w:r w:rsidRPr="00072643">
        <w:rPr>
          <w:rFonts w:ascii="Arial" w:hAnsi="Arial" w:cs="Arial"/>
          <w:sz w:val="20"/>
        </w:rPr>
        <w:tab/>
        <w:t>Database of Abstracts of Reviews of Effects</w:t>
      </w:r>
    </w:p>
    <w:p w14:paraId="5E2746E3" w14:textId="77777777" w:rsidR="009B5DBD" w:rsidRPr="00072643" w:rsidRDefault="009B5DBD" w:rsidP="009B5DBD">
      <w:pPr>
        <w:pStyle w:val="GLFootnotetext"/>
        <w:tabs>
          <w:tab w:val="left" w:pos="1980"/>
        </w:tabs>
        <w:spacing w:before="40" w:after="40"/>
        <w:rPr>
          <w:rFonts w:ascii="Arial" w:hAnsi="Arial" w:cs="Arial"/>
          <w:sz w:val="20"/>
        </w:rPr>
      </w:pPr>
      <w:proofErr w:type="spellStart"/>
      <w:r w:rsidRPr="00072643">
        <w:rPr>
          <w:rFonts w:ascii="Arial" w:hAnsi="Arial" w:cs="Arial"/>
          <w:sz w:val="20"/>
        </w:rPr>
        <w:t>Embase</w:t>
      </w:r>
      <w:proofErr w:type="spellEnd"/>
      <w:r w:rsidRPr="00072643">
        <w:rPr>
          <w:rFonts w:ascii="Arial" w:hAnsi="Arial" w:cs="Arial"/>
          <w:sz w:val="20"/>
        </w:rPr>
        <w:tab/>
      </w:r>
      <w:proofErr w:type="spellStart"/>
      <w:r w:rsidRPr="00072643">
        <w:rPr>
          <w:rFonts w:ascii="Arial" w:hAnsi="Arial" w:cs="Arial"/>
          <w:sz w:val="20"/>
        </w:rPr>
        <w:t>Excerpta</w:t>
      </w:r>
      <w:proofErr w:type="spellEnd"/>
      <w:r w:rsidRPr="00072643">
        <w:rPr>
          <w:rFonts w:ascii="Arial" w:hAnsi="Arial" w:cs="Arial"/>
          <w:sz w:val="20"/>
        </w:rPr>
        <w:t xml:space="preserve"> </w:t>
      </w:r>
      <w:proofErr w:type="spellStart"/>
      <w:r w:rsidRPr="00072643">
        <w:rPr>
          <w:rFonts w:ascii="Arial" w:hAnsi="Arial" w:cs="Arial"/>
          <w:sz w:val="20"/>
        </w:rPr>
        <w:t>Medica</w:t>
      </w:r>
      <w:proofErr w:type="spellEnd"/>
      <w:r w:rsidRPr="00072643">
        <w:rPr>
          <w:rFonts w:ascii="Arial" w:hAnsi="Arial" w:cs="Arial"/>
          <w:sz w:val="20"/>
        </w:rPr>
        <w:t xml:space="preserve"> Database</w:t>
      </w:r>
    </w:p>
    <w:p w14:paraId="23D75094" w14:textId="77777777" w:rsidR="009B5DBD" w:rsidRPr="00072643" w:rsidRDefault="009B5DBD" w:rsidP="009B5DBD">
      <w:pPr>
        <w:pStyle w:val="GLFootnotetext"/>
        <w:tabs>
          <w:tab w:val="left" w:pos="1980"/>
        </w:tabs>
        <w:spacing w:before="40" w:after="40"/>
        <w:rPr>
          <w:rFonts w:ascii="Arial" w:hAnsi="Arial" w:cs="Arial"/>
          <w:sz w:val="20"/>
        </w:rPr>
      </w:pPr>
      <w:r w:rsidRPr="00072643">
        <w:rPr>
          <w:rFonts w:ascii="Arial" w:hAnsi="Arial" w:cs="Arial"/>
          <w:sz w:val="20"/>
        </w:rPr>
        <w:t>ERIC</w:t>
      </w:r>
      <w:r w:rsidRPr="00072643">
        <w:rPr>
          <w:rFonts w:ascii="Arial" w:hAnsi="Arial" w:cs="Arial"/>
          <w:sz w:val="20"/>
        </w:rPr>
        <w:tab/>
        <w:t>Education Resources Information Centre</w:t>
      </w:r>
    </w:p>
    <w:p w14:paraId="163AF6A4" w14:textId="77777777" w:rsidR="009B5DBD" w:rsidRPr="00072643" w:rsidRDefault="009B5DBD" w:rsidP="009B5DBD">
      <w:pPr>
        <w:pStyle w:val="GLFootnotetext"/>
        <w:tabs>
          <w:tab w:val="left" w:pos="1980"/>
        </w:tabs>
        <w:spacing w:before="40" w:after="40"/>
        <w:rPr>
          <w:rFonts w:ascii="Arial" w:hAnsi="Arial" w:cs="Arial"/>
          <w:sz w:val="20"/>
        </w:rPr>
      </w:pPr>
      <w:r w:rsidRPr="00072643">
        <w:rPr>
          <w:rFonts w:ascii="Arial" w:hAnsi="Arial" w:cs="Arial"/>
          <w:sz w:val="20"/>
        </w:rPr>
        <w:t>HTA database</w:t>
      </w:r>
      <w:r w:rsidRPr="00072643">
        <w:rPr>
          <w:rFonts w:ascii="Arial" w:hAnsi="Arial" w:cs="Arial"/>
          <w:sz w:val="20"/>
        </w:rPr>
        <w:tab/>
        <w:t>Health Technology Assessment Database</w:t>
      </w:r>
    </w:p>
    <w:p w14:paraId="6F149FE2" w14:textId="77777777" w:rsidR="009B5DBD" w:rsidRPr="00072643" w:rsidRDefault="009B5DBD" w:rsidP="009B5DBD">
      <w:pPr>
        <w:pStyle w:val="GLFootnotetext"/>
        <w:tabs>
          <w:tab w:val="left" w:pos="1980"/>
        </w:tabs>
        <w:spacing w:before="40" w:after="40"/>
        <w:rPr>
          <w:rFonts w:ascii="Arial" w:hAnsi="Arial" w:cs="Arial"/>
          <w:sz w:val="20"/>
        </w:rPr>
      </w:pPr>
      <w:r w:rsidRPr="00072643">
        <w:rPr>
          <w:rFonts w:ascii="Arial" w:hAnsi="Arial" w:cs="Arial"/>
          <w:sz w:val="20"/>
        </w:rPr>
        <w:t>Medline</w:t>
      </w:r>
      <w:r w:rsidRPr="00072643">
        <w:rPr>
          <w:rFonts w:ascii="Arial" w:hAnsi="Arial" w:cs="Arial"/>
          <w:sz w:val="20"/>
        </w:rPr>
        <w:tab/>
        <w:t>Medical Literature Analysis and Retrieval System Online</w:t>
      </w:r>
    </w:p>
    <w:p w14:paraId="054684AF" w14:textId="77777777" w:rsidR="009B5DBD" w:rsidRPr="00072643" w:rsidRDefault="009B5DBD" w:rsidP="009B5DBD">
      <w:pPr>
        <w:pStyle w:val="GLFootnotetext"/>
        <w:tabs>
          <w:tab w:val="left" w:pos="1980"/>
        </w:tabs>
        <w:spacing w:before="40" w:after="40"/>
        <w:rPr>
          <w:rFonts w:ascii="Arial" w:hAnsi="Arial" w:cs="Arial"/>
          <w:sz w:val="20"/>
        </w:rPr>
      </w:pPr>
      <w:r w:rsidRPr="00072643">
        <w:rPr>
          <w:rFonts w:ascii="Arial" w:hAnsi="Arial" w:cs="Arial"/>
          <w:sz w:val="20"/>
        </w:rPr>
        <w:t>PsycINFO</w:t>
      </w:r>
      <w:r w:rsidRPr="00072643">
        <w:rPr>
          <w:rFonts w:ascii="Arial" w:hAnsi="Arial" w:cs="Arial"/>
          <w:sz w:val="20"/>
        </w:rPr>
        <w:tab/>
        <w:t>Psychology Information Database</w:t>
      </w:r>
    </w:p>
    <w:p w14:paraId="7D5CF07B" w14:textId="77777777" w:rsidR="000D4CF4" w:rsidRDefault="000D4CF4" w:rsidP="00636DDC">
      <w:pPr>
        <w:pStyle w:val="GLHeading2"/>
        <w:sectPr w:rsidR="000D4CF4" w:rsidSect="00B74C37">
          <w:headerReference w:type="even" r:id="rId34"/>
          <w:headerReference w:type="default" r:id="rId35"/>
          <w:endnotePr>
            <w:numFmt w:val="decimal"/>
          </w:endnotePr>
          <w:pgSz w:w="11900" w:h="16820" w:code="9"/>
          <w:pgMar w:top="1701" w:right="1418" w:bottom="1701" w:left="1701" w:header="567" w:footer="425" w:gutter="284"/>
          <w:pgNumType w:start="55"/>
          <w:cols w:space="720"/>
        </w:sectPr>
      </w:pPr>
      <w:bookmarkStart w:id="1481" w:name="_Toc268690606"/>
      <w:bookmarkStart w:id="1482" w:name="_Toc268707704"/>
      <w:bookmarkStart w:id="1483" w:name="_Toc295473629"/>
      <w:bookmarkStart w:id="1484" w:name="_Toc183493357"/>
      <w:bookmarkStart w:id="1485" w:name="_Toc183683364"/>
      <w:bookmarkStart w:id="1486" w:name="_Toc183692934"/>
      <w:bookmarkStart w:id="1487" w:name="_Toc184964873"/>
      <w:bookmarkStart w:id="1488" w:name="_Toc311630065"/>
      <w:bookmarkStart w:id="1489" w:name="_Toc311632023"/>
      <w:bookmarkStart w:id="1490" w:name="_Toc214642328"/>
      <w:bookmarkStart w:id="1491" w:name="_Toc214642632"/>
      <w:bookmarkStart w:id="1492" w:name="_Toc214993697"/>
      <w:bookmarkStart w:id="1493" w:name="_Toc214994239"/>
      <w:bookmarkStart w:id="1494" w:name="_Toc216717561"/>
      <w:bookmarkStart w:id="1495" w:name="_Toc227063526"/>
      <w:bookmarkStart w:id="1496" w:name="_Toc227063742"/>
      <w:bookmarkStart w:id="1497" w:name="_Toc227064812"/>
      <w:bookmarkStart w:id="1498" w:name="_Toc227125065"/>
      <w:bookmarkStart w:id="1499" w:name="_Toc275181398"/>
      <w:bookmarkStart w:id="1500" w:name="_Toc288166927"/>
      <w:bookmarkStart w:id="1501" w:name="_Toc309328804"/>
      <w:bookmarkStart w:id="1502" w:name="_Toc345035397"/>
      <w:bookmarkStart w:id="1503" w:name="_Toc352193736"/>
      <w:bookmarkStart w:id="1504" w:name="_Toc352193850"/>
      <w:bookmarkStart w:id="1505" w:name="_Toc352194132"/>
      <w:bookmarkStart w:id="1506" w:name="_Toc352195843"/>
      <w:bookmarkStart w:id="1507" w:name="_Toc371965395"/>
    </w:p>
    <w:p w14:paraId="7182A6C0" w14:textId="77777777" w:rsidR="009B5DBD" w:rsidRPr="00510D69" w:rsidRDefault="009B5DBD" w:rsidP="00636DDC">
      <w:pPr>
        <w:pStyle w:val="GLHeading2"/>
      </w:pPr>
      <w:bookmarkStart w:id="1508" w:name="_Toc22200785"/>
      <w:r w:rsidRPr="00510D69">
        <w:lastRenderedPageBreak/>
        <w:t xml:space="preserve">A2.2 </w:t>
      </w:r>
      <w:bookmarkEnd w:id="1481"/>
      <w:bookmarkEnd w:id="1482"/>
      <w:bookmarkEnd w:id="1483"/>
      <w:bookmarkEnd w:id="1484"/>
      <w:bookmarkEnd w:id="1485"/>
      <w:bookmarkEnd w:id="1486"/>
      <w:bookmarkEnd w:id="1487"/>
      <w:bookmarkEnd w:id="1488"/>
      <w:bookmarkEnd w:id="1489"/>
      <w:r w:rsidRPr="00510D69">
        <w:t>Glossary</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14:paraId="3C440E8F" w14:textId="77777777" w:rsidR="009B5DBD" w:rsidRPr="00FD48B0" w:rsidRDefault="009B5DBD" w:rsidP="009B5DBD">
      <w:pPr>
        <w:pStyle w:val="GLBodytext"/>
        <w:tabs>
          <w:tab w:val="left" w:pos="1800"/>
        </w:tabs>
        <w:spacing w:before="120" w:after="40" w:line="240" w:lineRule="auto"/>
        <w:rPr>
          <w:b/>
        </w:rPr>
      </w:pPr>
      <w:r w:rsidRPr="00FD48B0">
        <w:rPr>
          <w:b/>
        </w:rPr>
        <w:t>Bias</w:t>
      </w:r>
    </w:p>
    <w:p w14:paraId="19EF52B4" w14:textId="77777777" w:rsidR="009B5DBD" w:rsidRPr="00FD48B0" w:rsidRDefault="009B5DBD" w:rsidP="009B5DBD">
      <w:pPr>
        <w:pStyle w:val="GLBodytext"/>
        <w:tabs>
          <w:tab w:val="left" w:pos="1800"/>
        </w:tabs>
        <w:spacing w:before="40" w:after="40" w:line="240" w:lineRule="auto"/>
      </w:pPr>
      <w:r w:rsidRPr="00FD48B0">
        <w:t>Bias is a systematic deviation of a measurement from the “true” value leading to either an over- or under-estimation of the treatment effect. Bias can originate from many different sources, such as allocation of patients, measurement, interpretation, publication and review of data</w:t>
      </w:r>
    </w:p>
    <w:p w14:paraId="0D447333" w14:textId="77777777" w:rsidR="009B5DBD" w:rsidRDefault="009B5DBD" w:rsidP="009B5DBD">
      <w:pPr>
        <w:pStyle w:val="GLBodytext"/>
        <w:tabs>
          <w:tab w:val="left" w:pos="1800"/>
        </w:tabs>
        <w:spacing w:before="120" w:after="40" w:line="240" w:lineRule="auto"/>
        <w:rPr>
          <w:b/>
        </w:rPr>
      </w:pPr>
      <w:r>
        <w:rPr>
          <w:b/>
        </w:rPr>
        <w:t>Case-control study</w:t>
      </w:r>
    </w:p>
    <w:p w14:paraId="16041AA9" w14:textId="77777777" w:rsidR="009B5DBD" w:rsidRPr="00EF301F" w:rsidRDefault="009B5DBD" w:rsidP="009B5DBD">
      <w:pPr>
        <w:pStyle w:val="GLBodytext"/>
        <w:tabs>
          <w:tab w:val="left" w:pos="1800"/>
        </w:tabs>
        <w:spacing w:before="40" w:after="40" w:line="240" w:lineRule="auto"/>
        <w:rPr>
          <w:szCs w:val="22"/>
          <w:lang w:val="en-US" w:eastAsia="en-US"/>
        </w:rPr>
      </w:pPr>
      <w:r w:rsidRPr="00EF301F">
        <w:rPr>
          <w:szCs w:val="22"/>
          <w:lang w:val="en-US" w:eastAsia="en-US"/>
        </w:rPr>
        <w:t>Patients with a certain outcome or disease and an appropriate group of controls without the outcome or disease are selected (usually with careful consideration of appropriate choice of controls, matching, etc.) and then information is obtained on whether the subjects have been exposed to the factor under investigation.</w:t>
      </w:r>
    </w:p>
    <w:p w14:paraId="367F8289" w14:textId="77777777" w:rsidR="009B5DBD" w:rsidRPr="00FD48B0" w:rsidRDefault="009B5DBD" w:rsidP="009B5DBD">
      <w:pPr>
        <w:pStyle w:val="GLBodytext"/>
        <w:tabs>
          <w:tab w:val="left" w:pos="1800"/>
        </w:tabs>
        <w:spacing w:before="120" w:after="40" w:line="240" w:lineRule="auto"/>
        <w:rPr>
          <w:b/>
        </w:rPr>
      </w:pPr>
      <w:r w:rsidRPr="00FD48B0">
        <w:rPr>
          <w:b/>
        </w:rPr>
        <w:t>Case series</w:t>
      </w:r>
    </w:p>
    <w:p w14:paraId="54BFA400" w14:textId="77777777" w:rsidR="009B5DBD" w:rsidRPr="00FD48B0" w:rsidRDefault="009B5DBD" w:rsidP="009B5DBD">
      <w:pPr>
        <w:pStyle w:val="GLBodytext"/>
        <w:tabs>
          <w:tab w:val="left" w:pos="1800"/>
        </w:tabs>
        <w:spacing w:before="40" w:line="240" w:lineRule="auto"/>
      </w:pPr>
      <w:r w:rsidRPr="00FD48B0">
        <w:t>Case series are collections of individual case reports, which may occur within a fairly short period of time. Cases consist of either only the exposed people with the outcomes, or people with the outcome regardless of the exposure. In neither of these examples can the risk for the outcome be determined</w:t>
      </w:r>
    </w:p>
    <w:p w14:paraId="570372DC" w14:textId="77777777" w:rsidR="009B5DBD" w:rsidRDefault="009B5DBD" w:rsidP="009B5DBD">
      <w:pPr>
        <w:pStyle w:val="GLBodytext"/>
        <w:tabs>
          <w:tab w:val="left" w:pos="1800"/>
        </w:tabs>
        <w:spacing w:before="120" w:after="40" w:line="240" w:lineRule="auto"/>
        <w:rPr>
          <w:b/>
        </w:rPr>
      </w:pPr>
      <w:r>
        <w:rPr>
          <w:b/>
        </w:rPr>
        <w:t>Challenging behaviour</w:t>
      </w:r>
    </w:p>
    <w:p w14:paraId="3A5A3A1D" w14:textId="77777777" w:rsidR="009B5DBD" w:rsidRPr="008A51A8" w:rsidRDefault="009B5DBD" w:rsidP="009B5DBD">
      <w:pPr>
        <w:pStyle w:val="GLBodytext"/>
        <w:tabs>
          <w:tab w:val="left" w:pos="1800"/>
        </w:tabs>
        <w:spacing w:before="120" w:after="40" w:line="240" w:lineRule="auto"/>
      </w:pPr>
      <w:r>
        <w:t>Behaviour of such frequency, intensity or duration that the physical safety of the person is placed in serious jeopardy, or behaviour which is likely to seriously limit or deny access to the use of ordinary community facilities.</w:t>
      </w:r>
    </w:p>
    <w:p w14:paraId="32743C5C" w14:textId="77777777" w:rsidR="009B5DBD" w:rsidRDefault="009B5DBD" w:rsidP="009B5DBD">
      <w:pPr>
        <w:pStyle w:val="GLBodytext"/>
        <w:tabs>
          <w:tab w:val="left" w:pos="1800"/>
        </w:tabs>
        <w:spacing w:before="120" w:after="40" w:line="240" w:lineRule="auto"/>
        <w:rPr>
          <w:b/>
        </w:rPr>
      </w:pPr>
      <w:r>
        <w:rPr>
          <w:b/>
        </w:rPr>
        <w:t>Cohort study</w:t>
      </w:r>
    </w:p>
    <w:p w14:paraId="303C5663" w14:textId="77777777" w:rsidR="009B5DBD" w:rsidRPr="00595B73" w:rsidRDefault="009B5DBD" w:rsidP="009B5DBD">
      <w:pPr>
        <w:pStyle w:val="GLBodytext"/>
        <w:tabs>
          <w:tab w:val="left" w:pos="1800"/>
        </w:tabs>
        <w:spacing w:before="40" w:after="40" w:line="240" w:lineRule="auto"/>
        <w:rPr>
          <w:szCs w:val="22"/>
        </w:rPr>
      </w:pPr>
      <w:r w:rsidRPr="00EF301F">
        <w:rPr>
          <w:szCs w:val="22"/>
        </w:rPr>
        <w:t xml:space="preserve">Subsets of a defined population can be identified who are, have been, or in the future may be exposed or not exposed in different degrees, to a risk factor or factors hypothesised to influence the probability of occurrence of a given disease or </w:t>
      </w:r>
      <w:proofErr w:type="gramStart"/>
      <w:r w:rsidRPr="00EF301F">
        <w:rPr>
          <w:szCs w:val="22"/>
        </w:rPr>
        <w:t>other</w:t>
      </w:r>
      <w:proofErr w:type="gramEnd"/>
      <w:r w:rsidRPr="00EF301F">
        <w:rPr>
          <w:szCs w:val="22"/>
        </w:rPr>
        <w:t xml:space="preserve"> outcome. Subjects are followed from a well-described starting point to determine whether the outcome/disease occurs (either retrospectively, or prospectively). The control group of people not exposed to the risk factor can be identified within the population-based </w:t>
      </w:r>
      <w:proofErr w:type="gramStart"/>
      <w:r w:rsidRPr="00EF301F">
        <w:rPr>
          <w:szCs w:val="22"/>
        </w:rPr>
        <w:t>cohort, and</w:t>
      </w:r>
      <w:proofErr w:type="gramEnd"/>
      <w:r w:rsidRPr="00EF301F">
        <w:rPr>
          <w:szCs w:val="22"/>
        </w:rPr>
        <w:t xml:space="preserve"> be matched by confounders known to be associated with the outcome (e.g., age, sex), or can be obtained from an historical cohort. Studies usually involve </w:t>
      </w:r>
      <w:r w:rsidRPr="00595B73">
        <w:rPr>
          <w:szCs w:val="22"/>
        </w:rPr>
        <w:t>the observation of a large population, for a prolonged period (years).</w:t>
      </w:r>
    </w:p>
    <w:p w14:paraId="15CAD9F3" w14:textId="77777777" w:rsidR="009B5DBD" w:rsidRPr="00595B73" w:rsidRDefault="009B5DBD" w:rsidP="009B5DBD">
      <w:pPr>
        <w:pStyle w:val="GLBodytext"/>
        <w:tabs>
          <w:tab w:val="left" w:pos="1800"/>
        </w:tabs>
        <w:spacing w:before="120" w:after="40" w:line="240" w:lineRule="auto"/>
      </w:pPr>
      <w:r w:rsidRPr="00595B73">
        <w:rPr>
          <w:szCs w:val="22"/>
        </w:rPr>
        <w:t>A p</w:t>
      </w:r>
      <w:r w:rsidRPr="00595B73">
        <w:t>rospective cohort study</w:t>
      </w:r>
      <w:r>
        <w:t xml:space="preserve"> is</w:t>
      </w:r>
      <w:r w:rsidRPr="00595B73">
        <w:t xml:space="preserve"> whe</w:t>
      </w:r>
      <w:r w:rsidRPr="00595B73">
        <w:rPr>
          <w:spacing w:val="-1"/>
        </w:rPr>
        <w:t>r</w:t>
      </w:r>
      <w:r w:rsidRPr="00595B73">
        <w:t>e groups of people (cohorts)</w:t>
      </w:r>
      <w:r w:rsidRPr="00595B73">
        <w:rPr>
          <w:spacing w:val="-2"/>
        </w:rPr>
        <w:t xml:space="preserve"> </w:t>
      </w:r>
      <w:r w:rsidRPr="00595B73">
        <w:t>are observed at a point in ti</w:t>
      </w:r>
      <w:r w:rsidRPr="00595B73">
        <w:rPr>
          <w:spacing w:val="-2"/>
        </w:rPr>
        <w:t>m</w:t>
      </w:r>
      <w:r w:rsidRPr="00595B73">
        <w:t>e to be exposed or not exposed to an intervention (or the factor under study) and then are followed prospectively with f</w:t>
      </w:r>
      <w:r w:rsidRPr="00595B73">
        <w:rPr>
          <w:spacing w:val="1"/>
        </w:rPr>
        <w:t>u</w:t>
      </w:r>
      <w:r w:rsidRPr="00595B73">
        <w:t>rther outco</w:t>
      </w:r>
      <w:r w:rsidRPr="00595B73">
        <w:rPr>
          <w:spacing w:val="-2"/>
        </w:rPr>
        <w:t>m</w:t>
      </w:r>
      <w:r w:rsidRPr="00595B73">
        <w:t>es recorded as they happen.</w:t>
      </w:r>
    </w:p>
    <w:p w14:paraId="22180BC8" w14:textId="77777777" w:rsidR="009B5DBD" w:rsidRPr="00595B73" w:rsidRDefault="009B5DBD" w:rsidP="009B5DBD">
      <w:pPr>
        <w:pStyle w:val="GLBodytext"/>
        <w:tabs>
          <w:tab w:val="left" w:pos="1800"/>
        </w:tabs>
        <w:spacing w:before="120" w:after="40" w:line="240" w:lineRule="auto"/>
        <w:rPr>
          <w:szCs w:val="22"/>
        </w:rPr>
      </w:pPr>
      <w:r w:rsidRPr="00595B73">
        <w:t>A retrospective cohort study</w:t>
      </w:r>
      <w:r>
        <w:t xml:space="preserve"> is </w:t>
      </w:r>
      <w:r w:rsidRPr="00595B73">
        <w:t xml:space="preserve">where the </w:t>
      </w:r>
      <w:r w:rsidRPr="00595B73">
        <w:rPr>
          <w:spacing w:val="-2"/>
        </w:rPr>
        <w:t>c</w:t>
      </w:r>
      <w:r w:rsidRPr="00595B73">
        <w:t>ohorts (groups of people exposed and not exposed) are defined at a point of ti</w:t>
      </w:r>
      <w:r w:rsidRPr="00595B73">
        <w:rPr>
          <w:spacing w:val="-2"/>
        </w:rPr>
        <w:t>m</w:t>
      </w:r>
      <w:r w:rsidRPr="00595B73">
        <w:t>e in the past and infor</w:t>
      </w:r>
      <w:r w:rsidRPr="00595B73">
        <w:rPr>
          <w:spacing w:val="-2"/>
        </w:rPr>
        <w:t>m</w:t>
      </w:r>
      <w:r w:rsidRPr="00595B73">
        <w:rPr>
          <w:spacing w:val="1"/>
        </w:rPr>
        <w:t>a</w:t>
      </w:r>
      <w:r w:rsidRPr="00595B73">
        <w:t>tion collected on subsequent outco</w:t>
      </w:r>
      <w:r w:rsidRPr="00595B73">
        <w:rPr>
          <w:spacing w:val="-2"/>
        </w:rPr>
        <w:t>m</w:t>
      </w:r>
      <w:r w:rsidRPr="00595B73">
        <w:t>es, e</w:t>
      </w:r>
      <w:r>
        <w:t>.</w:t>
      </w:r>
      <w:r w:rsidRPr="00595B73">
        <w:t>g.</w:t>
      </w:r>
      <w:r>
        <w:t>,</w:t>
      </w:r>
      <w:r w:rsidRPr="00595B73">
        <w:t xml:space="preserve"> the use of </w:t>
      </w:r>
      <w:r w:rsidRPr="00595B73">
        <w:rPr>
          <w:spacing w:val="-2"/>
        </w:rPr>
        <w:t>m</w:t>
      </w:r>
      <w:r w:rsidRPr="00595B73">
        <w:t>edical records to identify a group of wo</w:t>
      </w:r>
      <w:r w:rsidRPr="00595B73">
        <w:rPr>
          <w:spacing w:val="-2"/>
        </w:rPr>
        <w:t>m</w:t>
      </w:r>
      <w:r w:rsidRPr="00595B73">
        <w:t>en using oral contraceptives five years</w:t>
      </w:r>
      <w:r w:rsidRPr="00595B73">
        <w:rPr>
          <w:spacing w:val="-2"/>
        </w:rPr>
        <w:t xml:space="preserve"> </w:t>
      </w:r>
      <w:r w:rsidRPr="00595B73">
        <w:t>ago, and a group of wo</w:t>
      </w:r>
      <w:r w:rsidRPr="00595B73">
        <w:rPr>
          <w:spacing w:val="-2"/>
        </w:rPr>
        <w:t>m</w:t>
      </w:r>
      <w:r w:rsidRPr="00595B73">
        <w:t>en not using oral contracepti</w:t>
      </w:r>
      <w:r w:rsidRPr="00595B73">
        <w:rPr>
          <w:spacing w:val="-1"/>
        </w:rPr>
        <w:t>v</w:t>
      </w:r>
      <w:r w:rsidRPr="00595B73">
        <w:t>es, and then contacting these w</w:t>
      </w:r>
      <w:r w:rsidRPr="00595B73">
        <w:rPr>
          <w:spacing w:val="-1"/>
        </w:rPr>
        <w:t>o</w:t>
      </w:r>
      <w:r w:rsidRPr="00595B73">
        <w:rPr>
          <w:spacing w:val="-2"/>
        </w:rPr>
        <w:t>m</w:t>
      </w:r>
      <w:r w:rsidRPr="00595B73">
        <w:t xml:space="preserve">en or identifying in subsequent </w:t>
      </w:r>
      <w:r w:rsidRPr="00595B73">
        <w:rPr>
          <w:spacing w:val="-2"/>
        </w:rPr>
        <w:t>m</w:t>
      </w:r>
      <w:r w:rsidRPr="00595B73">
        <w:t>edical records the develop</w:t>
      </w:r>
      <w:r w:rsidRPr="00595B73">
        <w:rPr>
          <w:spacing w:val="-2"/>
        </w:rPr>
        <w:t>m</w:t>
      </w:r>
      <w:r w:rsidRPr="00595B73">
        <w:t>ent of deep vein thro</w:t>
      </w:r>
      <w:r w:rsidRPr="00595B73">
        <w:rPr>
          <w:spacing w:val="-2"/>
        </w:rPr>
        <w:t>m</w:t>
      </w:r>
      <w:r w:rsidRPr="00595B73">
        <w:t>bosis.</w:t>
      </w:r>
    </w:p>
    <w:p w14:paraId="0F88BC98" w14:textId="77777777" w:rsidR="009B5DBD" w:rsidRDefault="009B5DBD" w:rsidP="009B5DBD">
      <w:pPr>
        <w:pStyle w:val="GLBodytext"/>
        <w:tabs>
          <w:tab w:val="center" w:pos="4248"/>
        </w:tabs>
        <w:spacing w:before="120" w:after="40" w:line="240" w:lineRule="auto"/>
        <w:rPr>
          <w:b/>
        </w:rPr>
      </w:pPr>
      <w:r>
        <w:rPr>
          <w:b/>
        </w:rPr>
        <w:t>Cross-sectional study</w:t>
      </w:r>
    </w:p>
    <w:p w14:paraId="0BB7CAE5" w14:textId="77777777" w:rsidR="009B5DBD" w:rsidRPr="00E73D7B" w:rsidRDefault="009B5DBD" w:rsidP="009B5DBD">
      <w:pPr>
        <w:pStyle w:val="GLBodytext"/>
        <w:tabs>
          <w:tab w:val="center" w:pos="4248"/>
        </w:tabs>
        <w:spacing w:before="40" w:after="40" w:line="240" w:lineRule="auto"/>
        <w:rPr>
          <w:szCs w:val="22"/>
          <w:lang w:val="en-US" w:eastAsia="en-US"/>
        </w:rPr>
      </w:pPr>
      <w:r w:rsidRPr="00E73D7B">
        <w:rPr>
          <w:szCs w:val="22"/>
          <w:lang w:val="en-US" w:eastAsia="en-US"/>
        </w:rPr>
        <w:t xml:space="preserve">A study that examines the relationship </w:t>
      </w:r>
      <w:r w:rsidRPr="00A2489F">
        <w:rPr>
          <w:szCs w:val="22"/>
          <w:lang w:val="en-US" w:eastAsia="en-US"/>
        </w:rPr>
        <w:t xml:space="preserve">between exposures (e.g., risk factor) and outcomes (e.g., disease), as they exist in a defined population, at a </w:t>
      </w:r>
      <w:proofErr w:type="gramStart"/>
      <w:r w:rsidRPr="00A2489F">
        <w:rPr>
          <w:szCs w:val="22"/>
          <w:lang w:val="en-US" w:eastAsia="en-US"/>
        </w:rPr>
        <w:t>particular time</w:t>
      </w:r>
      <w:proofErr w:type="gramEnd"/>
      <w:r w:rsidRPr="00A2489F">
        <w:rPr>
          <w:szCs w:val="22"/>
          <w:lang w:val="en-US" w:eastAsia="en-US"/>
        </w:rPr>
        <w:t xml:space="preserve">. </w:t>
      </w:r>
      <w:r>
        <w:t>A</w:t>
      </w:r>
      <w:r w:rsidRPr="00A2489F">
        <w:t xml:space="preserve"> group of people are assessed at a </w:t>
      </w:r>
      <w:proofErr w:type="gramStart"/>
      <w:r w:rsidRPr="00A2489F">
        <w:t>particular point</w:t>
      </w:r>
      <w:proofErr w:type="gramEnd"/>
      <w:r w:rsidRPr="00A2489F">
        <w:t xml:space="preserve"> (</w:t>
      </w:r>
      <w:r w:rsidRPr="00A2489F">
        <w:rPr>
          <w:spacing w:val="-1"/>
        </w:rPr>
        <w:t>o</w:t>
      </w:r>
      <w:r w:rsidRPr="00A2489F">
        <w:t>r cross-section) in ti</w:t>
      </w:r>
      <w:r w:rsidRPr="00A2489F">
        <w:rPr>
          <w:spacing w:val="-2"/>
        </w:rPr>
        <w:t>m</w:t>
      </w:r>
      <w:r w:rsidRPr="00A2489F">
        <w:t>e and the data collected on outco</w:t>
      </w:r>
      <w:r w:rsidRPr="00A2489F">
        <w:rPr>
          <w:spacing w:val="-2"/>
        </w:rPr>
        <w:t>m</w:t>
      </w:r>
      <w:r w:rsidRPr="00A2489F">
        <w:t>es relate</w:t>
      </w:r>
      <w:r w:rsidRPr="00A2489F">
        <w:rPr>
          <w:spacing w:val="-2"/>
        </w:rPr>
        <w:t xml:space="preserve"> </w:t>
      </w:r>
      <w:r w:rsidRPr="00A2489F">
        <w:t>to that point in ti</w:t>
      </w:r>
      <w:r w:rsidRPr="00A2489F">
        <w:rPr>
          <w:spacing w:val="-2"/>
        </w:rPr>
        <w:t>m</w:t>
      </w:r>
      <w:r w:rsidRPr="00A2489F">
        <w:t>e</w:t>
      </w:r>
      <w:r w:rsidR="00E4261A">
        <w:t>;</w:t>
      </w:r>
      <w:r w:rsidRPr="00A2489F">
        <w:t xml:space="preserve"> i</w:t>
      </w:r>
      <w:r w:rsidR="00E4261A">
        <w:t>.e.,</w:t>
      </w:r>
      <w:r w:rsidRPr="00A2489F">
        <w:t xml:space="preserve"> proportion of people with asth</w:t>
      </w:r>
      <w:r w:rsidRPr="00A2489F">
        <w:rPr>
          <w:spacing w:val="-2"/>
        </w:rPr>
        <w:t>m</w:t>
      </w:r>
      <w:r w:rsidRPr="00A2489F">
        <w:t>a in October 2004. This type of</w:t>
      </w:r>
      <w:r w:rsidRPr="00A2489F">
        <w:rPr>
          <w:spacing w:val="-1"/>
        </w:rPr>
        <w:t xml:space="preserve"> </w:t>
      </w:r>
      <w:r w:rsidRPr="00A2489F">
        <w:t xml:space="preserve">study is useful for hypothesis-generation, to identify </w:t>
      </w:r>
      <w:r w:rsidRPr="00A2489F">
        <w:lastRenderedPageBreak/>
        <w:t>whether a risk factor is</w:t>
      </w:r>
      <w:r w:rsidRPr="00A2489F">
        <w:rPr>
          <w:spacing w:val="-1"/>
        </w:rPr>
        <w:t xml:space="preserve"> </w:t>
      </w:r>
      <w:r w:rsidRPr="00A2489F">
        <w:t>associated with a certain ty</w:t>
      </w:r>
      <w:r w:rsidRPr="00A2489F">
        <w:rPr>
          <w:spacing w:val="-1"/>
        </w:rPr>
        <w:t>p</w:t>
      </w:r>
      <w:r w:rsidRPr="00A2489F">
        <w:t>e</w:t>
      </w:r>
      <w:r w:rsidRPr="00A2489F">
        <w:rPr>
          <w:spacing w:val="-1"/>
        </w:rPr>
        <w:t xml:space="preserve"> </w:t>
      </w:r>
      <w:r w:rsidRPr="00A2489F">
        <w:t>of outco</w:t>
      </w:r>
      <w:r w:rsidRPr="00A2489F">
        <w:rPr>
          <w:spacing w:val="-2"/>
        </w:rPr>
        <w:t>m</w:t>
      </w:r>
      <w:r w:rsidRPr="00A2489F">
        <w:t xml:space="preserve">e, but </w:t>
      </w:r>
      <w:proofErr w:type="gramStart"/>
      <w:r w:rsidRPr="00A2489F">
        <w:rPr>
          <w:spacing w:val="-2"/>
        </w:rPr>
        <w:t>m</w:t>
      </w:r>
      <w:r w:rsidRPr="00A2489F">
        <w:t>ore of</w:t>
      </w:r>
      <w:r w:rsidRPr="00A2489F">
        <w:rPr>
          <w:spacing w:val="2"/>
        </w:rPr>
        <w:t>t</w:t>
      </w:r>
      <w:r w:rsidRPr="00A2489F">
        <w:t>en than not</w:t>
      </w:r>
      <w:proofErr w:type="gramEnd"/>
      <w:r w:rsidRPr="00A2489F">
        <w:t xml:space="preserve"> (except when the exposure and outco</w:t>
      </w:r>
      <w:r w:rsidRPr="00A2489F">
        <w:rPr>
          <w:spacing w:val="-2"/>
        </w:rPr>
        <w:t>m</w:t>
      </w:r>
      <w:r w:rsidRPr="00A2489F">
        <w:t>e a</w:t>
      </w:r>
      <w:r w:rsidRPr="00A2489F">
        <w:rPr>
          <w:spacing w:val="-1"/>
        </w:rPr>
        <w:t>r</w:t>
      </w:r>
      <w:r w:rsidRPr="00A2489F">
        <w:t>e stable</w:t>
      </w:r>
      <w:r w:rsidR="00E4261A">
        <w:t>;</w:t>
      </w:r>
      <w:r w:rsidRPr="00A2489F">
        <w:t xml:space="preserve"> e</w:t>
      </w:r>
      <w:r w:rsidR="00E4261A">
        <w:t>.g.,</w:t>
      </w:r>
      <w:r w:rsidRPr="00A2489F">
        <w:t xml:space="preserve"> ge</w:t>
      </w:r>
      <w:r w:rsidRPr="00A2489F">
        <w:rPr>
          <w:spacing w:val="-1"/>
        </w:rPr>
        <w:t>n</w:t>
      </w:r>
      <w:r w:rsidRPr="00A2489F">
        <w:t xml:space="preserve">etic </w:t>
      </w:r>
      <w:r w:rsidRPr="00A2489F">
        <w:rPr>
          <w:spacing w:val="-2"/>
        </w:rPr>
        <w:t>m</w:t>
      </w:r>
      <w:r w:rsidRPr="00A2489F">
        <w:t>utati</w:t>
      </w:r>
      <w:r w:rsidRPr="00A2489F">
        <w:rPr>
          <w:spacing w:val="-1"/>
        </w:rPr>
        <w:t>o</w:t>
      </w:r>
      <w:r w:rsidRPr="00A2489F">
        <w:t>n and ce</w:t>
      </w:r>
      <w:r w:rsidRPr="00A2489F">
        <w:rPr>
          <w:spacing w:val="-1"/>
        </w:rPr>
        <w:t>r</w:t>
      </w:r>
      <w:r w:rsidRPr="00A2489F">
        <w:t>tain clinical sympto</w:t>
      </w:r>
      <w:r w:rsidRPr="00A2489F">
        <w:rPr>
          <w:spacing w:val="-2"/>
        </w:rPr>
        <w:t>m</w:t>
      </w:r>
      <w:r w:rsidRPr="00A2489F">
        <w:t>s) the causal link cannot be proven unless a ti</w:t>
      </w:r>
      <w:r w:rsidRPr="00A2489F">
        <w:rPr>
          <w:spacing w:val="-2"/>
        </w:rPr>
        <w:t>m</w:t>
      </w:r>
      <w:r w:rsidRPr="00A2489F">
        <w:t>e d</w:t>
      </w:r>
      <w:r w:rsidRPr="00A2489F">
        <w:rPr>
          <w:spacing w:val="2"/>
        </w:rPr>
        <w:t>i</w:t>
      </w:r>
      <w:r w:rsidRPr="00A2489F">
        <w:rPr>
          <w:spacing w:val="-2"/>
        </w:rPr>
        <w:t>m</w:t>
      </w:r>
      <w:r w:rsidRPr="00A2489F">
        <w:t>ension is included.</w:t>
      </w:r>
    </w:p>
    <w:p w14:paraId="24EF6518" w14:textId="77777777" w:rsidR="009B5DBD" w:rsidRPr="00AB10B9" w:rsidRDefault="009B5DBD" w:rsidP="009B5DBD">
      <w:pPr>
        <w:pStyle w:val="GLBodytext"/>
        <w:tabs>
          <w:tab w:val="center" w:pos="4248"/>
        </w:tabs>
        <w:spacing w:before="120" w:after="40" w:line="240" w:lineRule="auto"/>
        <w:rPr>
          <w:b/>
        </w:rPr>
      </w:pPr>
      <w:r w:rsidRPr="00AB10B9">
        <w:rPr>
          <w:b/>
        </w:rPr>
        <w:t>Detection bias</w:t>
      </w:r>
    </w:p>
    <w:p w14:paraId="0F062283" w14:textId="77777777" w:rsidR="009B5DBD" w:rsidRPr="00FD48B0" w:rsidRDefault="009B5DBD" w:rsidP="009B5DBD">
      <w:pPr>
        <w:pStyle w:val="GLBodytext"/>
        <w:spacing w:before="40" w:after="40" w:line="240" w:lineRule="auto"/>
      </w:pPr>
      <w:r w:rsidRPr="00AB10B9">
        <w:t xml:space="preserve">Detection bias refers to systematic differences between groups in how outcomes are determined. Awareness by outcome assessors/respondents of whether an intervention was received or not (i.e., they are not blind to allocated condition) may increase the risk of </w:t>
      </w:r>
      <w:r w:rsidRPr="00FD48B0">
        <w:t xml:space="preserve">their measurements/ratings/reports being affected by detection bias. </w:t>
      </w:r>
    </w:p>
    <w:p w14:paraId="7966B86E" w14:textId="77777777" w:rsidR="009B5DBD" w:rsidRPr="00FD48B0" w:rsidRDefault="009B5DBD" w:rsidP="009B5DBD">
      <w:pPr>
        <w:pStyle w:val="GLBodytext"/>
        <w:tabs>
          <w:tab w:val="left" w:pos="1800"/>
        </w:tabs>
        <w:spacing w:before="120" w:after="40" w:line="240" w:lineRule="auto"/>
        <w:rPr>
          <w:b/>
        </w:rPr>
      </w:pPr>
      <w:r w:rsidRPr="00FD48B0">
        <w:rPr>
          <w:b/>
        </w:rPr>
        <w:t>Effect size</w:t>
      </w:r>
    </w:p>
    <w:p w14:paraId="74BE40AE" w14:textId="77777777" w:rsidR="009B5DBD" w:rsidRPr="008447FA" w:rsidRDefault="009B5DBD" w:rsidP="009B5DBD">
      <w:pPr>
        <w:pStyle w:val="GLBodytext"/>
        <w:tabs>
          <w:tab w:val="left" w:pos="1800"/>
        </w:tabs>
        <w:spacing w:before="40" w:after="40" w:line="240" w:lineRule="auto"/>
        <w:rPr>
          <w:szCs w:val="22"/>
          <w:lang w:val="en-US" w:eastAsia="en-US"/>
        </w:rPr>
      </w:pPr>
      <w:r w:rsidRPr="00FD48B0">
        <w:rPr>
          <w:szCs w:val="22"/>
          <w:lang w:val="en-US" w:eastAsia="en-US"/>
        </w:rPr>
        <w:t xml:space="preserve">A quantitative measure of the strength of a phenomenon, a </w:t>
      </w:r>
      <w:proofErr w:type="spellStart"/>
      <w:r w:rsidRPr="00FD48B0">
        <w:rPr>
          <w:szCs w:val="22"/>
          <w:lang w:val="en-US" w:eastAsia="en-US"/>
        </w:rPr>
        <w:t>standardised</w:t>
      </w:r>
      <w:proofErr w:type="spellEnd"/>
      <w:r w:rsidRPr="00FD48B0">
        <w:rPr>
          <w:szCs w:val="22"/>
          <w:lang w:val="en-US" w:eastAsia="en-US"/>
        </w:rPr>
        <w:t xml:space="preserve"> measure of the size of the difference between two groups.</w:t>
      </w:r>
    </w:p>
    <w:p w14:paraId="41C442A1" w14:textId="77777777" w:rsidR="009B5DBD" w:rsidRPr="00FD48B0" w:rsidRDefault="009B5DBD" w:rsidP="009B5DBD">
      <w:pPr>
        <w:pStyle w:val="GLBodytext"/>
        <w:tabs>
          <w:tab w:val="left" w:pos="1800"/>
        </w:tabs>
        <w:spacing w:before="120" w:after="40" w:line="240" w:lineRule="auto"/>
        <w:rPr>
          <w:b/>
        </w:rPr>
      </w:pPr>
      <w:r w:rsidRPr="00FD48B0">
        <w:rPr>
          <w:b/>
        </w:rPr>
        <w:t>Effectiveness</w:t>
      </w:r>
    </w:p>
    <w:p w14:paraId="213CF83A" w14:textId="77777777" w:rsidR="009B5DBD" w:rsidRPr="00FD48B0" w:rsidRDefault="009B5DBD" w:rsidP="009B5DBD">
      <w:pPr>
        <w:pStyle w:val="GLBodytext"/>
        <w:tabs>
          <w:tab w:val="left" w:pos="1800"/>
        </w:tabs>
        <w:spacing w:before="40" w:after="40" w:line="240" w:lineRule="auto"/>
      </w:pPr>
      <w:r w:rsidRPr="00FD48B0">
        <w:t>A measure of the extent to which a specific intervention, procedure, regimen, or service, when deployed in the field in routine circumstances, does what it is intended to do for a specified population.</w:t>
      </w:r>
    </w:p>
    <w:p w14:paraId="3B0B8577" w14:textId="77777777" w:rsidR="009B5DBD" w:rsidRPr="00FD48B0" w:rsidRDefault="009B5DBD" w:rsidP="009B5DBD">
      <w:pPr>
        <w:pStyle w:val="GLBodytext"/>
        <w:tabs>
          <w:tab w:val="left" w:pos="1800"/>
        </w:tabs>
        <w:spacing w:before="120" w:after="40" w:line="240" w:lineRule="auto"/>
        <w:rPr>
          <w:b/>
        </w:rPr>
      </w:pPr>
      <w:r w:rsidRPr="00FD48B0">
        <w:rPr>
          <w:b/>
        </w:rPr>
        <w:t>Generalisability</w:t>
      </w:r>
    </w:p>
    <w:p w14:paraId="440BE924" w14:textId="77777777" w:rsidR="009B5DBD" w:rsidRPr="00FD48B0" w:rsidRDefault="009B5DBD" w:rsidP="009B5DBD">
      <w:pPr>
        <w:pStyle w:val="GLBodytext"/>
        <w:tabs>
          <w:tab w:val="left" w:pos="1800"/>
        </w:tabs>
        <w:spacing w:before="40" w:after="40" w:line="240" w:lineRule="auto"/>
      </w:pPr>
      <w:r w:rsidRPr="00FD48B0">
        <w:t>Applicability of the results to other populations.</w:t>
      </w:r>
    </w:p>
    <w:p w14:paraId="17FBEBCA" w14:textId="77777777" w:rsidR="009B5DBD" w:rsidRPr="00FD48B0" w:rsidRDefault="009B5DBD" w:rsidP="009B5DBD">
      <w:pPr>
        <w:pStyle w:val="GLBodytext"/>
        <w:tabs>
          <w:tab w:val="left" w:pos="1800"/>
        </w:tabs>
        <w:spacing w:before="120" w:after="40" w:line="240" w:lineRule="auto"/>
        <w:rPr>
          <w:b/>
        </w:rPr>
      </w:pPr>
      <w:r w:rsidRPr="00FD48B0">
        <w:rPr>
          <w:b/>
        </w:rPr>
        <w:t xml:space="preserve">High functioning </w:t>
      </w:r>
    </w:p>
    <w:p w14:paraId="36915277" w14:textId="77777777" w:rsidR="009B5DBD" w:rsidRPr="00FD48B0" w:rsidRDefault="009B5DBD" w:rsidP="009B5DBD">
      <w:pPr>
        <w:pStyle w:val="GLBodytext"/>
        <w:tabs>
          <w:tab w:val="left" w:pos="1620"/>
        </w:tabs>
        <w:spacing w:before="120" w:after="40" w:line="240" w:lineRule="auto"/>
      </w:pPr>
      <w:r w:rsidRPr="00FD48B0">
        <w:t xml:space="preserve">Whilst it is acknowledged that the term “high functioning” is not universally favoured, in this report, the term “high functioning” is used to refer to people with higher cognitive functioning either as established by intelligence tests (generally indicated by full IQ scores of 70 or above), or through the diagnosis of “high-functioning autism” or Asperger syndrome (under DSM-IV criteria). </w:t>
      </w:r>
      <w:proofErr w:type="gramStart"/>
      <w:r w:rsidRPr="00FD48B0">
        <w:t>In light of</w:t>
      </w:r>
      <w:proofErr w:type="gramEnd"/>
      <w:r w:rsidRPr="00FD48B0">
        <w:t xml:space="preserve"> the removal of Asperger syndrome as a separate diagnostic classification in </w:t>
      </w:r>
      <w:hyperlink r:id="rId36" w:history="1">
        <w:r w:rsidRPr="00FD48B0">
          <w:t>DSM-5</w:t>
        </w:r>
      </w:hyperlink>
      <w:r w:rsidRPr="00FD48B0">
        <w:t xml:space="preserve">, these distinctions may no longer be used clinically. </w:t>
      </w:r>
    </w:p>
    <w:p w14:paraId="00156DE9" w14:textId="77777777" w:rsidR="009B5DBD" w:rsidRPr="00FD48B0" w:rsidRDefault="009B5DBD" w:rsidP="009B5DBD">
      <w:pPr>
        <w:pStyle w:val="GLBodytext"/>
        <w:tabs>
          <w:tab w:val="left" w:pos="1800"/>
        </w:tabs>
        <w:spacing w:before="120" w:after="40" w:line="240" w:lineRule="auto"/>
        <w:rPr>
          <w:b/>
        </w:rPr>
      </w:pPr>
      <w:r w:rsidRPr="00FD48B0">
        <w:rPr>
          <w:b/>
        </w:rPr>
        <w:t>Level of evidence</w:t>
      </w:r>
    </w:p>
    <w:p w14:paraId="51262C7B" w14:textId="77777777" w:rsidR="009B5DBD" w:rsidRPr="00FD48B0" w:rsidRDefault="009B5DBD" w:rsidP="009B5DBD">
      <w:pPr>
        <w:pStyle w:val="GLBodytext"/>
        <w:tabs>
          <w:tab w:val="left" w:pos="1800"/>
        </w:tabs>
        <w:spacing w:before="40" w:after="40" w:line="240" w:lineRule="auto"/>
      </w:pPr>
      <w:r w:rsidRPr="00FD48B0">
        <w:t>A hierarchy of study evidence that indicates the degree to which bias has been eliminated in the study design.</w:t>
      </w:r>
      <w:r>
        <w:t xml:space="preserve"> See </w:t>
      </w:r>
      <w:r w:rsidRPr="00A7668E">
        <w:rPr>
          <w:b/>
        </w:rPr>
        <w:t>Appendix 1</w:t>
      </w:r>
      <w:r>
        <w:t>,</w:t>
      </w:r>
      <w:r w:rsidRPr="0040665A">
        <w:t xml:space="preserve"> </w:t>
      </w:r>
      <w:r w:rsidRPr="003C6A2C">
        <w:rPr>
          <w:b/>
        </w:rPr>
        <w:t>Table A1.1</w:t>
      </w:r>
      <w:r>
        <w:t>.</w:t>
      </w:r>
    </w:p>
    <w:p w14:paraId="4085444D" w14:textId="77777777" w:rsidR="009B5DBD" w:rsidRPr="00FD48B0" w:rsidRDefault="009B5DBD" w:rsidP="009B5DBD">
      <w:pPr>
        <w:pStyle w:val="GLBodytext"/>
        <w:tabs>
          <w:tab w:val="left" w:pos="1800"/>
        </w:tabs>
        <w:spacing w:before="120" w:after="40" w:line="240" w:lineRule="auto"/>
        <w:rPr>
          <w:b/>
        </w:rPr>
      </w:pPr>
      <w:r w:rsidRPr="00FD48B0">
        <w:rPr>
          <w:b/>
        </w:rPr>
        <w:t>Mean</w:t>
      </w:r>
    </w:p>
    <w:p w14:paraId="539A0860" w14:textId="77777777" w:rsidR="009B5DBD" w:rsidRDefault="009B5DBD" w:rsidP="009B5DBD">
      <w:pPr>
        <w:pStyle w:val="GLBodytext"/>
        <w:tabs>
          <w:tab w:val="left" w:pos="1800"/>
        </w:tabs>
        <w:spacing w:before="40" w:after="40" w:line="240" w:lineRule="auto"/>
      </w:pPr>
      <w:r w:rsidRPr="00FD48B0">
        <w:t>Calculated by adding all the individual values in the group and dividing by the number of values in the group.</w:t>
      </w:r>
      <w:r w:rsidRPr="00FD48B0" w:rsidDel="0007221F">
        <w:t xml:space="preserve"> </w:t>
      </w:r>
    </w:p>
    <w:p w14:paraId="574032E0" w14:textId="77777777" w:rsidR="009B5DBD" w:rsidRPr="00071357" w:rsidRDefault="009B5DBD" w:rsidP="00636DDC">
      <w:pPr>
        <w:pStyle w:val="GLHeading5"/>
      </w:pPr>
      <w:r w:rsidRPr="00071357">
        <w:t>Neurodiversity</w:t>
      </w:r>
    </w:p>
    <w:p w14:paraId="54EC99B5" w14:textId="77777777" w:rsidR="009B5DBD" w:rsidRPr="00071357" w:rsidRDefault="009B5DBD" w:rsidP="009B5DBD">
      <w:pPr>
        <w:pStyle w:val="GLBodytext"/>
        <w:spacing w:before="40" w:after="40" w:line="240" w:lineRule="auto"/>
      </w:pPr>
      <w:r w:rsidRPr="00071357">
        <w:t>An approach to learning and disability which suggests that diverse neurological conditions appear as a result of normal variation in the human genome. This term was coined in the late 1990s as a challenge to prevailing views of neurological diversity as inherently pathological, and it asserts that neurological differences should be recognized and respected as a social category on a par with gender, ethnicity, sexual orientation, or disability status</w:t>
      </w:r>
    </w:p>
    <w:p w14:paraId="13D1A8E5" w14:textId="77777777" w:rsidR="009B5DBD" w:rsidRPr="00AB10B9" w:rsidRDefault="009B5DBD" w:rsidP="009B5DBD">
      <w:pPr>
        <w:pStyle w:val="GLBodytext"/>
        <w:spacing w:before="120" w:after="40" w:line="240" w:lineRule="auto"/>
        <w:rPr>
          <w:b/>
        </w:rPr>
      </w:pPr>
      <w:r w:rsidRPr="00AB10B9">
        <w:rPr>
          <w:b/>
        </w:rPr>
        <w:t>Neurotypical</w:t>
      </w:r>
    </w:p>
    <w:p w14:paraId="6D49217F" w14:textId="77777777" w:rsidR="009B5DBD" w:rsidRDefault="009B5DBD" w:rsidP="009B5DBD">
      <w:pPr>
        <w:pStyle w:val="GLBodytext"/>
        <w:spacing w:before="40" w:after="40" w:line="240" w:lineRule="auto"/>
        <w:rPr>
          <w:b/>
        </w:rPr>
      </w:pPr>
      <w:r w:rsidRPr="00AB10B9">
        <w:rPr>
          <w:szCs w:val="22"/>
          <w:lang w:val="en-US" w:eastAsia="en-US"/>
        </w:rPr>
        <w:t>An abbreviation of neurologically typica</w:t>
      </w:r>
      <w:r w:rsidR="00AF637F">
        <w:rPr>
          <w:szCs w:val="22"/>
          <w:lang w:val="en-US" w:eastAsia="en-US"/>
        </w:rPr>
        <w:t>l, a term coined in the autism</w:t>
      </w:r>
      <w:r w:rsidRPr="00AB10B9">
        <w:rPr>
          <w:szCs w:val="22"/>
          <w:lang w:val="en-US" w:eastAsia="en-US"/>
        </w:rPr>
        <w:t xml:space="preserve"> community as a label for people who are not on the autism spec</w:t>
      </w:r>
      <w:r>
        <w:rPr>
          <w:szCs w:val="22"/>
          <w:lang w:val="en-US" w:eastAsia="en-US"/>
        </w:rPr>
        <w:t>trum, otherwise referred to as typically developing people.</w:t>
      </w:r>
    </w:p>
    <w:p w14:paraId="2996E9D8" w14:textId="77777777" w:rsidR="009B5DBD" w:rsidRPr="00072643" w:rsidRDefault="009B5DBD" w:rsidP="009B5DBD">
      <w:pPr>
        <w:widowControl w:val="0"/>
        <w:autoSpaceDE w:val="0"/>
        <w:autoSpaceDN w:val="0"/>
        <w:adjustRightInd w:val="0"/>
        <w:spacing w:before="120" w:after="40"/>
        <w:ind w:right="215"/>
        <w:rPr>
          <w:rFonts w:ascii="Arial" w:hAnsi="Arial" w:cs="Arial"/>
          <w:b/>
          <w:spacing w:val="-1"/>
          <w:sz w:val="22"/>
          <w:szCs w:val="22"/>
        </w:rPr>
      </w:pPr>
      <w:r w:rsidRPr="00072643">
        <w:rPr>
          <w:rFonts w:ascii="Arial" w:hAnsi="Arial" w:cs="Arial"/>
          <w:b/>
          <w:sz w:val="22"/>
          <w:szCs w:val="22"/>
        </w:rPr>
        <w:t>Non-randomised, experi</w:t>
      </w:r>
      <w:r w:rsidRPr="00072643">
        <w:rPr>
          <w:rFonts w:ascii="Arial" w:hAnsi="Arial" w:cs="Arial"/>
          <w:b/>
          <w:spacing w:val="-2"/>
          <w:sz w:val="22"/>
          <w:szCs w:val="22"/>
        </w:rPr>
        <w:t>m</w:t>
      </w:r>
      <w:r w:rsidRPr="00072643">
        <w:rPr>
          <w:rFonts w:ascii="Arial" w:hAnsi="Arial" w:cs="Arial"/>
          <w:b/>
          <w:sz w:val="22"/>
          <w:szCs w:val="22"/>
        </w:rPr>
        <w:t>ental trial</w:t>
      </w:r>
    </w:p>
    <w:p w14:paraId="1D95BBBE" w14:textId="77777777" w:rsidR="009B5DBD" w:rsidRPr="00072643" w:rsidRDefault="009B5DBD" w:rsidP="009B5DBD">
      <w:pPr>
        <w:widowControl w:val="0"/>
        <w:autoSpaceDE w:val="0"/>
        <w:autoSpaceDN w:val="0"/>
        <w:adjustRightInd w:val="0"/>
        <w:spacing w:before="40" w:after="40"/>
        <w:ind w:right="214"/>
        <w:rPr>
          <w:rFonts w:ascii="Arial" w:hAnsi="Arial" w:cs="Arial"/>
          <w:sz w:val="22"/>
          <w:szCs w:val="22"/>
        </w:rPr>
      </w:pPr>
      <w:r w:rsidRPr="00072643">
        <w:rPr>
          <w:rFonts w:ascii="Arial" w:hAnsi="Arial" w:cs="Arial"/>
          <w:spacing w:val="-1"/>
          <w:sz w:val="22"/>
          <w:szCs w:val="22"/>
        </w:rPr>
        <w:t>T</w:t>
      </w:r>
      <w:r w:rsidRPr="00072643">
        <w:rPr>
          <w:rFonts w:ascii="Arial" w:hAnsi="Arial" w:cs="Arial"/>
          <w:sz w:val="22"/>
          <w:szCs w:val="22"/>
        </w:rPr>
        <w:t>he unit of experi</w:t>
      </w:r>
      <w:r w:rsidRPr="00072643">
        <w:rPr>
          <w:rFonts w:ascii="Arial" w:hAnsi="Arial" w:cs="Arial"/>
          <w:spacing w:val="-2"/>
          <w:sz w:val="22"/>
          <w:szCs w:val="22"/>
        </w:rPr>
        <w:t>m</w:t>
      </w:r>
      <w:r w:rsidRPr="00072643">
        <w:rPr>
          <w:rFonts w:ascii="Arial" w:hAnsi="Arial" w:cs="Arial"/>
          <w:sz w:val="22"/>
          <w:szCs w:val="22"/>
        </w:rPr>
        <w:t>entation (</w:t>
      </w:r>
      <w:proofErr w:type="spellStart"/>
      <w:r w:rsidRPr="00072643">
        <w:rPr>
          <w:rFonts w:ascii="Arial" w:hAnsi="Arial" w:cs="Arial"/>
          <w:sz w:val="22"/>
          <w:szCs w:val="22"/>
        </w:rPr>
        <w:t>eg.</w:t>
      </w:r>
      <w:proofErr w:type="spellEnd"/>
      <w:r w:rsidRPr="00072643">
        <w:rPr>
          <w:rFonts w:ascii="Arial" w:hAnsi="Arial" w:cs="Arial"/>
          <w:sz w:val="22"/>
          <w:szCs w:val="22"/>
        </w:rPr>
        <w:t xml:space="preserve"> people, a cluster of people) is allocated to either an </w:t>
      </w:r>
      <w:r w:rsidRPr="00072643">
        <w:rPr>
          <w:rFonts w:ascii="Arial" w:hAnsi="Arial" w:cs="Arial"/>
          <w:sz w:val="22"/>
          <w:szCs w:val="22"/>
        </w:rPr>
        <w:lastRenderedPageBreak/>
        <w:t>interve</w:t>
      </w:r>
      <w:r w:rsidRPr="00072643">
        <w:rPr>
          <w:rFonts w:ascii="Arial" w:hAnsi="Arial" w:cs="Arial"/>
          <w:spacing w:val="1"/>
          <w:sz w:val="22"/>
          <w:szCs w:val="22"/>
        </w:rPr>
        <w:t>n</w:t>
      </w:r>
      <w:r w:rsidRPr="00072643">
        <w:rPr>
          <w:rFonts w:ascii="Arial" w:hAnsi="Arial" w:cs="Arial"/>
          <w:sz w:val="22"/>
          <w:szCs w:val="22"/>
        </w:rPr>
        <w:t>tion group or a control</w:t>
      </w:r>
      <w:r w:rsidRPr="00072643">
        <w:rPr>
          <w:rFonts w:ascii="Arial" w:hAnsi="Arial" w:cs="Arial"/>
          <w:spacing w:val="-1"/>
          <w:sz w:val="22"/>
          <w:szCs w:val="22"/>
        </w:rPr>
        <w:t xml:space="preserve"> </w:t>
      </w:r>
      <w:r w:rsidRPr="00072643">
        <w:rPr>
          <w:rFonts w:ascii="Arial" w:hAnsi="Arial" w:cs="Arial"/>
          <w:sz w:val="22"/>
          <w:szCs w:val="22"/>
        </w:rPr>
        <w:t xml:space="preserve">group, using a non-random </w:t>
      </w:r>
      <w:r w:rsidRPr="00072643">
        <w:rPr>
          <w:rFonts w:ascii="Arial" w:hAnsi="Arial" w:cs="Arial"/>
          <w:spacing w:val="-2"/>
          <w:sz w:val="22"/>
          <w:szCs w:val="22"/>
        </w:rPr>
        <w:t>m</w:t>
      </w:r>
      <w:r w:rsidRPr="00072643">
        <w:rPr>
          <w:rFonts w:ascii="Arial" w:hAnsi="Arial" w:cs="Arial"/>
          <w:sz w:val="22"/>
          <w:szCs w:val="22"/>
        </w:rPr>
        <w:t>ethod (such as patient or clinician prefere</w:t>
      </w:r>
      <w:r w:rsidRPr="00072643">
        <w:rPr>
          <w:rFonts w:ascii="Arial" w:hAnsi="Arial" w:cs="Arial"/>
          <w:spacing w:val="-1"/>
          <w:sz w:val="22"/>
          <w:szCs w:val="22"/>
        </w:rPr>
        <w:t>n</w:t>
      </w:r>
      <w:r w:rsidRPr="00072643">
        <w:rPr>
          <w:rFonts w:ascii="Arial" w:hAnsi="Arial" w:cs="Arial"/>
          <w:sz w:val="22"/>
          <w:szCs w:val="22"/>
        </w:rPr>
        <w:t>ce/availability) and t</w:t>
      </w:r>
      <w:r w:rsidRPr="00072643">
        <w:rPr>
          <w:rFonts w:ascii="Arial" w:hAnsi="Arial" w:cs="Arial"/>
          <w:spacing w:val="-2"/>
          <w:sz w:val="22"/>
          <w:szCs w:val="22"/>
        </w:rPr>
        <w:t>h</w:t>
      </w:r>
      <w:r w:rsidRPr="00072643">
        <w:rPr>
          <w:rFonts w:ascii="Arial" w:hAnsi="Arial" w:cs="Arial"/>
          <w:sz w:val="22"/>
          <w:szCs w:val="22"/>
        </w:rPr>
        <w:t>e outco</w:t>
      </w:r>
      <w:r w:rsidRPr="00072643">
        <w:rPr>
          <w:rFonts w:ascii="Arial" w:hAnsi="Arial" w:cs="Arial"/>
          <w:spacing w:val="-2"/>
          <w:sz w:val="22"/>
          <w:szCs w:val="22"/>
        </w:rPr>
        <w:t>m</w:t>
      </w:r>
      <w:r w:rsidRPr="00072643">
        <w:rPr>
          <w:rFonts w:ascii="Arial" w:hAnsi="Arial" w:cs="Arial"/>
          <w:sz w:val="22"/>
          <w:szCs w:val="22"/>
        </w:rPr>
        <w:t>es from</w:t>
      </w:r>
      <w:r w:rsidRPr="00072643">
        <w:rPr>
          <w:rFonts w:ascii="Arial" w:hAnsi="Arial" w:cs="Arial"/>
          <w:spacing w:val="-1"/>
          <w:sz w:val="22"/>
          <w:szCs w:val="22"/>
        </w:rPr>
        <w:t xml:space="preserve"> </w:t>
      </w:r>
      <w:r w:rsidRPr="00072643">
        <w:rPr>
          <w:rFonts w:ascii="Arial" w:hAnsi="Arial" w:cs="Arial"/>
          <w:sz w:val="22"/>
          <w:szCs w:val="22"/>
        </w:rPr>
        <w:t xml:space="preserve">each group are compared. </w:t>
      </w:r>
    </w:p>
    <w:p w14:paraId="14502B50" w14:textId="77777777" w:rsidR="009B5DBD" w:rsidRPr="00072643" w:rsidRDefault="009B5DBD" w:rsidP="009B5DBD">
      <w:pPr>
        <w:widowControl w:val="0"/>
        <w:autoSpaceDE w:val="0"/>
        <w:autoSpaceDN w:val="0"/>
        <w:adjustRightInd w:val="0"/>
        <w:spacing w:before="120" w:after="40"/>
        <w:ind w:right="215"/>
        <w:rPr>
          <w:rFonts w:ascii="Arial" w:hAnsi="Arial" w:cs="Arial"/>
          <w:sz w:val="22"/>
          <w:szCs w:val="22"/>
        </w:rPr>
      </w:pPr>
      <w:r w:rsidRPr="00072643">
        <w:rPr>
          <w:rFonts w:ascii="Arial" w:hAnsi="Arial" w:cs="Arial"/>
          <w:sz w:val="22"/>
          <w:szCs w:val="22"/>
        </w:rPr>
        <w:t xml:space="preserve">This can include: </w:t>
      </w:r>
    </w:p>
    <w:p w14:paraId="629A53E2" w14:textId="77777777" w:rsidR="009B5DBD" w:rsidRPr="00072643" w:rsidRDefault="009B5DBD" w:rsidP="009B5DBD">
      <w:pPr>
        <w:widowControl w:val="0"/>
        <w:autoSpaceDE w:val="0"/>
        <w:autoSpaceDN w:val="0"/>
        <w:adjustRightInd w:val="0"/>
        <w:spacing w:before="40" w:after="40"/>
        <w:ind w:right="636"/>
        <w:rPr>
          <w:rFonts w:ascii="Arial" w:hAnsi="Arial" w:cs="Arial"/>
          <w:sz w:val="22"/>
          <w:szCs w:val="22"/>
        </w:rPr>
      </w:pPr>
      <w:r w:rsidRPr="00072643">
        <w:rPr>
          <w:rFonts w:ascii="Arial" w:hAnsi="Arial" w:cs="Arial"/>
          <w:sz w:val="22"/>
          <w:szCs w:val="22"/>
        </w:rPr>
        <w:t>- a controlled before-and-after study, where outco</w:t>
      </w:r>
      <w:r w:rsidRPr="00072643">
        <w:rPr>
          <w:rFonts w:ascii="Arial" w:hAnsi="Arial" w:cs="Arial"/>
          <w:spacing w:val="-2"/>
          <w:sz w:val="22"/>
          <w:szCs w:val="22"/>
        </w:rPr>
        <w:t>m</w:t>
      </w:r>
      <w:r w:rsidRPr="00072643">
        <w:rPr>
          <w:rFonts w:ascii="Arial" w:hAnsi="Arial" w:cs="Arial"/>
          <w:sz w:val="22"/>
          <w:szCs w:val="22"/>
        </w:rPr>
        <w:t xml:space="preserve">e </w:t>
      </w:r>
      <w:r w:rsidRPr="00072643">
        <w:rPr>
          <w:rFonts w:ascii="Arial" w:hAnsi="Arial" w:cs="Arial"/>
          <w:spacing w:val="-2"/>
          <w:sz w:val="22"/>
          <w:szCs w:val="22"/>
        </w:rPr>
        <w:t>m</w:t>
      </w:r>
      <w:r w:rsidRPr="00072643">
        <w:rPr>
          <w:rFonts w:ascii="Arial" w:hAnsi="Arial" w:cs="Arial"/>
          <w:sz w:val="22"/>
          <w:szCs w:val="22"/>
        </w:rPr>
        <w:t>easur</w:t>
      </w:r>
      <w:r w:rsidRPr="00072643">
        <w:rPr>
          <w:rFonts w:ascii="Arial" w:hAnsi="Arial" w:cs="Arial"/>
          <w:spacing w:val="1"/>
          <w:sz w:val="22"/>
          <w:szCs w:val="22"/>
        </w:rPr>
        <w:t>e</w:t>
      </w:r>
      <w:r w:rsidRPr="00072643">
        <w:rPr>
          <w:rFonts w:ascii="Arial" w:hAnsi="Arial" w:cs="Arial"/>
          <w:spacing w:val="-2"/>
          <w:sz w:val="22"/>
          <w:szCs w:val="22"/>
        </w:rPr>
        <w:t>m</w:t>
      </w:r>
      <w:r w:rsidRPr="00072643">
        <w:rPr>
          <w:rFonts w:ascii="Arial" w:hAnsi="Arial" w:cs="Arial"/>
          <w:sz w:val="22"/>
          <w:szCs w:val="22"/>
        </w:rPr>
        <w:t>ents are</w:t>
      </w:r>
      <w:r w:rsidRPr="00072643">
        <w:rPr>
          <w:rFonts w:ascii="Arial" w:hAnsi="Arial" w:cs="Arial"/>
        </w:rPr>
        <w:t xml:space="preserve"> taken </w:t>
      </w:r>
      <w:r w:rsidRPr="00072643">
        <w:rPr>
          <w:rFonts w:ascii="Arial" w:hAnsi="Arial" w:cs="Arial"/>
          <w:sz w:val="22"/>
          <w:szCs w:val="22"/>
        </w:rPr>
        <w:t xml:space="preserve">before and </w:t>
      </w:r>
      <w:r w:rsidRPr="00072643">
        <w:rPr>
          <w:rFonts w:ascii="Arial" w:hAnsi="Arial" w:cs="Arial"/>
          <w:spacing w:val="-1"/>
          <w:sz w:val="22"/>
          <w:szCs w:val="22"/>
        </w:rPr>
        <w:t>af</w:t>
      </w:r>
      <w:r w:rsidRPr="00072643">
        <w:rPr>
          <w:rFonts w:ascii="Arial" w:hAnsi="Arial" w:cs="Arial"/>
          <w:sz w:val="22"/>
          <w:szCs w:val="22"/>
        </w:rPr>
        <w:t>ter the int</w:t>
      </w:r>
      <w:r w:rsidRPr="00072643">
        <w:rPr>
          <w:rFonts w:ascii="Arial" w:hAnsi="Arial" w:cs="Arial"/>
          <w:spacing w:val="-1"/>
          <w:sz w:val="22"/>
          <w:szCs w:val="22"/>
        </w:rPr>
        <w:t>er</w:t>
      </w:r>
      <w:r w:rsidRPr="00072643">
        <w:rPr>
          <w:rFonts w:ascii="Arial" w:hAnsi="Arial" w:cs="Arial"/>
          <w:sz w:val="22"/>
          <w:szCs w:val="22"/>
        </w:rPr>
        <w:t xml:space="preserve">vention is </w:t>
      </w:r>
      <w:proofErr w:type="gramStart"/>
      <w:r w:rsidRPr="00072643">
        <w:rPr>
          <w:rFonts w:ascii="Arial" w:hAnsi="Arial" w:cs="Arial"/>
          <w:sz w:val="22"/>
          <w:szCs w:val="22"/>
        </w:rPr>
        <w:t>introd</w:t>
      </w:r>
      <w:r w:rsidRPr="00072643">
        <w:rPr>
          <w:rFonts w:ascii="Arial" w:hAnsi="Arial" w:cs="Arial"/>
          <w:spacing w:val="-1"/>
          <w:sz w:val="22"/>
          <w:szCs w:val="22"/>
        </w:rPr>
        <w:t>u</w:t>
      </w:r>
      <w:r w:rsidRPr="00072643">
        <w:rPr>
          <w:rFonts w:ascii="Arial" w:hAnsi="Arial" w:cs="Arial"/>
          <w:sz w:val="22"/>
          <w:szCs w:val="22"/>
        </w:rPr>
        <w:t>ced, and</w:t>
      </w:r>
      <w:proofErr w:type="gramEnd"/>
      <w:r w:rsidRPr="00072643">
        <w:rPr>
          <w:rFonts w:ascii="Arial" w:hAnsi="Arial" w:cs="Arial"/>
          <w:sz w:val="22"/>
          <w:szCs w:val="22"/>
        </w:rPr>
        <w:t xml:space="preserve"> co</w:t>
      </w:r>
      <w:r w:rsidRPr="00072643">
        <w:rPr>
          <w:rFonts w:ascii="Arial" w:hAnsi="Arial" w:cs="Arial"/>
          <w:spacing w:val="-2"/>
          <w:sz w:val="22"/>
          <w:szCs w:val="22"/>
        </w:rPr>
        <w:t>m</w:t>
      </w:r>
      <w:r w:rsidRPr="00072643">
        <w:rPr>
          <w:rFonts w:ascii="Arial" w:hAnsi="Arial" w:cs="Arial"/>
          <w:sz w:val="22"/>
          <w:szCs w:val="22"/>
        </w:rPr>
        <w:t>pared at t</w:t>
      </w:r>
      <w:r w:rsidRPr="00072643">
        <w:rPr>
          <w:rFonts w:ascii="Arial" w:hAnsi="Arial" w:cs="Arial"/>
          <w:spacing w:val="-1"/>
          <w:sz w:val="22"/>
          <w:szCs w:val="22"/>
        </w:rPr>
        <w:t>h</w:t>
      </w:r>
      <w:r w:rsidRPr="00072643">
        <w:rPr>
          <w:rFonts w:ascii="Arial" w:hAnsi="Arial" w:cs="Arial"/>
          <w:sz w:val="22"/>
          <w:szCs w:val="22"/>
        </w:rPr>
        <w:t>e sa</w:t>
      </w:r>
      <w:r w:rsidRPr="00072643">
        <w:rPr>
          <w:rFonts w:ascii="Arial" w:hAnsi="Arial" w:cs="Arial"/>
          <w:spacing w:val="-2"/>
          <w:sz w:val="22"/>
          <w:szCs w:val="22"/>
        </w:rPr>
        <w:t>m</w:t>
      </w:r>
      <w:r w:rsidRPr="00072643">
        <w:rPr>
          <w:rFonts w:ascii="Arial" w:hAnsi="Arial" w:cs="Arial"/>
          <w:sz w:val="22"/>
          <w:szCs w:val="22"/>
        </w:rPr>
        <w:t>e t</w:t>
      </w:r>
      <w:r w:rsidRPr="00072643">
        <w:rPr>
          <w:rFonts w:ascii="Arial" w:hAnsi="Arial" w:cs="Arial"/>
          <w:spacing w:val="2"/>
          <w:sz w:val="22"/>
          <w:szCs w:val="22"/>
        </w:rPr>
        <w:t>i</w:t>
      </w:r>
      <w:r w:rsidRPr="00072643">
        <w:rPr>
          <w:rFonts w:ascii="Arial" w:hAnsi="Arial" w:cs="Arial"/>
          <w:spacing w:val="-2"/>
          <w:sz w:val="22"/>
          <w:szCs w:val="22"/>
        </w:rPr>
        <w:t>m</w:t>
      </w:r>
      <w:r w:rsidRPr="00072643">
        <w:rPr>
          <w:rFonts w:ascii="Arial" w:hAnsi="Arial" w:cs="Arial"/>
          <w:sz w:val="22"/>
          <w:szCs w:val="22"/>
        </w:rPr>
        <w:t xml:space="preserve">e point to outcome </w:t>
      </w:r>
      <w:r w:rsidRPr="00072643">
        <w:rPr>
          <w:rFonts w:ascii="Arial" w:hAnsi="Arial" w:cs="Arial"/>
          <w:spacing w:val="-2"/>
          <w:sz w:val="22"/>
          <w:szCs w:val="22"/>
        </w:rPr>
        <w:t>m</w:t>
      </w:r>
      <w:r w:rsidRPr="00072643">
        <w:rPr>
          <w:rFonts w:ascii="Arial" w:hAnsi="Arial" w:cs="Arial"/>
          <w:sz w:val="22"/>
          <w:szCs w:val="22"/>
        </w:rPr>
        <w:t>easures in the control group.</w:t>
      </w:r>
    </w:p>
    <w:p w14:paraId="5590EB4E" w14:textId="77777777" w:rsidR="009B5DBD" w:rsidRPr="00072643" w:rsidRDefault="009B5DBD" w:rsidP="009B5DBD">
      <w:pPr>
        <w:widowControl w:val="0"/>
        <w:autoSpaceDE w:val="0"/>
        <w:autoSpaceDN w:val="0"/>
        <w:adjustRightInd w:val="0"/>
        <w:spacing w:before="40" w:after="40"/>
        <w:ind w:right="636"/>
        <w:rPr>
          <w:rFonts w:ascii="Arial" w:hAnsi="Arial" w:cs="Arial"/>
          <w:sz w:val="22"/>
          <w:szCs w:val="22"/>
        </w:rPr>
      </w:pPr>
      <w:r w:rsidRPr="00072643">
        <w:rPr>
          <w:rFonts w:ascii="Arial" w:hAnsi="Arial" w:cs="Arial"/>
          <w:sz w:val="22"/>
          <w:szCs w:val="22"/>
        </w:rPr>
        <w:t>- an adjusted indirect co</w:t>
      </w:r>
      <w:r w:rsidRPr="00072643">
        <w:rPr>
          <w:rFonts w:ascii="Arial" w:hAnsi="Arial" w:cs="Arial"/>
          <w:spacing w:val="-2"/>
          <w:sz w:val="22"/>
          <w:szCs w:val="22"/>
        </w:rPr>
        <w:t>m</w:t>
      </w:r>
      <w:r w:rsidRPr="00072643">
        <w:rPr>
          <w:rFonts w:ascii="Arial" w:hAnsi="Arial" w:cs="Arial"/>
          <w:sz w:val="22"/>
          <w:szCs w:val="22"/>
        </w:rPr>
        <w:t>parison, where</w:t>
      </w:r>
      <w:r w:rsidRPr="00072643">
        <w:rPr>
          <w:rFonts w:ascii="Arial" w:hAnsi="Arial" w:cs="Arial"/>
          <w:spacing w:val="-1"/>
          <w:sz w:val="22"/>
          <w:szCs w:val="22"/>
        </w:rPr>
        <w:t xml:space="preserve"> </w:t>
      </w:r>
      <w:r w:rsidRPr="00072643">
        <w:rPr>
          <w:rFonts w:ascii="Arial" w:hAnsi="Arial" w:cs="Arial"/>
          <w:sz w:val="22"/>
          <w:szCs w:val="22"/>
        </w:rPr>
        <w:t>two rando</w:t>
      </w:r>
      <w:r w:rsidRPr="00072643">
        <w:rPr>
          <w:rFonts w:ascii="Arial" w:hAnsi="Arial" w:cs="Arial"/>
          <w:spacing w:val="-2"/>
          <w:sz w:val="22"/>
          <w:szCs w:val="22"/>
        </w:rPr>
        <w:t>m</w:t>
      </w:r>
      <w:r w:rsidRPr="00072643">
        <w:rPr>
          <w:rFonts w:ascii="Arial" w:hAnsi="Arial" w:cs="Arial"/>
          <w:spacing w:val="2"/>
          <w:sz w:val="22"/>
          <w:szCs w:val="22"/>
        </w:rPr>
        <w:t>i</w:t>
      </w:r>
      <w:r w:rsidRPr="00072643">
        <w:rPr>
          <w:rFonts w:ascii="Arial" w:hAnsi="Arial" w:cs="Arial"/>
          <w:sz w:val="22"/>
          <w:szCs w:val="22"/>
        </w:rPr>
        <w:t>sed controlled trials co</w:t>
      </w:r>
      <w:r w:rsidRPr="00072643">
        <w:rPr>
          <w:rFonts w:ascii="Arial" w:hAnsi="Arial" w:cs="Arial"/>
          <w:spacing w:val="-2"/>
          <w:sz w:val="22"/>
          <w:szCs w:val="22"/>
        </w:rPr>
        <w:t>m</w:t>
      </w:r>
      <w:r w:rsidRPr="00072643">
        <w:rPr>
          <w:rFonts w:ascii="Arial" w:hAnsi="Arial" w:cs="Arial"/>
          <w:sz w:val="22"/>
          <w:szCs w:val="22"/>
        </w:rPr>
        <w:t>pare different i</w:t>
      </w:r>
      <w:r w:rsidRPr="00072643">
        <w:rPr>
          <w:rFonts w:ascii="Arial" w:hAnsi="Arial" w:cs="Arial"/>
          <w:spacing w:val="-1"/>
          <w:sz w:val="22"/>
          <w:szCs w:val="22"/>
        </w:rPr>
        <w:t>n</w:t>
      </w:r>
      <w:r w:rsidRPr="00072643">
        <w:rPr>
          <w:rFonts w:ascii="Arial" w:hAnsi="Arial" w:cs="Arial"/>
          <w:sz w:val="22"/>
          <w:szCs w:val="22"/>
        </w:rPr>
        <w:t>ter</w:t>
      </w:r>
      <w:r w:rsidRPr="00072643">
        <w:rPr>
          <w:rFonts w:ascii="Arial" w:hAnsi="Arial" w:cs="Arial"/>
          <w:spacing w:val="-1"/>
          <w:sz w:val="22"/>
          <w:szCs w:val="22"/>
        </w:rPr>
        <w:t>v</w:t>
      </w:r>
      <w:r w:rsidRPr="00072643">
        <w:rPr>
          <w:rFonts w:ascii="Arial" w:hAnsi="Arial" w:cs="Arial"/>
          <w:sz w:val="22"/>
          <w:szCs w:val="22"/>
        </w:rPr>
        <w:t>entions to t</w:t>
      </w:r>
      <w:r w:rsidRPr="00072643">
        <w:rPr>
          <w:rFonts w:ascii="Arial" w:hAnsi="Arial" w:cs="Arial"/>
          <w:spacing w:val="-1"/>
          <w:sz w:val="22"/>
          <w:szCs w:val="22"/>
        </w:rPr>
        <w:t>h</w:t>
      </w:r>
      <w:r w:rsidRPr="00072643">
        <w:rPr>
          <w:rFonts w:ascii="Arial" w:hAnsi="Arial" w:cs="Arial"/>
          <w:sz w:val="22"/>
          <w:szCs w:val="22"/>
        </w:rPr>
        <w:t>e sa</w:t>
      </w:r>
      <w:r w:rsidRPr="00072643">
        <w:rPr>
          <w:rFonts w:ascii="Arial" w:hAnsi="Arial" w:cs="Arial"/>
          <w:spacing w:val="-2"/>
          <w:sz w:val="22"/>
          <w:szCs w:val="22"/>
        </w:rPr>
        <w:t>m</w:t>
      </w:r>
      <w:r w:rsidRPr="00072643">
        <w:rPr>
          <w:rFonts w:ascii="Arial" w:hAnsi="Arial" w:cs="Arial"/>
          <w:sz w:val="22"/>
          <w:szCs w:val="22"/>
        </w:rPr>
        <w:t>e comparat</w:t>
      </w:r>
      <w:r w:rsidRPr="00072643">
        <w:rPr>
          <w:rFonts w:ascii="Arial" w:hAnsi="Arial" w:cs="Arial"/>
          <w:spacing w:val="-1"/>
          <w:sz w:val="22"/>
          <w:szCs w:val="22"/>
        </w:rPr>
        <w:t>o</w:t>
      </w:r>
      <w:r w:rsidRPr="00072643">
        <w:rPr>
          <w:rFonts w:ascii="Arial" w:hAnsi="Arial" w:cs="Arial"/>
          <w:sz w:val="22"/>
          <w:szCs w:val="22"/>
        </w:rPr>
        <w:t>r i.e. t</w:t>
      </w:r>
      <w:r w:rsidRPr="00072643">
        <w:rPr>
          <w:rFonts w:ascii="Arial" w:hAnsi="Arial" w:cs="Arial"/>
          <w:spacing w:val="-1"/>
          <w:sz w:val="22"/>
          <w:szCs w:val="22"/>
        </w:rPr>
        <w:t>h</w:t>
      </w:r>
      <w:r w:rsidRPr="00072643">
        <w:rPr>
          <w:rFonts w:ascii="Arial" w:hAnsi="Arial" w:cs="Arial"/>
          <w:sz w:val="22"/>
          <w:szCs w:val="22"/>
        </w:rPr>
        <w:t>e placebo or control condition. The outco</w:t>
      </w:r>
      <w:r w:rsidRPr="00072643">
        <w:rPr>
          <w:rFonts w:ascii="Arial" w:hAnsi="Arial" w:cs="Arial"/>
          <w:spacing w:val="-2"/>
          <w:sz w:val="22"/>
          <w:szCs w:val="22"/>
        </w:rPr>
        <w:t>m</w:t>
      </w:r>
      <w:r w:rsidRPr="00072643">
        <w:rPr>
          <w:rFonts w:ascii="Arial" w:hAnsi="Arial" w:cs="Arial"/>
          <w:sz w:val="22"/>
          <w:szCs w:val="22"/>
        </w:rPr>
        <w:t>es from the two interventio</w:t>
      </w:r>
      <w:r w:rsidRPr="00072643">
        <w:rPr>
          <w:rFonts w:ascii="Arial" w:hAnsi="Arial" w:cs="Arial"/>
          <w:spacing w:val="-1"/>
          <w:sz w:val="22"/>
          <w:szCs w:val="22"/>
        </w:rPr>
        <w:t>n</w:t>
      </w:r>
      <w:r w:rsidRPr="00072643">
        <w:rPr>
          <w:rFonts w:ascii="Arial" w:hAnsi="Arial" w:cs="Arial"/>
          <w:sz w:val="22"/>
          <w:szCs w:val="22"/>
        </w:rPr>
        <w:t>s are t</w:t>
      </w:r>
      <w:r w:rsidRPr="00072643">
        <w:rPr>
          <w:rFonts w:ascii="Arial" w:hAnsi="Arial" w:cs="Arial"/>
          <w:spacing w:val="-1"/>
          <w:sz w:val="22"/>
          <w:szCs w:val="22"/>
        </w:rPr>
        <w:t>h</w:t>
      </w:r>
      <w:r w:rsidRPr="00072643">
        <w:rPr>
          <w:rFonts w:ascii="Arial" w:hAnsi="Arial" w:cs="Arial"/>
          <w:sz w:val="22"/>
          <w:szCs w:val="22"/>
        </w:rPr>
        <w:t>en c</w:t>
      </w:r>
      <w:r w:rsidRPr="00072643">
        <w:rPr>
          <w:rFonts w:ascii="Arial" w:hAnsi="Arial" w:cs="Arial"/>
          <w:spacing w:val="-1"/>
          <w:sz w:val="22"/>
          <w:szCs w:val="22"/>
        </w:rPr>
        <w:t>o</w:t>
      </w:r>
      <w:r w:rsidRPr="00072643">
        <w:rPr>
          <w:rFonts w:ascii="Arial" w:hAnsi="Arial" w:cs="Arial"/>
          <w:sz w:val="22"/>
          <w:szCs w:val="22"/>
        </w:rPr>
        <w:t xml:space="preserve">mpared indirectly. </w:t>
      </w:r>
    </w:p>
    <w:p w14:paraId="339FDFE3" w14:textId="77777777" w:rsidR="009B5DBD" w:rsidRPr="00FD48B0" w:rsidRDefault="009B5DBD" w:rsidP="009B5DBD">
      <w:pPr>
        <w:pStyle w:val="GLBodytext"/>
        <w:tabs>
          <w:tab w:val="left" w:pos="1800"/>
        </w:tabs>
        <w:spacing w:before="120" w:after="40" w:line="240" w:lineRule="auto"/>
        <w:rPr>
          <w:b/>
        </w:rPr>
      </w:pPr>
      <w:r w:rsidRPr="00FD48B0">
        <w:rPr>
          <w:b/>
        </w:rPr>
        <w:t>Observational studies</w:t>
      </w:r>
    </w:p>
    <w:p w14:paraId="175CC50F" w14:textId="77777777" w:rsidR="009B5DBD" w:rsidRPr="009F1060" w:rsidRDefault="009B5DBD" w:rsidP="009B5DBD">
      <w:pPr>
        <w:pStyle w:val="GLBodytext"/>
        <w:tabs>
          <w:tab w:val="left" w:pos="1800"/>
        </w:tabs>
        <w:spacing w:before="40" w:after="40" w:line="240" w:lineRule="auto"/>
        <w:rPr>
          <w:szCs w:val="22"/>
        </w:rPr>
      </w:pPr>
      <w:r w:rsidRPr="00FD48B0">
        <w:t>Also known as epidemiological studies. These are usually undertaken by investigators who are not involved in the clinical care of the patients being studied, and who are not using the technology under investigation.</w:t>
      </w:r>
      <w:r>
        <w:t xml:space="preserve"> Distinct from experimental studies.</w:t>
      </w:r>
    </w:p>
    <w:p w14:paraId="5D008FC3" w14:textId="77777777" w:rsidR="009B5DBD" w:rsidRPr="00AB10B9" w:rsidRDefault="009B5DBD" w:rsidP="009B5DBD">
      <w:pPr>
        <w:pStyle w:val="GLBodytext"/>
        <w:tabs>
          <w:tab w:val="left" w:pos="1800"/>
        </w:tabs>
        <w:spacing w:before="120" w:after="40" w:line="240" w:lineRule="auto"/>
        <w:rPr>
          <w:b/>
        </w:rPr>
      </w:pPr>
      <w:r w:rsidRPr="00AB10B9">
        <w:rPr>
          <w:b/>
        </w:rPr>
        <w:t>Performance bias</w:t>
      </w:r>
    </w:p>
    <w:p w14:paraId="79981855" w14:textId="77777777" w:rsidR="009B5DBD" w:rsidRDefault="009B5DBD" w:rsidP="009B5DBD">
      <w:pPr>
        <w:pStyle w:val="GLBodytext"/>
        <w:spacing w:before="40" w:after="40" w:line="240" w:lineRule="auto"/>
      </w:pPr>
      <w:r w:rsidRPr="00AB10B9">
        <w:t xml:space="preserve">Performance bias refers to systematic differences between groups in the care that is provided, or in exposure to factors other than the interventions of interest. After enrolment into the study, blinding (or masking) of study participants and personnel may reduce the risk that knowledge of which intervention was received, rather than the intervention itself, affects outcomes. Effective blinding can also ensure that the compared groups receive a similar amount of attention, ancillary treatment and </w:t>
      </w:r>
      <w:r w:rsidRPr="001511AC">
        <w:t>diagnostic investigations. Blinding is not always possible, however.</w:t>
      </w:r>
    </w:p>
    <w:p w14:paraId="5AEA75AE" w14:textId="77777777" w:rsidR="009B5DBD" w:rsidRDefault="009B5DBD" w:rsidP="009B5DBD">
      <w:pPr>
        <w:pStyle w:val="GLBodytext"/>
        <w:spacing w:before="120" w:after="40" w:line="240" w:lineRule="auto"/>
        <w:rPr>
          <w:b/>
        </w:rPr>
      </w:pPr>
      <w:r w:rsidRPr="00EC1DC6">
        <w:rPr>
          <w:b/>
        </w:rPr>
        <w:t>Post-test</w:t>
      </w:r>
    </w:p>
    <w:p w14:paraId="6FB17757" w14:textId="77777777" w:rsidR="009B5DBD" w:rsidRPr="00EC1DC6" w:rsidRDefault="009B5DBD" w:rsidP="009B5DBD">
      <w:pPr>
        <w:pStyle w:val="GLBodytext"/>
        <w:spacing w:before="40" w:after="40" w:line="240" w:lineRule="auto"/>
      </w:pPr>
      <w:r w:rsidRPr="00350DAC">
        <w:t>Case series where only outco</w:t>
      </w:r>
      <w:r w:rsidRPr="00350DAC">
        <w:rPr>
          <w:spacing w:val="-2"/>
        </w:rPr>
        <w:t>m</w:t>
      </w:r>
      <w:r w:rsidRPr="00350DAC">
        <w:t>es after the interve</w:t>
      </w:r>
      <w:r w:rsidRPr="00350DAC">
        <w:rPr>
          <w:spacing w:val="-3"/>
        </w:rPr>
        <w:t>n</w:t>
      </w:r>
      <w:r w:rsidRPr="00350DAC">
        <w:t>tion (factor under study) are</w:t>
      </w:r>
      <w:r w:rsidRPr="00EC1DC6">
        <w:t xml:space="preserve"> recorded in the series of people, so no co</w:t>
      </w:r>
      <w:r w:rsidRPr="00EC1DC6">
        <w:rPr>
          <w:spacing w:val="-2"/>
        </w:rPr>
        <w:t>m</w:t>
      </w:r>
      <w:r w:rsidRPr="00EC1DC6">
        <w:t>parisons can be made.</w:t>
      </w:r>
    </w:p>
    <w:p w14:paraId="063C2A5D" w14:textId="77777777" w:rsidR="009B5DBD" w:rsidRDefault="009B5DBD" w:rsidP="009B5DBD">
      <w:pPr>
        <w:pStyle w:val="GLBodytext"/>
        <w:spacing w:before="120" w:after="40" w:line="240" w:lineRule="auto"/>
      </w:pPr>
      <w:r w:rsidRPr="00EC1DC6">
        <w:rPr>
          <w:b/>
        </w:rPr>
        <w:t>Pre-test/post-test</w:t>
      </w:r>
    </w:p>
    <w:p w14:paraId="4D31D8AC" w14:textId="77777777" w:rsidR="009B5DBD" w:rsidRPr="00EC1DC6" w:rsidRDefault="009B5DBD" w:rsidP="009B5DBD">
      <w:pPr>
        <w:pStyle w:val="GLBodytext"/>
        <w:spacing w:before="40" w:after="40" w:line="240" w:lineRule="auto"/>
      </w:pPr>
      <w:r>
        <w:t xml:space="preserve">Case series where </w:t>
      </w:r>
      <w:r w:rsidRPr="00EC1DC6">
        <w:rPr>
          <w:spacing w:val="-2"/>
        </w:rPr>
        <w:t>m</w:t>
      </w:r>
      <w:r w:rsidRPr="00EC1DC6">
        <w:t>easures on an outco</w:t>
      </w:r>
      <w:r w:rsidRPr="00EC1DC6">
        <w:rPr>
          <w:spacing w:val="-2"/>
        </w:rPr>
        <w:t>m</w:t>
      </w:r>
      <w:r w:rsidRPr="00EC1DC6">
        <w:t>e are taken before and after t</w:t>
      </w:r>
      <w:r w:rsidRPr="00EC1DC6">
        <w:rPr>
          <w:spacing w:val="-1"/>
        </w:rPr>
        <w:t>h</w:t>
      </w:r>
      <w:r w:rsidRPr="00EC1DC6">
        <w:t>e</w:t>
      </w:r>
      <w:r w:rsidRPr="00EC1DC6">
        <w:rPr>
          <w:spacing w:val="-1"/>
        </w:rPr>
        <w:t xml:space="preserve"> </w:t>
      </w:r>
      <w:r w:rsidRPr="00EC1DC6">
        <w:t>int</w:t>
      </w:r>
      <w:r w:rsidRPr="00EC1DC6">
        <w:rPr>
          <w:spacing w:val="-1"/>
        </w:rPr>
        <w:t>e</w:t>
      </w:r>
      <w:r w:rsidRPr="00EC1DC6">
        <w:t>rvention is introduced to a series of people and a</w:t>
      </w:r>
      <w:r w:rsidRPr="00EC1DC6">
        <w:rPr>
          <w:spacing w:val="1"/>
        </w:rPr>
        <w:t>r</w:t>
      </w:r>
      <w:r w:rsidRPr="00EC1DC6">
        <w:t>e then co</w:t>
      </w:r>
      <w:r w:rsidRPr="00EC1DC6">
        <w:rPr>
          <w:spacing w:val="-2"/>
        </w:rPr>
        <w:t>m</w:t>
      </w:r>
      <w:r w:rsidRPr="00EC1DC6">
        <w:t>pared (also known as a ‘before- and-after</w:t>
      </w:r>
      <w:r w:rsidRPr="00EC1DC6">
        <w:rPr>
          <w:spacing w:val="-1"/>
        </w:rPr>
        <w:t xml:space="preserve"> </w:t>
      </w:r>
      <w:r w:rsidRPr="00EC1DC6">
        <w:t>study’).</w:t>
      </w:r>
    </w:p>
    <w:p w14:paraId="0C5222BE" w14:textId="77777777" w:rsidR="009B5DBD" w:rsidRPr="00FD48B0" w:rsidRDefault="009B5DBD" w:rsidP="009B5DBD">
      <w:pPr>
        <w:pStyle w:val="GLBodytext"/>
        <w:tabs>
          <w:tab w:val="left" w:pos="1800"/>
        </w:tabs>
        <w:spacing w:before="120" w:after="40" w:line="240" w:lineRule="auto"/>
        <w:rPr>
          <w:b/>
        </w:rPr>
      </w:pPr>
      <w:r w:rsidRPr="00FD48B0">
        <w:rPr>
          <w:b/>
        </w:rPr>
        <w:t>Power</w:t>
      </w:r>
    </w:p>
    <w:p w14:paraId="460B87D9" w14:textId="77777777" w:rsidR="009B5DBD" w:rsidRDefault="009B5DBD" w:rsidP="009B5DBD">
      <w:pPr>
        <w:pStyle w:val="GLBodytext"/>
        <w:tabs>
          <w:tab w:val="left" w:pos="1800"/>
        </w:tabs>
        <w:spacing w:before="40" w:after="40" w:line="240" w:lineRule="auto"/>
      </w:pPr>
      <w:r w:rsidRPr="00FD48B0">
        <w:t>The probability that a statistical test or study will detect a defined pattern in data and declare the extent of the pattern as showing statistical significance.</w:t>
      </w:r>
    </w:p>
    <w:p w14:paraId="43676BD8" w14:textId="77777777" w:rsidR="009B5DBD" w:rsidRDefault="009B5DBD" w:rsidP="009B5DBD">
      <w:pPr>
        <w:pStyle w:val="GLBodytext"/>
        <w:tabs>
          <w:tab w:val="left" w:pos="1800"/>
        </w:tabs>
        <w:spacing w:before="120" w:after="40" w:line="240" w:lineRule="auto"/>
        <w:rPr>
          <w:b/>
        </w:rPr>
      </w:pPr>
      <w:r>
        <w:rPr>
          <w:b/>
        </w:rPr>
        <w:t>Prevalence</w:t>
      </w:r>
    </w:p>
    <w:p w14:paraId="71A11967" w14:textId="77777777" w:rsidR="009B5DBD" w:rsidRPr="00F713B5" w:rsidRDefault="009B5DBD" w:rsidP="009B5DBD">
      <w:pPr>
        <w:pStyle w:val="GLBodytext"/>
        <w:tabs>
          <w:tab w:val="left" w:pos="1800"/>
        </w:tabs>
        <w:spacing w:before="40" w:after="40" w:line="240" w:lineRule="auto"/>
        <w:rPr>
          <w:szCs w:val="22"/>
          <w:lang w:val="en-US" w:eastAsia="en-US"/>
        </w:rPr>
      </w:pPr>
      <w:r w:rsidRPr="00F713B5">
        <w:rPr>
          <w:szCs w:val="22"/>
          <w:lang w:val="en-US" w:eastAsia="en-US"/>
        </w:rPr>
        <w:t>A measure of the proportion of people in a population who have some attribute or disease at a given point in time or during some time period.</w:t>
      </w:r>
    </w:p>
    <w:p w14:paraId="4C587FC0" w14:textId="77777777" w:rsidR="009B5DBD" w:rsidRDefault="009B5DBD" w:rsidP="009B5DBD">
      <w:pPr>
        <w:pStyle w:val="GLBodytext"/>
        <w:spacing w:before="120" w:after="0" w:line="240" w:lineRule="auto"/>
        <w:rPr>
          <w:spacing w:val="-1"/>
        </w:rPr>
      </w:pPr>
      <w:r w:rsidRPr="001E6BEC">
        <w:rPr>
          <w:b/>
        </w:rPr>
        <w:t>Pseudo-rando</w:t>
      </w:r>
      <w:r w:rsidRPr="001E6BEC">
        <w:rPr>
          <w:b/>
          <w:spacing w:val="-2"/>
        </w:rPr>
        <w:t>m</w:t>
      </w:r>
      <w:r w:rsidRPr="001E6BEC">
        <w:rPr>
          <w:b/>
          <w:spacing w:val="1"/>
        </w:rPr>
        <w:t>ised controlled trial</w:t>
      </w:r>
    </w:p>
    <w:p w14:paraId="7A29C1FD" w14:textId="77777777" w:rsidR="009B5DBD" w:rsidRPr="00EC1DC6" w:rsidRDefault="009B5DBD" w:rsidP="009B5DBD">
      <w:pPr>
        <w:pStyle w:val="GLBodytext"/>
        <w:spacing w:before="40" w:after="40" w:line="240" w:lineRule="auto"/>
      </w:pPr>
      <w:r>
        <w:rPr>
          <w:spacing w:val="-1"/>
        </w:rPr>
        <w:t>T</w:t>
      </w:r>
      <w:r w:rsidRPr="001E6BEC">
        <w:t>he unit of experi</w:t>
      </w:r>
      <w:r w:rsidRPr="001E6BEC">
        <w:rPr>
          <w:spacing w:val="-2"/>
        </w:rPr>
        <w:t>m</w:t>
      </w:r>
      <w:r w:rsidRPr="001E6BEC">
        <w:t>entat</w:t>
      </w:r>
      <w:r w:rsidRPr="001E6BEC">
        <w:rPr>
          <w:spacing w:val="-1"/>
        </w:rPr>
        <w:t>i</w:t>
      </w:r>
      <w:r w:rsidRPr="001E6BEC">
        <w:t>on (e</w:t>
      </w:r>
      <w:r w:rsidR="00E4261A">
        <w:t>.</w:t>
      </w:r>
      <w:r w:rsidRPr="001E6BEC">
        <w:t>g.</w:t>
      </w:r>
      <w:r w:rsidR="00E4261A">
        <w:t>,</w:t>
      </w:r>
      <w:r w:rsidRPr="001E6BEC">
        <w:t xml:space="preserve"> people, a</w:t>
      </w:r>
      <w:r w:rsidRPr="00EC1DC6">
        <w:t xml:space="preserve"> cluster of people) is allocated to either an intervention (the</w:t>
      </w:r>
      <w:r w:rsidRPr="00EC1DC6">
        <w:rPr>
          <w:spacing w:val="-1"/>
        </w:rPr>
        <w:t xml:space="preserve"> </w:t>
      </w:r>
      <w:r w:rsidRPr="00EC1DC6">
        <w:t>factor</w:t>
      </w:r>
      <w:r w:rsidRPr="00EC1DC6">
        <w:rPr>
          <w:spacing w:val="-1"/>
        </w:rPr>
        <w:t xml:space="preserve"> </w:t>
      </w:r>
      <w:r w:rsidRPr="00EC1DC6">
        <w:t>under</w:t>
      </w:r>
      <w:r w:rsidRPr="00EC1DC6">
        <w:rPr>
          <w:spacing w:val="-1"/>
        </w:rPr>
        <w:t xml:space="preserve"> </w:t>
      </w:r>
      <w:r w:rsidRPr="00EC1DC6">
        <w:t>study)</w:t>
      </w:r>
      <w:r w:rsidRPr="00EC1DC6">
        <w:rPr>
          <w:spacing w:val="1"/>
        </w:rPr>
        <w:t xml:space="preserve"> </w:t>
      </w:r>
      <w:r w:rsidRPr="00EC1DC6">
        <w:t>group or a control group, using a pseudo-random</w:t>
      </w:r>
      <w:r w:rsidRPr="00EC1DC6">
        <w:rPr>
          <w:spacing w:val="-2"/>
        </w:rPr>
        <w:t xml:space="preserve"> m</w:t>
      </w:r>
      <w:r w:rsidRPr="00EC1DC6">
        <w:t xml:space="preserve">ethod (such as alternate </w:t>
      </w:r>
      <w:r w:rsidRPr="00EC1DC6">
        <w:rPr>
          <w:spacing w:val="-2"/>
        </w:rPr>
        <w:t>a</w:t>
      </w:r>
      <w:r w:rsidRPr="00EC1DC6">
        <w:t>llocation, allocation by days of the week or odd-even study nu</w:t>
      </w:r>
      <w:r w:rsidRPr="00EC1DC6">
        <w:rPr>
          <w:spacing w:val="-2"/>
        </w:rPr>
        <w:t>m</w:t>
      </w:r>
      <w:r w:rsidRPr="00EC1DC6">
        <w:t xml:space="preserve">bers) and the </w:t>
      </w:r>
      <w:r w:rsidRPr="00EC1DC6">
        <w:rPr>
          <w:spacing w:val="-1"/>
        </w:rPr>
        <w:t>o</w:t>
      </w:r>
      <w:r w:rsidRPr="00EC1DC6">
        <w:t>utco</w:t>
      </w:r>
      <w:r w:rsidRPr="00EC1DC6">
        <w:rPr>
          <w:spacing w:val="-2"/>
        </w:rPr>
        <w:t>m</w:t>
      </w:r>
      <w:r w:rsidRPr="00EC1DC6">
        <w:t>es from each gro</w:t>
      </w:r>
      <w:r w:rsidRPr="00EC1DC6">
        <w:rPr>
          <w:spacing w:val="-1"/>
        </w:rPr>
        <w:t>u</w:t>
      </w:r>
      <w:r w:rsidRPr="00EC1DC6">
        <w:t>p are co</w:t>
      </w:r>
      <w:r w:rsidRPr="00EC1DC6">
        <w:rPr>
          <w:spacing w:val="-2"/>
        </w:rPr>
        <w:t>m</w:t>
      </w:r>
      <w:r w:rsidRPr="00EC1DC6">
        <w:t>pared.</w:t>
      </w:r>
    </w:p>
    <w:p w14:paraId="2F03ED90" w14:textId="77777777" w:rsidR="009B5DBD" w:rsidRPr="00F713B5" w:rsidRDefault="009B5DBD" w:rsidP="009B5DBD">
      <w:pPr>
        <w:pStyle w:val="GLBodytext"/>
        <w:tabs>
          <w:tab w:val="left" w:pos="1800"/>
        </w:tabs>
        <w:spacing w:before="120" w:after="40" w:line="240" w:lineRule="auto"/>
        <w:rPr>
          <w:b/>
          <w:szCs w:val="22"/>
        </w:rPr>
      </w:pPr>
      <w:r w:rsidRPr="00F713B5">
        <w:rPr>
          <w:b/>
          <w:szCs w:val="22"/>
        </w:rPr>
        <w:t>Quality of evidence</w:t>
      </w:r>
    </w:p>
    <w:p w14:paraId="44BD8175" w14:textId="77777777" w:rsidR="009B5DBD" w:rsidRPr="00FD48B0" w:rsidRDefault="009B5DBD" w:rsidP="009B5DBD">
      <w:pPr>
        <w:pStyle w:val="GLBodytext"/>
        <w:tabs>
          <w:tab w:val="left" w:pos="1800"/>
        </w:tabs>
        <w:spacing w:before="40" w:after="40" w:line="240" w:lineRule="auto"/>
      </w:pPr>
      <w:r w:rsidRPr="00FD48B0">
        <w:t>Degree to which bias has been prevented through the design and conduct of research from which evidence is derived.</w:t>
      </w:r>
    </w:p>
    <w:p w14:paraId="351C3EAB" w14:textId="77777777" w:rsidR="000D4CF4" w:rsidRDefault="000D4CF4" w:rsidP="009B5DBD">
      <w:pPr>
        <w:pStyle w:val="GLBodytext"/>
        <w:tabs>
          <w:tab w:val="left" w:pos="1800"/>
        </w:tabs>
        <w:spacing w:before="120" w:after="40" w:line="240" w:lineRule="auto"/>
        <w:rPr>
          <w:b/>
        </w:rPr>
        <w:sectPr w:rsidR="000D4CF4" w:rsidSect="002A0175">
          <w:endnotePr>
            <w:numFmt w:val="decimal"/>
          </w:endnotePr>
          <w:pgSz w:w="11900" w:h="16820" w:code="9"/>
          <w:pgMar w:top="1701" w:right="1418" w:bottom="1701" w:left="1701" w:header="567" w:footer="425" w:gutter="284"/>
          <w:cols w:space="720"/>
        </w:sectPr>
      </w:pPr>
    </w:p>
    <w:p w14:paraId="179D05CF" w14:textId="77777777" w:rsidR="009B5DBD" w:rsidRPr="00FD48B0" w:rsidRDefault="009B5DBD" w:rsidP="009B5DBD">
      <w:pPr>
        <w:pStyle w:val="GLBodytext"/>
        <w:tabs>
          <w:tab w:val="left" w:pos="1800"/>
        </w:tabs>
        <w:spacing w:before="120" w:after="40" w:line="240" w:lineRule="auto"/>
        <w:rPr>
          <w:b/>
        </w:rPr>
      </w:pPr>
      <w:r w:rsidRPr="00FD48B0">
        <w:rPr>
          <w:b/>
        </w:rPr>
        <w:lastRenderedPageBreak/>
        <w:t>Randomised controlled trial (RCT)</w:t>
      </w:r>
    </w:p>
    <w:p w14:paraId="7DF487F3" w14:textId="77777777" w:rsidR="009B5DBD" w:rsidRPr="00FD48B0" w:rsidRDefault="009B5DBD" w:rsidP="009B5DBD">
      <w:pPr>
        <w:pStyle w:val="GLBodytext"/>
        <w:tabs>
          <w:tab w:val="left" w:pos="1800"/>
        </w:tabs>
        <w:spacing w:before="40" w:after="40" w:line="240" w:lineRule="auto"/>
      </w:pPr>
      <w:r w:rsidRPr="00FD48B0">
        <w:t>An experiment in which subjects in a population are randomly allocated into groups to receive or not receive an exp</w:t>
      </w:r>
      <w:r>
        <w:t>erimental preventive or therapeu</w:t>
      </w:r>
      <w:r w:rsidRPr="00FD48B0">
        <w:t xml:space="preserve">tic procedure, manoeuvre, or intervention. The groups are compared prospectively. </w:t>
      </w:r>
    </w:p>
    <w:p w14:paraId="2910667F" w14:textId="77777777" w:rsidR="00BB4098" w:rsidRDefault="00BB4098" w:rsidP="008B161D">
      <w:pPr>
        <w:pStyle w:val="GLBodytext"/>
        <w:tabs>
          <w:tab w:val="left" w:pos="1800"/>
        </w:tabs>
        <w:spacing w:before="120" w:after="40" w:line="240" w:lineRule="auto"/>
        <w:rPr>
          <w:b/>
        </w:rPr>
      </w:pPr>
      <w:r>
        <w:rPr>
          <w:b/>
        </w:rPr>
        <w:t>Reinforcement</w:t>
      </w:r>
    </w:p>
    <w:p w14:paraId="7538DB4B" w14:textId="77777777" w:rsidR="00BB4098" w:rsidRPr="00BB4098" w:rsidRDefault="00BB4098" w:rsidP="008B161D">
      <w:pPr>
        <w:pStyle w:val="GLBodytext"/>
        <w:spacing w:before="40" w:after="40" w:line="240" w:lineRule="auto"/>
      </w:pPr>
      <w:r>
        <w:t>Reinforcement is a fundamental concept of</w:t>
      </w:r>
      <w:r w:rsidR="008B161D">
        <w:t xml:space="preserve"> operant </w:t>
      </w:r>
      <w:proofErr w:type="gramStart"/>
      <w:r w:rsidR="008B161D">
        <w:t>conditioning</w:t>
      </w:r>
      <w:r>
        <w:t>,</w:t>
      </w:r>
      <w:proofErr w:type="gramEnd"/>
      <w:r>
        <w:t xml:space="preserve"> whose main purpose is to strengthen or increase the rate of behavio</w:t>
      </w:r>
      <w:r w:rsidR="00977EF0">
        <w:t>u</w:t>
      </w:r>
      <w:r>
        <w:t>r. Reinforcement helps increase certain behavio</w:t>
      </w:r>
      <w:r w:rsidR="00977EF0">
        <w:t>u</w:t>
      </w:r>
      <w:r>
        <w:t>r with the use of stimulus, which is called reinforcer.</w:t>
      </w:r>
      <w:r w:rsidR="008B161D">
        <w:t xml:space="preserve"> </w:t>
      </w:r>
      <w:r>
        <w:t>A reinforcer can be food, money, praise, and so on.</w:t>
      </w:r>
    </w:p>
    <w:p w14:paraId="2141BF30" w14:textId="77777777" w:rsidR="009B5DBD" w:rsidRPr="00FD48B0" w:rsidRDefault="009B5DBD" w:rsidP="008B161D">
      <w:pPr>
        <w:pStyle w:val="GLBodytext"/>
        <w:tabs>
          <w:tab w:val="left" w:pos="1800"/>
        </w:tabs>
        <w:spacing w:before="120" w:after="40" w:line="240" w:lineRule="auto"/>
        <w:rPr>
          <w:b/>
        </w:rPr>
      </w:pPr>
      <w:r w:rsidRPr="00FD48B0">
        <w:rPr>
          <w:b/>
        </w:rPr>
        <w:t>Secondary study</w:t>
      </w:r>
    </w:p>
    <w:p w14:paraId="7250607D" w14:textId="77777777" w:rsidR="009B5DBD" w:rsidRPr="00AB10B9" w:rsidRDefault="009B5DBD" w:rsidP="008B161D">
      <w:pPr>
        <w:pStyle w:val="GLBodytext"/>
        <w:tabs>
          <w:tab w:val="left" w:pos="1800"/>
        </w:tabs>
        <w:spacing w:before="40" w:after="40" w:line="240" w:lineRule="auto"/>
      </w:pPr>
      <w:r w:rsidRPr="00FD48B0">
        <w:t>An analysis or synthesis of research data reported elsewhere, including systematic reviews, meta analyses and guidelines.</w:t>
      </w:r>
    </w:p>
    <w:p w14:paraId="10928344" w14:textId="77777777" w:rsidR="009B5DBD" w:rsidRPr="00AB10B9" w:rsidRDefault="009B5DBD" w:rsidP="009B5DBD">
      <w:pPr>
        <w:pStyle w:val="GLBodytext"/>
        <w:tabs>
          <w:tab w:val="left" w:pos="1800"/>
        </w:tabs>
        <w:spacing w:before="120" w:after="40" w:line="240" w:lineRule="auto"/>
        <w:rPr>
          <w:b/>
        </w:rPr>
      </w:pPr>
      <w:r w:rsidRPr="00AB10B9">
        <w:rPr>
          <w:b/>
        </w:rPr>
        <w:t>Selection bias</w:t>
      </w:r>
    </w:p>
    <w:p w14:paraId="5FC271E3" w14:textId="77777777" w:rsidR="009B5DBD" w:rsidRPr="00FD48B0" w:rsidRDefault="009B5DBD" w:rsidP="009B5DBD">
      <w:pPr>
        <w:pStyle w:val="GLBodytext"/>
        <w:tabs>
          <w:tab w:val="left" w:pos="1800"/>
        </w:tabs>
        <w:spacing w:before="40" w:after="40" w:line="240" w:lineRule="auto"/>
      </w:pPr>
      <w:r w:rsidRPr="00AB10B9">
        <w:t xml:space="preserve">Error due </w:t>
      </w:r>
      <w:r w:rsidRPr="00FD48B0">
        <w:t>to systematic differences in characteristics between those who are selected for inclusion in a study and those who are not (or between those compared within a study and those who are not).</w:t>
      </w:r>
    </w:p>
    <w:p w14:paraId="4197F56B" w14:textId="77777777" w:rsidR="009B5DBD" w:rsidRDefault="009B5DBD" w:rsidP="009B5DBD">
      <w:pPr>
        <w:pStyle w:val="GLBodytext"/>
        <w:tabs>
          <w:tab w:val="left" w:pos="1800"/>
        </w:tabs>
        <w:spacing w:before="120" w:after="40" w:line="240" w:lineRule="auto"/>
        <w:rPr>
          <w:b/>
        </w:rPr>
      </w:pPr>
      <w:r>
        <w:rPr>
          <w:b/>
        </w:rPr>
        <w:t>Sexuality</w:t>
      </w:r>
    </w:p>
    <w:p w14:paraId="7DAEEF8C" w14:textId="77777777" w:rsidR="009B5DBD" w:rsidRDefault="009B5DBD" w:rsidP="009B5DBD">
      <w:pPr>
        <w:pStyle w:val="GLBodytext"/>
        <w:tabs>
          <w:tab w:val="left" w:pos="1800"/>
        </w:tabs>
        <w:spacing w:before="40" w:after="40" w:line="240" w:lineRule="auto"/>
        <w:rPr>
          <w:shd w:val="clear" w:color="auto" w:fill="FFFFFF"/>
        </w:rPr>
      </w:pPr>
      <w:r w:rsidRPr="00A00B91">
        <w:t>Sexuality</w:t>
      </w:r>
      <w:r w:rsidRPr="00A00B91">
        <w:rPr>
          <w:shd w:val="clear" w:color="auto" w:fill="FFFFFF"/>
        </w:rPr>
        <w:t xml:space="preserve"> is “a central aspect of being human throughout life </w:t>
      </w:r>
      <w:r>
        <w:rPr>
          <w:shd w:val="clear" w:color="auto" w:fill="FFFFFF"/>
        </w:rPr>
        <w:t xml:space="preserve">(which) </w:t>
      </w:r>
      <w:r w:rsidRPr="00A00B91">
        <w:rPr>
          <w:shd w:val="clear" w:color="auto" w:fill="FFFFFF"/>
        </w:rPr>
        <w:t>encompasses sex, gender identities and roles, sexual orientation, eroticism, pleasure, intimacy and</w:t>
      </w:r>
      <w:r>
        <w:rPr>
          <w:shd w:val="clear" w:color="auto" w:fill="FFFFFF"/>
        </w:rPr>
        <w:t xml:space="preserve"> reproduction. Sexuality is experienced and expressed in thoughts, fantasies, desires, beliefs, attitudes, values, behaviours, practices, roles and relationships. While sexuality can include </w:t>
      </w:r>
      <w:proofErr w:type="gramStart"/>
      <w:r>
        <w:rPr>
          <w:shd w:val="clear" w:color="auto" w:fill="FFFFFF"/>
        </w:rPr>
        <w:t>all of</w:t>
      </w:r>
      <w:proofErr w:type="gramEnd"/>
      <w:r>
        <w:rPr>
          <w:shd w:val="clear" w:color="auto" w:fill="FFFFFF"/>
        </w:rPr>
        <w:t xml:space="preserve"> these dimensions, not all of them are always experienced or expressed. Sexuality is influenced by the interaction of biological, psychological, social, economic, political, cultural, legal, historical, religious and spiritual factors” </w:t>
      </w:r>
      <w:r w:rsidR="00263135">
        <w:rPr>
          <w:shd w:val="clear" w:color="auto" w:fill="FFFFFF"/>
        </w:rPr>
        <w:fldChar w:fldCharType="begin"/>
      </w:r>
      <w:r w:rsidR="00263135">
        <w:rPr>
          <w:shd w:val="clear" w:color="auto" w:fill="FFFFFF"/>
        </w:rPr>
        <w:instrText xml:space="preserve"> ADDIN EN.CITE &lt;EndNote&gt;&lt;Cite&gt;&lt;Author&gt;World Health Organisation&lt;/Author&gt;&lt;Year&gt;2006&lt;/Year&gt;&lt;RecNum&gt;68&lt;/RecNum&gt;&lt;DisplayText&gt;[11]&lt;/DisplayText&gt;&lt;record&gt;&lt;rec-number&gt;68&lt;/rec-number&gt;&lt;foreign-keys&gt;&lt;key app="EN" db-id="vxtwre9d7w5s0hetremvt0wk229wvrf9aa0v" timestamp="1503041426"&gt;68&lt;/key&gt;&lt;/foreign-keys&gt;&lt;ref-type name="Book"&gt;6&lt;/ref-type&gt;&lt;contributors&gt;&lt;authors&gt;&lt;author&gt;World Health Organisation,&lt;/author&gt;&lt;/authors&gt;&lt;tertiary-authors&gt;&lt;author&gt;World Health Organisation,&lt;/author&gt;&lt;/tertiary-authors&gt;&lt;/contributors&gt;&lt;titles&gt;&lt;title&gt;Defining sexual health: Report of a technical consultation on sexual health.&lt;/title&gt;&lt;/titles&gt;&lt;dates&gt;&lt;year&gt;2006&lt;/year&gt;&lt;pub-dates&gt;&lt;date&gt;28–31 January 2002.&lt;/date&gt;&lt;/pub-dates&gt;&lt;/dates&gt;&lt;pub-location&gt;Geneva&lt;/pub-location&gt;&lt;urls&gt;&lt;/urls&gt;&lt;/record&gt;&lt;/Cite&gt;&lt;/EndNote&gt;</w:instrText>
      </w:r>
      <w:r w:rsidR="00263135">
        <w:rPr>
          <w:shd w:val="clear" w:color="auto" w:fill="FFFFFF"/>
        </w:rPr>
        <w:fldChar w:fldCharType="separate"/>
      </w:r>
      <w:r w:rsidR="00263135">
        <w:rPr>
          <w:noProof/>
          <w:shd w:val="clear" w:color="auto" w:fill="FFFFFF"/>
        </w:rPr>
        <w:t>[</w:t>
      </w:r>
      <w:hyperlink w:anchor="_ENREF_11" w:tooltip="World Health Organisation, 2006 #68" w:history="1">
        <w:r w:rsidR="00263135">
          <w:rPr>
            <w:noProof/>
            <w:shd w:val="clear" w:color="auto" w:fill="FFFFFF"/>
          </w:rPr>
          <w:t>11</w:t>
        </w:r>
      </w:hyperlink>
      <w:r w:rsidR="00263135">
        <w:rPr>
          <w:noProof/>
          <w:shd w:val="clear" w:color="auto" w:fill="FFFFFF"/>
        </w:rPr>
        <w:t>]</w:t>
      </w:r>
      <w:r w:rsidR="00263135">
        <w:rPr>
          <w:shd w:val="clear" w:color="auto" w:fill="FFFFFF"/>
        </w:rPr>
        <w:fldChar w:fldCharType="end"/>
      </w:r>
      <w:r>
        <w:rPr>
          <w:shd w:val="clear" w:color="auto" w:fill="FFFFFF"/>
        </w:rPr>
        <w:t>.</w:t>
      </w:r>
    </w:p>
    <w:p w14:paraId="3B28BA5B" w14:textId="77777777" w:rsidR="009B5DBD" w:rsidRPr="00FD48B0" w:rsidRDefault="009B5DBD" w:rsidP="009B5DBD">
      <w:pPr>
        <w:pStyle w:val="GLBodytext"/>
        <w:tabs>
          <w:tab w:val="left" w:pos="1800"/>
        </w:tabs>
        <w:spacing w:before="120" w:after="40" w:line="240" w:lineRule="auto"/>
        <w:rPr>
          <w:b/>
        </w:rPr>
      </w:pPr>
      <w:r w:rsidRPr="00FD48B0">
        <w:rPr>
          <w:b/>
        </w:rPr>
        <w:t>Strength of evidence</w:t>
      </w:r>
    </w:p>
    <w:p w14:paraId="24820F80" w14:textId="77777777" w:rsidR="009B5DBD" w:rsidRDefault="009B5DBD" w:rsidP="009B5DBD">
      <w:pPr>
        <w:pStyle w:val="GLBodytext"/>
        <w:tabs>
          <w:tab w:val="left" w:pos="1800"/>
        </w:tabs>
        <w:spacing w:before="40" w:after="40" w:line="240" w:lineRule="auto"/>
      </w:pPr>
      <w:r w:rsidRPr="00FD48B0">
        <w:t>The strength of evidence for an intervention effect includes the level (type of studies), quality (how well the studies were designed and performed to eliminate bias) and statistical precision (P-value and confidence interval).</w:t>
      </w:r>
    </w:p>
    <w:p w14:paraId="2C995E32" w14:textId="77777777" w:rsidR="009B5DBD" w:rsidRPr="00FD48B0" w:rsidRDefault="009B5DBD" w:rsidP="009B5DBD">
      <w:pPr>
        <w:pStyle w:val="GLBodytext"/>
        <w:tabs>
          <w:tab w:val="left" w:pos="1800"/>
        </w:tabs>
        <w:spacing w:before="120" w:after="40" w:line="240" w:lineRule="auto"/>
        <w:rPr>
          <w:b/>
        </w:rPr>
      </w:pPr>
      <w:r w:rsidRPr="00FD48B0">
        <w:rPr>
          <w:b/>
        </w:rPr>
        <w:t>Systematic review (SR)</w:t>
      </w:r>
    </w:p>
    <w:p w14:paraId="12BF5C97" w14:textId="77777777" w:rsidR="009B5DBD" w:rsidRDefault="009B5DBD" w:rsidP="009B5DBD">
      <w:pPr>
        <w:pStyle w:val="GLBodytext"/>
        <w:spacing w:before="40" w:after="40" w:line="240" w:lineRule="auto"/>
      </w:pPr>
      <w:r w:rsidRPr="00FD48B0">
        <w:t xml:space="preserve">A literature review reporting a systematic method to search for, identify and appraise </w:t>
      </w:r>
      <w:proofErr w:type="gramStart"/>
      <w:r w:rsidRPr="00FD48B0">
        <w:t>a number of</w:t>
      </w:r>
      <w:proofErr w:type="gramEnd"/>
      <w:r w:rsidRPr="00FD48B0">
        <w:t xml:space="preserve"> independent studies.</w:t>
      </w:r>
    </w:p>
    <w:p w14:paraId="524FB7B7" w14:textId="77777777" w:rsidR="00B01C13" w:rsidRPr="00FD48B0" w:rsidRDefault="00B01C13" w:rsidP="00B01C13">
      <w:pPr>
        <w:pStyle w:val="GLBodytext"/>
        <w:tabs>
          <w:tab w:val="left" w:pos="1800"/>
        </w:tabs>
        <w:spacing w:before="120" w:after="40" w:line="240" w:lineRule="auto"/>
        <w:rPr>
          <w:b/>
        </w:rPr>
      </w:pPr>
      <w:r>
        <w:rPr>
          <w:b/>
        </w:rPr>
        <w:t>Treatment effect</w:t>
      </w:r>
    </w:p>
    <w:p w14:paraId="5747BD6C" w14:textId="77777777" w:rsidR="001827AE" w:rsidRDefault="001827AE" w:rsidP="001827AE">
      <w:r w:rsidRPr="005254B3">
        <w:rPr>
          <w:rFonts w:ascii="Arial" w:hAnsi="Arial" w:cs="Arial"/>
          <w:sz w:val="22"/>
          <w:szCs w:val="20"/>
          <w:lang w:val="en-NZ" w:eastAsia="en-NZ"/>
        </w:rPr>
        <w:t>An effect attributed to a treatment (intervention), which in a clinical trial is based on a comparison between active treatment and a placebo control, or two or more treatment regimens</w:t>
      </w:r>
      <w:r>
        <w:rPr>
          <w:rFonts w:ascii="Arial" w:hAnsi="Arial" w:cs="Arial"/>
          <w:color w:val="545454"/>
          <w:shd w:val="clear" w:color="auto" w:fill="FFFFFF"/>
        </w:rPr>
        <w:t>.</w:t>
      </w:r>
    </w:p>
    <w:p w14:paraId="763ABF2F" w14:textId="77777777" w:rsidR="00030D65" w:rsidRDefault="00030D65" w:rsidP="00072643">
      <w:pPr>
        <w:pStyle w:val="GLBodytext"/>
        <w:spacing w:before="40" w:after="40" w:line="240" w:lineRule="auto"/>
        <w:sectPr w:rsidR="00030D65" w:rsidSect="00030D65">
          <w:endnotePr>
            <w:numFmt w:val="decimal"/>
          </w:endnotePr>
          <w:pgSz w:w="11900" w:h="16820" w:code="9"/>
          <w:pgMar w:top="1701" w:right="1418" w:bottom="1701" w:left="1701" w:header="567" w:footer="425" w:gutter="284"/>
          <w:cols w:space="720"/>
        </w:sectPr>
      </w:pPr>
      <w:bookmarkStart w:id="1509" w:name="_Toc275181401"/>
      <w:bookmarkStart w:id="1510" w:name="_Toc288166930"/>
      <w:bookmarkStart w:id="1511" w:name="_Toc309328807"/>
      <w:bookmarkStart w:id="1512" w:name="_Toc345035398"/>
      <w:bookmarkStart w:id="1513" w:name="_Toc352193737"/>
      <w:bookmarkStart w:id="1514" w:name="_Toc352193851"/>
      <w:bookmarkStart w:id="1515" w:name="_Toc352194133"/>
      <w:bookmarkStart w:id="1516" w:name="_Toc352195844"/>
      <w:bookmarkStart w:id="1517" w:name="_Toc214642331"/>
      <w:bookmarkStart w:id="1518" w:name="_Toc214642635"/>
      <w:bookmarkStart w:id="1519" w:name="_Toc214993700"/>
      <w:bookmarkStart w:id="1520" w:name="_Toc214994242"/>
      <w:bookmarkStart w:id="1521" w:name="_Toc216717564"/>
      <w:bookmarkStart w:id="1522" w:name="_Toc227063529"/>
      <w:bookmarkStart w:id="1523" w:name="_Toc227063745"/>
      <w:bookmarkStart w:id="1524" w:name="_Toc227064815"/>
      <w:bookmarkStart w:id="1525" w:name="_Toc227125068"/>
      <w:bookmarkStart w:id="1526" w:name="_Toc214642333"/>
      <w:bookmarkStart w:id="1527" w:name="_Toc214642637"/>
      <w:bookmarkStart w:id="1528" w:name="_Toc214993702"/>
      <w:bookmarkStart w:id="1529" w:name="_Toc214994244"/>
      <w:bookmarkStart w:id="1530" w:name="_Toc216717566"/>
      <w:bookmarkStart w:id="1531" w:name="_Toc227063531"/>
      <w:bookmarkStart w:id="1532" w:name="_Toc227063747"/>
      <w:bookmarkStart w:id="1533" w:name="_Toc227064817"/>
      <w:bookmarkStart w:id="1534" w:name="_Toc227125070"/>
      <w:bookmarkStart w:id="1535" w:name="_Toc275181402"/>
      <w:bookmarkStart w:id="1536" w:name="_Toc288166931"/>
      <w:bookmarkStart w:id="1537" w:name="_Toc295473630"/>
      <w:bookmarkStart w:id="1538" w:name="_Toc183493360"/>
      <w:bookmarkStart w:id="1539" w:name="_Toc183683367"/>
      <w:bookmarkStart w:id="1540" w:name="_Toc183692937"/>
      <w:bookmarkStart w:id="1541" w:name="_Toc184964876"/>
      <w:bookmarkStart w:id="1542" w:name="_Toc311630068"/>
      <w:bookmarkStart w:id="1543" w:name="_Toc311632026"/>
    </w:p>
    <w:p w14:paraId="46C55DF1" w14:textId="77777777" w:rsidR="009B5DBD" w:rsidRPr="004A7A1D" w:rsidRDefault="009B5DBD" w:rsidP="009B5DBD">
      <w:pPr>
        <w:pStyle w:val="GLHeading1"/>
      </w:pPr>
      <w:bookmarkStart w:id="1544" w:name="_Toc371965396"/>
      <w:bookmarkStart w:id="1545" w:name="_Toc22200786"/>
      <w:r>
        <w:lastRenderedPageBreak/>
        <w:t>Appendix 3</w:t>
      </w:r>
      <w:r w:rsidRPr="004A7A1D">
        <w:t>: Evidence Tables of included studies</w:t>
      </w:r>
      <w:bookmarkEnd w:id="1509"/>
      <w:bookmarkEnd w:id="1510"/>
      <w:bookmarkEnd w:id="1511"/>
      <w:bookmarkEnd w:id="1512"/>
      <w:bookmarkEnd w:id="1513"/>
      <w:bookmarkEnd w:id="1514"/>
      <w:bookmarkEnd w:id="1515"/>
      <w:bookmarkEnd w:id="1516"/>
      <w:bookmarkEnd w:id="1544"/>
      <w:bookmarkEnd w:id="1545"/>
      <w:r w:rsidRPr="004A7A1D">
        <w:t xml:space="preserve"> </w:t>
      </w:r>
      <w:bookmarkEnd w:id="1517"/>
      <w:bookmarkEnd w:id="1518"/>
      <w:bookmarkEnd w:id="1519"/>
      <w:bookmarkEnd w:id="1520"/>
      <w:bookmarkEnd w:id="1521"/>
      <w:bookmarkEnd w:id="1522"/>
      <w:bookmarkEnd w:id="1523"/>
      <w:bookmarkEnd w:id="1524"/>
      <w:bookmarkEnd w:id="1525"/>
    </w:p>
    <w:p w14:paraId="1CB1C7BC" w14:textId="77777777" w:rsidR="002E38EE" w:rsidRPr="00072643" w:rsidRDefault="002E38EE" w:rsidP="002E38EE">
      <w:pPr>
        <w:pStyle w:val="GL-Tablebody"/>
        <w:framePr w:hSpace="0" w:wrap="auto" w:vAnchor="margin" w:hAnchor="text" w:xAlign="left" w:yAlign="inline"/>
        <w:suppressOverlap w:val="0"/>
        <w:rPr>
          <w:rFonts w:ascii="Arial" w:hAnsi="Arial" w:cs="Arial"/>
          <w:sz w:val="18"/>
        </w:rPr>
      </w:pPr>
      <w:bookmarkStart w:id="1546" w:name="_Toc345035399"/>
      <w:bookmarkStart w:id="1547" w:name="_Toc352193738"/>
      <w:bookmarkStart w:id="1548" w:name="_Toc352193852"/>
      <w:bookmarkStart w:id="1549" w:name="_Toc352194134"/>
      <w:bookmarkStart w:id="1550" w:name="_Toc352195845"/>
      <w:bookmarkStart w:id="1551" w:name="_Toc371965397"/>
      <w:r w:rsidRPr="00072643">
        <w:rPr>
          <w:rFonts w:ascii="Arial" w:hAnsi="Arial" w:cs="Arial"/>
          <w:sz w:val="18"/>
        </w:rPr>
        <w:t xml:space="preserve">Tables are ordered by study type (primary then secondary studies), and then within each table, according to the following hierarchy: year of publication (oldest first), and alphabetically (by first </w:t>
      </w:r>
      <w:proofErr w:type="gramStart"/>
      <w:r w:rsidRPr="00072643">
        <w:rPr>
          <w:rFonts w:ascii="Arial" w:hAnsi="Arial" w:cs="Arial"/>
          <w:sz w:val="18"/>
        </w:rPr>
        <w:t>author‘</w:t>
      </w:r>
      <w:proofErr w:type="gramEnd"/>
      <w:r w:rsidRPr="00072643">
        <w:rPr>
          <w:rFonts w:ascii="Arial" w:hAnsi="Arial" w:cs="Arial"/>
          <w:sz w:val="18"/>
        </w:rPr>
        <w:t xml:space="preserve">s surname).  </w:t>
      </w:r>
    </w:p>
    <w:p w14:paraId="6B484153" w14:textId="77777777" w:rsidR="009B5DBD" w:rsidRDefault="009B5DBD" w:rsidP="00636DDC">
      <w:pPr>
        <w:pStyle w:val="GLHeading3"/>
      </w:pPr>
      <w:bookmarkStart w:id="1552" w:name="_Toc22200787"/>
      <w:r>
        <w:t xml:space="preserve">Evidence Tables relating to </w:t>
      </w:r>
      <w:bookmarkEnd w:id="1546"/>
      <w:bookmarkEnd w:id="1547"/>
      <w:bookmarkEnd w:id="1548"/>
      <w:bookmarkEnd w:id="1549"/>
      <w:bookmarkEnd w:id="1550"/>
      <w:r w:rsidR="00867C9C">
        <w:t>primary studies</w:t>
      </w:r>
      <w:bookmarkEnd w:id="1551"/>
      <w:bookmarkEnd w:id="1552"/>
    </w:p>
    <w:p w14:paraId="4DFEF8AD" w14:textId="77777777" w:rsidR="009B5DBD" w:rsidRPr="00272A5A" w:rsidRDefault="009B5DBD" w:rsidP="009B5DBD">
      <w:pPr>
        <w:pStyle w:val="GLTableheading"/>
      </w:pPr>
      <w:bookmarkStart w:id="1553" w:name="_Toc339662491"/>
      <w:bookmarkStart w:id="1554" w:name="_Toc345034651"/>
      <w:bookmarkStart w:id="1555" w:name="_Toc346967139"/>
      <w:bookmarkStart w:id="1556" w:name="_Toc371975894"/>
      <w:bookmarkStart w:id="1557" w:name="_Toc22201652"/>
      <w:r w:rsidRPr="00867C9C">
        <w:t>Table A3</w:t>
      </w:r>
      <w:r w:rsidRPr="00272A5A">
        <w:t>.</w:t>
      </w:r>
      <w:r w:rsidR="00867C9C" w:rsidRPr="00272A5A">
        <w:t>1</w:t>
      </w:r>
      <w:r w:rsidRPr="00272A5A">
        <w:t xml:space="preserve">: What is the effectiveness of educational programmes, training and supports which aim to assist </w:t>
      </w:r>
      <w:r w:rsidR="003A7E02">
        <w:t xml:space="preserve">young </w:t>
      </w:r>
      <w:r w:rsidRPr="00272A5A">
        <w:t>adults</w:t>
      </w:r>
      <w:r w:rsidR="002E38EE">
        <w:t xml:space="preserve"> on the autism spectrum</w:t>
      </w:r>
      <w:r w:rsidRPr="00272A5A">
        <w:t xml:space="preserve"> with challenges around sexuality?”</w:t>
      </w:r>
      <w:bookmarkEnd w:id="1553"/>
      <w:bookmarkEnd w:id="1554"/>
      <w:bookmarkEnd w:id="1555"/>
      <w:bookmarkEnd w:id="1556"/>
      <w:bookmarkEnd w:id="1557"/>
      <w:r w:rsidRPr="00272A5A">
        <w:t xml:space="preserve"> </w:t>
      </w:r>
    </w:p>
    <w:tbl>
      <w:tblPr>
        <w:tblpPr w:leftFromText="180" w:rightFromText="180" w:vertAnchor="page" w:horzAnchor="page" w:tblpX="1759" w:tblpY="4554"/>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2156"/>
        <w:gridCol w:w="2090"/>
        <w:gridCol w:w="2353"/>
        <w:gridCol w:w="2707"/>
        <w:gridCol w:w="3317"/>
      </w:tblGrid>
      <w:tr w:rsidR="009B5DBD" w:rsidRPr="00272A5A" w14:paraId="39EFEE5F" w14:textId="77777777" w:rsidTr="00030D65">
        <w:trPr>
          <w:cantSplit/>
          <w:trHeight w:val="359"/>
          <w:tblHeader/>
        </w:trPr>
        <w:tc>
          <w:tcPr>
            <w:tcW w:w="14317" w:type="dxa"/>
            <w:gridSpan w:val="6"/>
            <w:tcBorders>
              <w:top w:val="single" w:sz="4" w:space="0" w:color="auto"/>
              <w:left w:val="single" w:sz="4" w:space="0" w:color="auto"/>
              <w:bottom w:val="single" w:sz="4" w:space="0" w:color="auto"/>
              <w:right w:val="single" w:sz="4" w:space="0" w:color="auto"/>
            </w:tcBorders>
            <w:shd w:val="clear" w:color="auto" w:fill="A0A0A0"/>
          </w:tcPr>
          <w:p w14:paraId="4996D180" w14:textId="77777777" w:rsidR="009B5DBD" w:rsidRPr="00A5074A" w:rsidRDefault="009B5DBD" w:rsidP="00263135">
            <w:pPr>
              <w:pStyle w:val="GL-Tablebody"/>
              <w:framePr w:hSpace="0" w:wrap="auto" w:vAnchor="margin" w:hAnchor="text" w:xAlign="left" w:yAlign="inline"/>
              <w:suppressOverlap w:val="0"/>
              <w:rPr>
                <w:rFonts w:ascii="Arial" w:hAnsi="Arial" w:cs="Arial"/>
                <w:sz w:val="18"/>
              </w:rPr>
            </w:pPr>
            <w:r w:rsidRPr="00A5074A">
              <w:rPr>
                <w:rFonts w:ascii="Arial" w:hAnsi="Arial" w:cs="Arial"/>
                <w:b/>
                <w:sz w:val="18"/>
              </w:rPr>
              <w:t xml:space="preserve">Nichols &amp; Blakeley-Smith (2010) </w:t>
            </w:r>
            <w:r w:rsidR="00263135" w:rsidRPr="00A5074A">
              <w:rPr>
                <w:rFonts w:ascii="Arial" w:hAnsi="Arial" w:cs="Arial"/>
                <w:b/>
                <w:sz w:val="18"/>
              </w:rPr>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rsidRPr="00A5074A">
              <w:rPr>
                <w:rFonts w:ascii="Arial" w:hAnsi="Arial" w:cs="Arial"/>
                <w:b/>
                <w:sz w:val="18"/>
              </w:rPr>
              <w:instrText xml:space="preserve"> ADDIN EN.CITE </w:instrText>
            </w:r>
            <w:r w:rsidR="00263135" w:rsidRPr="00A5074A">
              <w:rPr>
                <w:rFonts w:ascii="Arial" w:hAnsi="Arial" w:cs="Arial"/>
                <w:b/>
                <w:sz w:val="18"/>
              </w:rPr>
              <w:fldChar w:fldCharType="begin">
                <w:fldData xml:space="preserve">PEVuZE5vdGU+PENpdGU+PEF1dGhvcj5OaWNob2xzPC9BdXRob3I+PFllYXI+MjAxMDwvWWVhcj48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</w:fldData>
              </w:fldChar>
            </w:r>
            <w:r w:rsidR="00263135" w:rsidRPr="00A5074A">
              <w:rPr>
                <w:rFonts w:ascii="Arial" w:hAnsi="Arial" w:cs="Arial"/>
                <w:b/>
                <w:sz w:val="18"/>
              </w:rPr>
              <w:instrText xml:space="preserve"> ADDIN EN.CITE.DATA  </w:instrText>
            </w:r>
            <w:r w:rsidR="00263135" w:rsidRPr="00A5074A">
              <w:rPr>
                <w:rFonts w:ascii="Arial" w:hAnsi="Arial" w:cs="Arial"/>
                <w:b/>
                <w:sz w:val="18"/>
              </w:rPr>
            </w:r>
            <w:r w:rsidR="00263135" w:rsidRPr="00A5074A">
              <w:rPr>
                <w:rFonts w:ascii="Arial" w:hAnsi="Arial" w:cs="Arial"/>
                <w:b/>
                <w:sz w:val="18"/>
              </w:rPr>
              <w:fldChar w:fldCharType="end"/>
            </w:r>
            <w:r w:rsidR="00263135" w:rsidRPr="00A5074A">
              <w:rPr>
                <w:rFonts w:ascii="Arial" w:hAnsi="Arial" w:cs="Arial"/>
                <w:b/>
                <w:sz w:val="18"/>
              </w:rPr>
            </w:r>
            <w:r w:rsidR="00263135" w:rsidRPr="00A5074A">
              <w:rPr>
                <w:rFonts w:ascii="Arial" w:hAnsi="Arial" w:cs="Arial"/>
                <w:b/>
                <w:sz w:val="18"/>
              </w:rPr>
              <w:fldChar w:fldCharType="separate"/>
            </w:r>
            <w:r w:rsidR="00263135" w:rsidRPr="00A5074A">
              <w:rPr>
                <w:rFonts w:ascii="Arial" w:hAnsi="Arial" w:cs="Arial"/>
                <w:b/>
                <w:noProof/>
                <w:sz w:val="18"/>
              </w:rPr>
              <w:t>[</w:t>
            </w:r>
            <w:hyperlink w:anchor="_ENREF_29" w:tooltip="Nichols, 2010 #66" w:history="1">
              <w:r w:rsidR="00263135" w:rsidRPr="00A5074A">
                <w:rPr>
                  <w:rFonts w:ascii="Arial" w:hAnsi="Arial" w:cs="Arial"/>
                  <w:b/>
                  <w:noProof/>
                  <w:sz w:val="18"/>
                </w:rPr>
                <w:t>29</w:t>
              </w:r>
            </w:hyperlink>
            <w:r w:rsidR="00263135" w:rsidRPr="00A5074A">
              <w:rPr>
                <w:rFonts w:ascii="Arial" w:hAnsi="Arial" w:cs="Arial"/>
                <w:b/>
                <w:noProof/>
                <w:sz w:val="18"/>
              </w:rPr>
              <w:t>]</w:t>
            </w:r>
            <w:r w:rsidR="00263135" w:rsidRPr="00A5074A">
              <w:rPr>
                <w:rFonts w:ascii="Arial" w:hAnsi="Arial" w:cs="Arial"/>
                <w:b/>
                <w:sz w:val="18"/>
              </w:rPr>
              <w:fldChar w:fldCharType="end"/>
            </w:r>
          </w:p>
        </w:tc>
      </w:tr>
      <w:tr w:rsidR="009B5DBD" w:rsidRPr="00272A5A" w14:paraId="7D2354B1" w14:textId="77777777" w:rsidTr="00030D65">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D9D9D9"/>
          </w:tcPr>
          <w:p w14:paraId="4498884E" w14:textId="77777777" w:rsidR="009B5DBD" w:rsidRPr="00A5074A" w:rsidRDefault="009B5DBD" w:rsidP="00030D65">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 evidence</w:t>
            </w:r>
          </w:p>
        </w:tc>
        <w:tc>
          <w:tcPr>
            <w:tcW w:w="2156" w:type="dxa"/>
            <w:tcBorders>
              <w:top w:val="single" w:sz="4" w:space="0" w:color="auto"/>
              <w:left w:val="single" w:sz="4" w:space="0" w:color="auto"/>
              <w:bottom w:val="single" w:sz="4" w:space="0" w:color="auto"/>
              <w:right w:val="single" w:sz="4" w:space="0" w:color="auto"/>
            </w:tcBorders>
            <w:shd w:val="clear" w:color="auto" w:fill="D9D9D9"/>
          </w:tcPr>
          <w:p w14:paraId="2AB1F15A" w14:textId="77777777" w:rsidR="009B5DBD" w:rsidRPr="00A5074A" w:rsidRDefault="009B5DBD" w:rsidP="00030D65">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0784DB72" w14:textId="77777777" w:rsidR="009B5DBD" w:rsidRPr="00A5074A" w:rsidRDefault="009B5DBD" w:rsidP="00030D65">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0EE35E69" w14:textId="77777777" w:rsidR="009B5DBD" w:rsidRPr="00A5074A" w:rsidRDefault="009B5DBD" w:rsidP="00030D65">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Intervention,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43A9AC40" w14:textId="77777777" w:rsidR="009B5DBD" w:rsidRPr="00A5074A" w:rsidRDefault="009B5DBD" w:rsidP="00030D65">
            <w:pPr>
              <w:pStyle w:val="Tablelistheading"/>
              <w:rPr>
                <w:rFonts w:ascii="Arial" w:hAnsi="Arial" w:cs="Arial"/>
              </w:rPr>
            </w:pPr>
            <w:r w:rsidRPr="00A5074A">
              <w:rPr>
                <w:rFonts w:ascii="Arial" w:hAnsi="Arial" w:cs="Arial"/>
              </w:rPr>
              <w:t>Results</w:t>
            </w:r>
          </w:p>
        </w:tc>
        <w:tc>
          <w:tcPr>
            <w:tcW w:w="3317" w:type="dxa"/>
            <w:tcBorders>
              <w:top w:val="single" w:sz="4" w:space="0" w:color="auto"/>
              <w:left w:val="single" w:sz="4" w:space="0" w:color="auto"/>
              <w:bottom w:val="single" w:sz="4" w:space="0" w:color="auto"/>
              <w:right w:val="single" w:sz="4" w:space="0" w:color="auto"/>
            </w:tcBorders>
            <w:shd w:val="clear" w:color="auto" w:fill="D9D9D9"/>
          </w:tcPr>
          <w:p w14:paraId="5F41DF60" w14:textId="77777777" w:rsidR="009B5DBD" w:rsidRPr="00A5074A" w:rsidRDefault="009B5DBD" w:rsidP="00030D65">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9B5DBD" w:rsidRPr="00272A5A" w14:paraId="7D1848ED" w14:textId="77777777" w:rsidTr="00030D65">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4F74FCF1"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USA</w:t>
            </w:r>
          </w:p>
          <w:p w14:paraId="56188018"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case series with pre- and post-test measures</w:t>
            </w:r>
          </w:p>
          <w:p w14:paraId="04F6EAB2"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IV</w:t>
            </w:r>
          </w:p>
          <w:p w14:paraId="0F965734"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Aim: </w:t>
            </w:r>
            <w:r w:rsidRPr="00A5074A">
              <w:rPr>
                <w:rFonts w:ascii="Arial" w:hAnsi="Arial" w:cs="Arial"/>
              </w:rPr>
              <w:t>to evaluate a group-based sex</w:t>
            </w:r>
            <w:r w:rsidR="00CE6BCE" w:rsidRPr="00A5074A">
              <w:rPr>
                <w:rFonts w:ascii="Arial" w:hAnsi="Arial" w:cs="Arial"/>
              </w:rPr>
              <w:t>uality</w:t>
            </w:r>
            <w:r w:rsidRPr="00A5074A">
              <w:rPr>
                <w:rFonts w:ascii="Arial" w:hAnsi="Arial" w:cs="Arial"/>
              </w:rPr>
              <w:t xml:space="preserve"> education intervention for parents of adolescents with ASD.</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159C23A2"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Setting/recruitment</w:t>
            </w:r>
            <w:r w:rsidRPr="00A5074A">
              <w:rPr>
                <w:rFonts w:ascii="Arial" w:hAnsi="Arial" w:cs="Arial"/>
              </w:rPr>
              <w:t xml:space="preserve">: university-affiliated centre for people with developmental disabilities. Parents recruited through the newsletter, email and website. </w:t>
            </w:r>
          </w:p>
          <w:p w14:paraId="220FCB1B"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Participant</w:t>
            </w:r>
            <w:r w:rsidRPr="00A5074A">
              <w:rPr>
                <w:rFonts w:ascii="Arial" w:hAnsi="Arial" w:cs="Arial"/>
              </w:rPr>
              <w:t>s: Parents of 5 boys and 5 girls aged 10-14 years</w:t>
            </w:r>
            <w:r w:rsidR="00054C94" w:rsidRPr="00A5074A">
              <w:rPr>
                <w:rFonts w:ascii="Arial" w:hAnsi="Arial" w:cs="Arial"/>
              </w:rPr>
              <w:t xml:space="preserve"> (mean</w:t>
            </w:r>
            <w:r w:rsidRPr="00A5074A">
              <w:rPr>
                <w:rFonts w:ascii="Arial" w:hAnsi="Arial" w:cs="Arial"/>
              </w:rPr>
              <w:t xml:space="preserve"> age</w:t>
            </w:r>
            <w:r w:rsidR="00054C94" w:rsidRPr="00A5074A">
              <w:rPr>
                <w:rFonts w:ascii="Arial" w:hAnsi="Arial" w:cs="Arial"/>
              </w:rPr>
              <w:t xml:space="preserve"> not reported</w:t>
            </w:r>
            <w:r w:rsidRPr="00A5074A">
              <w:rPr>
                <w:rFonts w:ascii="Arial" w:hAnsi="Arial" w:cs="Arial"/>
              </w:rPr>
              <w:t xml:space="preserve">); 6 with Asperger’s syndrome, and 4 with autism with “low average” to “above average” cognitive functioning. </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52EF88B3"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Inclusion criteria</w:t>
            </w:r>
            <w:r w:rsidRPr="00A5074A">
              <w:rPr>
                <w:rFonts w:ascii="Arial" w:hAnsi="Arial" w:cs="Arial"/>
              </w:rPr>
              <w:t xml:space="preserve">: professional diagnosis of ASD </w:t>
            </w:r>
          </w:p>
          <w:p w14:paraId="4A5C1637"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Exclusion criteria</w:t>
            </w:r>
            <w:r w:rsidRPr="00A5074A">
              <w:rPr>
                <w:rFonts w:ascii="Arial" w:hAnsi="Arial" w:cs="Arial"/>
              </w:rPr>
              <w:t xml:space="preserve">: parents unable to attend at least 6 of 8 sessions. </w:t>
            </w:r>
          </w:p>
          <w:p w14:paraId="49CD17FE"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Follow-up: </w:t>
            </w:r>
            <w:r w:rsidRPr="00A5074A">
              <w:rPr>
                <w:rFonts w:ascii="Arial" w:hAnsi="Arial" w:cs="Arial"/>
              </w:rPr>
              <w:t>pre- and post-intervention</w:t>
            </w:r>
          </w:p>
          <w:p w14:paraId="5C1E4736"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Fidelity</w:t>
            </w:r>
            <w:r w:rsidRPr="00A5074A">
              <w:rPr>
                <w:rFonts w:ascii="Arial" w:hAnsi="Arial" w:cs="Arial"/>
              </w:rPr>
              <w:t>: not reported</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109EB797"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Intervention</w:t>
            </w:r>
            <w:r w:rsidRPr="00A5074A">
              <w:rPr>
                <w:rFonts w:ascii="Arial" w:hAnsi="Arial" w:cs="Arial"/>
              </w:rPr>
              <w:t xml:space="preserve">: 8 weekly 1-hour sessions of group-based </w:t>
            </w:r>
            <w:proofErr w:type="gramStart"/>
            <w:r w:rsidRPr="00A5074A">
              <w:rPr>
                <w:rFonts w:ascii="Arial" w:hAnsi="Arial" w:cs="Arial"/>
              </w:rPr>
              <w:t>parents</w:t>
            </w:r>
            <w:proofErr w:type="gramEnd"/>
            <w:r w:rsidRPr="00A5074A">
              <w:rPr>
                <w:rFonts w:ascii="Arial" w:hAnsi="Arial" w:cs="Arial"/>
              </w:rPr>
              <w:t xml:space="preserve"> education and support. Two groups, 5 parents per group.</w:t>
            </w:r>
          </w:p>
          <w:p w14:paraId="33F5CE95"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rPr>
              <w:t>Included didactic teaching, parent-sharing, weekly homework</w:t>
            </w:r>
            <w:r w:rsidR="008F0491" w:rsidRPr="00A5074A">
              <w:rPr>
                <w:rFonts w:ascii="Arial" w:hAnsi="Arial" w:cs="Arial"/>
              </w:rPr>
              <w:t xml:space="preserve">. Sessions </w:t>
            </w:r>
            <w:r w:rsidRPr="00A5074A">
              <w:rPr>
                <w:rFonts w:ascii="Arial" w:hAnsi="Arial" w:cs="Arial"/>
              </w:rPr>
              <w:t xml:space="preserve">on privacy, hygiene, masturbation, affection, personal boundaries, attraction </w:t>
            </w:r>
            <w:r w:rsidR="00CA63BE" w:rsidRPr="00A5074A">
              <w:rPr>
                <w:rFonts w:ascii="Arial" w:hAnsi="Arial" w:cs="Arial"/>
              </w:rPr>
              <w:t>&amp;</w:t>
            </w:r>
            <w:r w:rsidRPr="00A5074A">
              <w:rPr>
                <w:rFonts w:ascii="Arial" w:hAnsi="Arial" w:cs="Arial"/>
              </w:rPr>
              <w:t xml:space="preserve"> dating, monitoring of progress, abuse prevention. </w:t>
            </w:r>
          </w:p>
          <w:p w14:paraId="780302D7"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Outcomes </w:t>
            </w:r>
            <w:r w:rsidRPr="00A5074A">
              <w:rPr>
                <w:rFonts w:ascii="Arial" w:hAnsi="Arial" w:cs="Arial"/>
                <w:i/>
              </w:rPr>
              <w:t>(</w:t>
            </w:r>
            <w:r w:rsidR="004C4758" w:rsidRPr="00A5074A">
              <w:rPr>
                <w:rFonts w:ascii="Arial" w:hAnsi="Arial" w:cs="Arial"/>
                <w:i/>
              </w:rPr>
              <w:t>self</w:t>
            </w:r>
            <w:r w:rsidR="00977EF0" w:rsidRPr="00A5074A">
              <w:rPr>
                <w:rFonts w:ascii="Arial" w:hAnsi="Arial" w:cs="Arial"/>
                <w:i/>
              </w:rPr>
              <w:t>-</w:t>
            </w:r>
            <w:r w:rsidR="004C4758" w:rsidRPr="00A5074A">
              <w:rPr>
                <w:rFonts w:ascii="Arial" w:hAnsi="Arial" w:cs="Arial"/>
                <w:i/>
              </w:rPr>
              <w:t xml:space="preserve">report, </w:t>
            </w:r>
            <w:r w:rsidRPr="00A5074A">
              <w:rPr>
                <w:rFonts w:ascii="Arial" w:hAnsi="Arial" w:cs="Arial"/>
                <w:i/>
              </w:rPr>
              <w:t xml:space="preserve">completed by </w:t>
            </w:r>
            <w:r w:rsidR="004C4758" w:rsidRPr="00A5074A">
              <w:rPr>
                <w:rFonts w:ascii="Arial" w:hAnsi="Arial" w:cs="Arial"/>
                <w:i/>
              </w:rPr>
              <w:t>parents</w:t>
            </w:r>
            <w:r w:rsidRPr="00A5074A">
              <w:rPr>
                <w:rFonts w:ascii="Arial" w:hAnsi="Arial" w:cs="Arial"/>
                <w:i/>
              </w:rPr>
              <w:t>)</w:t>
            </w:r>
            <w:r w:rsidRPr="00A5074A">
              <w:rPr>
                <w:rFonts w:ascii="Arial" w:hAnsi="Arial" w:cs="Arial"/>
              </w:rPr>
              <w:t xml:space="preserve"> </w:t>
            </w:r>
          </w:p>
          <w:p w14:paraId="2690F4B5" w14:textId="77777777" w:rsidR="009B5DBD" w:rsidRPr="00A5074A" w:rsidRDefault="009B5DBD" w:rsidP="00030D65">
            <w:pPr>
              <w:pStyle w:val="GL-Tablebody"/>
              <w:framePr w:hSpace="0" w:wrap="auto" w:vAnchor="margin" w:hAnchor="text" w:xAlign="left" w:yAlign="inline"/>
              <w:suppressOverlap w:val="0"/>
              <w:rPr>
                <w:rFonts w:ascii="Arial" w:hAnsi="Arial" w:cs="Arial"/>
                <w:i/>
              </w:rPr>
            </w:pPr>
            <w:r w:rsidRPr="00A5074A">
              <w:rPr>
                <w:rFonts w:ascii="Arial" w:hAnsi="Arial" w:cs="Arial"/>
              </w:rPr>
              <w:t>- The Comfort Ratings Questionnaire – Parent Version</w:t>
            </w:r>
            <w:r w:rsidR="00196935" w:rsidRPr="00A5074A">
              <w:rPr>
                <w:rFonts w:ascii="Arial" w:hAnsi="Arial" w:cs="Arial"/>
              </w:rPr>
              <w:t xml:space="preserve"> </w:t>
            </w:r>
          </w:p>
          <w:p w14:paraId="22088E4F"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rPr>
              <w:t>- End of Group Evaluation</w:t>
            </w:r>
            <w:r w:rsidR="00196935" w:rsidRPr="00A5074A">
              <w:rPr>
                <w:rFonts w:ascii="Arial" w:hAnsi="Arial" w:cs="Arial"/>
              </w:rPr>
              <w:t xml:space="preserve"> </w:t>
            </w:r>
          </w:p>
        </w:tc>
        <w:tc>
          <w:tcPr>
            <w:tcW w:w="2707" w:type="dxa"/>
            <w:tcBorders>
              <w:top w:val="single" w:sz="4" w:space="0" w:color="auto"/>
              <w:left w:val="single" w:sz="4" w:space="0" w:color="auto"/>
              <w:bottom w:val="single" w:sz="4" w:space="0" w:color="auto"/>
              <w:right w:val="single" w:sz="4" w:space="0" w:color="auto"/>
            </w:tcBorders>
            <w:shd w:val="clear" w:color="auto" w:fill="auto"/>
          </w:tcPr>
          <w:p w14:paraId="3D483C46" w14:textId="77777777" w:rsidR="009B5DBD" w:rsidRPr="00A5074A" w:rsidRDefault="009B5DBD" w:rsidP="00030D65">
            <w:pPr>
              <w:pStyle w:val="Tablelistheading"/>
              <w:spacing w:before="40" w:after="40"/>
              <w:rPr>
                <w:rFonts w:ascii="Arial" w:hAnsi="Arial" w:cs="Arial"/>
                <w:sz w:val="16"/>
                <w:szCs w:val="16"/>
              </w:rPr>
            </w:pPr>
            <w:r w:rsidRPr="00A5074A">
              <w:rPr>
                <w:rFonts w:ascii="Arial" w:hAnsi="Arial" w:cs="Arial"/>
                <w:b/>
                <w:sz w:val="16"/>
                <w:szCs w:val="16"/>
              </w:rPr>
              <w:t>Key findings</w:t>
            </w:r>
            <w:r w:rsidRPr="00A5074A">
              <w:rPr>
                <w:rFonts w:ascii="Arial" w:hAnsi="Arial" w:cs="Arial"/>
                <w:sz w:val="16"/>
                <w:szCs w:val="16"/>
              </w:rPr>
              <w:t>:</w:t>
            </w:r>
          </w:p>
          <w:p w14:paraId="173D1F86"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rPr>
              <w:t>Between pre- to post-group sessions:</w:t>
            </w:r>
          </w:p>
          <w:p w14:paraId="1EEF2635"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Significant increases in </w:t>
            </w:r>
            <w:r w:rsidR="00EE4882" w:rsidRPr="00A5074A">
              <w:rPr>
                <w:rFonts w:ascii="Arial" w:hAnsi="Arial" w:cs="Arial"/>
              </w:rPr>
              <w:t xml:space="preserve">perceived </w:t>
            </w:r>
            <w:r w:rsidRPr="00A5074A">
              <w:rPr>
                <w:rFonts w:ascii="Arial" w:hAnsi="Arial" w:cs="Arial"/>
              </w:rPr>
              <w:t xml:space="preserve">comfort of parents for discussing sexuality with the group (p&lt;0.02), </w:t>
            </w:r>
            <w:r w:rsidR="00AB7137" w:rsidRPr="00A5074A">
              <w:rPr>
                <w:rFonts w:ascii="Arial" w:hAnsi="Arial" w:cs="Arial"/>
              </w:rPr>
              <w:t xml:space="preserve">for discussing sexuality with </w:t>
            </w:r>
            <w:r w:rsidRPr="00A5074A">
              <w:rPr>
                <w:rFonts w:ascii="Arial" w:hAnsi="Arial" w:cs="Arial"/>
              </w:rPr>
              <w:t xml:space="preserve">school staff (p&lt;0.3), trend </w:t>
            </w:r>
            <w:r w:rsidR="00AB7137" w:rsidRPr="00A5074A">
              <w:rPr>
                <w:rFonts w:ascii="Arial" w:hAnsi="Arial" w:cs="Arial"/>
              </w:rPr>
              <w:t xml:space="preserve">for discussing sexuality with </w:t>
            </w:r>
            <w:r w:rsidRPr="00A5074A">
              <w:rPr>
                <w:rFonts w:ascii="Arial" w:hAnsi="Arial" w:cs="Arial"/>
              </w:rPr>
              <w:t>family (p&lt;0.10), no significant change for</w:t>
            </w:r>
            <w:r w:rsidR="00AB7137" w:rsidRPr="00A5074A">
              <w:rPr>
                <w:rFonts w:ascii="Arial" w:hAnsi="Arial" w:cs="Arial"/>
              </w:rPr>
              <w:t xml:space="preserve"> discussing sexuality with </w:t>
            </w:r>
            <w:r w:rsidRPr="00AF637F">
              <w:rPr>
                <w:rFonts w:ascii="Arial" w:hAnsi="Arial" w:cs="Arial"/>
              </w:rPr>
              <w:t>child</w:t>
            </w:r>
            <w:r w:rsidR="00AF637F" w:rsidRPr="00AF637F">
              <w:rPr>
                <w:rFonts w:ascii="Arial" w:hAnsi="Arial" w:cs="Arial"/>
              </w:rPr>
              <w:t xml:space="preserve"> on the autism spectrum</w:t>
            </w:r>
            <w:r w:rsidRPr="00AF637F">
              <w:rPr>
                <w:rFonts w:ascii="Arial" w:hAnsi="Arial" w:cs="Arial"/>
              </w:rPr>
              <w:t>, or physician</w:t>
            </w:r>
            <w:r w:rsidRPr="00A5074A">
              <w:rPr>
                <w:rFonts w:ascii="Arial" w:hAnsi="Arial" w:cs="Arial"/>
              </w:rPr>
              <w:t>.</w:t>
            </w:r>
          </w:p>
          <w:p w14:paraId="57998084" w14:textId="77777777" w:rsidR="009B5DBD" w:rsidRPr="00A5074A" w:rsidRDefault="009B5DBD" w:rsidP="00030D65">
            <w:pPr>
              <w:pStyle w:val="GL-Tablebody"/>
              <w:framePr w:hSpace="0" w:wrap="auto" w:vAnchor="margin" w:hAnchor="text" w:xAlign="left" w:yAlign="inline"/>
              <w:suppressOverlap w:val="0"/>
              <w:rPr>
                <w:rFonts w:ascii="Arial" w:hAnsi="Arial" w:cs="Arial"/>
                <w:u w:val="single"/>
              </w:rPr>
            </w:pPr>
            <w:r w:rsidRPr="00A5074A">
              <w:rPr>
                <w:rFonts w:ascii="Arial" w:hAnsi="Arial" w:cs="Arial"/>
                <w:u w:val="single"/>
              </w:rPr>
              <w:t>Maintenance:</w:t>
            </w:r>
          </w:p>
          <w:p w14:paraId="36E429CF" w14:textId="77777777" w:rsidR="009B5DBD" w:rsidRPr="00A5074A" w:rsidRDefault="009B5DBD" w:rsidP="00030D65">
            <w:pPr>
              <w:pStyle w:val="GL-Tablebody"/>
              <w:framePr w:hSpace="0" w:wrap="auto" w:vAnchor="margin" w:hAnchor="text" w:xAlign="left" w:yAlign="inline"/>
              <w:suppressOverlap w:val="0"/>
              <w:rPr>
                <w:rFonts w:ascii="Arial" w:hAnsi="Arial" w:cs="Arial"/>
                <w:b/>
              </w:rPr>
            </w:pPr>
            <w:r w:rsidRPr="00A5074A">
              <w:rPr>
                <w:rFonts w:ascii="Arial" w:hAnsi="Arial" w:cs="Arial"/>
              </w:rPr>
              <w:t>not determined</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6A24CC94"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00862E7C" w:rsidRPr="00A5074A">
              <w:rPr>
                <w:rFonts w:ascii="Arial" w:hAnsi="Arial" w:cs="Arial"/>
              </w:rPr>
              <w:t>: The s</w:t>
            </w:r>
            <w:r w:rsidRPr="00A5074A">
              <w:rPr>
                <w:rFonts w:ascii="Arial" w:hAnsi="Arial" w:cs="Arial"/>
              </w:rPr>
              <w:t xml:space="preserve">tudy </w:t>
            </w:r>
            <w:r w:rsidR="00862E7C" w:rsidRPr="00A5074A">
              <w:rPr>
                <w:rFonts w:ascii="Arial" w:hAnsi="Arial" w:cs="Arial"/>
              </w:rPr>
              <w:t>is “a first step in the process of aiding families to feel prepared and successful in navigating puberty and issues of sexuality.”</w:t>
            </w:r>
          </w:p>
          <w:p w14:paraId="20C93690"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Reviewer’s comments</w:t>
            </w:r>
            <w:r w:rsidRPr="00A5074A">
              <w:rPr>
                <w:rFonts w:ascii="Arial" w:hAnsi="Arial" w:cs="Arial"/>
              </w:rPr>
              <w:t>: Small pilot study with no control group and convenience sample. ASD independently verified. Scales not standardised or validated. Direct observational data of</w:t>
            </w:r>
            <w:r w:rsidRPr="00AF637F">
              <w:rPr>
                <w:rFonts w:ascii="Arial" w:hAnsi="Arial" w:cs="Arial"/>
              </w:rPr>
              <w:t xml:space="preserve"> interactions with </w:t>
            </w:r>
            <w:r w:rsidR="00AF637F">
              <w:rPr>
                <w:rFonts w:ascii="Arial" w:hAnsi="Arial" w:cs="Arial"/>
              </w:rPr>
              <w:t>child</w:t>
            </w:r>
            <w:r w:rsidR="00AF637F" w:rsidRPr="00AF637F">
              <w:rPr>
                <w:rFonts w:ascii="Arial" w:hAnsi="Arial" w:cs="Arial"/>
              </w:rPr>
              <w:t xml:space="preserve"> on the autism spectrum</w:t>
            </w:r>
            <w:r w:rsidRPr="00A5074A">
              <w:rPr>
                <w:rFonts w:ascii="Arial" w:hAnsi="Arial" w:cs="Arial"/>
              </w:rPr>
              <w:t xml:space="preserve"> were not collected. High initial comfort levels of parents may have created a ceiling effect, reducing likelihood of significant increases.</w:t>
            </w:r>
          </w:p>
          <w:p w14:paraId="623F0242"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rPr>
              <w:t>Useful qualitative data collected in preceding focus groups and in the outcome surveys.</w:t>
            </w:r>
          </w:p>
          <w:p w14:paraId="264696EA" w14:textId="77777777" w:rsidR="009B5DBD" w:rsidRPr="00A5074A" w:rsidRDefault="009B5DBD" w:rsidP="00030D65">
            <w:pPr>
              <w:pStyle w:val="GL-Tablebody"/>
              <w:framePr w:hSpace="0" w:wrap="auto" w:vAnchor="margin" w:hAnchor="text" w:xAlign="left" w:yAlign="inline"/>
              <w:suppressOverlap w:val="0"/>
              <w:rPr>
                <w:rFonts w:ascii="Arial" w:hAnsi="Arial" w:cs="Arial"/>
              </w:rPr>
            </w:pPr>
            <w:r w:rsidRPr="00A5074A">
              <w:rPr>
                <w:rFonts w:ascii="Arial" w:hAnsi="Arial" w:cs="Arial"/>
                <w:b/>
              </w:rPr>
              <w:t>Source of funding</w:t>
            </w:r>
            <w:r w:rsidRPr="00A5074A">
              <w:rPr>
                <w:rFonts w:ascii="Arial" w:hAnsi="Arial" w:cs="Arial"/>
              </w:rPr>
              <w:t>: Not reported. Authors are affiliated with academic and health services.</w:t>
            </w:r>
          </w:p>
        </w:tc>
      </w:tr>
    </w:tbl>
    <w:p w14:paraId="27B29599" w14:textId="77777777" w:rsidR="00E14974" w:rsidRPr="00272A5A" w:rsidRDefault="00E14974" w:rsidP="009B5DBD">
      <w:pPr>
        <w:sectPr w:rsidR="00E14974" w:rsidRPr="00272A5A" w:rsidSect="00490415">
          <w:headerReference w:type="default" r:id="rId37"/>
          <w:endnotePr>
            <w:numFmt w:val="decimal"/>
          </w:endnotePr>
          <w:pgSz w:w="16820" w:h="11900" w:orient="landscape" w:code="9"/>
          <w:pgMar w:top="1418" w:right="1701" w:bottom="1701" w:left="1701" w:header="567" w:footer="425" w:gutter="284"/>
          <w:cols w:space="720"/>
        </w:sectPr>
      </w:pPr>
    </w:p>
    <w:tbl>
      <w:tblPr>
        <w:tblpPr w:leftFromText="180" w:rightFromText="180" w:vertAnchor="page" w:horzAnchor="page" w:tblpX="1319" w:tblpY="1646"/>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2156"/>
        <w:gridCol w:w="2090"/>
        <w:gridCol w:w="2353"/>
        <w:gridCol w:w="2707"/>
        <w:gridCol w:w="3317"/>
      </w:tblGrid>
      <w:tr w:rsidR="00E14974" w:rsidRPr="00272A5A" w14:paraId="736E5975" w14:textId="77777777" w:rsidTr="002E38EE">
        <w:trPr>
          <w:cantSplit/>
          <w:trHeight w:val="359"/>
          <w:tblHeader/>
        </w:trPr>
        <w:tc>
          <w:tcPr>
            <w:tcW w:w="14317" w:type="dxa"/>
            <w:gridSpan w:val="6"/>
            <w:tcBorders>
              <w:top w:val="single" w:sz="4" w:space="0" w:color="auto"/>
              <w:left w:val="single" w:sz="4" w:space="0" w:color="auto"/>
              <w:bottom w:val="single" w:sz="4" w:space="0" w:color="auto"/>
              <w:right w:val="single" w:sz="4" w:space="0" w:color="auto"/>
            </w:tcBorders>
            <w:shd w:val="clear" w:color="auto" w:fill="A0A0A0"/>
          </w:tcPr>
          <w:p w14:paraId="0921DED5"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sz w:val="18"/>
              </w:rPr>
              <w:lastRenderedPageBreak/>
              <w:t xml:space="preserve">Banerjee et al (2013) </w:t>
            </w:r>
            <w:r w:rsidR="00263135" w:rsidRPr="00A5074A">
              <w:rPr>
                <w:rFonts w:ascii="Arial" w:hAnsi="Arial" w:cs="Arial"/>
                <w:b/>
                <w:sz w:val="18"/>
              </w:rPr>
              <w:fldChar w:fldCharType="begin"/>
            </w:r>
            <w:r w:rsidR="00263135" w:rsidRPr="00A5074A">
              <w:rPr>
                <w:rFonts w:ascii="Arial" w:hAnsi="Arial" w:cs="Arial"/>
                <w:b/>
                <w:sz w:val="18"/>
              </w:rPr>
              <w:instrText xml:space="preserve"> ADDIN EN.CITE &lt;EndNote&gt;&lt;Cite&gt;&lt;Author&gt;Banerjee&lt;/Author&gt;&lt;Year&gt;2013&lt;/Year&gt;&lt;RecNum&gt;45&lt;/RecNum&gt;&lt;DisplayText&gt;[44]&lt;/DisplayText&gt;&lt;record&gt;&lt;rec-number&gt;45&lt;/rec-number&gt;&lt;foreign-keys&gt;&lt;key app="EN" db-id="vxtwre9d7w5s0hetremvt0wk229wvrf9aa0v" timestamp="1497706005"&gt;45&lt;/key&gt;&lt;/foreign-keys&gt;&lt;ref-type name="Journal Article"&gt;17&lt;/ref-type&gt;&lt;contributors&gt;&lt;authors&gt;&lt;author&gt;Banerjee, Mallika&lt;/author&gt;&lt;author&gt;Ray, Pragna&lt;/author&gt;&lt;author&gt;Panda, Amrita&lt;/author&gt;&lt;/authors&gt;&lt;/contributors&gt;&lt;auth-address&gt;Banerjee, Mallika, Department of Psychology, University of Calcutta, 92 Acharya Prafulla Chandra Road, West Bengal, Kolkata, India, 700009&lt;/auth-address&gt;&lt;titles&gt;&lt;title&gt;Role of sex education on odd sexual and problem behaviour: A study on adolescents with autism&lt;/title&gt;&lt;secondary-title&gt;Indian Journal of Community Psychology&lt;/secondary-title&gt;&lt;/titles&gt;&lt;periodical&gt;&lt;full-title&gt;Indian Journal of Community Psychology&lt;/full-title&gt;&lt;/periodical&gt;&lt;pages&gt;1-20&lt;/pages&gt;&lt;volume&gt;9&lt;/volume&gt;&lt;number&gt;1&lt;/number&gt;&lt;keywords&gt;&lt;keyword&gt;sex education&lt;/keyword&gt;&lt;keyword&gt;sexual behavior&lt;/keyword&gt;&lt;keyword&gt;behavior problems&lt;/keyword&gt;&lt;keyword&gt;adolescent development&lt;/keyword&gt;&lt;keyword&gt;autism&lt;/keyword&gt;&lt;keyword&gt;specialized schools&lt;/keyword&gt;&lt;keyword&gt;2013&lt;/keyword&gt;&lt;keyword&gt;Psychosexual Behavior&lt;/keyword&gt;&lt;keyword&gt;Special Education&lt;/keyword&gt;&lt;keyword&gt;Autism Spectrum Disorders&lt;/keyword&gt;&lt;keyword&gt;Schools&lt;/keyword&gt;&lt;/keywords&gt;&lt;dates&gt;&lt;year&gt;2013&lt;/year&gt;&lt;/dates&gt;&lt;pub-location&gt;India&lt;/pub-location&gt;&lt;publisher&gt;Community Psychology Association of India&lt;/publisher&gt;&lt;isbn&gt;0974-2719&lt;/isbn&gt;&lt;accession-num&gt;2013-08548-001&lt;/accession-num&gt;&lt;urls&gt;&lt;related-urls&gt;&lt;url&gt;http://search.ebscohost.com/login.aspx?direct=true&amp;amp;db=psyh&amp;amp;AN=2013-08548-001&amp;amp;site=ehost-live&lt;/url&gt;&lt;/related-urls&gt;&lt;/urls&gt;&lt;remote-database-name&gt;psyh&lt;/remote-database-name&gt;&lt;remote-database-provider&gt;EBSCOhost&lt;/remote-database-provider&gt;&lt;/record&gt;&lt;/Cite&gt;&lt;/EndNote&gt;</w:instrText>
            </w:r>
            <w:r w:rsidR="00263135" w:rsidRPr="00A5074A">
              <w:rPr>
                <w:rFonts w:ascii="Arial" w:hAnsi="Arial" w:cs="Arial"/>
                <w:b/>
                <w:sz w:val="18"/>
              </w:rPr>
              <w:fldChar w:fldCharType="separate"/>
            </w:r>
            <w:r w:rsidR="00263135" w:rsidRPr="00A5074A">
              <w:rPr>
                <w:rFonts w:ascii="Arial" w:hAnsi="Arial" w:cs="Arial"/>
                <w:b/>
                <w:noProof/>
                <w:sz w:val="18"/>
              </w:rPr>
              <w:t>[</w:t>
            </w:r>
            <w:hyperlink w:anchor="_ENREF_44" w:tooltip="Banerjee, 2013 #45" w:history="1">
              <w:r w:rsidR="00263135" w:rsidRPr="00A5074A">
                <w:rPr>
                  <w:rFonts w:ascii="Arial" w:hAnsi="Arial" w:cs="Arial"/>
                  <w:b/>
                  <w:noProof/>
                  <w:sz w:val="18"/>
                </w:rPr>
                <w:t>44</w:t>
              </w:r>
            </w:hyperlink>
            <w:r w:rsidR="00263135" w:rsidRPr="00A5074A">
              <w:rPr>
                <w:rFonts w:ascii="Arial" w:hAnsi="Arial" w:cs="Arial"/>
                <w:b/>
                <w:noProof/>
                <w:sz w:val="18"/>
              </w:rPr>
              <w:t>]</w:t>
            </w:r>
            <w:r w:rsidR="00263135" w:rsidRPr="00A5074A">
              <w:rPr>
                <w:rFonts w:ascii="Arial" w:hAnsi="Arial" w:cs="Arial"/>
                <w:b/>
                <w:sz w:val="18"/>
              </w:rPr>
              <w:fldChar w:fldCharType="end"/>
            </w:r>
            <w:r w:rsidR="0090310F" w:rsidRPr="00A5074A">
              <w:rPr>
                <w:rFonts w:ascii="Arial" w:hAnsi="Arial" w:cs="Arial"/>
                <w:b/>
                <w:sz w:val="18"/>
              </w:rPr>
              <w:t xml:space="preserve"> </w:t>
            </w:r>
          </w:p>
        </w:tc>
      </w:tr>
      <w:tr w:rsidR="00E14974" w:rsidRPr="00272A5A" w14:paraId="4DE594B4"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D9D9D9"/>
          </w:tcPr>
          <w:p w14:paraId="6B6AD3AA" w14:textId="77777777" w:rsidR="00E14974" w:rsidRPr="00A5074A" w:rsidRDefault="00E14974"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 evidence</w:t>
            </w:r>
          </w:p>
        </w:tc>
        <w:tc>
          <w:tcPr>
            <w:tcW w:w="2156" w:type="dxa"/>
            <w:tcBorders>
              <w:top w:val="single" w:sz="4" w:space="0" w:color="auto"/>
              <w:left w:val="single" w:sz="4" w:space="0" w:color="auto"/>
              <w:bottom w:val="single" w:sz="4" w:space="0" w:color="auto"/>
              <w:right w:val="single" w:sz="4" w:space="0" w:color="auto"/>
            </w:tcBorders>
            <w:shd w:val="clear" w:color="auto" w:fill="D9D9D9"/>
          </w:tcPr>
          <w:p w14:paraId="7C470BD4" w14:textId="77777777" w:rsidR="00E14974" w:rsidRPr="00A5074A" w:rsidRDefault="00E14974"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4C9DB395" w14:textId="77777777" w:rsidR="00E14974" w:rsidRPr="00A5074A" w:rsidRDefault="00E14974"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58FF46CD" w14:textId="77777777" w:rsidR="00E14974" w:rsidRPr="00A5074A" w:rsidRDefault="00E14974"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Intervention,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544C00FC" w14:textId="77777777" w:rsidR="00E14974" w:rsidRPr="00A5074A" w:rsidRDefault="00E14974" w:rsidP="002E38EE">
            <w:pPr>
              <w:pStyle w:val="Tablelistheading"/>
              <w:rPr>
                <w:rFonts w:ascii="Arial" w:hAnsi="Arial" w:cs="Arial"/>
              </w:rPr>
            </w:pPr>
            <w:r w:rsidRPr="00A5074A">
              <w:rPr>
                <w:rFonts w:ascii="Arial" w:hAnsi="Arial" w:cs="Arial"/>
              </w:rPr>
              <w:t>Results</w:t>
            </w:r>
          </w:p>
        </w:tc>
        <w:tc>
          <w:tcPr>
            <w:tcW w:w="3317" w:type="dxa"/>
            <w:tcBorders>
              <w:top w:val="single" w:sz="4" w:space="0" w:color="auto"/>
              <w:left w:val="single" w:sz="4" w:space="0" w:color="auto"/>
              <w:bottom w:val="single" w:sz="4" w:space="0" w:color="auto"/>
              <w:right w:val="single" w:sz="4" w:space="0" w:color="auto"/>
            </w:tcBorders>
            <w:shd w:val="clear" w:color="auto" w:fill="D9D9D9"/>
          </w:tcPr>
          <w:p w14:paraId="02CEAD93" w14:textId="77777777" w:rsidR="00E14974" w:rsidRPr="00A5074A" w:rsidRDefault="00E14974"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E14974" w:rsidRPr="00272A5A" w14:paraId="2EC65707"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7B868EFD"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00E13852" w:rsidRPr="00A5074A">
              <w:rPr>
                <w:rFonts w:ascii="Arial" w:hAnsi="Arial" w:cs="Arial"/>
              </w:rPr>
              <w:t>: India</w:t>
            </w:r>
          </w:p>
          <w:p w14:paraId="74286955"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case series with pre- and post-test measures</w:t>
            </w:r>
          </w:p>
          <w:p w14:paraId="4D5DD199"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IV</w:t>
            </w:r>
          </w:p>
          <w:p w14:paraId="233EADD4"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Aim: </w:t>
            </w:r>
            <w:r w:rsidRPr="00A5074A">
              <w:rPr>
                <w:rFonts w:ascii="Arial" w:hAnsi="Arial" w:cs="Arial"/>
              </w:rPr>
              <w:t xml:space="preserve">to </w:t>
            </w:r>
            <w:r w:rsidR="00DA43C0" w:rsidRPr="00A5074A">
              <w:rPr>
                <w:rFonts w:ascii="Arial" w:hAnsi="Arial" w:cs="Arial"/>
              </w:rPr>
              <w:t xml:space="preserve">develop and </w:t>
            </w:r>
            <w:r w:rsidR="009152F2" w:rsidRPr="00A5074A">
              <w:rPr>
                <w:rFonts w:ascii="Arial" w:hAnsi="Arial" w:cs="Arial"/>
              </w:rPr>
              <w:t xml:space="preserve">evaluate a sexuality </w:t>
            </w:r>
            <w:r w:rsidR="009011B5" w:rsidRPr="00A5074A">
              <w:rPr>
                <w:rFonts w:ascii="Arial" w:hAnsi="Arial" w:cs="Arial"/>
              </w:rPr>
              <w:t>and health education curriculum</w:t>
            </w:r>
            <w:r w:rsidR="00DA43C0" w:rsidRPr="00A5074A">
              <w:rPr>
                <w:rFonts w:ascii="Arial" w:hAnsi="Arial" w:cs="Arial"/>
              </w:rPr>
              <w:t xml:space="preserve"> for adolescents with ASD</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369F704A"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Setting/recruitment</w:t>
            </w:r>
            <w:r w:rsidRPr="00A5074A">
              <w:rPr>
                <w:rFonts w:ascii="Arial" w:hAnsi="Arial" w:cs="Arial"/>
              </w:rPr>
              <w:t xml:space="preserve">: recruited </w:t>
            </w:r>
            <w:r w:rsidR="007C7C5F" w:rsidRPr="00A5074A">
              <w:rPr>
                <w:rFonts w:ascii="Arial" w:hAnsi="Arial" w:cs="Arial"/>
              </w:rPr>
              <w:t xml:space="preserve">from </w:t>
            </w:r>
            <w:r w:rsidR="003237EF" w:rsidRPr="00A5074A">
              <w:rPr>
                <w:rFonts w:ascii="Arial" w:hAnsi="Arial" w:cs="Arial"/>
              </w:rPr>
              <w:t xml:space="preserve">different special </w:t>
            </w:r>
            <w:r w:rsidR="007C7C5F" w:rsidRPr="00A5074A">
              <w:rPr>
                <w:rFonts w:ascii="Arial" w:hAnsi="Arial" w:cs="Arial"/>
              </w:rPr>
              <w:t xml:space="preserve">schools of Kolkata. </w:t>
            </w:r>
            <w:r w:rsidRPr="00A5074A">
              <w:rPr>
                <w:rFonts w:ascii="Arial" w:hAnsi="Arial" w:cs="Arial"/>
              </w:rPr>
              <w:t xml:space="preserve"> </w:t>
            </w:r>
          </w:p>
          <w:p w14:paraId="1DA38B4B"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Participant</w:t>
            </w:r>
            <w:r w:rsidRPr="00A5074A">
              <w:rPr>
                <w:rFonts w:ascii="Arial" w:hAnsi="Arial" w:cs="Arial"/>
              </w:rPr>
              <w:t xml:space="preserve">s: </w:t>
            </w:r>
            <w:r w:rsidR="009B5DB6" w:rsidRPr="00A5074A">
              <w:rPr>
                <w:rFonts w:ascii="Arial" w:hAnsi="Arial" w:cs="Arial"/>
              </w:rPr>
              <w:t xml:space="preserve">45 </w:t>
            </w:r>
            <w:r w:rsidR="00C4049C" w:rsidRPr="00A5074A">
              <w:rPr>
                <w:rFonts w:ascii="Arial" w:hAnsi="Arial" w:cs="Arial"/>
              </w:rPr>
              <w:t xml:space="preserve">male and female </w:t>
            </w:r>
            <w:r w:rsidR="007C7C5F" w:rsidRPr="00A5074A">
              <w:rPr>
                <w:rFonts w:ascii="Arial" w:hAnsi="Arial" w:cs="Arial"/>
              </w:rPr>
              <w:t>adolescents</w:t>
            </w:r>
            <w:r w:rsidRPr="00A5074A">
              <w:rPr>
                <w:rFonts w:ascii="Arial" w:hAnsi="Arial" w:cs="Arial"/>
              </w:rPr>
              <w:t xml:space="preserve"> aged </w:t>
            </w:r>
            <w:r w:rsidR="00F37715" w:rsidRPr="00A5074A">
              <w:rPr>
                <w:rFonts w:ascii="Arial" w:hAnsi="Arial" w:cs="Arial"/>
              </w:rPr>
              <w:t>9-20</w:t>
            </w:r>
            <w:r w:rsidR="00B401C6" w:rsidRPr="00A5074A">
              <w:rPr>
                <w:rFonts w:ascii="Arial" w:hAnsi="Arial" w:cs="Arial"/>
              </w:rPr>
              <w:t xml:space="preserve"> </w:t>
            </w:r>
            <w:r w:rsidRPr="00A5074A">
              <w:rPr>
                <w:rFonts w:ascii="Arial" w:hAnsi="Arial" w:cs="Arial"/>
              </w:rPr>
              <w:t>years (</w:t>
            </w:r>
            <w:r w:rsidR="00F37715" w:rsidRPr="00A5074A">
              <w:rPr>
                <w:rFonts w:ascii="Arial" w:hAnsi="Arial" w:cs="Arial"/>
              </w:rPr>
              <w:t>mean</w:t>
            </w:r>
            <w:r w:rsidR="009370EE" w:rsidRPr="00A5074A">
              <w:rPr>
                <w:rFonts w:ascii="Arial" w:hAnsi="Arial" w:cs="Arial"/>
              </w:rPr>
              <w:t xml:space="preserve"> age</w:t>
            </w:r>
            <w:r w:rsidR="00F37715" w:rsidRPr="00A5074A">
              <w:rPr>
                <w:rFonts w:ascii="Arial" w:hAnsi="Arial" w:cs="Arial"/>
              </w:rPr>
              <w:t xml:space="preserve"> </w:t>
            </w:r>
            <w:r w:rsidR="00042843" w:rsidRPr="00A5074A">
              <w:rPr>
                <w:rFonts w:ascii="Arial" w:hAnsi="Arial" w:cs="Arial"/>
              </w:rPr>
              <w:t xml:space="preserve">and gender ratio </w:t>
            </w:r>
            <w:r w:rsidR="00F37715" w:rsidRPr="00A5074A">
              <w:rPr>
                <w:rFonts w:ascii="Arial" w:hAnsi="Arial" w:cs="Arial"/>
              </w:rPr>
              <w:t>not reported)</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26238FDE"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Inclusion criteria</w:t>
            </w:r>
            <w:r w:rsidRPr="00A5074A">
              <w:rPr>
                <w:rFonts w:ascii="Arial" w:hAnsi="Arial" w:cs="Arial"/>
              </w:rPr>
              <w:t xml:space="preserve">: </w:t>
            </w:r>
            <w:r w:rsidR="00614639" w:rsidRPr="00A5074A">
              <w:rPr>
                <w:rFonts w:ascii="Arial" w:hAnsi="Arial" w:cs="Arial"/>
              </w:rPr>
              <w:t>clinically d</w:t>
            </w:r>
            <w:r w:rsidR="0056079C" w:rsidRPr="00A5074A">
              <w:rPr>
                <w:rFonts w:ascii="Arial" w:hAnsi="Arial" w:cs="Arial"/>
              </w:rPr>
              <w:t>iagnosed with autism</w:t>
            </w:r>
            <w:r w:rsidR="00614639" w:rsidRPr="00A5074A">
              <w:rPr>
                <w:rFonts w:ascii="Arial" w:hAnsi="Arial" w:cs="Arial"/>
              </w:rPr>
              <w:t xml:space="preserve"> using DSM-IV criteria</w:t>
            </w:r>
            <w:r w:rsidR="0075363D" w:rsidRPr="00A5074A">
              <w:rPr>
                <w:rFonts w:ascii="Arial" w:hAnsi="Arial" w:cs="Arial"/>
              </w:rPr>
              <w:t>, being of average physical health</w:t>
            </w:r>
          </w:p>
          <w:p w14:paraId="3D530666"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Exclusion criteria</w:t>
            </w:r>
            <w:r w:rsidRPr="00A5074A">
              <w:rPr>
                <w:rFonts w:ascii="Arial" w:hAnsi="Arial" w:cs="Arial"/>
              </w:rPr>
              <w:t xml:space="preserve">: </w:t>
            </w:r>
            <w:r w:rsidR="009C34FE" w:rsidRPr="00A5074A">
              <w:rPr>
                <w:rFonts w:ascii="Arial" w:hAnsi="Arial" w:cs="Arial"/>
              </w:rPr>
              <w:t>those uninterested or unmotivated</w:t>
            </w:r>
          </w:p>
          <w:p w14:paraId="35294D39"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Follow-up: </w:t>
            </w:r>
            <w:r w:rsidRPr="00A5074A">
              <w:rPr>
                <w:rFonts w:ascii="Arial" w:hAnsi="Arial" w:cs="Arial"/>
              </w:rPr>
              <w:t>pre- and post-intervention</w:t>
            </w:r>
          </w:p>
          <w:p w14:paraId="0C845934"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Fidelity</w:t>
            </w:r>
            <w:r w:rsidRPr="00A5074A">
              <w:rPr>
                <w:rFonts w:ascii="Arial" w:hAnsi="Arial" w:cs="Arial"/>
              </w:rPr>
              <w:t>: not reported</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4C5EDD08"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Intervention</w:t>
            </w:r>
            <w:r w:rsidR="004A7118" w:rsidRPr="00A5074A">
              <w:rPr>
                <w:rFonts w:ascii="Arial" w:hAnsi="Arial" w:cs="Arial"/>
              </w:rPr>
              <w:t xml:space="preserve">: 40 weekly </w:t>
            </w:r>
            <w:proofErr w:type="gramStart"/>
            <w:r w:rsidR="004A7118" w:rsidRPr="00A5074A">
              <w:rPr>
                <w:rFonts w:ascii="Arial" w:hAnsi="Arial" w:cs="Arial"/>
              </w:rPr>
              <w:t>3</w:t>
            </w:r>
            <w:r w:rsidR="009B5DB6" w:rsidRPr="00A5074A">
              <w:rPr>
                <w:rFonts w:ascii="Arial" w:hAnsi="Arial" w:cs="Arial"/>
              </w:rPr>
              <w:t>0-60 minute</w:t>
            </w:r>
            <w:proofErr w:type="gramEnd"/>
            <w:r w:rsidR="009B5DB6" w:rsidRPr="00A5074A">
              <w:rPr>
                <w:rFonts w:ascii="Arial" w:hAnsi="Arial" w:cs="Arial"/>
              </w:rPr>
              <w:t xml:space="preserve"> </w:t>
            </w:r>
            <w:r w:rsidR="00FC37E2" w:rsidRPr="00A5074A">
              <w:rPr>
                <w:rFonts w:ascii="Arial" w:hAnsi="Arial" w:cs="Arial"/>
              </w:rPr>
              <w:t xml:space="preserve">individual </w:t>
            </w:r>
            <w:r w:rsidRPr="00A5074A">
              <w:rPr>
                <w:rFonts w:ascii="Arial" w:hAnsi="Arial" w:cs="Arial"/>
              </w:rPr>
              <w:t xml:space="preserve">sessions </w:t>
            </w:r>
            <w:r w:rsidR="009152F2" w:rsidRPr="00A5074A">
              <w:rPr>
                <w:rFonts w:ascii="Arial" w:hAnsi="Arial" w:cs="Arial"/>
              </w:rPr>
              <w:t xml:space="preserve">of sexuality </w:t>
            </w:r>
            <w:r w:rsidR="00FC37E2" w:rsidRPr="00A5074A">
              <w:rPr>
                <w:rFonts w:ascii="Arial" w:hAnsi="Arial" w:cs="Arial"/>
              </w:rPr>
              <w:t>and health education curriculum</w:t>
            </w:r>
            <w:r w:rsidR="00184086" w:rsidRPr="00A5074A">
              <w:rPr>
                <w:rFonts w:ascii="Arial" w:hAnsi="Arial" w:cs="Arial"/>
              </w:rPr>
              <w:t xml:space="preserve">. </w:t>
            </w:r>
            <w:r w:rsidR="00B534D0" w:rsidRPr="00A5074A">
              <w:rPr>
                <w:rFonts w:ascii="Arial" w:hAnsi="Arial" w:cs="Arial"/>
              </w:rPr>
              <w:t>Mothers attended</w:t>
            </w:r>
            <w:r w:rsidR="00192194" w:rsidRPr="00A5074A">
              <w:rPr>
                <w:rFonts w:ascii="Arial" w:hAnsi="Arial" w:cs="Arial"/>
              </w:rPr>
              <w:t>.</w:t>
            </w:r>
          </w:p>
          <w:p w14:paraId="6E525E22"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Included </w:t>
            </w:r>
            <w:r w:rsidR="00BC4736" w:rsidRPr="00A5074A">
              <w:rPr>
                <w:rFonts w:ascii="Arial" w:hAnsi="Arial" w:cs="Arial"/>
              </w:rPr>
              <w:t>five domains: biology and personal appearance, privacy/modesty (about sexual expression), health/hygiene/</w:t>
            </w:r>
            <w:r w:rsidR="00B2097C" w:rsidRPr="00A5074A">
              <w:rPr>
                <w:rFonts w:ascii="Arial" w:hAnsi="Arial" w:cs="Arial"/>
              </w:rPr>
              <w:t xml:space="preserve"> </w:t>
            </w:r>
            <w:r w:rsidR="00BC4736" w:rsidRPr="00A5074A">
              <w:rPr>
                <w:rFonts w:ascii="Arial" w:hAnsi="Arial" w:cs="Arial"/>
              </w:rPr>
              <w:t>personal care, recognition of emotion</w:t>
            </w:r>
            <w:r w:rsidR="00D40E49" w:rsidRPr="00A5074A">
              <w:rPr>
                <w:rFonts w:ascii="Arial" w:hAnsi="Arial" w:cs="Arial"/>
              </w:rPr>
              <w:t>,</w:t>
            </w:r>
            <w:r w:rsidR="00BC4736" w:rsidRPr="00A5074A">
              <w:rPr>
                <w:rFonts w:ascii="Arial" w:hAnsi="Arial" w:cs="Arial"/>
              </w:rPr>
              <w:t xml:space="preserve"> and social </w:t>
            </w:r>
            <w:r w:rsidR="0012129B" w:rsidRPr="00A5074A">
              <w:rPr>
                <w:rFonts w:ascii="Arial" w:hAnsi="Arial" w:cs="Arial"/>
              </w:rPr>
              <w:t>behaviour</w:t>
            </w:r>
            <w:r w:rsidR="00BC4736" w:rsidRPr="00A5074A">
              <w:rPr>
                <w:rFonts w:ascii="Arial" w:hAnsi="Arial" w:cs="Arial"/>
              </w:rPr>
              <w:t>.</w:t>
            </w:r>
            <w:r w:rsidR="000C40A8" w:rsidRPr="00A5074A">
              <w:rPr>
                <w:rFonts w:ascii="Arial" w:hAnsi="Arial" w:cs="Arial"/>
              </w:rPr>
              <w:t xml:space="preserve"> Time varied to reflect individual need.</w:t>
            </w:r>
          </w:p>
          <w:p w14:paraId="68F24392"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Outcomes </w:t>
            </w:r>
            <w:r w:rsidRPr="00A5074A">
              <w:rPr>
                <w:rFonts w:ascii="Arial" w:hAnsi="Arial" w:cs="Arial"/>
              </w:rPr>
              <w:t>(</w:t>
            </w:r>
            <w:r w:rsidRPr="00A5074A">
              <w:rPr>
                <w:rFonts w:ascii="Arial" w:hAnsi="Arial" w:cs="Arial"/>
                <w:i/>
              </w:rPr>
              <w:t xml:space="preserve">completed by </w:t>
            </w:r>
            <w:r w:rsidR="00D6196B" w:rsidRPr="00A5074A">
              <w:rPr>
                <w:rFonts w:ascii="Arial" w:hAnsi="Arial" w:cs="Arial"/>
                <w:i/>
              </w:rPr>
              <w:t>psychologist</w:t>
            </w:r>
            <w:r w:rsidR="00F31491" w:rsidRPr="00A5074A">
              <w:rPr>
                <w:rFonts w:ascii="Arial" w:hAnsi="Arial" w:cs="Arial"/>
                <w:i/>
              </w:rPr>
              <w:t xml:space="preserve"> after consultation with parents, where there was a dispute over a rating, it was verified with special educators</w:t>
            </w:r>
            <w:r w:rsidRPr="00A5074A">
              <w:rPr>
                <w:rFonts w:ascii="Arial" w:hAnsi="Arial" w:cs="Arial"/>
              </w:rPr>
              <w:t xml:space="preserve">) </w:t>
            </w:r>
          </w:p>
          <w:p w14:paraId="311736BE"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 </w:t>
            </w:r>
            <w:r w:rsidR="00DA43C0" w:rsidRPr="00A5074A">
              <w:rPr>
                <w:rFonts w:ascii="Arial" w:hAnsi="Arial" w:cs="Arial"/>
              </w:rPr>
              <w:t>odd sexual behaviour</w:t>
            </w:r>
            <w:r w:rsidR="00F37AD4" w:rsidRPr="00A5074A">
              <w:rPr>
                <w:rFonts w:ascii="Arial" w:hAnsi="Arial" w:cs="Arial"/>
              </w:rPr>
              <w:t xml:space="preserve"> checklist</w:t>
            </w:r>
          </w:p>
          <w:p w14:paraId="629BF6C8"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 </w:t>
            </w:r>
            <w:r w:rsidR="00DA43C0" w:rsidRPr="00A5074A">
              <w:rPr>
                <w:rFonts w:ascii="Arial" w:hAnsi="Arial" w:cs="Arial"/>
              </w:rPr>
              <w:t>problem behaviour</w:t>
            </w:r>
            <w:r w:rsidR="00F37AD4" w:rsidRPr="00A5074A">
              <w:rPr>
                <w:rFonts w:ascii="Arial" w:hAnsi="Arial" w:cs="Arial"/>
              </w:rPr>
              <w:t xml:space="preserve"> checklist</w:t>
            </w:r>
          </w:p>
          <w:p w14:paraId="145735BE" w14:textId="77777777" w:rsidR="00F37AD4" w:rsidRPr="00A5074A" w:rsidRDefault="00F37AD4" w:rsidP="002E38EE">
            <w:pPr>
              <w:pStyle w:val="GL-Tablebody"/>
              <w:framePr w:hSpace="0" w:wrap="auto" w:vAnchor="margin" w:hAnchor="text" w:xAlign="left" w:yAlign="inline"/>
              <w:suppressOverlap w:val="0"/>
              <w:rPr>
                <w:rFonts w:ascii="Arial" w:hAnsi="Arial" w:cs="Arial"/>
              </w:rPr>
            </w:pPr>
            <w:r w:rsidRPr="00A5074A">
              <w:rPr>
                <w:rFonts w:ascii="Arial" w:hAnsi="Arial" w:cs="Arial"/>
              </w:rPr>
              <w:t>The intervention and assessment tools were all developed by the authors and based on Indian culture.</w:t>
            </w:r>
          </w:p>
        </w:tc>
        <w:tc>
          <w:tcPr>
            <w:tcW w:w="2707" w:type="dxa"/>
            <w:tcBorders>
              <w:top w:val="single" w:sz="4" w:space="0" w:color="auto"/>
              <w:left w:val="single" w:sz="4" w:space="0" w:color="auto"/>
              <w:bottom w:val="single" w:sz="4" w:space="0" w:color="auto"/>
              <w:right w:val="single" w:sz="4" w:space="0" w:color="auto"/>
            </w:tcBorders>
            <w:shd w:val="clear" w:color="auto" w:fill="auto"/>
          </w:tcPr>
          <w:p w14:paraId="70B580C1" w14:textId="77777777" w:rsidR="00E14974" w:rsidRPr="00A5074A" w:rsidRDefault="00E14974" w:rsidP="002E38EE">
            <w:pPr>
              <w:pStyle w:val="Tablelistheading"/>
              <w:spacing w:before="40" w:after="40"/>
              <w:rPr>
                <w:rFonts w:ascii="Arial" w:hAnsi="Arial" w:cs="Arial"/>
                <w:sz w:val="16"/>
                <w:szCs w:val="16"/>
              </w:rPr>
            </w:pPr>
            <w:r w:rsidRPr="00A5074A">
              <w:rPr>
                <w:rFonts w:ascii="Arial" w:hAnsi="Arial" w:cs="Arial"/>
                <w:b/>
                <w:sz w:val="16"/>
                <w:szCs w:val="16"/>
              </w:rPr>
              <w:t>Key findings</w:t>
            </w:r>
            <w:r w:rsidRPr="00A5074A">
              <w:rPr>
                <w:rFonts w:ascii="Arial" w:hAnsi="Arial" w:cs="Arial"/>
                <w:sz w:val="16"/>
                <w:szCs w:val="16"/>
              </w:rPr>
              <w:t>:</w:t>
            </w:r>
          </w:p>
          <w:p w14:paraId="7E1957EE" w14:textId="77777777" w:rsidR="00E14974" w:rsidRPr="00A5074A" w:rsidRDefault="0091348A"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Paired t-tests compared changes in outcomes between </w:t>
            </w:r>
            <w:r w:rsidR="00E14974" w:rsidRPr="00A5074A">
              <w:rPr>
                <w:rFonts w:ascii="Arial" w:hAnsi="Arial" w:cs="Arial"/>
              </w:rPr>
              <w:t xml:space="preserve">pre- to post-group </w:t>
            </w:r>
            <w:r w:rsidRPr="00A5074A">
              <w:rPr>
                <w:rFonts w:ascii="Arial" w:hAnsi="Arial" w:cs="Arial"/>
              </w:rPr>
              <w:t>assessments</w:t>
            </w:r>
            <w:r w:rsidR="00E14974" w:rsidRPr="00A5074A">
              <w:rPr>
                <w:rFonts w:ascii="Arial" w:hAnsi="Arial" w:cs="Arial"/>
              </w:rPr>
              <w:t>:</w:t>
            </w:r>
          </w:p>
          <w:p w14:paraId="2D4F545A" w14:textId="77777777" w:rsidR="00E14974" w:rsidRPr="00A5074A" w:rsidRDefault="00BD320C" w:rsidP="002E38EE">
            <w:pPr>
              <w:pStyle w:val="GL-Tablebody"/>
              <w:framePr w:hSpace="0" w:wrap="auto" w:vAnchor="margin" w:hAnchor="text" w:xAlign="left" w:yAlign="inline"/>
              <w:suppressOverlap w:val="0"/>
              <w:rPr>
                <w:rFonts w:ascii="Arial" w:hAnsi="Arial" w:cs="Arial"/>
              </w:rPr>
            </w:pPr>
            <w:r w:rsidRPr="00A5074A">
              <w:rPr>
                <w:rFonts w:ascii="Arial" w:hAnsi="Arial" w:cs="Arial"/>
              </w:rPr>
              <w:t>Significant de</w:t>
            </w:r>
            <w:r w:rsidR="00E14974" w:rsidRPr="00A5074A">
              <w:rPr>
                <w:rFonts w:ascii="Arial" w:hAnsi="Arial" w:cs="Arial"/>
              </w:rPr>
              <w:t xml:space="preserve">creases in </w:t>
            </w:r>
            <w:r w:rsidRPr="00A5074A">
              <w:rPr>
                <w:rFonts w:ascii="Arial" w:hAnsi="Arial" w:cs="Arial"/>
              </w:rPr>
              <w:t>amount</w:t>
            </w:r>
            <w:r w:rsidR="007909D9" w:rsidRPr="00A5074A">
              <w:rPr>
                <w:rFonts w:ascii="Arial" w:hAnsi="Arial" w:cs="Arial"/>
              </w:rPr>
              <w:t xml:space="preserve"> of odd sexual behaviour</w:t>
            </w:r>
            <w:r w:rsidR="00FB0628" w:rsidRPr="00A5074A">
              <w:rPr>
                <w:rFonts w:ascii="Arial" w:hAnsi="Arial" w:cs="Arial"/>
              </w:rPr>
              <w:t xml:space="preserve"> (reduced from mean of 31 to 25)</w:t>
            </w:r>
            <w:r w:rsidR="007909D9" w:rsidRPr="00A5074A">
              <w:rPr>
                <w:rFonts w:ascii="Arial" w:hAnsi="Arial" w:cs="Arial"/>
              </w:rPr>
              <w:t xml:space="preserve">, </w:t>
            </w:r>
            <w:r w:rsidRPr="00A5074A">
              <w:rPr>
                <w:rFonts w:ascii="Arial" w:hAnsi="Arial" w:cs="Arial"/>
              </w:rPr>
              <w:t>and problem behaviour</w:t>
            </w:r>
            <w:r w:rsidR="00FB0628" w:rsidRPr="00A5074A">
              <w:rPr>
                <w:rFonts w:ascii="Arial" w:hAnsi="Arial" w:cs="Arial"/>
              </w:rPr>
              <w:t xml:space="preserve"> (reduced from mean of 112 to 97).</w:t>
            </w:r>
            <w:r w:rsidR="00E63988" w:rsidRPr="00A5074A">
              <w:rPr>
                <w:rFonts w:ascii="Arial" w:hAnsi="Arial" w:cs="Arial"/>
              </w:rPr>
              <w:t xml:space="preserve"> P values not </w:t>
            </w:r>
            <w:r w:rsidR="00620333" w:rsidRPr="00A5074A">
              <w:rPr>
                <w:rFonts w:ascii="Arial" w:hAnsi="Arial" w:cs="Arial"/>
              </w:rPr>
              <w:t>clearly reported (stated as 0).</w:t>
            </w:r>
          </w:p>
          <w:p w14:paraId="5763C328" w14:textId="77777777" w:rsidR="00E14974" w:rsidRPr="00A5074A" w:rsidRDefault="00E14974" w:rsidP="002E38EE">
            <w:pPr>
              <w:pStyle w:val="GL-Tablebody"/>
              <w:framePr w:hSpace="0" w:wrap="auto" w:vAnchor="margin" w:hAnchor="text" w:xAlign="left" w:yAlign="inline"/>
              <w:suppressOverlap w:val="0"/>
              <w:rPr>
                <w:rFonts w:ascii="Arial" w:hAnsi="Arial" w:cs="Arial"/>
                <w:u w:val="single"/>
              </w:rPr>
            </w:pPr>
            <w:r w:rsidRPr="00A5074A">
              <w:rPr>
                <w:rFonts w:ascii="Arial" w:hAnsi="Arial" w:cs="Arial"/>
                <w:u w:val="single"/>
              </w:rPr>
              <w:t>Maintenance:</w:t>
            </w:r>
          </w:p>
          <w:p w14:paraId="2942B3CB" w14:textId="77777777" w:rsidR="00E14974" w:rsidRPr="00A5074A" w:rsidRDefault="00E14974" w:rsidP="002E38EE">
            <w:pPr>
              <w:pStyle w:val="GL-Tablebody"/>
              <w:framePr w:hSpace="0" w:wrap="auto" w:vAnchor="margin" w:hAnchor="text" w:xAlign="left" w:yAlign="inline"/>
              <w:suppressOverlap w:val="0"/>
              <w:rPr>
                <w:rFonts w:ascii="Arial" w:hAnsi="Arial" w:cs="Arial"/>
                <w:b/>
              </w:rPr>
            </w:pPr>
            <w:r w:rsidRPr="00A5074A">
              <w:rPr>
                <w:rFonts w:ascii="Arial" w:hAnsi="Arial" w:cs="Arial"/>
              </w:rPr>
              <w:t>not determined</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7EF8398D"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Study</w:t>
            </w:r>
            <w:r w:rsidR="00AF75DB" w:rsidRPr="00A5074A">
              <w:rPr>
                <w:rFonts w:ascii="Arial" w:hAnsi="Arial" w:cs="Arial"/>
              </w:rPr>
              <w:t xml:space="preserve"> </w:t>
            </w:r>
            <w:r w:rsidR="00B620BB" w:rsidRPr="00A5074A">
              <w:rPr>
                <w:rFonts w:ascii="Arial" w:hAnsi="Arial" w:cs="Arial"/>
              </w:rPr>
              <w:t>had a</w:t>
            </w:r>
            <w:r w:rsidR="00AF75DB" w:rsidRPr="00A5074A">
              <w:rPr>
                <w:rFonts w:ascii="Arial" w:hAnsi="Arial" w:cs="Arial"/>
              </w:rPr>
              <w:t xml:space="preserve"> positive effect in </w:t>
            </w:r>
            <w:r w:rsidR="00B620BB" w:rsidRPr="00A5074A">
              <w:rPr>
                <w:rFonts w:ascii="Arial" w:hAnsi="Arial" w:cs="Arial"/>
              </w:rPr>
              <w:t>“</w:t>
            </w:r>
            <w:r w:rsidR="00AF75DB" w:rsidRPr="00A5074A">
              <w:rPr>
                <w:rFonts w:ascii="Arial" w:hAnsi="Arial" w:cs="Arial"/>
              </w:rPr>
              <w:t xml:space="preserve">reducing odd sexual </w:t>
            </w:r>
            <w:r w:rsidR="0012129B" w:rsidRPr="00A5074A">
              <w:rPr>
                <w:rFonts w:ascii="Arial" w:hAnsi="Arial" w:cs="Arial"/>
              </w:rPr>
              <w:t>behaviour</w:t>
            </w:r>
            <w:r w:rsidR="00AF75DB" w:rsidRPr="00A5074A">
              <w:rPr>
                <w:rFonts w:ascii="Arial" w:hAnsi="Arial" w:cs="Arial"/>
              </w:rPr>
              <w:t xml:space="preserve"> and problem </w:t>
            </w:r>
            <w:r w:rsidR="0012129B" w:rsidRPr="00A5074A">
              <w:rPr>
                <w:rFonts w:ascii="Arial" w:hAnsi="Arial" w:cs="Arial"/>
              </w:rPr>
              <w:t>behaviour</w:t>
            </w:r>
            <w:r w:rsidR="00AF75DB" w:rsidRPr="00A5074A">
              <w:rPr>
                <w:rFonts w:ascii="Arial" w:hAnsi="Arial" w:cs="Arial"/>
              </w:rPr>
              <w:t xml:space="preserve">, indicating that imparting education regarding handling of expression of sexual urge in a socially acceptable way has immense positive effect both on odd sexual </w:t>
            </w:r>
            <w:r w:rsidR="0012129B" w:rsidRPr="00A5074A">
              <w:rPr>
                <w:rFonts w:ascii="Arial" w:hAnsi="Arial" w:cs="Arial"/>
              </w:rPr>
              <w:t>behaviour</w:t>
            </w:r>
            <w:r w:rsidR="00AF75DB" w:rsidRPr="00A5074A">
              <w:rPr>
                <w:rFonts w:ascii="Arial" w:hAnsi="Arial" w:cs="Arial"/>
              </w:rPr>
              <w:t xml:space="preserve"> and problem </w:t>
            </w:r>
            <w:r w:rsidR="0012129B" w:rsidRPr="00A5074A">
              <w:rPr>
                <w:rFonts w:ascii="Arial" w:hAnsi="Arial" w:cs="Arial"/>
              </w:rPr>
              <w:t>behaviour</w:t>
            </w:r>
            <w:r w:rsidR="00AF75DB" w:rsidRPr="00A5074A">
              <w:rPr>
                <w:rFonts w:ascii="Arial" w:hAnsi="Arial" w:cs="Arial"/>
              </w:rPr>
              <w:t xml:space="preserve"> of the individuals with autism</w:t>
            </w:r>
            <w:r w:rsidR="00B620BB" w:rsidRPr="00A5074A">
              <w:rPr>
                <w:rFonts w:ascii="Arial" w:hAnsi="Arial" w:cs="Arial"/>
              </w:rPr>
              <w:t>”</w:t>
            </w:r>
            <w:r w:rsidRPr="00A5074A">
              <w:rPr>
                <w:rFonts w:ascii="Arial" w:hAnsi="Arial" w:cs="Arial"/>
              </w:rPr>
              <w:t>.</w:t>
            </w:r>
          </w:p>
          <w:p w14:paraId="13C4C904"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Reviewer’s comments</w:t>
            </w:r>
            <w:r w:rsidRPr="00A5074A">
              <w:rPr>
                <w:rFonts w:ascii="Arial" w:hAnsi="Arial" w:cs="Arial"/>
              </w:rPr>
              <w:t xml:space="preserve">: Small pilot study with no control group and convenience sample. ASD independently verified. Scales standardised. Direct observational data of interactions with </w:t>
            </w:r>
            <w:r w:rsidRPr="00AF637F">
              <w:rPr>
                <w:rFonts w:ascii="Arial" w:hAnsi="Arial" w:cs="Arial"/>
              </w:rPr>
              <w:t>child</w:t>
            </w:r>
            <w:r w:rsidR="00AF637F" w:rsidRPr="00AF637F">
              <w:rPr>
                <w:rFonts w:ascii="Arial" w:hAnsi="Arial" w:cs="Arial"/>
              </w:rPr>
              <w:t xml:space="preserve"> on the autism spectrum </w:t>
            </w:r>
            <w:r w:rsidRPr="00AF637F">
              <w:rPr>
                <w:rFonts w:ascii="Arial" w:hAnsi="Arial" w:cs="Arial"/>
              </w:rPr>
              <w:t>were no</w:t>
            </w:r>
            <w:r w:rsidR="00CB6EA3" w:rsidRPr="00AF637F">
              <w:rPr>
                <w:rFonts w:ascii="Arial" w:hAnsi="Arial" w:cs="Arial"/>
              </w:rPr>
              <w:t>t collected</w:t>
            </w:r>
            <w:r w:rsidRPr="00AF637F">
              <w:rPr>
                <w:rFonts w:ascii="Arial" w:hAnsi="Arial" w:cs="Arial"/>
              </w:rPr>
              <w:t>.</w:t>
            </w:r>
          </w:p>
          <w:p w14:paraId="7F605C6A" w14:textId="77777777" w:rsidR="00E14974" w:rsidRPr="00A5074A" w:rsidRDefault="00E14974"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Source of funding</w:t>
            </w:r>
            <w:r w:rsidRPr="00A5074A">
              <w:rPr>
                <w:rFonts w:ascii="Arial" w:hAnsi="Arial" w:cs="Arial"/>
              </w:rPr>
              <w:t xml:space="preserve">: Not reported. Authors are affiliated with </w:t>
            </w:r>
            <w:r w:rsidR="00CC3B73" w:rsidRPr="00A5074A">
              <w:rPr>
                <w:rFonts w:ascii="Arial" w:hAnsi="Arial" w:cs="Arial"/>
              </w:rPr>
              <w:t>the University of Calcutta.</w:t>
            </w:r>
          </w:p>
        </w:tc>
      </w:tr>
    </w:tbl>
    <w:p w14:paraId="0A057F96" w14:textId="77777777" w:rsidR="009B5DBD" w:rsidRPr="00272A5A" w:rsidRDefault="009B5DBD" w:rsidP="009B5DBD">
      <w:pPr>
        <w:pStyle w:val="GL-Tablebody"/>
        <w:framePr w:wrap="around"/>
        <w:rPr>
          <w:b/>
          <w:sz w:val="18"/>
        </w:rPr>
        <w:sectPr w:rsidR="009B5DBD" w:rsidRPr="00272A5A" w:rsidSect="00490415">
          <w:headerReference w:type="even" r:id="rId38"/>
          <w:endnotePr>
            <w:numFmt w:val="decimal"/>
          </w:endnotePr>
          <w:pgSz w:w="16820" w:h="11900" w:orient="landscape" w:code="9"/>
          <w:pgMar w:top="1418" w:right="1701" w:bottom="1701" w:left="1701" w:header="567" w:footer="425" w:gutter="284"/>
          <w:cols w:space="720"/>
        </w:sectPr>
      </w:pPr>
    </w:p>
    <w:tbl>
      <w:tblPr>
        <w:tblpPr w:leftFromText="180" w:rightFromText="180" w:vertAnchor="text" w:horzAnchor="page" w:tblpX="1429" w:tblpY="58"/>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2156"/>
        <w:gridCol w:w="2090"/>
        <w:gridCol w:w="2353"/>
        <w:gridCol w:w="2707"/>
        <w:gridCol w:w="3317"/>
      </w:tblGrid>
      <w:tr w:rsidR="002E38EE" w:rsidRPr="00272A5A" w14:paraId="60308F71" w14:textId="77777777" w:rsidTr="002E38EE">
        <w:trPr>
          <w:cantSplit/>
          <w:trHeight w:val="359"/>
          <w:tblHeader/>
        </w:trPr>
        <w:tc>
          <w:tcPr>
            <w:tcW w:w="14317" w:type="dxa"/>
            <w:gridSpan w:val="6"/>
            <w:tcBorders>
              <w:top w:val="single" w:sz="4" w:space="0" w:color="auto"/>
              <w:left w:val="single" w:sz="4" w:space="0" w:color="auto"/>
              <w:bottom w:val="single" w:sz="4" w:space="0" w:color="auto"/>
              <w:right w:val="single" w:sz="4" w:space="0" w:color="auto"/>
            </w:tcBorders>
            <w:shd w:val="clear" w:color="auto" w:fill="A0A0A0"/>
          </w:tcPr>
          <w:p w14:paraId="0FFC6161"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b/>
                <w:sz w:val="18"/>
              </w:rPr>
              <w:lastRenderedPageBreak/>
              <w:t xml:space="preserve">Dekker et al (2015) </w:t>
            </w:r>
            <w:r w:rsidRPr="00A5074A">
              <w:rPr>
                <w:rFonts w:ascii="Arial" w:hAnsi="Arial" w:cs="Arial"/>
                <w:b/>
                <w:sz w:val="18"/>
              </w:rPr>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Pr="00A5074A">
              <w:rPr>
                <w:rFonts w:ascii="Arial" w:hAnsi="Arial" w:cs="Arial"/>
                <w:b/>
                <w:sz w:val="18"/>
              </w:rPr>
              <w:instrText xml:space="preserve"> ADDIN EN.CITE </w:instrText>
            </w:r>
            <w:r w:rsidRPr="00A5074A">
              <w:rPr>
                <w:rFonts w:ascii="Arial" w:hAnsi="Arial" w:cs="Arial"/>
                <w:b/>
                <w:sz w:val="18"/>
              </w:rPr>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Pr="00A5074A">
              <w:rPr>
                <w:rFonts w:ascii="Arial" w:hAnsi="Arial" w:cs="Arial"/>
                <w:b/>
                <w:sz w:val="18"/>
              </w:rPr>
              <w:instrText xml:space="preserve"> ADDIN EN.CITE.DATA  </w:instrText>
            </w:r>
            <w:r w:rsidRPr="00A5074A">
              <w:rPr>
                <w:rFonts w:ascii="Arial" w:hAnsi="Arial" w:cs="Arial"/>
                <w:b/>
                <w:sz w:val="18"/>
              </w:rPr>
            </w:r>
            <w:r w:rsidRPr="00A5074A">
              <w:rPr>
                <w:rFonts w:ascii="Arial" w:hAnsi="Arial" w:cs="Arial"/>
                <w:b/>
                <w:sz w:val="18"/>
              </w:rPr>
              <w:fldChar w:fldCharType="end"/>
            </w:r>
            <w:r w:rsidRPr="00A5074A">
              <w:rPr>
                <w:rFonts w:ascii="Arial" w:hAnsi="Arial" w:cs="Arial"/>
                <w:b/>
                <w:sz w:val="18"/>
              </w:rPr>
            </w:r>
            <w:r w:rsidRPr="00A5074A">
              <w:rPr>
                <w:rFonts w:ascii="Arial" w:hAnsi="Arial" w:cs="Arial"/>
                <w:b/>
                <w:sz w:val="18"/>
              </w:rPr>
              <w:fldChar w:fldCharType="separate"/>
            </w:r>
            <w:r w:rsidRPr="00A5074A">
              <w:rPr>
                <w:rFonts w:ascii="Arial" w:hAnsi="Arial" w:cs="Arial"/>
                <w:b/>
                <w:noProof/>
                <w:sz w:val="18"/>
              </w:rPr>
              <w:t>[</w:t>
            </w:r>
            <w:hyperlink w:anchor="_ENREF_15" w:tooltip="Dekker, 2015 #62" w:history="1">
              <w:r w:rsidRPr="00A5074A">
                <w:rPr>
                  <w:rFonts w:ascii="Arial" w:hAnsi="Arial" w:cs="Arial"/>
                  <w:b/>
                  <w:noProof/>
                  <w:sz w:val="18"/>
                </w:rPr>
                <w:t>15</w:t>
              </w:r>
            </w:hyperlink>
            <w:r w:rsidRPr="00A5074A">
              <w:rPr>
                <w:rFonts w:ascii="Arial" w:hAnsi="Arial" w:cs="Arial"/>
                <w:b/>
                <w:noProof/>
                <w:sz w:val="18"/>
              </w:rPr>
              <w:t>]</w:t>
            </w:r>
            <w:r w:rsidRPr="00A5074A">
              <w:rPr>
                <w:rFonts w:ascii="Arial" w:hAnsi="Arial" w:cs="Arial"/>
                <w:b/>
                <w:sz w:val="18"/>
              </w:rPr>
              <w:fldChar w:fldCharType="end"/>
            </w:r>
          </w:p>
        </w:tc>
      </w:tr>
      <w:tr w:rsidR="002E38EE" w:rsidRPr="00272A5A" w14:paraId="6C542685"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D9D9D9"/>
          </w:tcPr>
          <w:p w14:paraId="41FBCDA6"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 evidence</w:t>
            </w:r>
          </w:p>
        </w:tc>
        <w:tc>
          <w:tcPr>
            <w:tcW w:w="2156" w:type="dxa"/>
            <w:tcBorders>
              <w:top w:val="single" w:sz="4" w:space="0" w:color="auto"/>
              <w:left w:val="single" w:sz="4" w:space="0" w:color="auto"/>
              <w:bottom w:val="single" w:sz="4" w:space="0" w:color="auto"/>
              <w:right w:val="single" w:sz="4" w:space="0" w:color="auto"/>
            </w:tcBorders>
            <w:shd w:val="clear" w:color="auto" w:fill="D9D9D9"/>
          </w:tcPr>
          <w:p w14:paraId="740D2CD9"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387E6EFA"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65744742"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Intervention,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38DE9208" w14:textId="77777777" w:rsidR="002E38EE" w:rsidRPr="00A5074A" w:rsidRDefault="002E38EE" w:rsidP="002E38EE">
            <w:pPr>
              <w:pStyle w:val="Tablelistheading"/>
              <w:rPr>
                <w:rFonts w:ascii="Arial" w:hAnsi="Arial" w:cs="Arial"/>
              </w:rPr>
            </w:pPr>
            <w:r w:rsidRPr="00A5074A">
              <w:rPr>
                <w:rFonts w:ascii="Arial" w:hAnsi="Arial" w:cs="Arial"/>
              </w:rPr>
              <w:t>Results</w:t>
            </w:r>
          </w:p>
        </w:tc>
        <w:tc>
          <w:tcPr>
            <w:tcW w:w="3317" w:type="dxa"/>
            <w:tcBorders>
              <w:top w:val="single" w:sz="4" w:space="0" w:color="auto"/>
              <w:left w:val="single" w:sz="4" w:space="0" w:color="auto"/>
              <w:bottom w:val="single" w:sz="4" w:space="0" w:color="auto"/>
              <w:right w:val="single" w:sz="4" w:space="0" w:color="auto"/>
            </w:tcBorders>
            <w:shd w:val="clear" w:color="auto" w:fill="D9D9D9"/>
          </w:tcPr>
          <w:p w14:paraId="4D951BB1"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2E38EE" w:rsidRPr="00272A5A" w14:paraId="2BFD3A07"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7356B89F"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The Netherlands</w:t>
            </w:r>
          </w:p>
          <w:p w14:paraId="60F592C9"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case series with pre- and post-test measures</w:t>
            </w:r>
          </w:p>
          <w:p w14:paraId="480D1FEE"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IV</w:t>
            </w:r>
          </w:p>
          <w:p w14:paraId="3A8ED16A"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Aim: </w:t>
            </w:r>
            <w:r w:rsidRPr="00A5074A">
              <w:rPr>
                <w:rFonts w:ascii="Arial" w:hAnsi="Arial" w:cs="Arial"/>
              </w:rPr>
              <w:t>to evaluate an individual sex</w:t>
            </w:r>
            <w:r w:rsidR="009152F2" w:rsidRPr="00A5074A">
              <w:rPr>
                <w:rFonts w:ascii="Arial" w:hAnsi="Arial" w:cs="Arial"/>
              </w:rPr>
              <w:t>uality</w:t>
            </w:r>
            <w:r w:rsidRPr="00A5074A">
              <w:rPr>
                <w:rFonts w:ascii="Arial" w:hAnsi="Arial" w:cs="Arial"/>
              </w:rPr>
              <w:t xml:space="preserve"> education intervention for adolescents with ASD.</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1404B530"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Setting/recruitment</w:t>
            </w:r>
            <w:r w:rsidRPr="00A5074A">
              <w:rPr>
                <w:rFonts w:ascii="Arial" w:hAnsi="Arial" w:cs="Arial"/>
              </w:rPr>
              <w:t>: referred by their clinical practitioner from the inpatient and outpatient clinics of a large mental health organisation. Referrals made because problems in psychosexual functioning had occurred or could be foreseen as being future issues.</w:t>
            </w:r>
          </w:p>
          <w:p w14:paraId="13A7B893"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Participant</w:t>
            </w:r>
            <w:r w:rsidRPr="00A5074A">
              <w:rPr>
                <w:rFonts w:ascii="Arial" w:hAnsi="Arial" w:cs="Arial"/>
              </w:rPr>
              <w:t xml:space="preserve">s: 30 (of 40 eligible including 7 dropouts and 3 with missing data) adolescents with ASD; 23 </w:t>
            </w:r>
            <w:proofErr w:type="gramStart"/>
            <w:r w:rsidRPr="00A5074A">
              <w:rPr>
                <w:rFonts w:ascii="Arial" w:hAnsi="Arial" w:cs="Arial"/>
              </w:rPr>
              <w:t>male</w:t>
            </w:r>
            <w:proofErr w:type="gramEnd"/>
            <w:r w:rsidRPr="00A5074A">
              <w:rPr>
                <w:rFonts w:ascii="Arial" w:hAnsi="Arial" w:cs="Arial"/>
              </w:rPr>
              <w:t xml:space="preserve"> (77%), aged 11-19 years, M=14.80 years); mean IQ=96.7; diagnoses: 24 PDD-NOS, 3 AS, 3 AD. </w:t>
            </w:r>
          </w:p>
          <w:p w14:paraId="2460937B"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Group with incomplete data did not differ in their initial knowledge, age, gender or intelligence from those with complete data.</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28069261"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Inclusion criteria</w:t>
            </w:r>
            <w:r w:rsidRPr="00A5074A">
              <w:rPr>
                <w:rFonts w:ascii="Arial" w:hAnsi="Arial" w:cs="Arial"/>
              </w:rPr>
              <w:t>: clinical diagnosis of ASD: IQ 75 or higher, aged 11-19 years.</w:t>
            </w:r>
          </w:p>
          <w:p w14:paraId="1F2A4BA9"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Exclusion criteria</w:t>
            </w:r>
            <w:r w:rsidRPr="00A5074A">
              <w:rPr>
                <w:rFonts w:ascii="Arial" w:hAnsi="Arial" w:cs="Arial"/>
              </w:rPr>
              <w:t>: not completing pre- or post-tests, not completing programme.</w:t>
            </w:r>
          </w:p>
          <w:p w14:paraId="34A5639E"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Follow-up: </w:t>
            </w:r>
            <w:r w:rsidRPr="00A5074A">
              <w:rPr>
                <w:rFonts w:ascii="Arial" w:hAnsi="Arial" w:cs="Arial"/>
              </w:rPr>
              <w:t xml:space="preserve">knowledge assessed one week pre- and </w:t>
            </w:r>
            <w:proofErr w:type="gramStart"/>
            <w:r w:rsidRPr="00A5074A">
              <w:rPr>
                <w:rFonts w:ascii="Arial" w:hAnsi="Arial" w:cs="Arial"/>
              </w:rPr>
              <w:t>one week</w:t>
            </w:r>
            <w:proofErr w:type="gramEnd"/>
            <w:r w:rsidRPr="00A5074A">
              <w:rPr>
                <w:rFonts w:ascii="Arial" w:hAnsi="Arial" w:cs="Arial"/>
              </w:rPr>
              <w:t xml:space="preserve"> post-intervention on average 7 months apart.</w:t>
            </w:r>
          </w:p>
          <w:p w14:paraId="47EB7A57"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Fidelity</w:t>
            </w:r>
            <w:r w:rsidRPr="00A5074A">
              <w:rPr>
                <w:rFonts w:ascii="Arial" w:hAnsi="Arial" w:cs="Arial"/>
              </w:rPr>
              <w:t>: certified trainers who had received 2-day course, manualised intervention with some flexibility in order of topics and time spent on each depending on individual’s needs.</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2FC1428F"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Intervention</w:t>
            </w:r>
            <w:r w:rsidRPr="00A5074A">
              <w:rPr>
                <w:rFonts w:ascii="Arial" w:hAnsi="Arial" w:cs="Arial"/>
              </w:rPr>
              <w:t>: 18 weekly sessions completed over approximately 6 months of individual one-to-one psychoeducational Tackling Teenage Training (TTT) programme.</w:t>
            </w:r>
          </w:p>
          <w:p w14:paraId="24233175"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Involved didactic teaching and exercises (behavioural rehearsals, quizzes), training kit materials, and weekly homework assignments (e.g., discuss or practice a topic). Leaflets provided with life-like illustrations. Sessions included: puberty, appearances, first impressions, physical and emotional developments, becoming friends and maintaining friendship, falling in love and dating, sexuality and sex (e.g., sexual orientation, masturbation, safe intercourse), pregnancy, setting and respecting boundaries, and internet use. Parents were given weekly feedback by email on their child’s strengths and weaknesses.</w:t>
            </w:r>
          </w:p>
          <w:p w14:paraId="752D103F"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Outcomes</w:t>
            </w:r>
            <w:r w:rsidRPr="00A5074A">
              <w:rPr>
                <w:rFonts w:ascii="Arial" w:hAnsi="Arial" w:cs="Arial"/>
              </w:rPr>
              <w:t xml:space="preserve"> (</w:t>
            </w:r>
            <w:r w:rsidRPr="00A5074A">
              <w:rPr>
                <w:rFonts w:ascii="Arial" w:hAnsi="Arial" w:cs="Arial"/>
                <w:i/>
              </w:rPr>
              <w:t>completed by whom)</w:t>
            </w:r>
          </w:p>
          <w:p w14:paraId="5CD52A4F"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 psychosexual knowledge test (pre and post) </w:t>
            </w:r>
            <w:r w:rsidRPr="00A5074A">
              <w:rPr>
                <w:rFonts w:ascii="Arial" w:hAnsi="Arial" w:cs="Arial"/>
                <w:i/>
              </w:rPr>
              <w:t>(adolescents)</w:t>
            </w:r>
          </w:p>
          <w:p w14:paraId="78C5086A"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 parents asked whether child applied acquired knowledge in everyday life (post-test only) </w:t>
            </w:r>
            <w:r w:rsidRPr="00A5074A">
              <w:rPr>
                <w:rFonts w:ascii="Arial" w:hAnsi="Arial" w:cs="Arial"/>
                <w:i/>
              </w:rPr>
              <w:t>(parents)</w:t>
            </w:r>
          </w:p>
        </w:tc>
        <w:tc>
          <w:tcPr>
            <w:tcW w:w="2707" w:type="dxa"/>
            <w:tcBorders>
              <w:top w:val="single" w:sz="4" w:space="0" w:color="auto"/>
              <w:left w:val="single" w:sz="4" w:space="0" w:color="auto"/>
              <w:bottom w:val="single" w:sz="4" w:space="0" w:color="auto"/>
              <w:right w:val="single" w:sz="4" w:space="0" w:color="auto"/>
            </w:tcBorders>
            <w:shd w:val="clear" w:color="auto" w:fill="auto"/>
          </w:tcPr>
          <w:p w14:paraId="39E0C40B" w14:textId="77777777" w:rsidR="002E38EE" w:rsidRPr="00A5074A" w:rsidRDefault="002E38EE" w:rsidP="002E38EE">
            <w:pPr>
              <w:pStyle w:val="Tablelistheading"/>
              <w:spacing w:before="40" w:after="40"/>
              <w:rPr>
                <w:rFonts w:ascii="Arial" w:hAnsi="Arial" w:cs="Arial"/>
                <w:sz w:val="16"/>
                <w:szCs w:val="16"/>
              </w:rPr>
            </w:pPr>
            <w:r w:rsidRPr="00A5074A">
              <w:rPr>
                <w:rFonts w:ascii="Arial" w:hAnsi="Arial" w:cs="Arial"/>
                <w:b/>
                <w:sz w:val="16"/>
                <w:szCs w:val="16"/>
              </w:rPr>
              <w:t>Key findings</w:t>
            </w:r>
            <w:r w:rsidRPr="00A5074A">
              <w:rPr>
                <w:rFonts w:ascii="Arial" w:hAnsi="Arial" w:cs="Arial"/>
                <w:sz w:val="16"/>
                <w:szCs w:val="16"/>
              </w:rPr>
              <w:t>:</w:t>
            </w:r>
          </w:p>
          <w:p w14:paraId="7ECDA572" w14:textId="77777777" w:rsidR="002E38EE" w:rsidRPr="00A5074A" w:rsidRDefault="002E38EE" w:rsidP="002E38EE">
            <w:pPr>
              <w:pStyle w:val="Tablelistheading"/>
              <w:spacing w:before="40" w:after="40"/>
              <w:rPr>
                <w:rFonts w:ascii="Arial" w:hAnsi="Arial" w:cs="Arial"/>
                <w:sz w:val="16"/>
                <w:szCs w:val="16"/>
              </w:rPr>
            </w:pPr>
            <w:r w:rsidRPr="00A5074A">
              <w:rPr>
                <w:rFonts w:ascii="Arial" w:hAnsi="Arial" w:cs="Arial"/>
                <w:sz w:val="16"/>
                <w:szCs w:val="16"/>
              </w:rPr>
              <w:t xml:space="preserve">Repeated measures ANOVA found significant increase in psychosexual knowledge at follow-up (M=33.80) </w:t>
            </w:r>
            <w:proofErr w:type="spellStart"/>
            <w:r w:rsidRPr="00A5074A">
              <w:rPr>
                <w:rFonts w:ascii="Arial" w:hAnsi="Arial" w:cs="Arial"/>
                <w:sz w:val="16"/>
                <w:szCs w:val="16"/>
              </w:rPr>
              <w:t>cf</w:t>
            </w:r>
            <w:proofErr w:type="spellEnd"/>
            <w:r w:rsidRPr="00A5074A">
              <w:rPr>
                <w:rFonts w:ascii="Arial" w:hAnsi="Arial" w:cs="Arial"/>
                <w:sz w:val="16"/>
                <w:szCs w:val="16"/>
              </w:rPr>
              <w:t xml:space="preserve"> baseline (25.80): </w:t>
            </w:r>
            <w:proofErr w:type="gramStart"/>
            <w:r w:rsidRPr="00A5074A">
              <w:rPr>
                <w:rFonts w:ascii="Arial" w:hAnsi="Arial" w:cs="Arial"/>
                <w:sz w:val="16"/>
                <w:szCs w:val="16"/>
              </w:rPr>
              <w:t>F(</w:t>
            </w:r>
            <w:proofErr w:type="gramEnd"/>
            <w:r w:rsidRPr="00A5074A">
              <w:rPr>
                <w:rFonts w:ascii="Arial" w:hAnsi="Arial" w:cs="Arial"/>
                <w:sz w:val="16"/>
                <w:szCs w:val="16"/>
              </w:rPr>
              <w:t>1,29)=65.20; p&lt;0.001).</w:t>
            </w:r>
          </w:p>
          <w:p w14:paraId="3251033F" w14:textId="77777777" w:rsidR="002E38EE" w:rsidRPr="00A5074A" w:rsidRDefault="002E38EE" w:rsidP="002E38EE">
            <w:pPr>
              <w:pStyle w:val="Tablelistheading"/>
              <w:spacing w:before="40" w:after="40"/>
              <w:rPr>
                <w:rFonts w:ascii="Arial" w:hAnsi="Arial" w:cs="Arial"/>
                <w:sz w:val="16"/>
                <w:szCs w:val="16"/>
              </w:rPr>
            </w:pPr>
            <w:r w:rsidRPr="00A5074A">
              <w:rPr>
                <w:rFonts w:ascii="Arial" w:hAnsi="Arial" w:cs="Arial"/>
                <w:sz w:val="16"/>
                <w:szCs w:val="16"/>
              </w:rPr>
              <w:t>Increases in all but one item over time. Biggest increases (over 40% change) were for about sexual selfhood (sexual preference) and sexual behaviour (foreplay). Everyone could name the primary male sexual organ.</w:t>
            </w:r>
          </w:p>
          <w:p w14:paraId="68F6530A" w14:textId="77777777" w:rsidR="002E38EE" w:rsidRPr="00A5074A" w:rsidRDefault="002E38EE" w:rsidP="002E38EE">
            <w:pPr>
              <w:pStyle w:val="Tablelistheading"/>
              <w:spacing w:before="40" w:after="40"/>
              <w:rPr>
                <w:rFonts w:ascii="Arial" w:hAnsi="Arial" w:cs="Arial"/>
                <w:i/>
                <w:sz w:val="16"/>
                <w:szCs w:val="16"/>
              </w:rPr>
            </w:pPr>
            <w:r w:rsidRPr="00A5074A">
              <w:rPr>
                <w:rFonts w:ascii="Arial" w:hAnsi="Arial" w:cs="Arial"/>
                <w:sz w:val="16"/>
                <w:szCs w:val="16"/>
              </w:rPr>
              <w:t>Greater improvements were found for younger adolescents (</w:t>
            </w:r>
            <w:r w:rsidRPr="00A5074A">
              <w:rPr>
                <w:rFonts w:ascii="Arial" w:hAnsi="Arial" w:cs="Arial"/>
                <w:i/>
                <w:sz w:val="16"/>
                <w:szCs w:val="16"/>
              </w:rPr>
              <w:t xml:space="preserve">r </w:t>
            </w:r>
            <w:r w:rsidRPr="00A5074A">
              <w:rPr>
                <w:rFonts w:ascii="Arial" w:hAnsi="Arial" w:cs="Arial"/>
                <w:sz w:val="16"/>
                <w:szCs w:val="16"/>
              </w:rPr>
              <w:t xml:space="preserve">=-.55, </w:t>
            </w:r>
            <w:r w:rsidRPr="00A5074A">
              <w:rPr>
                <w:rFonts w:ascii="Arial" w:hAnsi="Arial" w:cs="Arial"/>
                <w:i/>
                <w:sz w:val="16"/>
                <w:szCs w:val="16"/>
              </w:rPr>
              <w:t xml:space="preserve">p </w:t>
            </w:r>
            <w:r w:rsidRPr="00A5074A">
              <w:rPr>
                <w:rFonts w:ascii="Arial" w:hAnsi="Arial" w:cs="Arial"/>
                <w:sz w:val="16"/>
                <w:szCs w:val="16"/>
              </w:rPr>
              <w:t>&lt;0.01), and those who trainers perceived as having more difficulty in the sessions (</w:t>
            </w:r>
            <w:r w:rsidRPr="00A5074A">
              <w:rPr>
                <w:rFonts w:ascii="Arial" w:hAnsi="Arial" w:cs="Arial"/>
                <w:i/>
                <w:sz w:val="16"/>
                <w:szCs w:val="16"/>
              </w:rPr>
              <w:t xml:space="preserve">r </w:t>
            </w:r>
            <w:r w:rsidRPr="00A5074A">
              <w:rPr>
                <w:rFonts w:ascii="Arial" w:hAnsi="Arial" w:cs="Arial"/>
                <w:sz w:val="16"/>
                <w:szCs w:val="16"/>
              </w:rPr>
              <w:t>=0.37,</w:t>
            </w:r>
            <w:r w:rsidRPr="00A5074A">
              <w:rPr>
                <w:rFonts w:ascii="Arial" w:hAnsi="Arial" w:cs="Arial"/>
                <w:i/>
                <w:sz w:val="16"/>
                <w:szCs w:val="16"/>
              </w:rPr>
              <w:t xml:space="preserve"> p </w:t>
            </w:r>
            <w:r w:rsidRPr="00A5074A">
              <w:rPr>
                <w:rFonts w:ascii="Arial" w:hAnsi="Arial" w:cs="Arial"/>
                <w:sz w:val="16"/>
                <w:szCs w:val="16"/>
              </w:rPr>
              <w:t>=0.05).</w:t>
            </w:r>
          </w:p>
          <w:p w14:paraId="4CDC8797" w14:textId="77777777" w:rsidR="002E38EE" w:rsidRPr="00A5074A" w:rsidRDefault="002E38EE" w:rsidP="002E38EE">
            <w:pPr>
              <w:pStyle w:val="Tablelistheading"/>
              <w:spacing w:before="40" w:after="40"/>
              <w:rPr>
                <w:rFonts w:ascii="Arial" w:hAnsi="Arial" w:cs="Arial"/>
                <w:sz w:val="16"/>
                <w:szCs w:val="16"/>
              </w:rPr>
            </w:pPr>
            <w:r w:rsidRPr="00A5074A">
              <w:rPr>
                <w:rFonts w:ascii="Arial" w:hAnsi="Arial" w:cs="Arial"/>
                <w:sz w:val="16"/>
                <w:szCs w:val="16"/>
              </w:rPr>
              <w:t>19 (86%) parents reported their child applied acquired knowledge in everyday life at post-test.</w:t>
            </w:r>
          </w:p>
          <w:p w14:paraId="434A8758" w14:textId="77777777" w:rsidR="002E38EE" w:rsidRPr="00A5074A" w:rsidRDefault="002E38EE" w:rsidP="002E38EE">
            <w:pPr>
              <w:pStyle w:val="GL-Tablebody"/>
              <w:framePr w:hSpace="0" w:wrap="auto" w:vAnchor="margin" w:hAnchor="text" w:xAlign="left" w:yAlign="inline"/>
              <w:suppressOverlap w:val="0"/>
              <w:rPr>
                <w:rFonts w:ascii="Arial" w:hAnsi="Arial" w:cs="Arial"/>
                <w:u w:val="single"/>
              </w:rPr>
            </w:pPr>
            <w:r w:rsidRPr="00A5074A">
              <w:rPr>
                <w:rFonts w:ascii="Arial" w:hAnsi="Arial" w:cs="Arial"/>
                <w:u w:val="single"/>
              </w:rPr>
              <w:t>Maintenance:</w:t>
            </w:r>
          </w:p>
          <w:p w14:paraId="1D370C7E" w14:textId="77777777" w:rsidR="002E38EE" w:rsidRPr="00A5074A" w:rsidRDefault="002E38EE" w:rsidP="002E38EE">
            <w:pPr>
              <w:pStyle w:val="GL-Tablebody"/>
              <w:framePr w:hSpace="0" w:wrap="auto" w:vAnchor="margin" w:hAnchor="text" w:xAlign="left" w:yAlign="inline"/>
              <w:suppressOverlap w:val="0"/>
              <w:rPr>
                <w:rFonts w:ascii="Arial" w:hAnsi="Arial" w:cs="Arial"/>
                <w:b/>
              </w:rPr>
            </w:pPr>
            <w:r w:rsidRPr="00A5074A">
              <w:rPr>
                <w:rFonts w:ascii="Arial" w:hAnsi="Arial" w:cs="Arial"/>
              </w:rPr>
              <w:t>not determined</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63E70939"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TTT programme may be useful to improve psychosexual knowledge and fun</w:t>
            </w:r>
            <w:r w:rsidRPr="00681877">
              <w:rPr>
                <w:rFonts w:ascii="Arial" w:hAnsi="Arial" w:cs="Arial"/>
              </w:rPr>
              <w:t>ctioning in adolescents</w:t>
            </w:r>
            <w:r w:rsidR="00AF637F" w:rsidRPr="00681877">
              <w:rPr>
                <w:rFonts w:ascii="Arial" w:hAnsi="Arial" w:cs="Arial"/>
              </w:rPr>
              <w:t xml:space="preserve"> on the autism spectrum</w:t>
            </w:r>
            <w:r w:rsidRPr="00A5074A">
              <w:rPr>
                <w:rFonts w:ascii="Arial" w:hAnsi="Arial" w:cs="Arial"/>
              </w:rPr>
              <w:t xml:space="preserve">. The findings are </w:t>
            </w:r>
            <w:proofErr w:type="gramStart"/>
            <w:r w:rsidRPr="00A5074A">
              <w:rPr>
                <w:rFonts w:ascii="Arial" w:hAnsi="Arial" w:cs="Arial"/>
              </w:rPr>
              <w:t>preliminary</w:t>
            </w:r>
            <w:proofErr w:type="gramEnd"/>
            <w:r w:rsidRPr="00A5074A">
              <w:rPr>
                <w:rFonts w:ascii="Arial" w:hAnsi="Arial" w:cs="Arial"/>
              </w:rPr>
              <w:t xml:space="preserve"> and a controlled trial is needed.</w:t>
            </w:r>
          </w:p>
          <w:p w14:paraId="3159CC8A"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Reviewer’s comments</w:t>
            </w:r>
            <w:r w:rsidRPr="00A5074A">
              <w:rPr>
                <w:rFonts w:ascii="Arial" w:hAnsi="Arial" w:cs="Arial"/>
              </w:rPr>
              <w:t>: Small pilot study with no control group, few girls, and significant drop-out (said to be for circumstantial reasons but no analysis of whether they differed from study group). Those with missing data excluded. Sample selected as either having or considered as likely to have psychosexual problems, therefore not generaliz</w:t>
            </w:r>
            <w:r w:rsidR="00EB77A5">
              <w:rPr>
                <w:rFonts w:ascii="Arial" w:hAnsi="Arial" w:cs="Arial"/>
              </w:rPr>
              <w:t>able to people</w:t>
            </w:r>
            <w:r w:rsidR="00EB77A5" w:rsidRPr="00681877">
              <w:rPr>
                <w:rFonts w:ascii="Arial" w:hAnsi="Arial" w:cs="Arial"/>
              </w:rPr>
              <w:t xml:space="preserve"> on the autism spectrum</w:t>
            </w:r>
            <w:r w:rsidR="00EB77A5" w:rsidRPr="00A5074A">
              <w:rPr>
                <w:rFonts w:ascii="Arial" w:hAnsi="Arial" w:cs="Arial"/>
              </w:rPr>
              <w:t xml:space="preserve"> </w:t>
            </w:r>
            <w:r w:rsidRPr="00A5074A">
              <w:rPr>
                <w:rFonts w:ascii="Arial" w:hAnsi="Arial" w:cs="Arial"/>
              </w:rPr>
              <w:t xml:space="preserve">generally. ASD and IQ verified by study. Direct observational data of interactions with </w:t>
            </w:r>
            <w:r w:rsidR="00681877">
              <w:rPr>
                <w:rFonts w:ascii="Arial" w:hAnsi="Arial" w:cs="Arial"/>
              </w:rPr>
              <w:t xml:space="preserve">children </w:t>
            </w:r>
            <w:r w:rsidR="00681877" w:rsidRPr="00681877">
              <w:rPr>
                <w:rFonts w:ascii="Arial" w:hAnsi="Arial" w:cs="Arial"/>
              </w:rPr>
              <w:t>on the autism spectrum</w:t>
            </w:r>
            <w:r w:rsidR="00681877" w:rsidRPr="00A5074A">
              <w:rPr>
                <w:rFonts w:ascii="Arial" w:hAnsi="Arial" w:cs="Arial"/>
              </w:rPr>
              <w:t xml:space="preserve"> </w:t>
            </w:r>
            <w:r w:rsidRPr="00A5074A">
              <w:rPr>
                <w:rFonts w:ascii="Arial" w:hAnsi="Arial" w:cs="Arial"/>
              </w:rPr>
              <w:t>not collected and question of parents about whether child applied knowledge was a yes or no question with a likely ceiling effect.</w:t>
            </w:r>
          </w:p>
          <w:p w14:paraId="5D089522"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Source of funding</w:t>
            </w:r>
            <w:r w:rsidRPr="00A5074A">
              <w:rPr>
                <w:rFonts w:ascii="Arial" w:hAnsi="Arial" w:cs="Arial"/>
              </w:rPr>
              <w:t>: Sophia Children’s Hospital Fund; and Psychological Health Fund.</w:t>
            </w:r>
          </w:p>
          <w:p w14:paraId="2D4E32BD"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 xml:space="preserve">Note: </w:t>
            </w:r>
            <w:r w:rsidRPr="00A5074A">
              <w:rPr>
                <w:rFonts w:ascii="Arial" w:hAnsi="Arial" w:cs="Arial"/>
                <w:szCs w:val="16"/>
              </w:rPr>
              <w:t xml:space="preserve">an RCT study evaluating TTT is appraised for the current review </w:t>
            </w:r>
            <w:r w:rsidRPr="00A5074A">
              <w:rPr>
                <w:rFonts w:ascii="Arial" w:hAnsi="Arial" w:cs="Arial"/>
                <w:szCs w:val="16"/>
              </w:rPr>
              <w:fldChar w:fldCharType="begin"/>
            </w:r>
            <w:r w:rsidRPr="00A5074A">
              <w:rPr>
                <w:rFonts w:ascii="Arial" w:hAnsi="Arial" w:cs="Arial"/>
                <w:szCs w:val="16"/>
              </w:rPr>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Pr="00A5074A">
              <w:rPr>
                <w:rFonts w:ascii="Arial" w:hAnsi="Arial" w:cs="Arial"/>
                <w:szCs w:val="16"/>
              </w:rPr>
              <w:fldChar w:fldCharType="separate"/>
            </w:r>
            <w:r w:rsidRPr="00A5074A">
              <w:rPr>
                <w:rFonts w:ascii="Arial" w:hAnsi="Arial" w:cs="Arial"/>
                <w:noProof/>
                <w:szCs w:val="16"/>
              </w:rPr>
              <w:t>[</w:t>
            </w:r>
            <w:hyperlink w:anchor="_ENREF_38" w:tooltip="Visser, 2017 #15" w:history="1">
              <w:r w:rsidRPr="00A5074A">
                <w:rPr>
                  <w:rFonts w:ascii="Arial" w:hAnsi="Arial" w:cs="Arial"/>
                  <w:noProof/>
                  <w:szCs w:val="16"/>
                </w:rPr>
                <w:t>38</w:t>
              </w:r>
            </w:hyperlink>
            <w:r w:rsidRPr="00A5074A">
              <w:rPr>
                <w:rFonts w:ascii="Arial" w:hAnsi="Arial" w:cs="Arial"/>
                <w:noProof/>
                <w:szCs w:val="16"/>
              </w:rPr>
              <w:t>]</w:t>
            </w:r>
            <w:r w:rsidRPr="00A5074A">
              <w:rPr>
                <w:rFonts w:ascii="Arial" w:hAnsi="Arial" w:cs="Arial"/>
                <w:szCs w:val="16"/>
              </w:rPr>
              <w:fldChar w:fldCharType="end"/>
            </w:r>
          </w:p>
        </w:tc>
      </w:tr>
    </w:tbl>
    <w:p w14:paraId="2CA7EF51" w14:textId="77777777" w:rsidR="009B5DBD" w:rsidRPr="00272A5A" w:rsidRDefault="009B5DBD" w:rsidP="009B5DBD">
      <w:pPr>
        <w:pStyle w:val="GLFootnotetext"/>
        <w:rPr>
          <w:b/>
        </w:rPr>
        <w:sectPr w:rsidR="009B5DBD" w:rsidRPr="00272A5A" w:rsidSect="00490415">
          <w:endnotePr>
            <w:numFmt w:val="decimal"/>
          </w:endnotePr>
          <w:pgSz w:w="16820" w:h="11900" w:orient="landscape" w:code="9"/>
          <w:pgMar w:top="1418" w:right="1701" w:bottom="1701" w:left="1701" w:header="567" w:footer="425" w:gutter="284"/>
          <w:cols w:space="720"/>
        </w:sectPr>
      </w:pPr>
    </w:p>
    <w:tbl>
      <w:tblPr>
        <w:tblpPr w:leftFromText="180" w:rightFromText="180" w:vertAnchor="text" w:horzAnchor="page" w:tblpX="1429" w:tblpY="-10"/>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2156"/>
        <w:gridCol w:w="2090"/>
        <w:gridCol w:w="2353"/>
        <w:gridCol w:w="2707"/>
        <w:gridCol w:w="3317"/>
      </w:tblGrid>
      <w:tr w:rsidR="002E38EE" w:rsidRPr="00272A5A" w14:paraId="03ECDF0E" w14:textId="77777777" w:rsidTr="002E38EE">
        <w:trPr>
          <w:cantSplit/>
          <w:trHeight w:val="359"/>
          <w:tblHeader/>
        </w:trPr>
        <w:tc>
          <w:tcPr>
            <w:tcW w:w="14317" w:type="dxa"/>
            <w:gridSpan w:val="6"/>
            <w:tcBorders>
              <w:top w:val="single" w:sz="4" w:space="0" w:color="auto"/>
              <w:left w:val="single" w:sz="4" w:space="0" w:color="auto"/>
              <w:bottom w:val="single" w:sz="4" w:space="0" w:color="auto"/>
              <w:right w:val="single" w:sz="4" w:space="0" w:color="auto"/>
            </w:tcBorders>
            <w:shd w:val="clear" w:color="auto" w:fill="A0A0A0"/>
          </w:tcPr>
          <w:p w14:paraId="4194C8EC"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b/>
                <w:sz w:val="18"/>
              </w:rPr>
              <w:lastRenderedPageBreak/>
              <w:t xml:space="preserve">Corona et al (2016) </w:t>
            </w:r>
            <w:r w:rsidRPr="00A5074A">
              <w:rPr>
                <w:rFonts w:ascii="Arial" w:hAnsi="Arial" w:cs="Arial"/>
                <w:b/>
                <w:sz w:val="18"/>
              </w:rPr>
              <w:fldChar w:fldCharType="begin"/>
            </w:r>
            <w:r w:rsidRPr="00A5074A">
              <w:rPr>
                <w:rFonts w:ascii="Arial" w:hAnsi="Arial" w:cs="Arial"/>
                <w:b/>
                <w:sz w:val="18"/>
              </w:rPr>
              <w:instrText xml:space="preserve"> ADDIN EN.CITE &lt;EndNote&gt;&lt;Cite&gt;&lt;Author&gt;Corona&lt;/Author&gt;&lt;Year&gt;2016&lt;/Year&gt;&lt;RecNum&gt;43&lt;/RecNum&gt;&lt;DisplayText&gt;[50]&lt;/DisplayText&gt;&lt;record&gt;&lt;rec-number&gt;43&lt;/rec-number&gt;&lt;foreign-keys&gt;&lt;key app="EN" db-id="vxtwre9d7w5s0hetremvt0wk229wvrf9aa0v" timestamp="1497706005"&gt;43&lt;/key&gt;&lt;/foreign-keys&gt;&lt;ref-type name="Journal Article"&gt;17&lt;/ref-type&gt;&lt;contributors&gt;&lt;authors&gt;&lt;author&gt;Corona, Laura L.&lt;/author&gt;&lt;author&gt;Fox, Stephanie A.&lt;/author&gt;&lt;author&gt;Christodulu, Kristin V.&lt;/author&gt;&lt;author&gt;Worlock, Jane Ann&lt;/author&gt;&lt;/authors&gt;&lt;/contributors&gt;&lt;auth-address&gt;Corona, Laura L., Department of Psychology, University at Albany, State University of New York, 1535 Western Avenue, Albany, NY, US, 12203&lt;/auth-address&gt;&lt;titles&gt;&lt;title&gt;Providing education on sexuality and relationships to adolescents with autism spectrum disorder and their parents&lt;/title&gt;&lt;secondary-title&gt;Sexuality and Disability&lt;/secondary-title&gt;&lt;/titles&gt;&lt;periodical&gt;&lt;full-title&gt;Sexuality and Disability&lt;/full-title&gt;&lt;/periodical&gt;&lt;pages&gt;199-214&lt;/pages&gt;&lt;volume&gt;34&lt;/volume&gt;&lt;number&gt;2&lt;/number&gt;&lt;keywords&gt;&lt;keyword&gt;Autism spectrum disorders&lt;/keyword&gt;&lt;keyword&gt;Sexuality&lt;/keyword&gt;&lt;keyword&gt;Relationships&lt;/keyword&gt;&lt;keyword&gt;Sexuality education&lt;/keyword&gt;&lt;keyword&gt;United States&lt;/keyword&gt;&lt;keyword&gt;2016&lt;/keyword&gt;&lt;keyword&gt;Adolescent Development&lt;/keyword&gt;&lt;keyword&gt;Sex Education&lt;/keyword&gt;&lt;keyword&gt;Interpersonal Relationships&lt;/keyword&gt;&lt;/keywords&gt;&lt;dates&gt;&lt;year&gt;2016&lt;/year&gt;&lt;/dates&gt;&lt;pub-location&gt;Germany&lt;/pub-location&gt;&lt;publisher&gt;Springer&lt;/publisher&gt;&lt;isbn&gt;0146-1044&amp;#xD;1573-6717&lt;/isbn&gt;&lt;accession-num&gt;2015-55954-001&lt;/accession-num&gt;&lt;urls&gt;&lt;related-urls&gt;&lt;url&gt;http://search.ebscohost.com/login.aspx?direct=true&amp;amp;db=psyh&amp;amp;AN=2015-55954-001&amp;amp;site=ehost-live&lt;/url&gt;&lt;url&gt;jworlock@albany.edu&lt;/url&gt;&lt;url&gt;kvchristodulu@albany.edu&lt;/url&gt;&lt;url&gt;safox@albany.edu&lt;/url&gt;&lt;url&gt;lcorona@albany.edu&lt;/url&gt;&lt;/related-urls&gt;&lt;/urls&gt;&lt;electronic-resource-num&gt;10.1007/s11195-015-9424-6&lt;/electronic-resource-num&gt;&lt;remote-database-name&gt;psyh&lt;/remote-database-name&gt;&lt;remote-database-provider&gt;EBSCOhost&lt;/remote-database-provider&gt;&lt;/record&gt;&lt;/Cite&gt;&lt;/EndNote&gt;</w:instrText>
            </w:r>
            <w:r w:rsidRPr="00A5074A">
              <w:rPr>
                <w:rFonts w:ascii="Arial" w:hAnsi="Arial" w:cs="Arial"/>
                <w:b/>
                <w:sz w:val="18"/>
              </w:rPr>
              <w:fldChar w:fldCharType="separate"/>
            </w:r>
            <w:r w:rsidRPr="00A5074A">
              <w:rPr>
                <w:rFonts w:ascii="Arial" w:hAnsi="Arial" w:cs="Arial"/>
                <w:b/>
                <w:noProof/>
                <w:sz w:val="18"/>
              </w:rPr>
              <w:t>[</w:t>
            </w:r>
            <w:hyperlink w:anchor="_ENREF_50" w:tooltip="Corona, 2016 #43" w:history="1">
              <w:r w:rsidRPr="00A5074A">
                <w:rPr>
                  <w:rFonts w:ascii="Arial" w:hAnsi="Arial" w:cs="Arial"/>
                  <w:b/>
                  <w:noProof/>
                  <w:sz w:val="18"/>
                </w:rPr>
                <w:t>50</w:t>
              </w:r>
            </w:hyperlink>
            <w:r w:rsidRPr="00A5074A">
              <w:rPr>
                <w:rFonts w:ascii="Arial" w:hAnsi="Arial" w:cs="Arial"/>
                <w:b/>
                <w:noProof/>
                <w:sz w:val="18"/>
              </w:rPr>
              <w:t>]</w:t>
            </w:r>
            <w:r w:rsidRPr="00A5074A">
              <w:rPr>
                <w:rFonts w:ascii="Arial" w:hAnsi="Arial" w:cs="Arial"/>
                <w:b/>
                <w:sz w:val="18"/>
              </w:rPr>
              <w:fldChar w:fldCharType="end"/>
            </w:r>
            <w:r w:rsidRPr="00A5074A">
              <w:rPr>
                <w:rFonts w:ascii="Arial" w:hAnsi="Arial" w:cs="Arial"/>
                <w:b/>
                <w:sz w:val="18"/>
              </w:rPr>
              <w:t xml:space="preserve"> </w:t>
            </w:r>
          </w:p>
        </w:tc>
      </w:tr>
      <w:tr w:rsidR="002E38EE" w:rsidRPr="00272A5A" w14:paraId="0FBB7735"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D9D9D9"/>
          </w:tcPr>
          <w:p w14:paraId="3135BCFB"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 evidence</w:t>
            </w:r>
          </w:p>
        </w:tc>
        <w:tc>
          <w:tcPr>
            <w:tcW w:w="2156" w:type="dxa"/>
            <w:tcBorders>
              <w:top w:val="single" w:sz="4" w:space="0" w:color="auto"/>
              <w:left w:val="single" w:sz="4" w:space="0" w:color="auto"/>
              <w:bottom w:val="single" w:sz="4" w:space="0" w:color="auto"/>
              <w:right w:val="single" w:sz="4" w:space="0" w:color="auto"/>
            </w:tcBorders>
            <w:shd w:val="clear" w:color="auto" w:fill="D9D9D9"/>
          </w:tcPr>
          <w:p w14:paraId="759FB90E"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0B8B400E"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78251733"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Intervention,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41F7EF9F" w14:textId="77777777" w:rsidR="002E38EE" w:rsidRPr="00A5074A" w:rsidRDefault="002E38EE" w:rsidP="002E38EE">
            <w:pPr>
              <w:pStyle w:val="Tablelistheading"/>
              <w:rPr>
                <w:rFonts w:ascii="Arial" w:hAnsi="Arial" w:cs="Arial"/>
              </w:rPr>
            </w:pPr>
            <w:r w:rsidRPr="00A5074A">
              <w:rPr>
                <w:rFonts w:ascii="Arial" w:hAnsi="Arial" w:cs="Arial"/>
              </w:rPr>
              <w:t>Results</w:t>
            </w:r>
          </w:p>
        </w:tc>
        <w:tc>
          <w:tcPr>
            <w:tcW w:w="3317" w:type="dxa"/>
            <w:tcBorders>
              <w:top w:val="single" w:sz="4" w:space="0" w:color="auto"/>
              <w:left w:val="single" w:sz="4" w:space="0" w:color="auto"/>
              <w:bottom w:val="single" w:sz="4" w:space="0" w:color="auto"/>
              <w:right w:val="single" w:sz="4" w:space="0" w:color="auto"/>
            </w:tcBorders>
            <w:shd w:val="clear" w:color="auto" w:fill="D9D9D9"/>
          </w:tcPr>
          <w:p w14:paraId="5FB07669"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2E38EE" w:rsidRPr="00272A5A" w14:paraId="224F5908"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25D8F6A9"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USA</w:t>
            </w:r>
          </w:p>
          <w:p w14:paraId="0F7B7309"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case series with pre- and post-test measures</w:t>
            </w:r>
          </w:p>
          <w:p w14:paraId="0DF8D83F"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IV</w:t>
            </w:r>
          </w:p>
          <w:p w14:paraId="1E8C904D"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Aim: </w:t>
            </w:r>
            <w:r w:rsidRPr="00A5074A">
              <w:rPr>
                <w:rFonts w:ascii="Arial" w:hAnsi="Arial" w:cs="Arial"/>
              </w:rPr>
              <w:t>to evaluate a group-based sex</w:t>
            </w:r>
            <w:r w:rsidR="009152F2" w:rsidRPr="00A5074A">
              <w:rPr>
                <w:rFonts w:ascii="Arial" w:hAnsi="Arial" w:cs="Arial"/>
              </w:rPr>
              <w:t>uality</w:t>
            </w:r>
            <w:r w:rsidRPr="00A5074A">
              <w:rPr>
                <w:rFonts w:ascii="Arial" w:hAnsi="Arial" w:cs="Arial"/>
              </w:rPr>
              <w:t xml:space="preserve"> education intervention for adolescents with ASD (and parents of adolescents).</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1188A248"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Setting/recruitment</w:t>
            </w:r>
            <w:r w:rsidRPr="00A5074A">
              <w:rPr>
                <w:rFonts w:ascii="Arial" w:hAnsi="Arial" w:cs="Arial"/>
              </w:rPr>
              <w:t>: participants recruited from community via local agency websites, with phone call to establish eligibility.</w:t>
            </w:r>
          </w:p>
          <w:p w14:paraId="41C6627F"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Participant</w:t>
            </w:r>
            <w:r w:rsidRPr="00A5074A">
              <w:rPr>
                <w:rFonts w:ascii="Arial" w:hAnsi="Arial" w:cs="Arial"/>
              </w:rPr>
              <w:t xml:space="preserve">s: 8 adolescents (6 male, 2 female) aged 12-16 years, M age=13 years) with ASD. </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72BD80C5"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Inclusion criteria</w:t>
            </w:r>
            <w:r w:rsidRPr="00A5074A">
              <w:rPr>
                <w:rFonts w:ascii="Arial" w:hAnsi="Arial" w:cs="Arial"/>
              </w:rPr>
              <w:t xml:space="preserve">: aged 12-16, diagnosed with ASD, verbally able to communicate and participate in a group setting. </w:t>
            </w:r>
          </w:p>
          <w:p w14:paraId="6B01EF37"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Exclusion criteria</w:t>
            </w:r>
            <w:r w:rsidRPr="00A5074A">
              <w:rPr>
                <w:rFonts w:ascii="Arial" w:hAnsi="Arial" w:cs="Arial"/>
              </w:rPr>
              <w:t xml:space="preserve">: parent reported severe problem behaviour  </w:t>
            </w:r>
          </w:p>
          <w:p w14:paraId="4442EF51"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Follow-up: </w:t>
            </w:r>
            <w:r w:rsidRPr="00A5074A">
              <w:rPr>
                <w:rFonts w:ascii="Arial" w:hAnsi="Arial" w:cs="Arial"/>
              </w:rPr>
              <w:t>pre- and post-intervention</w:t>
            </w:r>
          </w:p>
          <w:p w14:paraId="56E3C446"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Fidelity</w:t>
            </w:r>
            <w:r w:rsidRPr="00A5074A">
              <w:rPr>
                <w:rFonts w:ascii="Arial" w:hAnsi="Arial" w:cs="Arial"/>
              </w:rPr>
              <w:t>: not reported</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7AEDA710"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Intervention</w:t>
            </w:r>
            <w:r w:rsidRPr="00A5074A">
              <w:rPr>
                <w:rFonts w:ascii="Arial" w:hAnsi="Arial" w:cs="Arial"/>
              </w:rPr>
              <w:t xml:space="preserve">: 6 2-hour </w:t>
            </w:r>
            <w:r w:rsidR="009152F2" w:rsidRPr="00A5074A">
              <w:rPr>
                <w:rFonts w:ascii="Arial" w:hAnsi="Arial" w:cs="Arial"/>
              </w:rPr>
              <w:t xml:space="preserve">group </w:t>
            </w:r>
            <w:r w:rsidRPr="00A5074A">
              <w:rPr>
                <w:rFonts w:ascii="Arial" w:hAnsi="Arial" w:cs="Arial"/>
              </w:rPr>
              <w:t xml:space="preserve">sessions over 3 months. Adolescent and </w:t>
            </w:r>
            <w:proofErr w:type="gramStart"/>
            <w:r w:rsidRPr="00A5074A">
              <w:rPr>
                <w:rFonts w:ascii="Arial" w:hAnsi="Arial" w:cs="Arial"/>
              </w:rPr>
              <w:t>parents</w:t>
            </w:r>
            <w:proofErr w:type="gramEnd"/>
            <w:r w:rsidRPr="00A5074A">
              <w:rPr>
                <w:rFonts w:ascii="Arial" w:hAnsi="Arial" w:cs="Arial"/>
              </w:rPr>
              <w:t xml:space="preserve"> sessions held simultaneously.</w:t>
            </w:r>
          </w:p>
          <w:p w14:paraId="0A2F17C3"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Included didactic teaching, prompts, and visual representations. Topics included puberty, masturbation, privacy, hygiene, friendship development, dating behaviour, personal safety. Parents’ sessions covered same topics and included strategies to promote their child’s understanding of material.</w:t>
            </w:r>
          </w:p>
          <w:p w14:paraId="4BAF4C8F" w14:textId="77777777" w:rsidR="002E38EE" w:rsidRPr="00A5074A" w:rsidRDefault="002E38EE" w:rsidP="002E38EE">
            <w:pPr>
              <w:pStyle w:val="GL-Tablebody"/>
              <w:framePr w:hSpace="0" w:wrap="auto" w:vAnchor="margin" w:hAnchor="text" w:xAlign="left" w:yAlign="inline"/>
              <w:suppressOverlap w:val="0"/>
              <w:rPr>
                <w:rFonts w:ascii="Arial" w:hAnsi="Arial" w:cs="Arial"/>
                <w:i/>
              </w:rPr>
            </w:pPr>
            <w:r w:rsidRPr="00A5074A">
              <w:rPr>
                <w:rFonts w:ascii="Arial" w:hAnsi="Arial" w:cs="Arial"/>
                <w:b/>
              </w:rPr>
              <w:t xml:space="preserve">Outcomes </w:t>
            </w:r>
            <w:r w:rsidRPr="00A5074A">
              <w:rPr>
                <w:rFonts w:ascii="Arial" w:hAnsi="Arial" w:cs="Arial"/>
              </w:rPr>
              <w:t>(</w:t>
            </w:r>
            <w:r w:rsidRPr="00A5074A">
              <w:rPr>
                <w:rFonts w:ascii="Arial" w:hAnsi="Arial" w:cs="Arial"/>
                <w:i/>
              </w:rPr>
              <w:t xml:space="preserve">completed by whom) </w:t>
            </w:r>
          </w:p>
          <w:p w14:paraId="1F18F70C"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 Sexual Behaviour Scale (SBS) </w:t>
            </w:r>
            <w:r w:rsidRPr="00A5074A">
              <w:rPr>
                <w:rFonts w:ascii="Arial" w:hAnsi="Arial" w:cs="Arial"/>
                <w:i/>
              </w:rPr>
              <w:t>(parents)</w:t>
            </w:r>
            <w:r w:rsidRPr="00A5074A">
              <w:rPr>
                <w:rFonts w:ascii="Arial" w:hAnsi="Arial" w:cs="Arial"/>
              </w:rPr>
              <w:t xml:space="preserve"> – pre-test only</w:t>
            </w:r>
          </w:p>
          <w:p w14:paraId="1BCA4CD2" w14:textId="77777777" w:rsidR="002E38EE" w:rsidRPr="00A5074A" w:rsidRDefault="002E38EE" w:rsidP="002E38EE">
            <w:pPr>
              <w:pStyle w:val="GL-Tablebody"/>
              <w:framePr w:hSpace="0" w:wrap="auto" w:vAnchor="margin" w:hAnchor="text" w:xAlign="left" w:yAlign="inline"/>
              <w:suppressOverlap w:val="0"/>
              <w:rPr>
                <w:rFonts w:ascii="Arial" w:hAnsi="Arial" w:cs="Arial"/>
                <w:i/>
              </w:rPr>
            </w:pPr>
            <w:r w:rsidRPr="00A5074A">
              <w:rPr>
                <w:rFonts w:ascii="Arial" w:hAnsi="Arial" w:cs="Arial"/>
              </w:rPr>
              <w:t xml:space="preserve">- sexuality-related knowledge </w:t>
            </w:r>
            <w:r w:rsidRPr="00A5074A">
              <w:rPr>
                <w:rFonts w:ascii="Arial" w:hAnsi="Arial" w:cs="Arial"/>
                <w:i/>
              </w:rPr>
              <w:t>(adolescents)</w:t>
            </w:r>
          </w:p>
          <w:p w14:paraId="3AF1D660" w14:textId="77777777" w:rsidR="002E38EE" w:rsidRPr="00A5074A" w:rsidRDefault="002E38EE" w:rsidP="002E38EE">
            <w:pPr>
              <w:pStyle w:val="GL-Tablebody"/>
              <w:framePr w:hSpace="0" w:wrap="auto" w:vAnchor="margin" w:hAnchor="text" w:xAlign="left" w:yAlign="inline"/>
              <w:suppressOverlap w:val="0"/>
              <w:rPr>
                <w:rFonts w:ascii="Arial" w:hAnsi="Arial" w:cs="Arial"/>
                <w:i/>
              </w:rPr>
            </w:pPr>
            <w:r w:rsidRPr="00A5074A">
              <w:rPr>
                <w:rFonts w:ascii="Arial" w:hAnsi="Arial" w:cs="Arial"/>
                <w:i/>
              </w:rPr>
              <w:t xml:space="preserve">- </w:t>
            </w:r>
            <w:r w:rsidRPr="00A5074A">
              <w:rPr>
                <w:rFonts w:ascii="Arial" w:hAnsi="Arial" w:cs="Arial"/>
              </w:rPr>
              <w:t xml:space="preserve">Parent comfort questionnaire </w:t>
            </w:r>
            <w:r w:rsidRPr="00A5074A">
              <w:rPr>
                <w:rFonts w:ascii="Arial" w:hAnsi="Arial" w:cs="Arial"/>
                <w:i/>
              </w:rPr>
              <w:t xml:space="preserve">(parents) </w:t>
            </w:r>
          </w:p>
          <w:p w14:paraId="6ABA02A7" w14:textId="77777777" w:rsidR="002E38EE" w:rsidRPr="00A5074A" w:rsidRDefault="002E38EE" w:rsidP="002E38EE">
            <w:pPr>
              <w:pStyle w:val="GL-Tablebody"/>
              <w:framePr w:hSpace="0" w:wrap="auto" w:vAnchor="margin" w:hAnchor="text" w:xAlign="left" w:yAlign="inline"/>
              <w:suppressOverlap w:val="0"/>
              <w:rPr>
                <w:rFonts w:ascii="Arial" w:hAnsi="Arial" w:cs="Arial"/>
                <w:i/>
              </w:rPr>
            </w:pPr>
            <w:r w:rsidRPr="00A5074A">
              <w:rPr>
                <w:rFonts w:ascii="Arial" w:hAnsi="Arial" w:cs="Arial"/>
              </w:rPr>
              <w:t xml:space="preserve">- Parent satisfaction questionnaire </w:t>
            </w:r>
            <w:r w:rsidRPr="00A5074A">
              <w:rPr>
                <w:rFonts w:ascii="Arial" w:hAnsi="Arial" w:cs="Arial"/>
                <w:i/>
              </w:rPr>
              <w:t xml:space="preserve">(parents) - </w:t>
            </w:r>
            <w:r w:rsidRPr="00A5074A">
              <w:rPr>
                <w:rFonts w:ascii="Arial" w:hAnsi="Arial" w:cs="Arial"/>
              </w:rPr>
              <w:t>post-test only</w:t>
            </w:r>
          </w:p>
        </w:tc>
        <w:tc>
          <w:tcPr>
            <w:tcW w:w="2707" w:type="dxa"/>
            <w:tcBorders>
              <w:top w:val="single" w:sz="4" w:space="0" w:color="auto"/>
              <w:left w:val="single" w:sz="4" w:space="0" w:color="auto"/>
              <w:bottom w:val="single" w:sz="4" w:space="0" w:color="auto"/>
              <w:right w:val="single" w:sz="4" w:space="0" w:color="auto"/>
            </w:tcBorders>
            <w:shd w:val="clear" w:color="auto" w:fill="auto"/>
          </w:tcPr>
          <w:p w14:paraId="7D04C271" w14:textId="77777777" w:rsidR="002E38EE" w:rsidRPr="00A5074A" w:rsidRDefault="002E38EE" w:rsidP="002E38EE">
            <w:pPr>
              <w:pStyle w:val="Tablelistheading"/>
              <w:spacing w:before="40" w:after="40"/>
              <w:rPr>
                <w:rFonts w:ascii="Arial" w:hAnsi="Arial" w:cs="Arial"/>
                <w:sz w:val="16"/>
                <w:szCs w:val="16"/>
              </w:rPr>
            </w:pPr>
            <w:r w:rsidRPr="00A5074A">
              <w:rPr>
                <w:rFonts w:ascii="Arial" w:hAnsi="Arial" w:cs="Arial"/>
                <w:b/>
                <w:sz w:val="16"/>
                <w:szCs w:val="16"/>
              </w:rPr>
              <w:t>Key findings</w:t>
            </w:r>
            <w:r w:rsidRPr="00A5074A">
              <w:rPr>
                <w:rFonts w:ascii="Arial" w:hAnsi="Arial" w:cs="Arial"/>
                <w:sz w:val="16"/>
                <w:szCs w:val="16"/>
              </w:rPr>
              <w:t>:</w:t>
            </w:r>
          </w:p>
          <w:p w14:paraId="3AA459F8"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Comparisons between pre- to post-group sessions (using T-tests):</w:t>
            </w:r>
          </w:p>
          <w:p w14:paraId="4E1C4EBE"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Significant decrease in concern by parents (p&lt;0.05).</w:t>
            </w:r>
          </w:p>
          <w:p w14:paraId="2F05AC16"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Significant increase in number of topics discussed with adolescent (p&lt;0.5).</w:t>
            </w:r>
          </w:p>
          <w:p w14:paraId="07A79266"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No difference in adolescent knowledge (only 75% completion rate), or in parent comfort with discussions of sexuality.</w:t>
            </w:r>
          </w:p>
          <w:p w14:paraId="42A814B1"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High parental satisfaction ratings.</w:t>
            </w:r>
          </w:p>
          <w:p w14:paraId="452EA8A3" w14:textId="77777777" w:rsidR="002E38EE" w:rsidRPr="00A5074A" w:rsidRDefault="002E38EE" w:rsidP="002E38EE">
            <w:pPr>
              <w:pStyle w:val="GL-Tablebody"/>
              <w:framePr w:hSpace="0" w:wrap="auto" w:vAnchor="margin" w:hAnchor="text" w:xAlign="left" w:yAlign="inline"/>
              <w:suppressOverlap w:val="0"/>
              <w:rPr>
                <w:rFonts w:ascii="Arial" w:hAnsi="Arial" w:cs="Arial"/>
                <w:u w:val="single"/>
              </w:rPr>
            </w:pPr>
            <w:r w:rsidRPr="00A5074A">
              <w:rPr>
                <w:rFonts w:ascii="Arial" w:hAnsi="Arial" w:cs="Arial"/>
                <w:u w:val="single"/>
              </w:rPr>
              <w:t>Maintenance:</w:t>
            </w:r>
          </w:p>
          <w:p w14:paraId="2A0842FE" w14:textId="77777777" w:rsidR="002E38EE" w:rsidRPr="00A5074A" w:rsidRDefault="002E38EE" w:rsidP="002E38EE">
            <w:pPr>
              <w:pStyle w:val="GL-Tablebody"/>
              <w:framePr w:hSpace="0" w:wrap="auto" w:vAnchor="margin" w:hAnchor="text" w:xAlign="left" w:yAlign="inline"/>
              <w:suppressOverlap w:val="0"/>
              <w:rPr>
                <w:rFonts w:ascii="Arial" w:hAnsi="Arial" w:cs="Arial"/>
                <w:b/>
              </w:rPr>
            </w:pPr>
            <w:r w:rsidRPr="00A5074A">
              <w:rPr>
                <w:rFonts w:ascii="Arial" w:hAnsi="Arial" w:cs="Arial"/>
              </w:rPr>
              <w:t>not measured</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19FED295"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xml:space="preserve">: Study suggests that a short-term sexuality programme is both feasible and satisfactory to families. </w:t>
            </w:r>
          </w:p>
          <w:p w14:paraId="5FE15C78"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Reviewer’s comments</w:t>
            </w:r>
            <w:r w:rsidRPr="00A5074A">
              <w:rPr>
                <w:rFonts w:ascii="Arial" w:hAnsi="Arial" w:cs="Arial"/>
              </w:rPr>
              <w:t xml:space="preserve">: Small pilot study with no control group and self-selected sample. ASD diagnosis not verified. Most questionnaires not validated and developed for study. Direct observational data of interactions with </w:t>
            </w:r>
            <w:r w:rsidR="00681877">
              <w:rPr>
                <w:rFonts w:ascii="Arial" w:hAnsi="Arial" w:cs="Arial"/>
              </w:rPr>
              <w:t>child</w:t>
            </w:r>
            <w:r w:rsidR="00681877" w:rsidRPr="00681877">
              <w:rPr>
                <w:rFonts w:ascii="Arial" w:hAnsi="Arial" w:cs="Arial"/>
              </w:rPr>
              <w:t xml:space="preserve"> on the autism spectrum</w:t>
            </w:r>
            <w:r w:rsidR="00681877" w:rsidRPr="00A5074A">
              <w:rPr>
                <w:rFonts w:ascii="Arial" w:hAnsi="Arial" w:cs="Arial"/>
              </w:rPr>
              <w:t xml:space="preserve"> </w:t>
            </w:r>
            <w:r w:rsidRPr="00A5074A">
              <w:rPr>
                <w:rFonts w:ascii="Arial" w:hAnsi="Arial" w:cs="Arial"/>
              </w:rPr>
              <w:t>were not collected. High initial comfort levels of parents may have created a ceiling effect, reducing likelihood of significant increases.</w:t>
            </w:r>
          </w:p>
          <w:p w14:paraId="63A5463A"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Useful qualitative data collected in surveys.</w:t>
            </w:r>
          </w:p>
          <w:p w14:paraId="568408B8"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Source of funding</w:t>
            </w:r>
            <w:r w:rsidRPr="00A5074A">
              <w:rPr>
                <w:rFonts w:ascii="Arial" w:hAnsi="Arial" w:cs="Arial"/>
              </w:rPr>
              <w:t xml:space="preserve">: Supported by New York State Department of Education and </w:t>
            </w:r>
            <w:proofErr w:type="spellStart"/>
            <w:r w:rsidRPr="00A5074A">
              <w:rPr>
                <w:rFonts w:ascii="Arial" w:hAnsi="Arial" w:cs="Arial"/>
              </w:rPr>
              <w:t>Glann</w:t>
            </w:r>
            <w:proofErr w:type="spellEnd"/>
            <w:r w:rsidRPr="00A5074A">
              <w:rPr>
                <w:rFonts w:ascii="Arial" w:hAnsi="Arial" w:cs="Arial"/>
              </w:rPr>
              <w:t xml:space="preserve"> Falls Foundation M&amp;M Fund.</w:t>
            </w:r>
          </w:p>
        </w:tc>
      </w:tr>
    </w:tbl>
    <w:p w14:paraId="591747BE" w14:textId="77777777" w:rsidR="009B5DBD" w:rsidRPr="00272A5A" w:rsidRDefault="009B5DBD" w:rsidP="009B5DBD">
      <w:pPr>
        <w:pStyle w:val="GLFootnotetext"/>
        <w:rPr>
          <w:b/>
        </w:rPr>
        <w:sectPr w:rsidR="009B5DBD" w:rsidRPr="00272A5A" w:rsidSect="00490415">
          <w:endnotePr>
            <w:numFmt w:val="decimal"/>
          </w:endnotePr>
          <w:pgSz w:w="16820" w:h="11900" w:orient="landscape" w:code="9"/>
          <w:pgMar w:top="1418" w:right="1701" w:bottom="1701" w:left="1701" w:header="567" w:footer="425" w:gutter="284"/>
          <w:cols w:space="720"/>
        </w:sectPr>
      </w:pPr>
    </w:p>
    <w:tbl>
      <w:tblPr>
        <w:tblpPr w:leftFromText="180" w:rightFromText="180" w:vertAnchor="text" w:horzAnchor="page" w:tblpX="1209" w:tblpY="514"/>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2156"/>
        <w:gridCol w:w="2090"/>
        <w:gridCol w:w="2353"/>
        <w:gridCol w:w="2707"/>
        <w:gridCol w:w="3317"/>
      </w:tblGrid>
      <w:tr w:rsidR="002E38EE" w:rsidRPr="00272A5A" w14:paraId="3B69C6C7" w14:textId="77777777" w:rsidTr="002E38EE">
        <w:trPr>
          <w:cantSplit/>
          <w:trHeight w:val="359"/>
          <w:tblHeader/>
        </w:trPr>
        <w:tc>
          <w:tcPr>
            <w:tcW w:w="14317" w:type="dxa"/>
            <w:gridSpan w:val="6"/>
            <w:tcBorders>
              <w:top w:val="single" w:sz="4" w:space="0" w:color="auto"/>
              <w:left w:val="single" w:sz="4" w:space="0" w:color="auto"/>
              <w:bottom w:val="single" w:sz="4" w:space="0" w:color="auto"/>
              <w:right w:val="single" w:sz="4" w:space="0" w:color="auto"/>
            </w:tcBorders>
            <w:shd w:val="clear" w:color="auto" w:fill="A0A0A0"/>
          </w:tcPr>
          <w:p w14:paraId="6D283AEF" w14:textId="77777777" w:rsidR="002E38EE" w:rsidRPr="00A5074A" w:rsidRDefault="002E38EE" w:rsidP="002E38EE">
            <w:pPr>
              <w:pStyle w:val="GL-Tablebody"/>
              <w:framePr w:hSpace="0" w:wrap="auto" w:vAnchor="margin" w:hAnchor="text" w:xAlign="left" w:yAlign="inline"/>
              <w:suppressOverlap w:val="0"/>
              <w:rPr>
                <w:rFonts w:ascii="Arial" w:hAnsi="Arial" w:cs="Arial"/>
                <w:b/>
                <w:sz w:val="18"/>
              </w:rPr>
            </w:pPr>
            <w:r w:rsidRPr="00A5074A">
              <w:rPr>
                <w:rFonts w:ascii="Arial" w:hAnsi="Arial" w:cs="Arial"/>
                <w:b/>
                <w:sz w:val="18"/>
              </w:rPr>
              <w:lastRenderedPageBreak/>
              <w:t xml:space="preserve">Curtiss et al (2016)  </w:t>
            </w:r>
            <w:r w:rsidRPr="00A5074A">
              <w:rPr>
                <w:rFonts w:ascii="Arial" w:hAnsi="Arial" w:cs="Arial"/>
                <w:b/>
                <w:sz w:val="18"/>
              </w:rPr>
              <w:fldChar w:fldCharType="begin"/>
            </w:r>
            <w:r w:rsidRPr="00A5074A">
              <w:rPr>
                <w:rFonts w:ascii="Arial" w:hAnsi="Arial" w:cs="Arial"/>
                <w:b/>
                <w:sz w:val="18"/>
              </w:rPr>
              <w:instrText xml:space="preserve"> ADDIN EN.CITE &lt;EndNote&gt;&lt;Cite&gt;&lt;Author&gt;Curtiss&lt;/Author&gt;&lt;Year&gt;2016&lt;/Year&gt;&lt;RecNum&gt;21&lt;/RecNum&gt;&lt;DisplayText&gt;[19]&lt;/DisplayText&gt;&lt;record&gt;&lt;rec-number&gt;21&lt;/rec-number&gt;&lt;foreign-keys&gt;&lt;key app="EN" db-id="vxtwre9d7w5s0hetremvt0wk229wvrf9aa0v" timestamp="1497706005"&gt;21&lt;/key&gt;&lt;/foreign-keys&gt;&lt;ref-type name="Journal Article"&gt;17&lt;/ref-type&gt;&lt;contributors&gt;&lt;authors&gt;&lt;author&gt;Curtiss, Sarah L.&lt;/author&gt;&lt;author&gt;Ebata, Aaron T.&lt;/author&gt;&lt;/authors&gt;&lt;/contributors&gt;&lt;auth-address&gt;Curtiss, Sarah L., University of Illinois at Urbana-Champaign, 1015 Doris Kelley Christopher Hall, 904 W. Nevada St., Urbana, IL, US, 61801&lt;/auth-address&gt;&lt;titles&gt;&lt;title&gt;Building capacity to deliver sex education to individuals with autism&lt;/title&gt;&lt;secondary-title&gt;Sexuality and Disability&lt;/secondary-title&gt;&lt;/titles&gt;&lt;periodical&gt;&lt;full-title&gt;Sexuality and Disability&lt;/full-title&gt;&lt;/periodical&gt;&lt;pages&gt;27-47&lt;/pages&gt;&lt;volume&gt;34&lt;/volume&gt;&lt;number&gt;1&lt;/number&gt;&lt;keywords&gt;&lt;keyword&gt;Autism spectrum disorder&lt;/keyword&gt;&lt;keyword&gt;Human sexuality education&lt;/keyword&gt;&lt;keyword&gt;Online education&lt;/keyword&gt;&lt;keyword&gt;Professional development&lt;/keyword&gt;&lt;keyword&gt;United States&lt;/keyword&gt;&lt;keyword&gt;2016&lt;/keyword&gt;&lt;keyword&gt;Autism Spectrum Disorders&lt;/keyword&gt;&lt;keyword&gt;Distance Education&lt;/keyword&gt;&lt;keyword&gt;Sex Education&lt;/keyword&gt;&lt;/keywords&gt;&lt;dates&gt;&lt;year&gt;2016&lt;/year&gt;&lt;/dates&gt;&lt;pub-location&gt;Germany&lt;/pub-location&gt;&lt;publisher&gt;Springer&lt;/publisher&gt;&lt;isbn&gt;0146-1044&amp;#xD;1573-6717&lt;/isbn&gt;&lt;accession-num&gt;2016-02445-001&lt;/accession-num&gt;&lt;urls&gt;&lt;related-urls&gt;&lt;url&gt;http://search.ebscohost.com/login.aspx?direct=true&amp;amp;db=psyh&amp;amp;AN=2016-02445-001&amp;amp;site=ehost-live&lt;/url&gt;&lt;url&gt;ebata@illinois.edu&lt;/url&gt;&lt;url&gt;Curtiss5@illinois.edu&lt;/url&gt;&lt;/related-urls&gt;&lt;/urls&gt;&lt;electronic-resource-num&gt;10.1007/s11195-016-9429-9&lt;/electronic-resource-num&gt;&lt;remote-database-name&gt;psyh&lt;/remote-database-name&gt;&lt;remote-database-provider&gt;EBSCOhost&lt;/remote-database-provider&gt;&lt;/record&gt;&lt;/Cite&gt;&lt;/EndNote&gt;</w:instrText>
            </w:r>
            <w:r w:rsidRPr="00A5074A">
              <w:rPr>
                <w:rFonts w:ascii="Arial" w:hAnsi="Arial" w:cs="Arial"/>
                <w:b/>
                <w:sz w:val="18"/>
              </w:rPr>
              <w:fldChar w:fldCharType="separate"/>
            </w:r>
            <w:r w:rsidRPr="00A5074A">
              <w:rPr>
                <w:rFonts w:ascii="Arial" w:hAnsi="Arial" w:cs="Arial"/>
                <w:b/>
                <w:noProof/>
                <w:sz w:val="18"/>
              </w:rPr>
              <w:t>[</w:t>
            </w:r>
            <w:hyperlink w:anchor="_ENREF_19" w:tooltip="Curtiss, 2016 #21" w:history="1">
              <w:r w:rsidRPr="00A5074A">
                <w:rPr>
                  <w:rFonts w:ascii="Arial" w:hAnsi="Arial" w:cs="Arial"/>
                  <w:b/>
                  <w:noProof/>
                  <w:sz w:val="18"/>
                </w:rPr>
                <w:t>19</w:t>
              </w:r>
            </w:hyperlink>
            <w:r w:rsidRPr="00A5074A">
              <w:rPr>
                <w:rFonts w:ascii="Arial" w:hAnsi="Arial" w:cs="Arial"/>
                <w:b/>
                <w:noProof/>
                <w:sz w:val="18"/>
              </w:rPr>
              <w:t>]</w:t>
            </w:r>
            <w:r w:rsidRPr="00A5074A">
              <w:rPr>
                <w:rFonts w:ascii="Arial" w:hAnsi="Arial" w:cs="Arial"/>
                <w:b/>
                <w:sz w:val="18"/>
              </w:rPr>
              <w:fldChar w:fldCharType="end"/>
            </w:r>
            <w:r w:rsidRPr="00A5074A">
              <w:rPr>
                <w:rFonts w:ascii="Arial" w:hAnsi="Arial" w:cs="Arial"/>
                <w:b/>
                <w:sz w:val="18"/>
              </w:rPr>
              <w:t xml:space="preserve"> </w:t>
            </w:r>
          </w:p>
        </w:tc>
      </w:tr>
      <w:tr w:rsidR="002E38EE" w:rsidRPr="00272A5A" w14:paraId="7542CE47"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D9D9D9"/>
          </w:tcPr>
          <w:p w14:paraId="63FBA61E"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 evidence</w:t>
            </w:r>
          </w:p>
        </w:tc>
        <w:tc>
          <w:tcPr>
            <w:tcW w:w="2156" w:type="dxa"/>
            <w:tcBorders>
              <w:top w:val="single" w:sz="4" w:space="0" w:color="auto"/>
              <w:left w:val="single" w:sz="4" w:space="0" w:color="auto"/>
              <w:bottom w:val="single" w:sz="4" w:space="0" w:color="auto"/>
              <w:right w:val="single" w:sz="4" w:space="0" w:color="auto"/>
            </w:tcBorders>
            <w:shd w:val="clear" w:color="auto" w:fill="D9D9D9"/>
          </w:tcPr>
          <w:p w14:paraId="4820C755"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2C8BDA14"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0C39EEB6"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Intervention,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25876D7F" w14:textId="77777777" w:rsidR="002E38EE" w:rsidRPr="00A5074A" w:rsidRDefault="002E38EE" w:rsidP="002E38EE">
            <w:pPr>
              <w:pStyle w:val="Tablelistheading"/>
              <w:rPr>
                <w:rFonts w:ascii="Arial" w:hAnsi="Arial" w:cs="Arial"/>
              </w:rPr>
            </w:pPr>
            <w:r w:rsidRPr="00A5074A">
              <w:rPr>
                <w:rFonts w:ascii="Arial" w:hAnsi="Arial" w:cs="Arial"/>
              </w:rPr>
              <w:t>Results</w:t>
            </w:r>
          </w:p>
        </w:tc>
        <w:tc>
          <w:tcPr>
            <w:tcW w:w="3317" w:type="dxa"/>
            <w:tcBorders>
              <w:top w:val="single" w:sz="4" w:space="0" w:color="auto"/>
              <w:left w:val="single" w:sz="4" w:space="0" w:color="auto"/>
              <w:bottom w:val="single" w:sz="4" w:space="0" w:color="auto"/>
              <w:right w:val="single" w:sz="4" w:space="0" w:color="auto"/>
            </w:tcBorders>
            <w:shd w:val="clear" w:color="auto" w:fill="D9D9D9"/>
          </w:tcPr>
          <w:p w14:paraId="57806F83"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2E38EE" w:rsidRPr="00272A5A" w14:paraId="38CCA291"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1EF063E5"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USA</w:t>
            </w:r>
          </w:p>
          <w:p w14:paraId="07350377"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xml:space="preserve">: case series with pre- and post-test measures. </w:t>
            </w:r>
          </w:p>
          <w:p w14:paraId="17D29359"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IV</w:t>
            </w:r>
          </w:p>
          <w:p w14:paraId="046B69C5"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Aim: </w:t>
            </w:r>
            <w:r w:rsidRPr="00A5074A">
              <w:rPr>
                <w:rFonts w:ascii="Arial" w:hAnsi="Arial" w:cs="Arial"/>
              </w:rPr>
              <w:t>to evaluate a group-based professional development workshop for how to teach sex</w:t>
            </w:r>
            <w:r w:rsidR="009152F2" w:rsidRPr="00A5074A">
              <w:rPr>
                <w:rFonts w:ascii="Arial" w:hAnsi="Arial" w:cs="Arial"/>
              </w:rPr>
              <w:t>uality</w:t>
            </w:r>
            <w:r w:rsidRPr="00A5074A">
              <w:rPr>
                <w:rFonts w:ascii="Arial" w:hAnsi="Arial" w:cs="Arial"/>
              </w:rPr>
              <w:t xml:space="preserve"> education to adolescents with ASD. </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27C55308"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Setting/recruitment</w:t>
            </w:r>
            <w:r w:rsidRPr="00A5074A">
              <w:rPr>
                <w:rFonts w:ascii="Arial" w:hAnsi="Arial" w:cs="Arial"/>
              </w:rPr>
              <w:t>: professionals recruited from 300 participants registered for the sex</w:t>
            </w:r>
            <w:r w:rsidR="009152F2" w:rsidRPr="00A5074A">
              <w:rPr>
                <w:rFonts w:ascii="Arial" w:hAnsi="Arial" w:cs="Arial"/>
              </w:rPr>
              <w:t>uality</w:t>
            </w:r>
            <w:r w:rsidRPr="00A5074A">
              <w:rPr>
                <w:rFonts w:ascii="Arial" w:hAnsi="Arial" w:cs="Arial"/>
              </w:rPr>
              <w:t xml:space="preserve"> education workshops held at 8 autism programme centres in the State of Illinois.</w:t>
            </w:r>
          </w:p>
          <w:p w14:paraId="580F10AD"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Participant</w:t>
            </w:r>
            <w:r w:rsidRPr="00A5074A">
              <w:rPr>
                <w:rFonts w:ascii="Arial" w:hAnsi="Arial" w:cs="Arial"/>
              </w:rPr>
              <w:t>s:  43 (of 59 initially recruited) professionals working with individuals with ASD; aged 23-61 years, M age=38 years); 87% female; 32% social workers, 26% adult service providers, 17% special educators, 25% other professionals.</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54FFB495"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Inclusion criteria</w:t>
            </w:r>
            <w:r w:rsidRPr="00A5074A">
              <w:rPr>
                <w:rFonts w:ascii="Arial" w:hAnsi="Arial" w:cs="Arial"/>
              </w:rPr>
              <w:t xml:space="preserve">: registered for the workshop, agreed to use email and Facebook as online community for study, and work with individuals with ASD. </w:t>
            </w:r>
          </w:p>
          <w:p w14:paraId="70BF9C01"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Exclusion criteria</w:t>
            </w:r>
            <w:r w:rsidRPr="00A5074A">
              <w:rPr>
                <w:rFonts w:ascii="Arial" w:hAnsi="Arial" w:cs="Arial"/>
              </w:rPr>
              <w:t>: none reported</w:t>
            </w:r>
          </w:p>
          <w:p w14:paraId="01D0D771"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Follow-up: </w:t>
            </w:r>
            <w:r w:rsidRPr="00A5074A">
              <w:rPr>
                <w:rFonts w:ascii="Arial" w:hAnsi="Arial" w:cs="Arial"/>
              </w:rPr>
              <w:t xml:space="preserve">online survey pre- and </w:t>
            </w:r>
            <w:proofErr w:type="gramStart"/>
            <w:r w:rsidRPr="00A5074A">
              <w:rPr>
                <w:rFonts w:ascii="Arial" w:hAnsi="Arial" w:cs="Arial"/>
              </w:rPr>
              <w:t>one month</w:t>
            </w:r>
            <w:proofErr w:type="gramEnd"/>
            <w:r w:rsidRPr="00A5074A">
              <w:rPr>
                <w:rFonts w:ascii="Arial" w:hAnsi="Arial" w:cs="Arial"/>
              </w:rPr>
              <w:t xml:space="preserve"> post-intervention</w:t>
            </w:r>
          </w:p>
          <w:p w14:paraId="43E5ADF1"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Fidelity</w:t>
            </w:r>
            <w:r w:rsidRPr="00A5074A">
              <w:rPr>
                <w:rFonts w:ascii="Arial" w:hAnsi="Arial" w:cs="Arial"/>
              </w:rPr>
              <w:t>: not reported</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5D4ED09E"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Intervention</w:t>
            </w:r>
            <w:r w:rsidRPr="00A5074A">
              <w:rPr>
                <w:rFonts w:ascii="Arial" w:hAnsi="Arial" w:cs="Arial"/>
              </w:rPr>
              <w:t>: 1-day (7-hour) workshop with additional follow-up updates (posts to the website) sent either by email or Facebook.</w:t>
            </w:r>
          </w:p>
          <w:p w14:paraId="33A6149E"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Provided content and models for teaching, linked educators to additional resources, and encouraged exploration of values and experiences. Very comprehensive coverage of topics across sexuality and relationships.</w:t>
            </w:r>
          </w:p>
          <w:p w14:paraId="0571B55D" w14:textId="77777777" w:rsidR="002E38EE" w:rsidRPr="00A5074A" w:rsidRDefault="002E38EE" w:rsidP="002E38EE">
            <w:pPr>
              <w:pStyle w:val="GL-Tablebody"/>
              <w:framePr w:hSpace="0" w:wrap="auto" w:vAnchor="margin" w:hAnchor="text" w:xAlign="left" w:yAlign="inline"/>
              <w:suppressOverlap w:val="0"/>
              <w:rPr>
                <w:rFonts w:ascii="Arial" w:hAnsi="Arial" w:cs="Arial"/>
                <w:i/>
              </w:rPr>
            </w:pPr>
            <w:r w:rsidRPr="00A5074A">
              <w:rPr>
                <w:rFonts w:ascii="Arial" w:hAnsi="Arial" w:cs="Arial"/>
                <w:b/>
              </w:rPr>
              <w:t xml:space="preserve">Outcomes </w:t>
            </w:r>
            <w:r w:rsidRPr="00A5074A">
              <w:rPr>
                <w:rFonts w:ascii="Arial" w:hAnsi="Arial" w:cs="Arial"/>
              </w:rPr>
              <w:t>(</w:t>
            </w:r>
            <w:r w:rsidRPr="00A5074A">
              <w:rPr>
                <w:rFonts w:ascii="Arial" w:hAnsi="Arial" w:cs="Arial"/>
                <w:i/>
              </w:rPr>
              <w:t>self</w:t>
            </w:r>
            <w:r w:rsidR="00977EF0" w:rsidRPr="00A5074A">
              <w:rPr>
                <w:rFonts w:ascii="Arial" w:hAnsi="Arial" w:cs="Arial"/>
                <w:i/>
              </w:rPr>
              <w:t>-</w:t>
            </w:r>
            <w:r w:rsidRPr="00A5074A">
              <w:rPr>
                <w:rFonts w:ascii="Arial" w:hAnsi="Arial" w:cs="Arial"/>
                <w:i/>
              </w:rPr>
              <w:t>report,</w:t>
            </w:r>
            <w:r w:rsidRPr="00A5074A">
              <w:rPr>
                <w:rFonts w:ascii="Arial" w:hAnsi="Arial" w:cs="Arial"/>
              </w:rPr>
              <w:t xml:space="preserve"> </w:t>
            </w:r>
            <w:r w:rsidRPr="00A5074A">
              <w:rPr>
                <w:rFonts w:ascii="Arial" w:hAnsi="Arial" w:cs="Arial"/>
                <w:i/>
              </w:rPr>
              <w:t>completed by professionals)</w:t>
            </w:r>
          </w:p>
          <w:p w14:paraId="76475A98"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instructional climate (pre-test only)</w:t>
            </w:r>
          </w:p>
          <w:p w14:paraId="2A6B60B2"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 programme outcomes (pre and </w:t>
            </w:r>
            <w:proofErr w:type="spellStart"/>
            <w:r w:rsidRPr="00A5074A">
              <w:rPr>
                <w:rFonts w:ascii="Arial" w:hAnsi="Arial" w:cs="Arial"/>
              </w:rPr>
              <w:t>post test</w:t>
            </w:r>
            <w:proofErr w:type="spellEnd"/>
            <w:r w:rsidRPr="00A5074A">
              <w:rPr>
                <w:rFonts w:ascii="Arial" w:hAnsi="Arial" w:cs="Arial"/>
              </w:rPr>
              <w:t>)</w:t>
            </w:r>
          </w:p>
          <w:p w14:paraId="746960A8" w14:textId="77777777" w:rsidR="002E38EE" w:rsidRPr="00A5074A" w:rsidRDefault="002E38EE" w:rsidP="002E38EE">
            <w:pPr>
              <w:pStyle w:val="GL-Tablebody"/>
              <w:framePr w:hSpace="0" w:wrap="auto" w:vAnchor="margin" w:hAnchor="text" w:xAlign="left" w:yAlign="inline"/>
              <w:suppressOverlap w:val="0"/>
              <w:rPr>
                <w:rFonts w:ascii="Arial" w:hAnsi="Arial" w:cs="Arial"/>
                <w:i/>
              </w:rPr>
            </w:pPr>
            <w:r w:rsidRPr="00A5074A">
              <w:rPr>
                <w:rFonts w:ascii="Arial" w:hAnsi="Arial" w:cs="Arial"/>
              </w:rPr>
              <w:t xml:space="preserve">- online content (i.e., email, Facebook posts) satisfaction (pre and </w:t>
            </w:r>
            <w:proofErr w:type="spellStart"/>
            <w:r w:rsidRPr="00A5074A">
              <w:rPr>
                <w:rFonts w:ascii="Arial" w:hAnsi="Arial" w:cs="Arial"/>
              </w:rPr>
              <w:t>post test</w:t>
            </w:r>
            <w:proofErr w:type="spellEnd"/>
            <w:r w:rsidRPr="00A5074A">
              <w:rPr>
                <w:rFonts w:ascii="Arial" w:hAnsi="Arial" w:cs="Arial"/>
              </w:rPr>
              <w:t>).</w:t>
            </w:r>
          </w:p>
        </w:tc>
        <w:tc>
          <w:tcPr>
            <w:tcW w:w="2707" w:type="dxa"/>
            <w:tcBorders>
              <w:top w:val="single" w:sz="4" w:space="0" w:color="auto"/>
              <w:left w:val="single" w:sz="4" w:space="0" w:color="auto"/>
              <w:bottom w:val="single" w:sz="4" w:space="0" w:color="auto"/>
              <w:right w:val="single" w:sz="4" w:space="0" w:color="auto"/>
            </w:tcBorders>
            <w:shd w:val="clear" w:color="auto" w:fill="auto"/>
          </w:tcPr>
          <w:p w14:paraId="09ADFEA0" w14:textId="77777777" w:rsidR="002E38EE" w:rsidRPr="00A5074A" w:rsidRDefault="002E38EE" w:rsidP="002E38EE">
            <w:pPr>
              <w:pStyle w:val="Tablelistheading"/>
              <w:spacing w:before="40" w:after="40"/>
              <w:rPr>
                <w:rFonts w:ascii="Arial" w:hAnsi="Arial" w:cs="Arial"/>
                <w:sz w:val="16"/>
                <w:szCs w:val="16"/>
              </w:rPr>
            </w:pPr>
            <w:r w:rsidRPr="00A5074A">
              <w:rPr>
                <w:rFonts w:ascii="Arial" w:hAnsi="Arial" w:cs="Arial"/>
                <w:b/>
                <w:sz w:val="16"/>
                <w:szCs w:val="16"/>
              </w:rPr>
              <w:t>Key findings</w:t>
            </w:r>
            <w:r w:rsidRPr="00A5074A">
              <w:rPr>
                <w:rFonts w:ascii="Arial" w:hAnsi="Arial" w:cs="Arial"/>
                <w:sz w:val="16"/>
                <w:szCs w:val="16"/>
              </w:rPr>
              <w:t>:</w:t>
            </w:r>
          </w:p>
          <w:p w14:paraId="730E01AF"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Significant increases on paired t-tests in knowledge seeking (p&lt;0.001), collaborating (p&lt;0.05), and readiness (p&lt;0.001). No difference for utilising curriculum, or advocacy.</w:t>
            </w:r>
          </w:p>
          <w:p w14:paraId="7B63944D"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No increase in whether professionals were </w:t>
            </w:r>
            <w:proofErr w:type="gramStart"/>
            <w:r w:rsidRPr="00A5074A">
              <w:rPr>
                <w:rFonts w:ascii="Arial" w:hAnsi="Arial" w:cs="Arial"/>
              </w:rPr>
              <w:t>actually providing</w:t>
            </w:r>
            <w:proofErr w:type="gramEnd"/>
            <w:r w:rsidRPr="00A5074A">
              <w:rPr>
                <w:rFonts w:ascii="Arial" w:hAnsi="Arial" w:cs="Arial"/>
              </w:rPr>
              <w:t xml:space="preserve"> more sexuality education.</w:t>
            </w:r>
          </w:p>
          <w:p w14:paraId="363D4662"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Although randomly assigned to online content condition, groups differed at pre-test with those in the Facebook update condition being much more likely to report being likely to plan on teaching human sexuality in the future compared with the email update group. </w:t>
            </w:r>
          </w:p>
          <w:p w14:paraId="67C1F38B"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There were no differences between pre and post-test by online update condition (email or Facebook).</w:t>
            </w:r>
          </w:p>
          <w:p w14:paraId="16A90273"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High satisfaction of participants.</w:t>
            </w:r>
          </w:p>
          <w:p w14:paraId="6CCFBF48" w14:textId="77777777" w:rsidR="002E38EE" w:rsidRPr="00A5074A" w:rsidRDefault="002E38EE" w:rsidP="002E38EE">
            <w:pPr>
              <w:pStyle w:val="GL-Tablebody"/>
              <w:framePr w:hSpace="0" w:wrap="auto" w:vAnchor="margin" w:hAnchor="text" w:xAlign="left" w:yAlign="inline"/>
              <w:suppressOverlap w:val="0"/>
              <w:rPr>
                <w:rFonts w:ascii="Arial" w:hAnsi="Arial" w:cs="Arial"/>
                <w:u w:val="single"/>
              </w:rPr>
            </w:pPr>
            <w:r w:rsidRPr="00A5074A">
              <w:rPr>
                <w:rFonts w:ascii="Arial" w:hAnsi="Arial" w:cs="Arial"/>
                <w:u w:val="single"/>
              </w:rPr>
              <w:t>Maintenance:</w:t>
            </w:r>
          </w:p>
          <w:p w14:paraId="78EA0E43" w14:textId="77777777" w:rsidR="002E38EE" w:rsidRPr="00A5074A" w:rsidRDefault="002E38EE" w:rsidP="002E38EE">
            <w:pPr>
              <w:pStyle w:val="GL-Tablebody"/>
              <w:framePr w:hSpace="0" w:wrap="auto" w:vAnchor="margin" w:hAnchor="text" w:xAlign="left" w:yAlign="inline"/>
              <w:suppressOverlap w:val="0"/>
              <w:rPr>
                <w:rFonts w:ascii="Arial" w:hAnsi="Arial" w:cs="Arial"/>
                <w:b/>
              </w:rPr>
            </w:pPr>
            <w:r w:rsidRPr="00A5074A">
              <w:rPr>
                <w:rFonts w:ascii="Arial" w:hAnsi="Arial" w:cs="Arial"/>
              </w:rPr>
              <w:t>not measured</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463209C4"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Aimed at capacity building in the sector, particularly outside the school context. The low-intensity training workshop and follow-up online education were successful for increasing instructional behaviour and feelings of readiness. Suggest that a more intensive intervention may be necessary.</w:t>
            </w:r>
          </w:p>
          <w:p w14:paraId="08AD6D90"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Reviewer’s comments</w:t>
            </w:r>
            <w:r w:rsidRPr="00A5074A">
              <w:rPr>
                <w:rFonts w:ascii="Arial" w:hAnsi="Arial" w:cs="Arial"/>
              </w:rPr>
              <w:t>: self-selected sample likely to be biased toward those already satisfied and motivated to use training and learn more. Questionnaires developed for study although internal reliability demonstrated. No follow up of whether workshop increased instruction (no increase observed over time of evaluation). Only 12/43 professionals curr</w:t>
            </w:r>
            <w:r w:rsidR="009152F2" w:rsidRPr="00A5074A">
              <w:rPr>
                <w:rFonts w:ascii="Arial" w:hAnsi="Arial" w:cs="Arial"/>
              </w:rPr>
              <w:t xml:space="preserve">ently worked with providing sexuality </w:t>
            </w:r>
            <w:r w:rsidRPr="00A5074A">
              <w:rPr>
                <w:rFonts w:ascii="Arial" w:hAnsi="Arial" w:cs="Arial"/>
              </w:rPr>
              <w:t xml:space="preserve">education to people on the autism spectrum. Lack of effect may relate to lack of opportunity or require longer follow-up to determine. Randomisation was unsuccessful in that there was variation by condition at baseline. </w:t>
            </w:r>
          </w:p>
          <w:p w14:paraId="0050DA20"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Source of funding</w:t>
            </w:r>
            <w:r w:rsidRPr="00A5074A">
              <w:rPr>
                <w:rFonts w:ascii="Arial" w:hAnsi="Arial" w:cs="Arial"/>
              </w:rPr>
              <w:t xml:space="preserve">: The Autism Program of Illinois. </w:t>
            </w:r>
          </w:p>
        </w:tc>
      </w:tr>
    </w:tbl>
    <w:p w14:paraId="1D855D36" w14:textId="77777777" w:rsidR="009B5DBD" w:rsidRPr="00272A5A" w:rsidRDefault="009B5DBD" w:rsidP="009B5DBD">
      <w:pPr>
        <w:pStyle w:val="GLFootnotetext"/>
        <w:rPr>
          <w:b/>
        </w:rPr>
        <w:sectPr w:rsidR="009B5DBD" w:rsidRPr="00272A5A" w:rsidSect="00490415">
          <w:endnotePr>
            <w:numFmt w:val="decimal"/>
          </w:endnotePr>
          <w:pgSz w:w="16820" w:h="11900" w:orient="landscape" w:code="9"/>
          <w:pgMar w:top="1418" w:right="1701" w:bottom="1701" w:left="1701" w:header="567" w:footer="425" w:gutter="284"/>
          <w:cols w:space="720"/>
        </w:sectPr>
      </w:pPr>
    </w:p>
    <w:tbl>
      <w:tblPr>
        <w:tblpPr w:leftFromText="180" w:rightFromText="180" w:vertAnchor="text" w:horzAnchor="page" w:tblpX="1319" w:tblpY="162"/>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2156"/>
        <w:gridCol w:w="2090"/>
        <w:gridCol w:w="2353"/>
        <w:gridCol w:w="2707"/>
        <w:gridCol w:w="3317"/>
      </w:tblGrid>
      <w:tr w:rsidR="002E38EE" w:rsidRPr="00272A5A" w14:paraId="0F4A20F2" w14:textId="77777777" w:rsidTr="002E38EE">
        <w:trPr>
          <w:cantSplit/>
          <w:trHeight w:val="359"/>
          <w:tblHeader/>
        </w:trPr>
        <w:tc>
          <w:tcPr>
            <w:tcW w:w="14317" w:type="dxa"/>
            <w:gridSpan w:val="6"/>
            <w:tcBorders>
              <w:top w:val="single" w:sz="4" w:space="0" w:color="auto"/>
              <w:left w:val="single" w:sz="4" w:space="0" w:color="auto"/>
              <w:bottom w:val="single" w:sz="4" w:space="0" w:color="auto"/>
              <w:right w:val="single" w:sz="4" w:space="0" w:color="auto"/>
            </w:tcBorders>
            <w:shd w:val="clear" w:color="auto" w:fill="A0A0A0"/>
          </w:tcPr>
          <w:p w14:paraId="20559BE3" w14:textId="77777777" w:rsidR="002E38EE" w:rsidRPr="00A5074A" w:rsidRDefault="002E38EE" w:rsidP="002E38EE">
            <w:pPr>
              <w:pStyle w:val="GL-Tablebody"/>
              <w:framePr w:hSpace="0" w:wrap="auto" w:vAnchor="margin" w:hAnchor="text" w:xAlign="left" w:yAlign="inline"/>
              <w:suppressOverlap w:val="0"/>
              <w:rPr>
                <w:rFonts w:ascii="Arial" w:hAnsi="Arial" w:cs="Arial"/>
                <w:b/>
                <w:sz w:val="18"/>
              </w:rPr>
            </w:pPr>
            <w:proofErr w:type="spellStart"/>
            <w:r w:rsidRPr="00A5074A">
              <w:rPr>
                <w:rFonts w:ascii="Arial" w:hAnsi="Arial" w:cs="Arial"/>
                <w:b/>
                <w:sz w:val="18"/>
              </w:rPr>
              <w:lastRenderedPageBreak/>
              <w:t>Pask</w:t>
            </w:r>
            <w:proofErr w:type="spellEnd"/>
            <w:r w:rsidRPr="00A5074A">
              <w:rPr>
                <w:rFonts w:ascii="Arial" w:hAnsi="Arial" w:cs="Arial"/>
                <w:b/>
                <w:sz w:val="18"/>
              </w:rPr>
              <w:t xml:space="preserve"> et al (2016)  </w:t>
            </w:r>
            <w:r w:rsidRPr="00A5074A">
              <w:rPr>
                <w:rFonts w:ascii="Arial" w:hAnsi="Arial" w:cs="Arial"/>
                <w:b/>
                <w:sz w:val="18"/>
              </w:rPr>
              <w:fldChar w:fldCharType="begin"/>
            </w:r>
            <w:r w:rsidRPr="00A5074A">
              <w:rPr>
                <w:rFonts w:ascii="Arial" w:hAnsi="Arial" w:cs="Arial"/>
                <w:b/>
                <w:sz w:val="18"/>
              </w:rPr>
              <w:instrText xml:space="preserve"> ADDIN EN.CITE &lt;EndNote&gt;&lt;Cite&gt;&lt;Author&gt;Pask&lt;/Author&gt;&lt;Year&gt;2016&lt;/Year&gt;&lt;RecNum&gt;47&lt;/RecNum&gt;&lt;DisplayText&gt;[16]&lt;/DisplayText&gt;&lt;record&gt;&lt;rec-number&gt;47&lt;/rec-number&gt;&lt;foreign-keys&gt;&lt;key app="EN" db-id="vxtwre9d7w5s0hetremvt0wk229wvrf9aa0v" timestamp="1497706005"&gt;47&lt;/key&gt;&lt;/foreign-keys&gt;&lt;ref-type name="Journal Article"&gt;17&lt;/ref-type&gt;&lt;contributors&gt;&lt;authors&gt;&lt;author&gt;Pask, Liza&lt;/author&gt;&lt;author&gt;Hughes, Tammy L.&lt;/author&gt;&lt;author&gt;Sutton, Lawrence R.&lt;/author&gt;&lt;/authors&gt;&lt;/contributors&gt;&lt;auth-address&gt;Hughes, Tammy L., Department of Counseling, Psychology and Special Education, Duquesne University, 600 Forbes Ave., Pittsburgh, PA, US, 15282&lt;/auth-address&gt;&lt;titles&gt;&lt;title&gt;Sexual knowledge acquisition and retention for individuals with autism&lt;/title&gt;&lt;secondary-title&gt;International Journal of School &amp;amp; Educational Psychology&lt;/secondary-title&gt;&lt;/titles&gt;&lt;periodical&gt;&lt;full-title&gt;International Journal of School &amp;amp; Educational Psychology&lt;/full-title&gt;&lt;/periodical&gt;&lt;pages&gt;86-94&lt;/pages&gt;&lt;volume&gt;4&lt;/volume&gt;&lt;number&gt;2&lt;/number&gt;&lt;keywords&gt;&lt;keyword&gt;autism&lt;/keyword&gt;&lt;keyword&gt;ASD&lt;/keyword&gt;&lt;keyword&gt;sexual knowledge&lt;/keyword&gt;&lt;keyword&gt;sex education&lt;/keyword&gt;&lt;keyword&gt;2016&lt;/keyword&gt;&lt;keyword&gt;Autism Spectrum Disorders&lt;/keyword&gt;&lt;keyword&gt;Curriculum&lt;/keyword&gt;&lt;keyword&gt;School Based Intervention&lt;/keyword&gt;&lt;keyword&gt;Interpersonal Relationships&lt;/keyword&gt;&lt;/keywords&gt;&lt;dates&gt;&lt;year&gt;2016&lt;/year&gt;&lt;/dates&gt;&lt;pub-location&gt;United Kingdom&lt;/pub-location&gt;&lt;publisher&gt;Taylor &amp;amp; Francis&lt;/publisher&gt;&lt;isbn&gt;2168-3603&amp;#xD;2168-3611&lt;/isbn&gt;&lt;accession-num&gt;2016-27585-004&lt;/accession-num&gt;&lt;urls&gt;&lt;related-urls&gt;&lt;url&gt;http://search.ebscohost.com/login.aspx?direct=true&amp;amp;db=psyh&amp;amp;AN=2016-27585-004&amp;amp;site=ehost-live&lt;/url&gt;&lt;url&gt;hughest@duq.edu&lt;/url&gt;&lt;/related-urls&gt;&lt;/urls&gt;&lt;electronic-resource-num&gt;10.1080/21683603.2016.1130579&lt;/electronic-resource-num&gt;&lt;remote-database-name&gt;psyh&lt;/remote-database-name&gt;&lt;remote-database-provider&gt;EBSCOhost&lt;/remote-database-provider&gt;&lt;/record&gt;&lt;/Cite&gt;&lt;/EndNote&gt;</w:instrText>
            </w:r>
            <w:r w:rsidRPr="00A5074A">
              <w:rPr>
                <w:rFonts w:ascii="Arial" w:hAnsi="Arial" w:cs="Arial"/>
                <w:b/>
                <w:sz w:val="18"/>
              </w:rPr>
              <w:fldChar w:fldCharType="separate"/>
            </w:r>
            <w:r w:rsidRPr="00A5074A">
              <w:rPr>
                <w:rFonts w:ascii="Arial" w:hAnsi="Arial" w:cs="Arial"/>
                <w:b/>
                <w:noProof/>
                <w:sz w:val="18"/>
              </w:rPr>
              <w:t>[</w:t>
            </w:r>
            <w:hyperlink w:anchor="_ENREF_16" w:tooltip="Pask, 2016 #47" w:history="1">
              <w:r w:rsidRPr="00A5074A">
                <w:rPr>
                  <w:rFonts w:ascii="Arial" w:hAnsi="Arial" w:cs="Arial"/>
                  <w:b/>
                  <w:noProof/>
                  <w:sz w:val="18"/>
                </w:rPr>
                <w:t>16</w:t>
              </w:r>
            </w:hyperlink>
            <w:r w:rsidRPr="00A5074A">
              <w:rPr>
                <w:rFonts w:ascii="Arial" w:hAnsi="Arial" w:cs="Arial"/>
                <w:b/>
                <w:noProof/>
                <w:sz w:val="18"/>
              </w:rPr>
              <w:t>]</w:t>
            </w:r>
            <w:r w:rsidRPr="00A5074A">
              <w:rPr>
                <w:rFonts w:ascii="Arial" w:hAnsi="Arial" w:cs="Arial"/>
                <w:b/>
                <w:sz w:val="18"/>
              </w:rPr>
              <w:fldChar w:fldCharType="end"/>
            </w:r>
            <w:r w:rsidRPr="00A5074A">
              <w:rPr>
                <w:rFonts w:ascii="Arial" w:hAnsi="Arial" w:cs="Arial"/>
                <w:b/>
                <w:sz w:val="18"/>
              </w:rPr>
              <w:t xml:space="preserve"> </w:t>
            </w:r>
          </w:p>
        </w:tc>
      </w:tr>
      <w:tr w:rsidR="002E38EE" w:rsidRPr="00272A5A" w14:paraId="1F73566D"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D9D9D9"/>
          </w:tcPr>
          <w:p w14:paraId="29DE9059"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 evidence</w:t>
            </w:r>
          </w:p>
        </w:tc>
        <w:tc>
          <w:tcPr>
            <w:tcW w:w="2156" w:type="dxa"/>
            <w:tcBorders>
              <w:top w:val="single" w:sz="4" w:space="0" w:color="auto"/>
              <w:left w:val="single" w:sz="4" w:space="0" w:color="auto"/>
              <w:bottom w:val="single" w:sz="4" w:space="0" w:color="auto"/>
              <w:right w:val="single" w:sz="4" w:space="0" w:color="auto"/>
            </w:tcBorders>
            <w:shd w:val="clear" w:color="auto" w:fill="D9D9D9"/>
          </w:tcPr>
          <w:p w14:paraId="5A547528"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 xml:space="preserve">Participants </w:t>
            </w:r>
          </w:p>
        </w:tc>
        <w:tc>
          <w:tcPr>
            <w:tcW w:w="2090" w:type="dxa"/>
            <w:tcBorders>
              <w:top w:val="single" w:sz="4" w:space="0" w:color="auto"/>
              <w:left w:val="single" w:sz="4" w:space="0" w:color="auto"/>
              <w:bottom w:val="single" w:sz="4" w:space="0" w:color="auto"/>
              <w:right w:val="single" w:sz="4" w:space="0" w:color="auto"/>
            </w:tcBorders>
            <w:shd w:val="clear" w:color="auto" w:fill="D9D9D9"/>
          </w:tcPr>
          <w:p w14:paraId="751F5CAA"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Inclusion and exclusion criteria</w:t>
            </w:r>
          </w:p>
        </w:tc>
        <w:tc>
          <w:tcPr>
            <w:tcW w:w="2353" w:type="dxa"/>
            <w:tcBorders>
              <w:top w:val="single" w:sz="4" w:space="0" w:color="auto"/>
              <w:left w:val="single" w:sz="4" w:space="0" w:color="auto"/>
              <w:bottom w:val="single" w:sz="4" w:space="0" w:color="auto"/>
              <w:right w:val="single" w:sz="4" w:space="0" w:color="auto"/>
            </w:tcBorders>
            <w:shd w:val="clear" w:color="auto" w:fill="D9D9D9"/>
          </w:tcPr>
          <w:p w14:paraId="4F32DD7E"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Intervention, comparison and outcome measures</w:t>
            </w:r>
          </w:p>
        </w:tc>
        <w:tc>
          <w:tcPr>
            <w:tcW w:w="2707" w:type="dxa"/>
            <w:tcBorders>
              <w:top w:val="single" w:sz="4" w:space="0" w:color="auto"/>
              <w:left w:val="single" w:sz="4" w:space="0" w:color="auto"/>
              <w:bottom w:val="single" w:sz="4" w:space="0" w:color="auto"/>
              <w:right w:val="single" w:sz="4" w:space="0" w:color="auto"/>
            </w:tcBorders>
            <w:shd w:val="clear" w:color="auto" w:fill="D9D9D9"/>
          </w:tcPr>
          <w:p w14:paraId="6D680ECD" w14:textId="77777777" w:rsidR="002E38EE" w:rsidRPr="00A5074A" w:rsidRDefault="002E38EE" w:rsidP="002E38EE">
            <w:pPr>
              <w:pStyle w:val="Tablelistheading"/>
              <w:rPr>
                <w:rFonts w:ascii="Arial" w:hAnsi="Arial" w:cs="Arial"/>
              </w:rPr>
            </w:pPr>
            <w:r w:rsidRPr="00A5074A">
              <w:rPr>
                <w:rFonts w:ascii="Arial" w:hAnsi="Arial" w:cs="Arial"/>
              </w:rPr>
              <w:t>Results</w:t>
            </w:r>
          </w:p>
        </w:tc>
        <w:tc>
          <w:tcPr>
            <w:tcW w:w="3317" w:type="dxa"/>
            <w:tcBorders>
              <w:top w:val="single" w:sz="4" w:space="0" w:color="auto"/>
              <w:left w:val="single" w:sz="4" w:space="0" w:color="auto"/>
              <w:bottom w:val="single" w:sz="4" w:space="0" w:color="auto"/>
              <w:right w:val="single" w:sz="4" w:space="0" w:color="auto"/>
            </w:tcBorders>
            <w:shd w:val="clear" w:color="auto" w:fill="D9D9D9"/>
          </w:tcPr>
          <w:p w14:paraId="4C0CBB1E"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2E38EE" w:rsidRPr="00272A5A" w14:paraId="3F6D796F" w14:textId="77777777" w:rsidTr="002E38EE">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26C755FC"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USA</w:t>
            </w:r>
          </w:p>
          <w:p w14:paraId="483A7BD7"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xml:space="preserve">: case series with pre- and post-test measures. </w:t>
            </w:r>
          </w:p>
          <w:p w14:paraId="06ADB20A"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IV</w:t>
            </w:r>
          </w:p>
          <w:p w14:paraId="5093CF52"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Aim: </w:t>
            </w:r>
            <w:r w:rsidRPr="00A5074A">
              <w:rPr>
                <w:rFonts w:ascii="Arial" w:hAnsi="Arial" w:cs="Arial"/>
              </w:rPr>
              <w:t>to evaluate a sex</w:t>
            </w:r>
            <w:r w:rsidR="009152F2" w:rsidRPr="00A5074A">
              <w:rPr>
                <w:rFonts w:ascii="Arial" w:hAnsi="Arial" w:cs="Arial"/>
              </w:rPr>
              <w:t>uality</w:t>
            </w:r>
            <w:r w:rsidRPr="00A5074A">
              <w:rPr>
                <w:rFonts w:ascii="Arial" w:hAnsi="Arial" w:cs="Arial"/>
              </w:rPr>
              <w:t xml:space="preserve"> education intervention for adolescents with ASD. </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518564A4"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Setting/recruitment</w:t>
            </w:r>
            <w:r w:rsidRPr="00A5074A">
              <w:rPr>
                <w:rFonts w:ascii="Arial" w:hAnsi="Arial" w:cs="Arial"/>
              </w:rPr>
              <w:t>: participants recruited from non-profit provider of school-based autism services programme. How they were recruited was not reported.</w:t>
            </w:r>
          </w:p>
          <w:p w14:paraId="0572B7FB"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Participant</w:t>
            </w:r>
            <w:r w:rsidRPr="00A5074A">
              <w:rPr>
                <w:rFonts w:ascii="Arial" w:hAnsi="Arial" w:cs="Arial"/>
              </w:rPr>
              <w:t>s: 6 male adolescents aged 15-17 years, M age=16 years) with ASD of varying severity ranging from mild to severe (measured by CARS2-HF). All members of the same classroom from a school-based autism services programme.</w:t>
            </w: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1D08C7D7"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Inclusion criteria</w:t>
            </w:r>
            <w:r w:rsidRPr="00A5074A">
              <w:rPr>
                <w:rFonts w:ascii="Arial" w:hAnsi="Arial" w:cs="Arial"/>
              </w:rPr>
              <w:t>: diagnosed with ASD and in the school-based autism services programme.</w:t>
            </w:r>
          </w:p>
          <w:p w14:paraId="74E74AA9"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Exclusion criteria</w:t>
            </w:r>
            <w:r w:rsidRPr="00A5074A">
              <w:rPr>
                <w:rFonts w:ascii="Arial" w:hAnsi="Arial" w:cs="Arial"/>
              </w:rPr>
              <w:t xml:space="preserve">: none reported  </w:t>
            </w:r>
          </w:p>
          <w:p w14:paraId="68282124"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Follow-up: </w:t>
            </w:r>
            <w:r w:rsidRPr="00A5074A">
              <w:rPr>
                <w:rFonts w:ascii="Arial" w:hAnsi="Arial" w:cs="Arial"/>
              </w:rPr>
              <w:t xml:space="preserve">pre- and immediately post-intervention, and at </w:t>
            </w:r>
            <w:proofErr w:type="gramStart"/>
            <w:r w:rsidRPr="00A5074A">
              <w:rPr>
                <w:rFonts w:ascii="Arial" w:hAnsi="Arial" w:cs="Arial"/>
              </w:rPr>
              <w:t>one month</w:t>
            </w:r>
            <w:proofErr w:type="gramEnd"/>
            <w:r w:rsidRPr="00A5074A">
              <w:rPr>
                <w:rFonts w:ascii="Arial" w:hAnsi="Arial" w:cs="Arial"/>
              </w:rPr>
              <w:t xml:space="preserve"> follow-up. </w:t>
            </w:r>
            <w:r w:rsidRPr="00A5074A">
              <w:rPr>
                <w:rFonts w:ascii="Arial" w:hAnsi="Arial" w:cs="Arial"/>
                <w:u w:val="single"/>
              </w:rPr>
              <w:t>All</w:t>
            </w:r>
            <w:r w:rsidRPr="00A5074A">
              <w:rPr>
                <w:rFonts w:ascii="Arial" w:hAnsi="Arial" w:cs="Arial"/>
              </w:rPr>
              <w:t xml:space="preserve"> students needed to have achieved over 85% accuracy on post-test of a module (i.e., mastery) before going on to the next one. Individualised remediation provided where mastery was not </w:t>
            </w:r>
            <w:proofErr w:type="gramStart"/>
            <w:r w:rsidRPr="00A5074A">
              <w:rPr>
                <w:rFonts w:ascii="Arial" w:hAnsi="Arial" w:cs="Arial"/>
              </w:rPr>
              <w:t>achieved</w:t>
            </w:r>
            <w:proofErr w:type="gramEnd"/>
            <w:r w:rsidRPr="00A5074A">
              <w:rPr>
                <w:rFonts w:ascii="Arial" w:hAnsi="Arial" w:cs="Arial"/>
              </w:rPr>
              <w:t xml:space="preserve"> and a further post-test assessed to demonstrate this for those individuals.</w:t>
            </w:r>
          </w:p>
          <w:p w14:paraId="668C43B5"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Fidelity</w:t>
            </w:r>
            <w:r w:rsidRPr="00A5074A">
              <w:rPr>
                <w:rFonts w:ascii="Arial" w:hAnsi="Arial" w:cs="Arial"/>
              </w:rPr>
              <w:t>: manualised intervention with teachers receiving 40 hours of training, spot checks, and supervision.</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2E0E6A98"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Intervention</w:t>
            </w:r>
            <w:r w:rsidRPr="00A5074A">
              <w:rPr>
                <w:rFonts w:ascii="Arial" w:hAnsi="Arial" w:cs="Arial"/>
              </w:rPr>
              <w:t xml:space="preserve">: 6 45-minute sessions (once or twice a week) on three modules from group-run, developmentally sequenced </w:t>
            </w:r>
            <w:r w:rsidRPr="00A5074A">
              <w:rPr>
                <w:rFonts w:ascii="Arial" w:hAnsi="Arial" w:cs="Arial"/>
                <w:i/>
              </w:rPr>
              <w:t xml:space="preserve">Healthy Relationships and Autism </w:t>
            </w:r>
            <w:r w:rsidRPr="00A5074A">
              <w:rPr>
                <w:rFonts w:ascii="Arial" w:hAnsi="Arial" w:cs="Arial"/>
              </w:rPr>
              <w:t xml:space="preserve">curriculum. </w:t>
            </w:r>
          </w:p>
          <w:p w14:paraId="7A1C1C03"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This study only evaluated module 2, which covered (over 6 sessions) facts about puberty, biology, intercourse, pregnancy and childbirth. (Excluded modules are on personal hygiene, and interpersonal relations). Intervention included strategies such as repetition, rephrasing, use of videos. Material sent home after each session to encourage practice and discussion with parents.</w:t>
            </w:r>
          </w:p>
          <w:p w14:paraId="236B9448" w14:textId="77777777" w:rsidR="002E38EE" w:rsidRPr="00A5074A" w:rsidRDefault="002E38EE" w:rsidP="002E38EE">
            <w:pPr>
              <w:pStyle w:val="GL-Tablebody"/>
              <w:framePr w:hSpace="0" w:wrap="auto" w:vAnchor="margin" w:hAnchor="text" w:xAlign="left" w:yAlign="inline"/>
              <w:suppressOverlap w:val="0"/>
              <w:rPr>
                <w:rFonts w:ascii="Arial" w:hAnsi="Arial" w:cs="Arial"/>
                <w:i/>
              </w:rPr>
            </w:pPr>
            <w:r w:rsidRPr="00A5074A">
              <w:rPr>
                <w:rFonts w:ascii="Arial" w:hAnsi="Arial" w:cs="Arial"/>
                <w:b/>
              </w:rPr>
              <w:t xml:space="preserve">Outcomes </w:t>
            </w:r>
            <w:r w:rsidRPr="00A5074A">
              <w:rPr>
                <w:rFonts w:ascii="Arial" w:hAnsi="Arial" w:cs="Arial"/>
              </w:rPr>
              <w:t>(</w:t>
            </w:r>
            <w:r w:rsidRPr="00A5074A">
              <w:rPr>
                <w:rFonts w:ascii="Arial" w:hAnsi="Arial" w:cs="Arial"/>
                <w:i/>
              </w:rPr>
              <w:t>completed by whom)</w:t>
            </w:r>
          </w:p>
          <w:p w14:paraId="712444ED" w14:textId="77777777" w:rsidR="002E38EE" w:rsidRPr="00A5074A" w:rsidRDefault="002E38EE" w:rsidP="002E38EE">
            <w:pPr>
              <w:pStyle w:val="GL-Tablebody"/>
              <w:framePr w:hSpace="0" w:wrap="auto" w:vAnchor="margin" w:hAnchor="text" w:xAlign="left" w:yAlign="inline"/>
              <w:suppressOverlap w:val="0"/>
              <w:rPr>
                <w:rFonts w:ascii="Arial" w:hAnsi="Arial" w:cs="Arial"/>
                <w:i/>
              </w:rPr>
            </w:pPr>
            <w:r w:rsidRPr="00A5074A">
              <w:rPr>
                <w:rFonts w:ascii="Arial" w:hAnsi="Arial" w:cs="Arial"/>
              </w:rPr>
              <w:t>- Curriculum based measure assessed knowledge of basic biological sex</w:t>
            </w:r>
            <w:r w:rsidR="009152F2" w:rsidRPr="00A5074A">
              <w:rPr>
                <w:rFonts w:ascii="Arial" w:hAnsi="Arial" w:cs="Arial"/>
              </w:rPr>
              <w:t>uality</w:t>
            </w:r>
            <w:r w:rsidRPr="00A5074A">
              <w:rPr>
                <w:rFonts w:ascii="Arial" w:hAnsi="Arial" w:cs="Arial"/>
              </w:rPr>
              <w:t xml:space="preserve"> education </w:t>
            </w:r>
            <w:r w:rsidRPr="00A5074A">
              <w:rPr>
                <w:rFonts w:ascii="Arial" w:hAnsi="Arial" w:cs="Arial"/>
                <w:i/>
              </w:rPr>
              <w:t>(self).</w:t>
            </w:r>
            <w:r w:rsidRPr="00A5074A">
              <w:rPr>
                <w:rFonts w:ascii="Arial" w:hAnsi="Arial" w:cs="Arial"/>
              </w:rPr>
              <w:t xml:space="preserve"> </w:t>
            </w:r>
          </w:p>
        </w:tc>
        <w:tc>
          <w:tcPr>
            <w:tcW w:w="2707" w:type="dxa"/>
            <w:tcBorders>
              <w:top w:val="single" w:sz="4" w:space="0" w:color="auto"/>
              <w:left w:val="single" w:sz="4" w:space="0" w:color="auto"/>
              <w:bottom w:val="single" w:sz="4" w:space="0" w:color="auto"/>
              <w:right w:val="single" w:sz="4" w:space="0" w:color="auto"/>
            </w:tcBorders>
            <w:shd w:val="clear" w:color="auto" w:fill="auto"/>
          </w:tcPr>
          <w:p w14:paraId="17752FD6" w14:textId="77777777" w:rsidR="002E38EE" w:rsidRPr="00A5074A" w:rsidRDefault="002E38EE" w:rsidP="002E38EE">
            <w:pPr>
              <w:pStyle w:val="Tablelistheading"/>
              <w:spacing w:before="40" w:after="40"/>
              <w:rPr>
                <w:rFonts w:ascii="Arial" w:hAnsi="Arial" w:cs="Arial"/>
                <w:sz w:val="16"/>
                <w:szCs w:val="16"/>
              </w:rPr>
            </w:pPr>
            <w:r w:rsidRPr="00A5074A">
              <w:rPr>
                <w:rFonts w:ascii="Arial" w:hAnsi="Arial" w:cs="Arial"/>
                <w:b/>
                <w:sz w:val="16"/>
                <w:szCs w:val="16"/>
              </w:rPr>
              <w:t>Key findings</w:t>
            </w:r>
            <w:r w:rsidRPr="00A5074A">
              <w:rPr>
                <w:rFonts w:ascii="Arial" w:hAnsi="Arial" w:cs="Arial"/>
                <w:sz w:val="16"/>
                <w:szCs w:val="16"/>
              </w:rPr>
              <w:t>:</w:t>
            </w:r>
          </w:p>
          <w:p w14:paraId="05B8E269"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Comparisons between pre- to post-group sessions (using T-tests):</w:t>
            </w:r>
          </w:p>
          <w:p w14:paraId="20D29C6E"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Significant increase in sexual knowledge (p&lt;0.05, standardised effect size of </w:t>
            </w:r>
            <w:r w:rsidRPr="00A5074A">
              <w:rPr>
                <w:rFonts w:ascii="Arial" w:hAnsi="Arial" w:cs="Arial"/>
                <w:i/>
              </w:rPr>
              <w:t>d</w:t>
            </w:r>
            <w:r w:rsidRPr="00A5074A">
              <w:rPr>
                <w:rFonts w:ascii="Arial" w:hAnsi="Arial" w:cs="Arial"/>
              </w:rPr>
              <w:t>=-1.47). Three of the 6 participants achieved over 85% accuracy at initial post-test.</w:t>
            </w:r>
          </w:p>
          <w:p w14:paraId="4AC7E9F9" w14:textId="77777777" w:rsidR="002E38EE" w:rsidRPr="00A5074A" w:rsidRDefault="002E38EE" w:rsidP="002E38EE">
            <w:pPr>
              <w:pStyle w:val="GL-Tablebody"/>
              <w:framePr w:hSpace="0" w:wrap="auto" w:vAnchor="margin" w:hAnchor="text" w:xAlign="left" w:yAlign="inline"/>
              <w:suppressOverlap w:val="0"/>
              <w:rPr>
                <w:rFonts w:ascii="Arial" w:hAnsi="Arial" w:cs="Arial"/>
                <w:u w:val="single"/>
              </w:rPr>
            </w:pPr>
            <w:r w:rsidRPr="00A5074A">
              <w:rPr>
                <w:rFonts w:ascii="Arial" w:hAnsi="Arial" w:cs="Arial"/>
                <w:u w:val="single"/>
              </w:rPr>
              <w:t>Maintenance:</w:t>
            </w:r>
          </w:p>
          <w:p w14:paraId="7267D044"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Once all 6 students had achieved mastery (with individualised remediation provided to 3 participants), and a month after completion of the initial post-test and module, knowledge was followed up again. A one-way ANOVA across the three assessment points found a main effect for Time (p&lt;0.05). Pairwise comparisons indicated that there was no change in knowledge between the Mastery assessment and the one-month follow-up (p=0.07). Scores went down but “not significantly”. </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13ADC69A"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xml:space="preserve">: The curriculum was effective in increasing sexual knowledge acquisition and retention regardless of child’s level of difficulties. </w:t>
            </w:r>
          </w:p>
          <w:p w14:paraId="0CA8CC34"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Reviewer’s comments</w:t>
            </w:r>
            <w:r w:rsidRPr="00A5074A">
              <w:rPr>
                <w:rFonts w:ascii="Arial" w:hAnsi="Arial" w:cs="Arial"/>
              </w:rPr>
              <w:t>: Small study of males only with no control group. Wide range of cognitive ability in sample. Questionnaire developed for study. Group had already received module on personal hygiene. Direct observational data of adolescent</w:t>
            </w:r>
            <w:r w:rsidR="00681877" w:rsidRPr="00681877">
              <w:rPr>
                <w:rFonts w:ascii="Arial" w:hAnsi="Arial" w:cs="Arial"/>
              </w:rPr>
              <w:t xml:space="preserve"> on the autism spectrum</w:t>
            </w:r>
            <w:r w:rsidR="00681877" w:rsidRPr="00A5074A">
              <w:rPr>
                <w:rFonts w:ascii="Arial" w:hAnsi="Arial" w:cs="Arial"/>
              </w:rPr>
              <w:t xml:space="preserve"> </w:t>
            </w:r>
            <w:r w:rsidRPr="00A5074A">
              <w:rPr>
                <w:rFonts w:ascii="Arial" w:hAnsi="Arial" w:cs="Arial"/>
              </w:rPr>
              <w:t xml:space="preserve">not collected. Sample too small to look at what characteristics may have predicted some individuals having higher knowledge at post-test assessment. </w:t>
            </w:r>
          </w:p>
          <w:p w14:paraId="42AE9A97"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Source of funding</w:t>
            </w:r>
            <w:r w:rsidRPr="00A5074A">
              <w:rPr>
                <w:rFonts w:ascii="Arial" w:hAnsi="Arial" w:cs="Arial"/>
              </w:rPr>
              <w:t>: Not reported.</w:t>
            </w:r>
          </w:p>
        </w:tc>
      </w:tr>
    </w:tbl>
    <w:p w14:paraId="65D86459" w14:textId="77777777" w:rsidR="009152F2" w:rsidRDefault="009152F2"/>
    <w:p w14:paraId="398EA00C" w14:textId="77777777" w:rsidR="009B5DBD" w:rsidRPr="00272A5A" w:rsidRDefault="009B5DBD" w:rsidP="009B5DBD">
      <w:pPr>
        <w:pStyle w:val="GLFootnotetext"/>
        <w:rPr>
          <w:b/>
        </w:rPr>
        <w:sectPr w:rsidR="009B5DBD" w:rsidRPr="00272A5A" w:rsidSect="00490415">
          <w:endnotePr>
            <w:numFmt w:val="decimal"/>
          </w:endnotePr>
          <w:pgSz w:w="16820" w:h="11900" w:orient="landscape" w:code="9"/>
          <w:pgMar w:top="1418" w:right="1701" w:bottom="1701" w:left="1701" w:header="567" w:footer="425" w:gutter="284"/>
          <w:cols w:space="720"/>
        </w:sectPr>
      </w:pPr>
    </w:p>
    <w:tbl>
      <w:tblPr>
        <w:tblpPr w:leftFromText="180" w:rightFromText="180" w:vertAnchor="text" w:horzAnchor="page" w:tblpX="1429" w:tblpY="-398"/>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1765"/>
        <w:gridCol w:w="2268"/>
        <w:gridCol w:w="2566"/>
        <w:gridCol w:w="2822"/>
        <w:gridCol w:w="3202"/>
      </w:tblGrid>
      <w:tr w:rsidR="002E38EE" w:rsidRPr="00272A5A" w14:paraId="7574AEBF" w14:textId="77777777" w:rsidTr="002E38EE">
        <w:trPr>
          <w:cantSplit/>
          <w:trHeight w:val="359"/>
          <w:tblHeader/>
        </w:trPr>
        <w:tc>
          <w:tcPr>
            <w:tcW w:w="14317" w:type="dxa"/>
            <w:gridSpan w:val="6"/>
            <w:tcBorders>
              <w:top w:val="single" w:sz="4" w:space="0" w:color="auto"/>
              <w:left w:val="single" w:sz="4" w:space="0" w:color="auto"/>
              <w:bottom w:val="single" w:sz="4" w:space="0" w:color="auto"/>
              <w:right w:val="single" w:sz="4" w:space="0" w:color="auto"/>
            </w:tcBorders>
            <w:shd w:val="clear" w:color="auto" w:fill="A0A0A0"/>
          </w:tcPr>
          <w:p w14:paraId="2F9EAD8C" w14:textId="77777777" w:rsidR="002E38EE" w:rsidRPr="00A5074A" w:rsidRDefault="002E38EE" w:rsidP="002E38EE">
            <w:pPr>
              <w:pStyle w:val="GL-Tablebody"/>
              <w:framePr w:hSpace="0" w:wrap="auto" w:vAnchor="margin" w:hAnchor="text" w:xAlign="left" w:yAlign="inline"/>
              <w:suppressOverlap w:val="0"/>
              <w:rPr>
                <w:rFonts w:ascii="Arial" w:hAnsi="Arial" w:cs="Arial"/>
                <w:b/>
                <w:sz w:val="18"/>
              </w:rPr>
            </w:pPr>
            <w:r w:rsidRPr="00A5074A">
              <w:rPr>
                <w:rFonts w:ascii="Arial" w:hAnsi="Arial" w:cs="Arial"/>
                <w:b/>
              </w:rPr>
              <w:lastRenderedPageBreak/>
              <w:br w:type="page"/>
            </w:r>
            <w:r w:rsidRPr="00A5074A">
              <w:rPr>
                <w:rFonts w:ascii="Arial" w:hAnsi="Arial" w:cs="Arial"/>
                <w:b/>
                <w:sz w:val="18"/>
              </w:rPr>
              <w:t xml:space="preserve">Visser et al (2017) </w:t>
            </w:r>
            <w:r w:rsidRPr="00A5074A">
              <w:rPr>
                <w:rFonts w:ascii="Arial" w:hAnsi="Arial" w:cs="Arial"/>
                <w:b/>
                <w:sz w:val="18"/>
              </w:rPr>
              <w:fldChar w:fldCharType="begin"/>
            </w:r>
            <w:r w:rsidRPr="00A5074A">
              <w:rPr>
                <w:rFonts w:ascii="Arial" w:hAnsi="Arial" w:cs="Arial"/>
                <w:b/>
                <w:sz w:val="18"/>
              </w:rPr>
              <w:instrText xml:space="preserve"> ADDIN EN.CITE &lt;EndNote&gt;&lt;Cite&gt;&lt;Author&gt;Visser&lt;/Author&gt;&lt;Year&gt;2017&lt;/Year&gt;&lt;RecNum&gt;15&lt;/RecNum&gt;&lt;DisplayText&gt;[38]&lt;/DisplayText&gt;&lt;record&gt;&lt;rec-number&gt;15&lt;/rec-number&gt;&lt;foreign-keys&gt;&lt;key app="EN" db-id="vxtwre9d7w5s0hetremvt0wk229wvrf9aa0v" timestamp="1497706005"&gt;15&lt;/key&gt;&lt;/foreign-keys&gt;&lt;ref-type name="Journal Article"&gt;17&lt;/ref-type&gt;&lt;contributors&gt;&lt;authors&gt;&lt;author&gt;Visser, Kirsten&lt;/author&gt;&lt;author&gt;Greaves-Lord, Kirstin&lt;/author&gt;&lt;author&gt;Tick, Nouchka T.&lt;/author&gt;&lt;author&gt;Verhulst, Frank C.&lt;/author&gt;&lt;author&gt;Maras, Athanasios&lt;/author&gt;&lt;author&gt;van der Vegt, Esther J. M.&lt;/author&gt;&lt;/authors&gt;&lt;/contributors&gt;&lt;auth-address&gt;Visser, Kirsten, Yulius Academy &amp;amp; Yulius Autism, Yulius Mental Health, Dennenhout 1, 2994 GC, Rotterdam, Netherlands&lt;/auth-address&gt;&lt;titles&gt;&lt;title&gt;An exploration of the judgement of sexual situations by adolescents with autism spectrum disorders versus typically developing adolescents&lt;/title&gt;&lt;secondary-title&gt;Research in Autism Spectrum Disorders&lt;/secondary-title&gt;&lt;/titles&gt;&lt;periodical&gt;&lt;full-title&gt;Research in Autism Spectrum Disorders&lt;/full-title&gt;&lt;/periodical&gt;&lt;pages&gt;35-43&lt;/pages&gt;&lt;volume&gt;36&lt;/volume&gt;&lt;keywords&gt;&lt;keyword&gt;ASD&lt;/keyword&gt;&lt;keyword&gt;psychosexual development&lt;/keyword&gt;&lt;keyword&gt;adolescence&lt;/keyword&gt;&lt;keyword&gt;inappropriate sexual behaviour&lt;/keyword&gt;&lt;keyword&gt;2017&lt;/keyword&gt;&lt;keyword&gt;Autism Spectrum Disorders&lt;/keyword&gt;&lt;keyword&gt;Psychosexual Behavior&lt;/keyword&gt;&lt;/keywords&gt;&lt;dates&gt;&lt;year&gt;2017&lt;/year&gt;&lt;/dates&gt;&lt;pub-location&gt;Netherlands&lt;/pub-location&gt;&lt;publisher&gt;Elsevier Science&lt;/publisher&gt;&lt;isbn&gt;1750-9467&lt;/isbn&gt;&lt;accession-num&gt;2017-10270-005&lt;/accession-num&gt;&lt;urls&gt;&lt;related-urls&gt;&lt;url&gt;http://search.ebscohost.com/login.aspx?direct=true&amp;amp;db=psyh&amp;amp;AN=2017-10270-005&amp;amp;site=ehost-live&lt;/url&gt;&lt;url&gt;k.visser@yulius.nl&lt;/url&gt;&lt;/related-urls&gt;&lt;/urls&gt;&lt;electronic-resource-num&gt;10.1016/j.rasd.2017.01.004&lt;/electronic-resource-num&gt;&lt;remote-database-name&gt;psyh&lt;/remote-database-name&gt;&lt;remote-database-provider&gt;EBSCOhost&lt;/remote-database-provider&gt;&lt;/record&gt;&lt;/Cite&gt;&lt;/EndNote&gt;</w:instrText>
            </w:r>
            <w:r w:rsidRPr="00A5074A">
              <w:rPr>
                <w:rFonts w:ascii="Arial" w:hAnsi="Arial" w:cs="Arial"/>
                <w:b/>
                <w:sz w:val="18"/>
              </w:rPr>
              <w:fldChar w:fldCharType="separate"/>
            </w:r>
            <w:r w:rsidRPr="00A5074A">
              <w:rPr>
                <w:rFonts w:ascii="Arial" w:hAnsi="Arial" w:cs="Arial"/>
                <w:b/>
                <w:noProof/>
                <w:sz w:val="18"/>
              </w:rPr>
              <w:t>[</w:t>
            </w:r>
            <w:hyperlink w:anchor="_ENREF_38" w:tooltip="Visser, 2017 #15" w:history="1">
              <w:r w:rsidRPr="00A5074A">
                <w:rPr>
                  <w:rFonts w:ascii="Arial" w:hAnsi="Arial" w:cs="Arial"/>
                  <w:b/>
                  <w:noProof/>
                  <w:sz w:val="18"/>
                </w:rPr>
                <w:t>38</w:t>
              </w:r>
            </w:hyperlink>
            <w:r w:rsidRPr="00A5074A">
              <w:rPr>
                <w:rFonts w:ascii="Arial" w:hAnsi="Arial" w:cs="Arial"/>
                <w:b/>
                <w:noProof/>
                <w:sz w:val="18"/>
              </w:rPr>
              <w:t>]</w:t>
            </w:r>
            <w:r w:rsidRPr="00A5074A">
              <w:rPr>
                <w:rFonts w:ascii="Arial" w:hAnsi="Arial" w:cs="Arial"/>
                <w:b/>
                <w:sz w:val="18"/>
              </w:rPr>
              <w:fldChar w:fldCharType="end"/>
            </w:r>
            <w:r w:rsidRPr="00A5074A">
              <w:rPr>
                <w:rFonts w:ascii="Arial" w:hAnsi="Arial" w:cs="Arial"/>
                <w:b/>
                <w:sz w:val="18"/>
              </w:rPr>
              <w:t xml:space="preserve"> </w:t>
            </w:r>
          </w:p>
        </w:tc>
      </w:tr>
      <w:tr w:rsidR="009152F2" w:rsidRPr="00272A5A" w14:paraId="1D781F04" w14:textId="77777777" w:rsidTr="009152F2">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D9D9D9"/>
          </w:tcPr>
          <w:p w14:paraId="1860BBE4"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 evidence</w:t>
            </w:r>
          </w:p>
        </w:tc>
        <w:tc>
          <w:tcPr>
            <w:tcW w:w="1765" w:type="dxa"/>
            <w:tcBorders>
              <w:top w:val="single" w:sz="4" w:space="0" w:color="auto"/>
              <w:left w:val="single" w:sz="4" w:space="0" w:color="auto"/>
              <w:bottom w:val="single" w:sz="4" w:space="0" w:color="auto"/>
              <w:right w:val="single" w:sz="4" w:space="0" w:color="auto"/>
            </w:tcBorders>
            <w:shd w:val="clear" w:color="auto" w:fill="D9D9D9"/>
          </w:tcPr>
          <w:p w14:paraId="5214DFE3"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 xml:space="preserve">Participants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5DDDAF0"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Inclusion and exclusion criteria</w:t>
            </w:r>
          </w:p>
        </w:tc>
        <w:tc>
          <w:tcPr>
            <w:tcW w:w="2566" w:type="dxa"/>
            <w:tcBorders>
              <w:top w:val="single" w:sz="4" w:space="0" w:color="auto"/>
              <w:left w:val="single" w:sz="4" w:space="0" w:color="auto"/>
              <w:bottom w:val="single" w:sz="4" w:space="0" w:color="auto"/>
              <w:right w:val="single" w:sz="4" w:space="0" w:color="auto"/>
            </w:tcBorders>
            <w:shd w:val="clear" w:color="auto" w:fill="D9D9D9"/>
          </w:tcPr>
          <w:p w14:paraId="2B24EA01"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Intervention, comparison and outcome measures</w:t>
            </w:r>
          </w:p>
        </w:tc>
        <w:tc>
          <w:tcPr>
            <w:tcW w:w="2822" w:type="dxa"/>
            <w:tcBorders>
              <w:top w:val="single" w:sz="4" w:space="0" w:color="auto"/>
              <w:left w:val="single" w:sz="4" w:space="0" w:color="auto"/>
              <w:bottom w:val="single" w:sz="4" w:space="0" w:color="auto"/>
              <w:right w:val="single" w:sz="4" w:space="0" w:color="auto"/>
            </w:tcBorders>
            <w:shd w:val="clear" w:color="auto" w:fill="D9D9D9"/>
          </w:tcPr>
          <w:p w14:paraId="4231E069" w14:textId="77777777" w:rsidR="002E38EE" w:rsidRPr="00A5074A" w:rsidRDefault="002E38EE" w:rsidP="002E38EE">
            <w:pPr>
              <w:pStyle w:val="Tablelistheading"/>
              <w:rPr>
                <w:rFonts w:ascii="Arial" w:hAnsi="Arial" w:cs="Arial"/>
              </w:rPr>
            </w:pPr>
            <w:r w:rsidRPr="00A5074A">
              <w:rPr>
                <w:rFonts w:ascii="Arial" w:hAnsi="Arial" w:cs="Arial"/>
              </w:rPr>
              <w:t>Results</w:t>
            </w:r>
          </w:p>
        </w:tc>
        <w:tc>
          <w:tcPr>
            <w:tcW w:w="3202" w:type="dxa"/>
            <w:tcBorders>
              <w:top w:val="single" w:sz="4" w:space="0" w:color="auto"/>
              <w:left w:val="single" w:sz="4" w:space="0" w:color="auto"/>
              <w:bottom w:val="single" w:sz="4" w:space="0" w:color="auto"/>
              <w:right w:val="single" w:sz="4" w:space="0" w:color="auto"/>
            </w:tcBorders>
            <w:shd w:val="clear" w:color="auto" w:fill="D9D9D9"/>
          </w:tcPr>
          <w:p w14:paraId="0E7AF0E4" w14:textId="77777777" w:rsidR="002E38EE" w:rsidRPr="00A5074A" w:rsidRDefault="002E38EE" w:rsidP="002E38EE">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9152F2" w:rsidRPr="00272A5A" w14:paraId="28FCFD26" w14:textId="77777777" w:rsidTr="009152F2">
        <w:trPr>
          <w:trHeight w:val="448"/>
          <w:tblHeader/>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244A9B2C"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Country</w:t>
            </w:r>
            <w:r w:rsidRPr="00A5074A">
              <w:rPr>
                <w:rFonts w:ascii="Arial" w:hAnsi="Arial" w:cs="Arial"/>
                <w:szCs w:val="16"/>
              </w:rPr>
              <w:t>: The Netherlands</w:t>
            </w:r>
          </w:p>
          <w:p w14:paraId="5D2F9BBC"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Study type</w:t>
            </w:r>
            <w:r w:rsidRPr="00A5074A">
              <w:rPr>
                <w:rFonts w:ascii="Arial" w:hAnsi="Arial" w:cs="Arial"/>
                <w:szCs w:val="16"/>
              </w:rPr>
              <w:t>: randomised controlled trial (RCT)</w:t>
            </w:r>
          </w:p>
          <w:p w14:paraId="06765058"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Evidence level</w:t>
            </w:r>
            <w:r w:rsidRPr="00A5074A">
              <w:rPr>
                <w:rFonts w:ascii="Arial" w:hAnsi="Arial" w:cs="Arial"/>
                <w:szCs w:val="16"/>
              </w:rPr>
              <w:t>: II</w:t>
            </w:r>
          </w:p>
          <w:p w14:paraId="03F4F9AB"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Aim: </w:t>
            </w:r>
            <w:r w:rsidRPr="00A5074A">
              <w:rPr>
                <w:rFonts w:ascii="Arial" w:hAnsi="Arial" w:cs="Arial"/>
              </w:rPr>
              <w:t>to evaluate a sex</w:t>
            </w:r>
            <w:r w:rsidR="009152F2" w:rsidRPr="00A5074A">
              <w:rPr>
                <w:rFonts w:ascii="Arial" w:hAnsi="Arial" w:cs="Arial"/>
              </w:rPr>
              <w:t>uality</w:t>
            </w:r>
            <w:r w:rsidRPr="00A5074A">
              <w:rPr>
                <w:rFonts w:ascii="Arial" w:hAnsi="Arial" w:cs="Arial"/>
              </w:rPr>
              <w:t xml:space="preserve"> education intervention for adolescents with ASD.</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81AC35A"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Setting</w:t>
            </w:r>
            <w:r w:rsidRPr="00A5074A">
              <w:rPr>
                <w:rFonts w:ascii="Arial" w:hAnsi="Arial" w:cs="Arial"/>
                <w:szCs w:val="16"/>
              </w:rPr>
              <w:t xml:space="preserve">: Recruited from referrals from large mental health clinic, special education schools or open application. </w:t>
            </w:r>
          </w:p>
          <w:p w14:paraId="65C5304E"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Participants</w:t>
            </w:r>
            <w:r w:rsidRPr="00A5074A">
              <w:rPr>
                <w:rFonts w:ascii="Arial" w:hAnsi="Arial" w:cs="Arial"/>
                <w:szCs w:val="16"/>
              </w:rPr>
              <w:t>: 189 adolescents, aged 12-18 years (M age=14 years); n=152 male (80%), with ASD.</w:t>
            </w:r>
          </w:p>
          <w:p w14:paraId="58DB0DA8"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szCs w:val="16"/>
              </w:rPr>
              <w:t>Randomised to either:</w:t>
            </w:r>
          </w:p>
          <w:p w14:paraId="66A7C065"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szCs w:val="16"/>
              </w:rPr>
              <w:t>Treatment group (TG): N=95</w:t>
            </w:r>
          </w:p>
          <w:p w14:paraId="4C8CBEC7"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szCs w:val="16"/>
              </w:rPr>
              <w:t>Control group (CG): N=94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7FBB33"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Inclusion</w:t>
            </w:r>
            <w:r w:rsidRPr="00A5074A">
              <w:rPr>
                <w:rFonts w:ascii="Arial" w:hAnsi="Arial" w:cs="Arial"/>
                <w:szCs w:val="16"/>
              </w:rPr>
              <w:t>: ASD diagnosis using DSM-IV criteria, ASD severity ascertained by ADOS-2; full IQ of ≥85; SRS score over 51; aged 12-18 years.</w:t>
            </w:r>
          </w:p>
          <w:p w14:paraId="153D6461"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Exclusion</w:t>
            </w:r>
            <w:r w:rsidRPr="00A5074A">
              <w:rPr>
                <w:rFonts w:ascii="Arial" w:hAnsi="Arial" w:cs="Arial"/>
                <w:szCs w:val="16"/>
              </w:rPr>
              <w:t>: as there is a waiting list control, adolescents assessed as having too severe, offensive law-violating levels of sexual problems or inappropriate sexual behaviours.</w:t>
            </w:r>
          </w:p>
          <w:p w14:paraId="6F409056"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Follow-up</w:t>
            </w:r>
            <w:r w:rsidRPr="00A5074A">
              <w:rPr>
                <w:rFonts w:ascii="Arial" w:hAnsi="Arial" w:cs="Arial"/>
                <w:szCs w:val="16"/>
              </w:rPr>
              <w:t xml:space="preserve">: pre-test (T1), post-test (T2, 6 months post baseline (immediately after </w:t>
            </w:r>
            <w:r w:rsidR="00B01C13" w:rsidRPr="00A5074A">
              <w:rPr>
                <w:rFonts w:ascii="Arial" w:hAnsi="Arial" w:cs="Arial"/>
                <w:szCs w:val="16"/>
              </w:rPr>
              <w:t xml:space="preserve">intervention </w:t>
            </w:r>
            <w:r w:rsidRPr="00A5074A">
              <w:rPr>
                <w:rFonts w:ascii="Arial" w:hAnsi="Arial" w:cs="Arial"/>
                <w:szCs w:val="16"/>
              </w:rPr>
              <w:t>for TG). Maintenance (T3) followed up at 12 months.</w:t>
            </w:r>
          </w:p>
          <w:p w14:paraId="1AEE2ECD"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szCs w:val="16"/>
              </w:rPr>
              <w:t xml:space="preserve">86% completion rate (to T2) 84% to T3. In total 15% dropped out, 14 </w:t>
            </w:r>
            <w:proofErr w:type="gramStart"/>
            <w:r w:rsidRPr="00A5074A">
              <w:rPr>
                <w:rFonts w:ascii="Arial" w:hAnsi="Arial" w:cs="Arial"/>
                <w:szCs w:val="16"/>
              </w:rPr>
              <w:t>dropout</w:t>
            </w:r>
            <w:proofErr w:type="gramEnd"/>
            <w:r w:rsidRPr="00A5074A">
              <w:rPr>
                <w:rFonts w:ascii="Arial" w:hAnsi="Arial" w:cs="Arial"/>
                <w:szCs w:val="16"/>
              </w:rPr>
              <w:t xml:space="preserve"> in TG, 14 in CG. </w:t>
            </w:r>
          </w:p>
          <w:p w14:paraId="3E86362E" w14:textId="77777777" w:rsidR="002E38EE" w:rsidRPr="00A5074A" w:rsidRDefault="002E38EE" w:rsidP="002E38EE">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Fidelity:</w:t>
            </w:r>
            <w:r w:rsidRPr="00A5074A">
              <w:rPr>
                <w:rFonts w:ascii="Arial" w:hAnsi="Arial" w:cs="Arial"/>
                <w:szCs w:val="16"/>
              </w:rPr>
              <w:t xml:space="preserve"> </w:t>
            </w:r>
            <w:r w:rsidRPr="00A5074A">
              <w:rPr>
                <w:rFonts w:ascii="Arial" w:hAnsi="Arial" w:cs="Arial"/>
              </w:rPr>
              <w:t xml:space="preserve">certified trainers who had received </w:t>
            </w:r>
            <w:proofErr w:type="gramStart"/>
            <w:r w:rsidRPr="00A5074A">
              <w:rPr>
                <w:rFonts w:ascii="Arial" w:hAnsi="Arial" w:cs="Arial"/>
              </w:rPr>
              <w:t>2 day</w:t>
            </w:r>
            <w:proofErr w:type="gramEnd"/>
            <w:r w:rsidRPr="00A5074A">
              <w:rPr>
                <w:rFonts w:ascii="Arial" w:hAnsi="Arial" w:cs="Arial"/>
              </w:rPr>
              <w:t xml:space="preserve"> course, manualised intervention with some flexibility in order of topics and time spent on each depending on individual’s needs. </w:t>
            </w:r>
          </w:p>
          <w:p w14:paraId="3DD95608"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rPr>
              <w:t>Adherence</w:t>
            </w:r>
            <w:r w:rsidRPr="00A5074A">
              <w:rPr>
                <w:rFonts w:ascii="Arial" w:hAnsi="Arial" w:cs="Arial"/>
              </w:rPr>
              <w:t>. Six of the 112 exercises were skipped, and eight adjusted to the need of the adolescents.</w:t>
            </w:r>
          </w:p>
        </w:tc>
        <w:tc>
          <w:tcPr>
            <w:tcW w:w="2566" w:type="dxa"/>
            <w:tcBorders>
              <w:top w:val="single" w:sz="4" w:space="0" w:color="auto"/>
              <w:left w:val="single" w:sz="4" w:space="0" w:color="auto"/>
              <w:bottom w:val="single" w:sz="4" w:space="0" w:color="auto"/>
              <w:right w:val="single" w:sz="4" w:space="0" w:color="auto"/>
            </w:tcBorders>
            <w:shd w:val="clear" w:color="auto" w:fill="auto"/>
          </w:tcPr>
          <w:p w14:paraId="55C64A25"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Treatment (TG):</w:t>
            </w:r>
            <w:r w:rsidRPr="00A5074A">
              <w:rPr>
                <w:rFonts w:ascii="Arial" w:hAnsi="Arial" w:cs="Arial"/>
                <w:szCs w:val="16"/>
              </w:rPr>
              <w:t xml:space="preserve">  </w:t>
            </w:r>
            <w:r w:rsidRPr="00A5074A">
              <w:rPr>
                <w:rFonts w:ascii="Arial" w:hAnsi="Arial" w:cs="Arial"/>
              </w:rPr>
              <w:t xml:space="preserve">Manualised </w:t>
            </w:r>
            <w:r w:rsidRPr="00A5074A">
              <w:rPr>
                <w:rFonts w:ascii="Arial" w:hAnsi="Arial" w:cs="Arial"/>
                <w:lang w:val="en-NZ"/>
              </w:rPr>
              <w:t xml:space="preserve">Tackling Teenage Training (TTT) </w:t>
            </w:r>
            <w:r w:rsidRPr="00A5074A">
              <w:rPr>
                <w:rFonts w:ascii="Arial" w:hAnsi="Arial" w:cs="Arial"/>
              </w:rPr>
              <w:t xml:space="preserve">intervention </w:t>
            </w:r>
            <w:r w:rsidRPr="00A5074A">
              <w:rPr>
                <w:rFonts w:ascii="Arial" w:hAnsi="Arial" w:cs="Arial"/>
                <w:szCs w:val="16"/>
              </w:rPr>
              <w:t xml:space="preserve">given to individuals over 18, 45-minute, weekly sessions including quizzes and role-plays. Workbook provided. </w:t>
            </w:r>
            <w:r w:rsidRPr="00A5074A">
              <w:rPr>
                <w:rFonts w:ascii="Arial" w:hAnsi="Arial" w:cs="Arial"/>
              </w:rPr>
              <w:t xml:space="preserve">Course includes </w:t>
            </w:r>
            <w:r w:rsidRPr="00A5074A">
              <w:rPr>
                <w:rFonts w:ascii="Arial" w:hAnsi="Arial" w:cs="Arial"/>
                <w:shd w:val="clear" w:color="auto" w:fill="FFFFFF"/>
                <w:lang w:val="en-NZ"/>
              </w:rPr>
              <w:t>education &amp; practice of communicative skills regarding puberty, appearances, first impressions, physical &amp; emotional development, falling in love &amp; dating, sexuality and sex, pregnancy, personal boundaries, safe Internet use.</w:t>
            </w:r>
          </w:p>
          <w:p w14:paraId="33175418"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Control (CG):</w:t>
            </w:r>
            <w:r w:rsidRPr="00A5074A">
              <w:rPr>
                <w:rFonts w:ascii="Arial" w:hAnsi="Arial" w:cs="Arial"/>
                <w:szCs w:val="16"/>
              </w:rPr>
              <w:t xml:space="preserve"> waiting list </w:t>
            </w:r>
          </w:p>
          <w:p w14:paraId="2101F0B7" w14:textId="77777777" w:rsidR="002E38EE" w:rsidRPr="00A5074A" w:rsidRDefault="002E38EE" w:rsidP="002E38EE">
            <w:pPr>
              <w:pStyle w:val="GL-Tablebody"/>
              <w:framePr w:hSpace="0" w:wrap="auto" w:vAnchor="margin" w:hAnchor="text" w:xAlign="left" w:yAlign="inline"/>
              <w:suppressOverlap w:val="0"/>
              <w:rPr>
                <w:rFonts w:ascii="Arial" w:hAnsi="Arial" w:cs="Arial"/>
                <w:shd w:val="clear" w:color="auto" w:fill="FFFFFF"/>
                <w:lang w:val="en-NZ"/>
              </w:rPr>
            </w:pPr>
            <w:r w:rsidRPr="00A5074A">
              <w:rPr>
                <w:rFonts w:ascii="Arial" w:hAnsi="Arial" w:cs="Arial"/>
                <w:b/>
                <w:szCs w:val="16"/>
              </w:rPr>
              <w:t>Outcomes</w:t>
            </w:r>
            <w:r w:rsidRPr="00A5074A">
              <w:rPr>
                <w:rFonts w:ascii="Arial" w:hAnsi="Arial" w:cs="Arial"/>
                <w:szCs w:val="16"/>
              </w:rPr>
              <w:t xml:space="preserve"> </w:t>
            </w:r>
            <w:r w:rsidRPr="00A5074A">
              <w:rPr>
                <w:rFonts w:ascii="Arial" w:hAnsi="Arial" w:cs="Arial"/>
                <w:i/>
                <w:szCs w:val="16"/>
              </w:rPr>
              <w:t>(completed by whom):</w:t>
            </w:r>
            <w:r w:rsidRPr="00A5074A">
              <w:rPr>
                <w:rFonts w:ascii="Arial" w:hAnsi="Arial" w:cs="Arial"/>
                <w:szCs w:val="16"/>
              </w:rPr>
              <w:t xml:space="preserve"> </w:t>
            </w:r>
            <w:r w:rsidRPr="00A5074A">
              <w:rPr>
                <w:rFonts w:ascii="Arial" w:hAnsi="Arial" w:cs="Arial"/>
                <w:shd w:val="clear" w:color="auto" w:fill="FFFFFF"/>
                <w:lang w:val="en-NZ"/>
              </w:rPr>
              <w:t>- psychosexual knowledge (adolescents, and parents)</w:t>
            </w:r>
          </w:p>
          <w:p w14:paraId="627C67B5" w14:textId="77777777" w:rsidR="002E38EE" w:rsidRPr="00A5074A" w:rsidRDefault="002E38EE" w:rsidP="001E6A63">
            <w:pPr>
              <w:pStyle w:val="GL-Tablebody"/>
              <w:framePr w:hSpace="0" w:wrap="auto" w:vAnchor="margin" w:hAnchor="text" w:xAlign="left" w:yAlign="inline"/>
              <w:suppressOverlap w:val="0"/>
              <w:rPr>
                <w:rFonts w:ascii="Arial" w:hAnsi="Arial" w:cs="Arial"/>
                <w:shd w:val="clear" w:color="auto" w:fill="FFFFFF"/>
                <w:lang w:val="en-NZ"/>
              </w:rPr>
            </w:pPr>
            <w:r w:rsidRPr="00A5074A">
              <w:rPr>
                <w:rFonts w:ascii="Arial" w:hAnsi="Arial" w:cs="Arial"/>
                <w:shd w:val="clear" w:color="auto" w:fill="FFFFFF"/>
                <w:lang w:val="en-NZ"/>
              </w:rPr>
              <w:t>- insight in interpersonal boundaries (parents)</w:t>
            </w:r>
          </w:p>
          <w:p w14:paraId="59A372AE" w14:textId="77777777" w:rsidR="002E38EE" w:rsidRPr="00A5074A" w:rsidRDefault="002E38EE" w:rsidP="002E38EE">
            <w:pPr>
              <w:pStyle w:val="GL-Tablebody"/>
              <w:framePr w:hSpace="0" w:wrap="auto" w:vAnchor="margin" w:hAnchor="text" w:xAlign="left" w:yAlign="inline"/>
              <w:suppressOverlap w:val="0"/>
              <w:rPr>
                <w:rFonts w:ascii="Arial" w:hAnsi="Arial" w:cs="Arial"/>
                <w:shd w:val="clear" w:color="auto" w:fill="FFFFFF"/>
                <w:lang w:val="en-NZ"/>
              </w:rPr>
            </w:pPr>
            <w:r w:rsidRPr="00A5074A">
              <w:rPr>
                <w:rFonts w:ascii="Arial" w:hAnsi="Arial" w:cs="Arial"/>
                <w:shd w:val="clear" w:color="auto" w:fill="FFFFFF"/>
                <w:lang w:val="en-NZ"/>
              </w:rPr>
              <w:t>- SRS, social fu</w:t>
            </w:r>
            <w:r w:rsidR="00E4261A" w:rsidRPr="00A5074A">
              <w:rPr>
                <w:rFonts w:ascii="Arial" w:hAnsi="Arial" w:cs="Arial"/>
                <w:shd w:val="clear" w:color="auto" w:fill="FFFFFF"/>
                <w:lang w:val="en-NZ"/>
              </w:rPr>
              <w:t>n</w:t>
            </w:r>
            <w:r w:rsidRPr="00A5074A">
              <w:rPr>
                <w:rFonts w:ascii="Arial" w:hAnsi="Arial" w:cs="Arial"/>
                <w:shd w:val="clear" w:color="auto" w:fill="FFFFFF"/>
                <w:lang w:val="en-NZ"/>
              </w:rPr>
              <w:t>ctioning (adolescents)</w:t>
            </w:r>
          </w:p>
          <w:p w14:paraId="6E735493" w14:textId="77777777" w:rsidR="002E38EE" w:rsidRPr="00A5074A" w:rsidRDefault="002E38EE" w:rsidP="002E38EE">
            <w:pPr>
              <w:pStyle w:val="GL-Tablebody"/>
              <w:framePr w:hSpace="0" w:wrap="auto" w:vAnchor="margin" w:hAnchor="text" w:xAlign="left" w:yAlign="inline"/>
              <w:suppressOverlap w:val="0"/>
              <w:rPr>
                <w:rFonts w:ascii="Arial" w:hAnsi="Arial" w:cs="Arial"/>
                <w:shd w:val="clear" w:color="auto" w:fill="FFFFFF"/>
                <w:lang w:val="en-NZ"/>
              </w:rPr>
            </w:pPr>
            <w:r w:rsidRPr="00A5074A">
              <w:rPr>
                <w:rFonts w:ascii="Arial" w:hAnsi="Arial" w:cs="Arial"/>
                <w:shd w:val="clear" w:color="auto" w:fill="FFFFFF"/>
                <w:lang w:val="en-NZ"/>
              </w:rPr>
              <w:t>- self-perceived romantic relationship skills (adolescents)</w:t>
            </w:r>
          </w:p>
          <w:p w14:paraId="598083A9"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shd w:val="clear" w:color="auto" w:fill="FFFFFF"/>
                <w:lang w:val="en-NZ"/>
              </w:rPr>
              <w:t xml:space="preserve">- sexual problems scale of CBCL </w:t>
            </w:r>
            <w:r w:rsidRPr="00A5074A">
              <w:rPr>
                <w:rFonts w:ascii="Arial" w:hAnsi="Arial" w:cs="Arial"/>
                <w:szCs w:val="16"/>
              </w:rPr>
              <w:t>(parent)</w:t>
            </w:r>
          </w:p>
          <w:p w14:paraId="3247D8C4" w14:textId="77777777" w:rsidR="002E38EE" w:rsidRPr="00A5074A" w:rsidRDefault="002E38EE" w:rsidP="00E52AA3">
            <w:pPr>
              <w:pStyle w:val="GL-Tablebody"/>
              <w:framePr w:hSpace="0" w:wrap="auto" w:vAnchor="margin" w:hAnchor="text" w:xAlign="left" w:yAlign="inline"/>
              <w:suppressOverlap w:val="0"/>
              <w:rPr>
                <w:rFonts w:ascii="Arial" w:hAnsi="Arial" w:cs="Arial"/>
                <w:szCs w:val="16"/>
              </w:rPr>
            </w:pPr>
            <w:r w:rsidRPr="00A5074A">
              <w:rPr>
                <w:rFonts w:ascii="Arial" w:hAnsi="Arial" w:cs="Arial"/>
                <w:szCs w:val="16"/>
              </w:rPr>
              <w:t xml:space="preserve">- </w:t>
            </w:r>
            <w:r w:rsidR="00E52AA3">
              <w:rPr>
                <w:rFonts w:ascii="Arial" w:hAnsi="Arial" w:cs="Arial"/>
                <w:szCs w:val="16"/>
              </w:rPr>
              <w:t>autism</w:t>
            </w:r>
            <w:r w:rsidRPr="00A5074A">
              <w:rPr>
                <w:rFonts w:ascii="Arial" w:hAnsi="Arial" w:cs="Arial"/>
                <w:szCs w:val="16"/>
              </w:rPr>
              <w:t xml:space="preserve">-related inappropriate sexual behaviour </w:t>
            </w:r>
            <w:r w:rsidRPr="00A5074A">
              <w:rPr>
                <w:rFonts w:ascii="Arial" w:hAnsi="Arial" w:cs="Arial"/>
                <w:shd w:val="clear" w:color="auto" w:fill="FFFFFF"/>
                <w:lang w:val="en-NZ"/>
              </w:rPr>
              <w:t>(adolescents, and parents)</w:t>
            </w:r>
          </w:p>
        </w:tc>
        <w:tc>
          <w:tcPr>
            <w:tcW w:w="2822" w:type="dxa"/>
            <w:tcBorders>
              <w:top w:val="single" w:sz="4" w:space="0" w:color="auto"/>
              <w:left w:val="single" w:sz="4" w:space="0" w:color="auto"/>
              <w:bottom w:val="single" w:sz="4" w:space="0" w:color="auto"/>
              <w:right w:val="single" w:sz="4" w:space="0" w:color="auto"/>
            </w:tcBorders>
            <w:shd w:val="clear" w:color="auto" w:fill="auto"/>
          </w:tcPr>
          <w:p w14:paraId="0953A009"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szCs w:val="16"/>
              </w:rPr>
              <w:t xml:space="preserve">Time between T1 and T2 was longer for intervention condition </w:t>
            </w:r>
            <w:proofErr w:type="spellStart"/>
            <w:r w:rsidRPr="00A5074A">
              <w:rPr>
                <w:rFonts w:ascii="Arial" w:hAnsi="Arial" w:cs="Arial"/>
                <w:szCs w:val="16"/>
              </w:rPr>
              <w:t>cf</w:t>
            </w:r>
            <w:proofErr w:type="spellEnd"/>
            <w:r w:rsidRPr="00A5074A">
              <w:rPr>
                <w:rFonts w:ascii="Arial" w:hAnsi="Arial" w:cs="Arial"/>
                <w:szCs w:val="16"/>
              </w:rPr>
              <w:t xml:space="preserve"> control condition (p&lt;0.01). Time was controlled for in main analyses.</w:t>
            </w:r>
          </w:p>
          <w:p w14:paraId="682F4206" w14:textId="77777777" w:rsidR="002E38EE" w:rsidRPr="00A5074A" w:rsidRDefault="002E38EE" w:rsidP="002E38EE">
            <w:pPr>
              <w:pStyle w:val="Tablelistheading"/>
              <w:rPr>
                <w:rFonts w:ascii="Arial" w:hAnsi="Arial" w:cs="Arial"/>
                <w:sz w:val="16"/>
                <w:szCs w:val="16"/>
              </w:rPr>
            </w:pPr>
            <w:r w:rsidRPr="00A5074A">
              <w:rPr>
                <w:rFonts w:ascii="Arial" w:hAnsi="Arial" w:cs="Arial"/>
                <w:b/>
                <w:sz w:val="16"/>
                <w:szCs w:val="16"/>
              </w:rPr>
              <w:t>Key findings</w:t>
            </w:r>
            <w:r w:rsidRPr="00A5074A">
              <w:rPr>
                <w:rFonts w:ascii="Arial" w:hAnsi="Arial" w:cs="Arial"/>
                <w:sz w:val="16"/>
                <w:szCs w:val="16"/>
              </w:rPr>
              <w:t>:</w:t>
            </w:r>
          </w:p>
          <w:p w14:paraId="7804C854" w14:textId="77777777" w:rsidR="002E38EE" w:rsidRPr="00A5074A" w:rsidRDefault="002E38EE" w:rsidP="002E38EE">
            <w:pPr>
              <w:pStyle w:val="GL-Tablebody"/>
              <w:framePr w:hSpace="0" w:wrap="auto" w:vAnchor="margin" w:hAnchor="text" w:xAlign="left" w:yAlign="inline"/>
              <w:suppressOverlap w:val="0"/>
              <w:rPr>
                <w:rFonts w:ascii="Arial" w:hAnsi="Arial" w:cs="Arial"/>
                <w:shd w:val="clear" w:color="auto" w:fill="FFFFFF"/>
                <w:lang w:val="en-NZ"/>
              </w:rPr>
            </w:pPr>
            <w:r w:rsidRPr="00A5074A">
              <w:rPr>
                <w:rFonts w:ascii="Arial" w:hAnsi="Arial" w:cs="Arial"/>
                <w:shd w:val="clear" w:color="auto" w:fill="FFFFFF"/>
                <w:lang w:val="en-NZ"/>
              </w:rPr>
              <w:t xml:space="preserve">Linear mixed model analyses. Compared with controls, adolescents receiving intervention had signiﬁcantly greater increase in </w:t>
            </w:r>
          </w:p>
          <w:p w14:paraId="6A862AC9" w14:textId="77777777" w:rsidR="002E38EE" w:rsidRPr="00A5074A" w:rsidRDefault="002E38EE" w:rsidP="002E38EE">
            <w:pPr>
              <w:pStyle w:val="GL-Tablebody"/>
              <w:framePr w:hSpace="0" w:wrap="auto" w:vAnchor="margin" w:hAnchor="text" w:xAlign="left" w:yAlign="inline"/>
              <w:suppressOverlap w:val="0"/>
              <w:rPr>
                <w:rFonts w:ascii="Arial" w:hAnsi="Arial" w:cs="Arial"/>
                <w:lang w:val="en-NZ"/>
              </w:rPr>
            </w:pPr>
            <w:r w:rsidRPr="00A5074A">
              <w:rPr>
                <w:rFonts w:ascii="Arial" w:hAnsi="Arial" w:cs="Arial"/>
                <w:shd w:val="clear" w:color="auto" w:fill="FFFFFF"/>
                <w:lang w:val="en-NZ"/>
              </w:rPr>
              <w:t>- psychosexual knowledge rated by adolescents</w:t>
            </w:r>
            <w:r w:rsidRPr="00A5074A">
              <w:rPr>
                <w:rFonts w:ascii="Arial" w:hAnsi="Arial" w:cs="Arial"/>
                <w:lang w:val="en-NZ"/>
              </w:rPr>
              <w:t xml:space="preserve">; </w:t>
            </w:r>
            <w:proofErr w:type="gramStart"/>
            <w:r w:rsidRPr="00A5074A">
              <w:rPr>
                <w:rFonts w:ascii="Arial" w:hAnsi="Arial" w:cs="Arial"/>
                <w:lang w:val="en-NZ"/>
              </w:rPr>
              <w:t>F(</w:t>
            </w:r>
            <w:proofErr w:type="gramEnd"/>
            <w:r w:rsidRPr="00A5074A">
              <w:rPr>
                <w:rFonts w:ascii="Arial" w:hAnsi="Arial" w:cs="Arial"/>
                <w:lang w:val="en-NZ"/>
              </w:rPr>
              <w:t xml:space="preserve">2, 161.62)=13.51 p&lt;0.01), and rated by parents F(2, 146.53)=9.36 p&lt;0.01). </w:t>
            </w:r>
          </w:p>
          <w:p w14:paraId="38244CFE" w14:textId="77777777" w:rsidR="002E38EE" w:rsidRPr="00A5074A" w:rsidRDefault="002E38EE" w:rsidP="002E38EE">
            <w:pPr>
              <w:pStyle w:val="GL-Tablebody"/>
              <w:framePr w:hSpace="0" w:wrap="auto" w:vAnchor="margin" w:hAnchor="text" w:xAlign="left" w:yAlign="inline"/>
              <w:suppressOverlap w:val="0"/>
              <w:rPr>
                <w:rFonts w:ascii="Arial" w:hAnsi="Arial" w:cs="Arial"/>
                <w:lang w:val="en-NZ"/>
              </w:rPr>
            </w:pPr>
            <w:r w:rsidRPr="00A5074A">
              <w:rPr>
                <w:rFonts w:ascii="Arial" w:hAnsi="Arial" w:cs="Arial"/>
                <w:shd w:val="clear" w:color="auto" w:fill="FFFFFF"/>
                <w:lang w:val="en-NZ"/>
              </w:rPr>
              <w:t xml:space="preserve">- insight into interpersonal boundaries </w:t>
            </w:r>
            <w:r w:rsidRPr="00A5074A">
              <w:rPr>
                <w:rFonts w:ascii="Arial" w:hAnsi="Arial" w:cs="Arial"/>
                <w:lang w:val="en-NZ"/>
              </w:rPr>
              <w:t xml:space="preserve">rated by parents </w:t>
            </w:r>
            <w:proofErr w:type="gramStart"/>
            <w:r w:rsidRPr="00A5074A">
              <w:rPr>
                <w:rFonts w:ascii="Arial" w:hAnsi="Arial" w:cs="Arial"/>
                <w:lang w:val="en-NZ"/>
              </w:rPr>
              <w:t>F(</w:t>
            </w:r>
            <w:proofErr w:type="gramEnd"/>
            <w:r w:rsidRPr="00A5074A">
              <w:rPr>
                <w:rFonts w:ascii="Arial" w:hAnsi="Arial" w:cs="Arial"/>
                <w:lang w:val="en-NZ"/>
              </w:rPr>
              <w:t>2, 141.77)=2.92 p=0.05).</w:t>
            </w:r>
          </w:p>
          <w:p w14:paraId="63AA7C4C" w14:textId="77777777" w:rsidR="002E38EE" w:rsidRPr="00A5074A" w:rsidRDefault="002E38EE" w:rsidP="002E38EE">
            <w:pPr>
              <w:pStyle w:val="GL-Tablebody"/>
              <w:framePr w:hSpace="0" w:wrap="auto" w:vAnchor="margin" w:hAnchor="text" w:xAlign="left" w:yAlign="inline"/>
              <w:suppressOverlap w:val="0"/>
              <w:rPr>
                <w:rFonts w:ascii="Arial" w:hAnsi="Arial" w:cs="Arial"/>
                <w:shd w:val="clear" w:color="auto" w:fill="FFFFFF"/>
                <w:lang w:val="en-NZ"/>
              </w:rPr>
            </w:pPr>
            <w:r w:rsidRPr="00A5074A">
              <w:rPr>
                <w:rFonts w:ascii="Arial" w:hAnsi="Arial" w:cs="Arial"/>
                <w:shd w:val="clear" w:color="auto" w:fill="FFFFFF"/>
                <w:lang w:val="en-NZ"/>
              </w:rPr>
              <w:t>No treatment effect for behavioural outcomes</w:t>
            </w:r>
            <w:r w:rsidRPr="00A5074A">
              <w:rPr>
                <w:rFonts w:ascii="Arial" w:hAnsi="Arial" w:cs="Arial"/>
                <w:szCs w:val="16"/>
              </w:rPr>
              <w:t>.</w:t>
            </w:r>
            <w:r w:rsidRPr="00A5074A">
              <w:rPr>
                <w:rFonts w:ascii="Arial" w:hAnsi="Arial" w:cs="Arial"/>
                <w:shd w:val="clear" w:color="auto" w:fill="FFFFFF"/>
                <w:lang w:val="en-NZ"/>
              </w:rPr>
              <w:t xml:space="preserve"> The</w:t>
            </w:r>
            <w:r w:rsidRPr="00A5074A">
              <w:rPr>
                <w:rFonts w:ascii="Arial" w:hAnsi="Arial" w:cs="Arial"/>
                <w:lang w:val="en-NZ"/>
              </w:rPr>
              <w:t xml:space="preserve"> </w:t>
            </w:r>
            <w:r w:rsidRPr="00A5074A">
              <w:rPr>
                <w:rFonts w:ascii="Arial" w:hAnsi="Arial" w:cs="Arial"/>
                <w:shd w:val="clear" w:color="auto" w:fill="FFFFFF"/>
                <w:lang w:val="en-NZ"/>
              </w:rPr>
              <w:t>effects on knowledge moderated by age: more knowledge gain for early and middle adolescence, but not for older. Social functioning increased in TG for early &amp; middle adolescence and not late. No moderating effect for age on other outcomes, or for gender. Protocol adherence had no influence on outcome measures.</w:t>
            </w:r>
          </w:p>
          <w:p w14:paraId="1E6F4927"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u w:val="single"/>
              </w:rPr>
            </w:pPr>
            <w:r w:rsidRPr="00A5074A">
              <w:rPr>
                <w:rFonts w:ascii="Arial" w:hAnsi="Arial" w:cs="Arial"/>
                <w:szCs w:val="16"/>
                <w:u w:val="single"/>
              </w:rPr>
              <w:t>Maintenance:</w:t>
            </w:r>
          </w:p>
          <w:p w14:paraId="2E5612F8" w14:textId="77777777" w:rsidR="002E38EE" w:rsidRPr="00A5074A" w:rsidRDefault="002E38EE" w:rsidP="002E38EE">
            <w:pPr>
              <w:pStyle w:val="Tablelistheading"/>
              <w:rPr>
                <w:rFonts w:ascii="Arial" w:hAnsi="Arial" w:cs="Arial"/>
                <w:sz w:val="16"/>
                <w:szCs w:val="16"/>
                <w:shd w:val="clear" w:color="auto" w:fill="FFFFFF"/>
                <w:lang w:val="en-NZ"/>
              </w:rPr>
            </w:pPr>
            <w:r w:rsidRPr="00A5074A">
              <w:rPr>
                <w:rFonts w:ascii="Arial" w:hAnsi="Arial" w:cs="Arial"/>
                <w:sz w:val="16"/>
                <w:szCs w:val="16"/>
                <w:shd w:val="clear" w:color="auto" w:fill="FFFFFF"/>
                <w:lang w:val="en-NZ"/>
              </w:rPr>
              <w:t>Increased psychosexual knowledge (self</w:t>
            </w:r>
            <w:r w:rsidR="00E4261A" w:rsidRPr="00A5074A">
              <w:rPr>
                <w:rFonts w:ascii="Arial" w:hAnsi="Arial" w:cs="Arial"/>
                <w:sz w:val="16"/>
                <w:szCs w:val="16"/>
                <w:shd w:val="clear" w:color="auto" w:fill="FFFFFF"/>
                <w:lang w:val="en-NZ"/>
              </w:rPr>
              <w:t>-</w:t>
            </w:r>
            <w:r w:rsidRPr="00A5074A">
              <w:rPr>
                <w:rFonts w:ascii="Arial" w:hAnsi="Arial" w:cs="Arial"/>
                <w:sz w:val="16"/>
                <w:szCs w:val="16"/>
                <w:shd w:val="clear" w:color="auto" w:fill="FFFFFF"/>
                <w:lang w:val="en-NZ"/>
              </w:rPr>
              <w:t>rated) for intervention group maintained at follow</w:t>
            </w:r>
            <w:r w:rsidR="00E4261A" w:rsidRPr="00A5074A">
              <w:rPr>
                <w:rFonts w:ascii="Arial" w:hAnsi="Arial" w:cs="Arial"/>
                <w:sz w:val="16"/>
                <w:szCs w:val="16"/>
                <w:shd w:val="clear" w:color="auto" w:fill="FFFFFF"/>
                <w:lang w:val="en-NZ"/>
              </w:rPr>
              <w:t>-</w:t>
            </w:r>
            <w:r w:rsidRPr="00A5074A">
              <w:rPr>
                <w:rFonts w:ascii="Arial" w:hAnsi="Arial" w:cs="Arial"/>
                <w:sz w:val="16"/>
                <w:szCs w:val="16"/>
                <w:shd w:val="clear" w:color="auto" w:fill="FFFFFF"/>
                <w:lang w:val="en-NZ"/>
              </w:rPr>
              <w:t>up (T3), but not when rated by parents. Increased insight into interpersonal boundaries not maintained at follow</w:t>
            </w:r>
            <w:r w:rsidR="00E4261A" w:rsidRPr="00A5074A">
              <w:rPr>
                <w:rFonts w:ascii="Arial" w:hAnsi="Arial" w:cs="Arial"/>
                <w:sz w:val="16"/>
                <w:szCs w:val="16"/>
                <w:shd w:val="clear" w:color="auto" w:fill="FFFFFF"/>
                <w:lang w:val="en-NZ"/>
              </w:rPr>
              <w:t>-</w:t>
            </w:r>
            <w:r w:rsidRPr="00A5074A">
              <w:rPr>
                <w:rFonts w:ascii="Arial" w:hAnsi="Arial" w:cs="Arial"/>
                <w:sz w:val="16"/>
                <w:szCs w:val="16"/>
                <w:shd w:val="clear" w:color="auto" w:fill="FFFFFF"/>
                <w:lang w:val="en-NZ"/>
              </w:rPr>
              <w:t xml:space="preserve">up (T3). </w:t>
            </w:r>
          </w:p>
        </w:tc>
        <w:tc>
          <w:tcPr>
            <w:tcW w:w="3202" w:type="dxa"/>
            <w:tcBorders>
              <w:top w:val="single" w:sz="4" w:space="0" w:color="auto"/>
              <w:left w:val="single" w:sz="4" w:space="0" w:color="auto"/>
              <w:bottom w:val="single" w:sz="4" w:space="0" w:color="auto"/>
              <w:right w:val="single" w:sz="4" w:space="0" w:color="auto"/>
            </w:tcBorders>
            <w:shd w:val="clear" w:color="auto" w:fill="auto"/>
          </w:tcPr>
          <w:p w14:paraId="3722779B" w14:textId="77777777" w:rsidR="002E38EE" w:rsidRPr="00A5074A" w:rsidRDefault="002E38EE" w:rsidP="002E38EE">
            <w:pPr>
              <w:pStyle w:val="GL-Tablebody"/>
              <w:framePr w:hSpace="0" w:wrap="auto" w:vAnchor="margin" w:hAnchor="text" w:xAlign="left" w:yAlign="inline"/>
              <w:suppressOverlap w:val="0"/>
              <w:rPr>
                <w:rFonts w:ascii="Arial" w:hAnsi="Arial" w:cs="Arial"/>
                <w:shd w:val="clear" w:color="auto" w:fill="FFFFFF"/>
                <w:lang w:val="en-NZ"/>
              </w:rPr>
            </w:pPr>
            <w:r w:rsidRPr="00A5074A">
              <w:rPr>
                <w:rFonts w:ascii="Arial" w:hAnsi="Arial" w:cs="Arial"/>
                <w:b/>
                <w:szCs w:val="16"/>
              </w:rPr>
              <w:t>Author conclusions</w:t>
            </w:r>
            <w:r w:rsidRPr="00A5074A">
              <w:rPr>
                <w:rFonts w:ascii="Arial" w:hAnsi="Arial" w:cs="Arial"/>
                <w:szCs w:val="16"/>
              </w:rPr>
              <w:t xml:space="preserve">: </w:t>
            </w:r>
            <w:r w:rsidRPr="00A5074A">
              <w:rPr>
                <w:rFonts w:ascii="Arial" w:hAnsi="Arial" w:cs="Arial"/>
                <w:lang w:val="en-NZ"/>
              </w:rPr>
              <w:t xml:space="preserve"> Tackling Teenage Training </w:t>
            </w:r>
            <w:r w:rsidRPr="00A5074A">
              <w:rPr>
                <w:rFonts w:ascii="Arial" w:hAnsi="Arial" w:cs="Arial"/>
                <w:shd w:val="clear" w:color="auto" w:fill="FFFFFF"/>
                <w:lang w:val="en-NZ"/>
              </w:rPr>
              <w:t>program is effective as a psycho-educational program to provide adolescents</w:t>
            </w:r>
            <w:r w:rsidR="00681877" w:rsidRPr="00681877">
              <w:rPr>
                <w:rFonts w:ascii="Arial" w:hAnsi="Arial" w:cs="Arial"/>
              </w:rPr>
              <w:t xml:space="preserve"> on the autism spectrum</w:t>
            </w:r>
            <w:r w:rsidR="00681877" w:rsidRPr="00A5074A">
              <w:rPr>
                <w:rFonts w:ascii="Arial" w:hAnsi="Arial" w:cs="Arial"/>
                <w:shd w:val="clear" w:color="auto" w:fill="FFFFFF"/>
                <w:lang w:val="en-NZ"/>
              </w:rPr>
              <w:t xml:space="preserve"> </w:t>
            </w:r>
            <w:r w:rsidRPr="00A5074A">
              <w:rPr>
                <w:rFonts w:ascii="Arial" w:hAnsi="Arial" w:cs="Arial"/>
                <w:shd w:val="clear" w:color="auto" w:fill="FFFFFF"/>
                <w:lang w:val="en-NZ"/>
              </w:rPr>
              <w:t>with the</w:t>
            </w:r>
            <w:r w:rsidRPr="00A5074A">
              <w:rPr>
                <w:rFonts w:ascii="Arial" w:hAnsi="Arial" w:cs="Arial"/>
                <w:lang w:val="en-NZ"/>
              </w:rPr>
              <w:t xml:space="preserve"> </w:t>
            </w:r>
            <w:r w:rsidRPr="00A5074A">
              <w:rPr>
                <w:rFonts w:ascii="Arial" w:hAnsi="Arial" w:cs="Arial"/>
                <w:shd w:val="clear" w:color="auto" w:fill="FFFFFF"/>
                <w:lang w:val="en-NZ"/>
              </w:rPr>
              <w:t>knowledge and insight they need to prepare themselves for a healthy psychosexual development. The programme is recommended for early adolescence (12-14 years).</w:t>
            </w:r>
          </w:p>
          <w:p w14:paraId="40534209"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Reviewer’s comments</w:t>
            </w:r>
            <w:r w:rsidRPr="00A5074A">
              <w:rPr>
                <w:rFonts w:ascii="Arial" w:hAnsi="Arial" w:cs="Arial"/>
                <w:szCs w:val="16"/>
              </w:rPr>
              <w:t>: IQ independently verified.  No direct observational data collected. Parents not blind to allocation and open to reporting bias. Adolescents with severe problems were excluded for ethical reasons, reducing generalisability. As training is individualised, adolescents are not provided with the chance to practice skills with peers. Many scales employing raising the risk of Type I error (associations being found to be statistically significant by chance). Changes not evident for behavioural outcomes. Psychosexual knowledge was reduced for younger participants only.</w:t>
            </w:r>
          </w:p>
          <w:p w14:paraId="55192D1C"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Source of funding</w:t>
            </w:r>
            <w:r w:rsidRPr="00A5074A">
              <w:rPr>
                <w:rFonts w:ascii="Arial" w:hAnsi="Arial" w:cs="Arial"/>
                <w:szCs w:val="16"/>
              </w:rPr>
              <w:t>: grant from the Netherlands Organization for Health Research and Development.</w:t>
            </w:r>
          </w:p>
          <w:p w14:paraId="41E45CD8"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 xml:space="preserve">Note: </w:t>
            </w:r>
            <w:r w:rsidRPr="00A5074A">
              <w:rPr>
                <w:rFonts w:ascii="Arial" w:hAnsi="Arial" w:cs="Arial"/>
                <w:szCs w:val="16"/>
              </w:rPr>
              <w:t xml:space="preserve">a case series study evaluating </w:t>
            </w:r>
            <w:r w:rsidRPr="00A5074A">
              <w:rPr>
                <w:rFonts w:ascii="Arial" w:hAnsi="Arial" w:cs="Arial"/>
                <w:lang w:val="en-NZ"/>
              </w:rPr>
              <w:t xml:space="preserve">Tackling Teenage Training </w:t>
            </w:r>
            <w:r w:rsidRPr="00A5074A">
              <w:rPr>
                <w:rFonts w:ascii="Arial" w:hAnsi="Arial" w:cs="Arial"/>
                <w:szCs w:val="16"/>
              </w:rPr>
              <w:t xml:space="preserve">is appraised for the current review </w:t>
            </w:r>
            <w:r w:rsidRPr="00A5074A">
              <w:rPr>
                <w:rFonts w:ascii="Arial" w:hAnsi="Arial" w:cs="Arial"/>
                <w:szCs w:val="16"/>
              </w:rPr>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Pr="00A5074A">
              <w:rPr>
                <w:rFonts w:ascii="Arial" w:hAnsi="Arial" w:cs="Arial"/>
                <w:szCs w:val="16"/>
              </w:rPr>
              <w:instrText xml:space="preserve"> ADDIN EN.CITE </w:instrText>
            </w:r>
            <w:r w:rsidRPr="00A5074A">
              <w:rPr>
                <w:rFonts w:ascii="Arial" w:hAnsi="Arial" w:cs="Arial"/>
                <w:szCs w:val="16"/>
              </w:rPr>
              <w:fldChar w:fldCharType="begin">
                <w:fldData xml:space="preserve">PEVuZE5vdGU+PENpdGU+PEF1dGhvcj5EZWtrZXI8L0F1dGhvcj48WWVhcj4yMDE1PC9ZZWFyPjxS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</w:fldData>
              </w:fldChar>
            </w:r>
            <w:r w:rsidRPr="00A5074A">
              <w:rPr>
                <w:rFonts w:ascii="Arial" w:hAnsi="Arial" w:cs="Arial"/>
                <w:szCs w:val="16"/>
              </w:rPr>
              <w:instrText xml:space="preserve"> ADDIN EN.CITE.DATA  </w:instrText>
            </w:r>
            <w:r w:rsidRPr="00A5074A">
              <w:rPr>
                <w:rFonts w:ascii="Arial" w:hAnsi="Arial" w:cs="Arial"/>
                <w:szCs w:val="16"/>
              </w:rPr>
            </w:r>
            <w:r w:rsidRPr="00A5074A">
              <w:rPr>
                <w:rFonts w:ascii="Arial" w:hAnsi="Arial" w:cs="Arial"/>
                <w:szCs w:val="16"/>
              </w:rPr>
              <w:fldChar w:fldCharType="end"/>
            </w:r>
            <w:r w:rsidRPr="00A5074A">
              <w:rPr>
                <w:rFonts w:ascii="Arial" w:hAnsi="Arial" w:cs="Arial"/>
                <w:szCs w:val="16"/>
              </w:rPr>
            </w:r>
            <w:r w:rsidRPr="00A5074A">
              <w:rPr>
                <w:rFonts w:ascii="Arial" w:hAnsi="Arial" w:cs="Arial"/>
                <w:szCs w:val="16"/>
              </w:rPr>
              <w:fldChar w:fldCharType="separate"/>
            </w:r>
            <w:r w:rsidRPr="00A5074A">
              <w:rPr>
                <w:rFonts w:ascii="Arial" w:hAnsi="Arial" w:cs="Arial"/>
                <w:noProof/>
                <w:szCs w:val="16"/>
              </w:rPr>
              <w:t>[</w:t>
            </w:r>
            <w:hyperlink w:anchor="_ENREF_15" w:tooltip="Dekker, 2015 #62" w:history="1">
              <w:r w:rsidRPr="00A5074A">
                <w:rPr>
                  <w:rFonts w:ascii="Arial" w:hAnsi="Arial" w:cs="Arial"/>
                  <w:noProof/>
                  <w:szCs w:val="16"/>
                </w:rPr>
                <w:t>15</w:t>
              </w:r>
            </w:hyperlink>
            <w:r w:rsidRPr="00A5074A">
              <w:rPr>
                <w:rFonts w:ascii="Arial" w:hAnsi="Arial" w:cs="Arial"/>
                <w:noProof/>
                <w:szCs w:val="16"/>
              </w:rPr>
              <w:t>]</w:t>
            </w:r>
            <w:r w:rsidRPr="00A5074A">
              <w:rPr>
                <w:rFonts w:ascii="Arial" w:hAnsi="Arial" w:cs="Arial"/>
                <w:szCs w:val="16"/>
              </w:rPr>
              <w:fldChar w:fldCharType="end"/>
            </w:r>
          </w:p>
          <w:p w14:paraId="70CAA3DB" w14:textId="77777777" w:rsidR="002E38EE" w:rsidRPr="00A5074A" w:rsidRDefault="002E38EE" w:rsidP="002E38EE">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Study Quality</w:t>
            </w:r>
            <w:r w:rsidRPr="00A5074A">
              <w:rPr>
                <w:rFonts w:ascii="Arial" w:hAnsi="Arial" w:cs="Arial"/>
                <w:szCs w:val="16"/>
              </w:rPr>
              <w:t xml:space="preserve"> (SIGN checklist): + (acceptable quality)</w:t>
            </w:r>
          </w:p>
        </w:tc>
      </w:tr>
    </w:tbl>
    <w:p w14:paraId="0C886690" w14:textId="77777777" w:rsidR="00BD3A7E" w:rsidRPr="005D019E" w:rsidRDefault="00BD3A7E" w:rsidP="00BD3A7E">
      <w:pPr>
        <w:pStyle w:val="GLFootnotetext"/>
        <w:rPr>
          <w:rFonts w:ascii="Arial" w:hAnsi="Arial" w:cs="Arial"/>
        </w:rPr>
      </w:pPr>
      <w:r w:rsidRPr="005D019E">
        <w:rPr>
          <w:rFonts w:ascii="Arial" w:hAnsi="Arial" w:cs="Arial"/>
          <w:b/>
        </w:rPr>
        <w:t>Key:</w:t>
      </w:r>
      <w:r w:rsidR="009A279C" w:rsidRPr="005D019E">
        <w:rPr>
          <w:rFonts w:ascii="Arial" w:hAnsi="Arial" w:cs="Arial"/>
        </w:rPr>
        <w:t xml:space="preserve"> </w:t>
      </w:r>
      <w:r w:rsidRPr="005D019E">
        <w:rPr>
          <w:rFonts w:ascii="Arial" w:hAnsi="Arial" w:cs="Arial"/>
        </w:rPr>
        <w:t>ADOS-2=Autism Diagnostic Observation Schedule</w:t>
      </w:r>
      <w:r w:rsidR="00C73AC3" w:rsidRPr="005D019E">
        <w:rPr>
          <w:rFonts w:ascii="Arial" w:hAnsi="Arial" w:cs="Arial"/>
        </w:rPr>
        <w:t>, 2nd edition</w:t>
      </w:r>
      <w:r w:rsidRPr="005D019E">
        <w:rPr>
          <w:rFonts w:ascii="Arial" w:hAnsi="Arial" w:cs="Arial"/>
        </w:rPr>
        <w:t>; ANOVA=analysis of v</w:t>
      </w:r>
      <w:r w:rsidR="000335E6" w:rsidRPr="005D019E">
        <w:rPr>
          <w:rFonts w:ascii="Arial" w:hAnsi="Arial" w:cs="Arial"/>
        </w:rPr>
        <w:t xml:space="preserve">ariance; </w:t>
      </w:r>
      <w:r w:rsidRPr="005D019E">
        <w:rPr>
          <w:rFonts w:ascii="Arial" w:hAnsi="Arial" w:cs="Arial"/>
        </w:rPr>
        <w:t xml:space="preserve">ASD=autism spectrum disorder; CARS2-HF=Child Autism Rating Scale, </w:t>
      </w:r>
      <w:r w:rsidR="00C73AC3" w:rsidRPr="005D019E">
        <w:rPr>
          <w:rFonts w:ascii="Arial" w:hAnsi="Arial" w:cs="Arial"/>
        </w:rPr>
        <w:t>2nd</w:t>
      </w:r>
      <w:r w:rsidRPr="005D019E">
        <w:rPr>
          <w:rFonts w:ascii="Arial" w:hAnsi="Arial" w:cs="Arial"/>
        </w:rPr>
        <w:t xml:space="preserve"> edition, High Functioning version; CBCL=Child </w:t>
      </w:r>
      <w:proofErr w:type="spellStart"/>
      <w:r w:rsidRPr="005D019E">
        <w:rPr>
          <w:rFonts w:ascii="Arial" w:hAnsi="Arial" w:cs="Arial"/>
        </w:rPr>
        <w:t>Behavior</w:t>
      </w:r>
      <w:proofErr w:type="spellEnd"/>
      <w:r w:rsidRPr="005D019E">
        <w:rPr>
          <w:rFonts w:ascii="Arial" w:hAnsi="Arial" w:cs="Arial"/>
        </w:rPr>
        <w:t xml:space="preserve"> Checklist; DSM-IV=Diagnostic and Statistical Manual of Mental Disorders, </w:t>
      </w:r>
      <w:r w:rsidR="00C73AC3" w:rsidRPr="005D019E">
        <w:rPr>
          <w:rFonts w:ascii="Arial" w:hAnsi="Arial" w:cs="Arial"/>
        </w:rPr>
        <w:t>4th</w:t>
      </w:r>
      <w:r w:rsidRPr="005D019E">
        <w:rPr>
          <w:rFonts w:ascii="Arial" w:hAnsi="Arial" w:cs="Arial"/>
        </w:rPr>
        <w:t xml:space="preserve"> edition; DSM-5=Diagnostic and Statistical Manual of Mental Disorders, </w:t>
      </w:r>
      <w:r w:rsidR="00C73AC3" w:rsidRPr="005D019E">
        <w:rPr>
          <w:rFonts w:ascii="Arial" w:hAnsi="Arial" w:cs="Arial"/>
        </w:rPr>
        <w:t>5th</w:t>
      </w:r>
      <w:r w:rsidR="006438FA" w:rsidRPr="005D019E">
        <w:rPr>
          <w:rFonts w:ascii="Arial" w:hAnsi="Arial" w:cs="Arial"/>
        </w:rPr>
        <w:t xml:space="preserve"> edition;</w:t>
      </w:r>
      <w:r w:rsidRPr="005D019E">
        <w:rPr>
          <w:rFonts w:ascii="Arial" w:hAnsi="Arial" w:cs="Arial"/>
        </w:rPr>
        <w:t xml:space="preserve"> SBS=Sexual Behaviour Scale; SIGN=Scottish Intercollegiate Guidelines Network; SRS=So</w:t>
      </w:r>
      <w:r w:rsidR="00287372" w:rsidRPr="005D019E">
        <w:rPr>
          <w:rFonts w:ascii="Arial" w:hAnsi="Arial" w:cs="Arial"/>
        </w:rPr>
        <w:t>cial Responsiveness Scale;</w:t>
      </w:r>
      <w:r w:rsidRPr="005D019E">
        <w:rPr>
          <w:rFonts w:ascii="Arial" w:hAnsi="Arial" w:cs="Arial"/>
        </w:rPr>
        <w:t xml:space="preserve"> UK=United Kingdom; US=United States</w:t>
      </w:r>
      <w:r w:rsidR="00FF35F2" w:rsidRPr="005D019E">
        <w:rPr>
          <w:rFonts w:ascii="Arial" w:hAnsi="Arial" w:cs="Arial"/>
        </w:rPr>
        <w:t xml:space="preserve"> </w:t>
      </w:r>
    </w:p>
    <w:p w14:paraId="67D347ED" w14:textId="77777777" w:rsidR="00867C9C" w:rsidRPr="00272A5A" w:rsidRDefault="00867C9C" w:rsidP="00636DDC">
      <w:pPr>
        <w:pStyle w:val="GLHeading3"/>
      </w:pPr>
      <w:r w:rsidRPr="00272A5A">
        <w:rPr>
          <w:b/>
        </w:rPr>
        <w:br w:type="page"/>
      </w:r>
      <w:bookmarkStart w:id="1558" w:name="_Toc371965398"/>
      <w:bookmarkStart w:id="1559" w:name="_Toc22200788"/>
      <w:r w:rsidRPr="00272A5A">
        <w:lastRenderedPageBreak/>
        <w:t>Evidence Tables relating to secondary studies</w:t>
      </w:r>
      <w:bookmarkEnd w:id="1558"/>
      <w:bookmarkEnd w:id="1559"/>
    </w:p>
    <w:tbl>
      <w:tblPr>
        <w:tblpPr w:leftFromText="180" w:rightFromText="180" w:vertAnchor="page" w:horzAnchor="page" w:tblpX="1429" w:tblpY="3413"/>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63"/>
        <w:gridCol w:w="2863"/>
        <w:gridCol w:w="2864"/>
        <w:gridCol w:w="2863"/>
        <w:gridCol w:w="2864"/>
      </w:tblGrid>
      <w:tr w:rsidR="00625AC7" w:rsidRPr="00272A5A" w14:paraId="23EC84B4" w14:textId="77777777" w:rsidTr="00C51BAD">
        <w:trPr>
          <w:cantSplit/>
          <w:trHeight w:val="359"/>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A0A0A0"/>
          </w:tcPr>
          <w:p w14:paraId="2F7B2FFB" w14:textId="77777777" w:rsidR="00625AC7" w:rsidRPr="00A5074A" w:rsidRDefault="00625AC7" w:rsidP="00C51BAD">
            <w:pPr>
              <w:pStyle w:val="GL-Tablebody"/>
              <w:framePr w:hSpace="0" w:wrap="auto" w:vAnchor="margin" w:hAnchor="text" w:xAlign="left" w:yAlign="inline"/>
              <w:tabs>
                <w:tab w:val="left" w:pos="10575"/>
              </w:tabs>
              <w:suppressOverlap w:val="0"/>
              <w:rPr>
                <w:rFonts w:ascii="Arial" w:hAnsi="Arial" w:cs="Arial"/>
                <w:sz w:val="18"/>
              </w:rPr>
            </w:pPr>
            <w:r w:rsidRPr="00A5074A">
              <w:rPr>
                <w:rFonts w:ascii="Arial" w:hAnsi="Arial" w:cs="Arial"/>
              </w:rPr>
              <w:br w:type="page"/>
            </w:r>
            <w:r w:rsidRPr="00A5074A">
              <w:rPr>
                <w:rFonts w:ascii="Arial" w:hAnsi="Arial" w:cs="Arial"/>
                <w:b/>
                <w:sz w:val="18"/>
              </w:rPr>
              <w:t xml:space="preserve">National Institute for Health and Clinical Excellence (2012) </w:t>
            </w:r>
            <w:r w:rsidR="00263135" w:rsidRPr="00A5074A">
              <w:rPr>
                <w:rFonts w:ascii="Arial" w:hAnsi="Arial" w:cs="Arial"/>
                <w:b/>
                <w:sz w:val="18"/>
              </w:rPr>
              <w:fldChar w:fldCharType="begin"/>
            </w:r>
            <w:r w:rsidR="00263135" w:rsidRPr="00A5074A">
              <w:rPr>
                <w:rFonts w:ascii="Arial" w:hAnsi="Arial" w:cs="Arial"/>
                <w:b/>
                <w:sz w:val="18"/>
              </w:rPr>
              <w:instrText xml:space="preserve"> ADDIN EN.CITE &lt;EndNote&gt;&lt;Cite&gt;&lt;Author&gt;National Institute for Health and Clinical Excellence (NICE)&lt;/Author&gt;&lt;Year&gt;2012&lt;/Year&gt;&lt;RecNum&gt;82&lt;/RecNum&gt;&lt;DisplayText&gt;[47]&lt;/DisplayText&gt;&lt;record&gt;&lt;rec-number&gt;82&lt;/rec-number&gt;&lt;foreign-keys&gt;&lt;key app="EN" db-id="vxtwre9d7w5s0hetremvt0wk229wvrf9aa0v" timestamp="1503048702"&gt;82&lt;/key&gt;&lt;/foreign-keys&gt;&lt;ref-type name="Book"&gt;6&lt;/ref-type&gt;&lt;contributors&gt;&lt;authors&gt;&lt;author&gt;National Institute for Health and Clinical Excellence (NICE),&lt;/author&gt;&lt;/authors&gt;&lt;/contributors&gt;&lt;titles&gt;&lt;title&gt;Autism: recognition, referral, diagnosis and management of adults on the autism spectrum. National Clinical Guideline No. 142&lt;/title&gt;&lt;/titles&gt;&lt;dates&gt;&lt;year&gt;2012&lt;/year&gt;&lt;/dates&gt;&lt;pub-location&gt;London, England&lt;/pub-location&gt;&lt;publisher&gt;The British Psychological Society and The Royal College of Psychiatrists&lt;/publisher&gt;&lt;urls&gt;&lt;related-urls&gt;&lt;url&gt;http://www.nice.org.uk/guidance/cg142&lt;/url&gt;&lt;/related-urls&gt;&lt;/urls&gt;&lt;/record&gt;&lt;/Cite&gt;&lt;/EndNote&gt;</w:instrText>
            </w:r>
            <w:r w:rsidR="00263135" w:rsidRPr="00A5074A">
              <w:rPr>
                <w:rFonts w:ascii="Arial" w:hAnsi="Arial" w:cs="Arial"/>
                <w:b/>
                <w:sz w:val="18"/>
              </w:rPr>
              <w:fldChar w:fldCharType="separate"/>
            </w:r>
            <w:r w:rsidR="00263135" w:rsidRPr="00A5074A">
              <w:rPr>
                <w:rFonts w:ascii="Arial" w:hAnsi="Arial" w:cs="Arial"/>
                <w:b/>
                <w:noProof/>
                <w:sz w:val="18"/>
              </w:rPr>
              <w:t>[</w:t>
            </w:r>
            <w:hyperlink w:anchor="_ENREF_47" w:tooltip="National Institute for Health and Clinical Excellence (NICE), 2012 #82" w:history="1">
              <w:r w:rsidR="00263135" w:rsidRPr="00A5074A">
                <w:rPr>
                  <w:rFonts w:ascii="Arial" w:hAnsi="Arial" w:cs="Arial"/>
                  <w:b/>
                  <w:noProof/>
                  <w:sz w:val="18"/>
                </w:rPr>
                <w:t>47</w:t>
              </w:r>
            </w:hyperlink>
            <w:r w:rsidR="00263135" w:rsidRPr="00A5074A">
              <w:rPr>
                <w:rFonts w:ascii="Arial" w:hAnsi="Arial" w:cs="Arial"/>
                <w:b/>
                <w:noProof/>
                <w:sz w:val="18"/>
              </w:rPr>
              <w:t>]</w:t>
            </w:r>
            <w:r w:rsidR="00263135" w:rsidRPr="00A5074A">
              <w:rPr>
                <w:rFonts w:ascii="Arial" w:hAnsi="Arial" w:cs="Arial"/>
                <w:b/>
                <w:sz w:val="18"/>
              </w:rPr>
              <w:fldChar w:fldCharType="end"/>
            </w:r>
          </w:p>
        </w:tc>
      </w:tr>
      <w:tr w:rsidR="00625AC7" w:rsidRPr="00272A5A" w14:paraId="386E17DE"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D9D9D9"/>
          </w:tcPr>
          <w:p w14:paraId="43ABC309" w14:textId="77777777" w:rsidR="00625AC7" w:rsidRPr="00A5074A" w:rsidRDefault="00625AC7"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2F65FB59" w14:textId="77777777" w:rsidR="00625AC7" w:rsidRPr="00A5074A" w:rsidRDefault="00625AC7"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Search strategy</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76685F51" w14:textId="77777777" w:rsidR="00625AC7" w:rsidRPr="00A5074A" w:rsidRDefault="00625AC7"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Appraisal methods</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1D1DAC66" w14:textId="77777777" w:rsidR="00625AC7" w:rsidRPr="00A5074A" w:rsidRDefault="00625AC7"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Results</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166B9634" w14:textId="77777777" w:rsidR="00625AC7" w:rsidRPr="00A5074A" w:rsidRDefault="00625AC7"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625AC7" w:rsidRPr="00272A5A" w14:paraId="3625C5E8"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7296645B"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UK</w:t>
            </w:r>
            <w:r w:rsidRPr="00A5074A">
              <w:rPr>
                <w:rFonts w:ascii="Arial" w:hAnsi="Arial" w:cs="Arial"/>
                <w:sz w:val="18"/>
              </w:rPr>
              <w:t xml:space="preserve"> </w:t>
            </w:r>
          </w:p>
          <w:p w14:paraId="0E94E68E"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xml:space="preserve">: systematic review/guideline </w:t>
            </w:r>
          </w:p>
          <w:p w14:paraId="015D93DB"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III-2 (with respect to studies included relevant to current review)</w:t>
            </w:r>
          </w:p>
          <w:p w14:paraId="7DFDE9DC"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Review scope*</w:t>
            </w:r>
            <w:r w:rsidRPr="00A5074A">
              <w:rPr>
                <w:rFonts w:ascii="Arial" w:hAnsi="Arial" w:cs="Arial"/>
              </w:rPr>
              <w:t>: part of a larger review on recognition, referral, diagnosis and management of adults on the autism spectrum</w:t>
            </w:r>
          </w:p>
          <w:p w14:paraId="11018AB2"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Aim*</w:t>
            </w:r>
            <w:r w:rsidRPr="00A5074A">
              <w:rPr>
                <w:rFonts w:ascii="Arial" w:hAnsi="Arial" w:cs="Arial"/>
              </w:rPr>
              <w:t>: within a broader review, research question relevant to the curre</w:t>
            </w:r>
            <w:r w:rsidR="00EB77A5">
              <w:rPr>
                <w:rFonts w:ascii="Arial" w:hAnsi="Arial" w:cs="Arial"/>
              </w:rPr>
              <w:t>nt review asked, for adults</w:t>
            </w:r>
            <w:r w:rsidR="00EB77A5" w:rsidRPr="00681877">
              <w:rPr>
                <w:rFonts w:ascii="Arial" w:hAnsi="Arial" w:cs="Arial"/>
              </w:rPr>
              <w:t xml:space="preserve"> on the autism spectrum</w:t>
            </w:r>
            <w:r w:rsidRPr="00A5074A">
              <w:rPr>
                <w:rFonts w:ascii="Arial" w:hAnsi="Arial" w:cs="Arial"/>
              </w:rPr>
              <w:t xml:space="preserve">, what are the experiences of having autism, of access to services, and of </w:t>
            </w:r>
            <w:r w:rsidR="00B01C13" w:rsidRPr="00A5074A">
              <w:rPr>
                <w:rFonts w:ascii="Arial" w:hAnsi="Arial" w:cs="Arial"/>
              </w:rPr>
              <w:t>management</w:t>
            </w:r>
            <w:r w:rsidRPr="00A5074A">
              <w:rPr>
                <w:rFonts w:ascii="Arial" w:hAnsi="Arial" w:cs="Arial"/>
              </w:rPr>
              <w:t>.</w:t>
            </w:r>
          </w:p>
          <w:p w14:paraId="033291BB" w14:textId="77777777" w:rsidR="00625AC7" w:rsidRPr="00A5074A" w:rsidRDefault="00625AC7" w:rsidP="00681877">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Other areas of the guideline were relevant to sexuality in considering the needs of transgender people within the broader population of </w:t>
            </w:r>
            <w:r w:rsidR="00681877">
              <w:rPr>
                <w:rFonts w:ascii="Arial" w:hAnsi="Arial" w:cs="Arial"/>
              </w:rPr>
              <w:t>people</w:t>
            </w:r>
            <w:r w:rsidR="00681877" w:rsidRPr="00681877">
              <w:rPr>
                <w:rFonts w:ascii="Arial" w:hAnsi="Arial" w:cs="Arial"/>
              </w:rPr>
              <w:t xml:space="preserve"> on the autism spectrum</w:t>
            </w:r>
            <w:r w:rsidR="00681877">
              <w:rPr>
                <w:rFonts w:ascii="Arial" w:hAnsi="Arial" w:cs="Arial"/>
              </w:rPr>
              <w:t>.</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460D55DA"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Databases</w:t>
            </w:r>
            <w:r w:rsidRPr="00A5074A">
              <w:rPr>
                <w:rFonts w:ascii="Arial" w:hAnsi="Arial" w:cs="Arial"/>
              </w:rPr>
              <w:t xml:space="preserve">: 19 databases were searched including Medline, </w:t>
            </w:r>
            <w:proofErr w:type="spellStart"/>
            <w:r w:rsidRPr="00A5074A">
              <w:rPr>
                <w:rFonts w:ascii="Arial" w:hAnsi="Arial" w:cs="Arial"/>
              </w:rPr>
              <w:t>Embase</w:t>
            </w:r>
            <w:proofErr w:type="spellEnd"/>
            <w:r w:rsidRPr="00A5074A">
              <w:rPr>
                <w:rFonts w:ascii="Arial" w:hAnsi="Arial" w:cs="Arial"/>
              </w:rPr>
              <w:t xml:space="preserve">, </w:t>
            </w:r>
            <w:proofErr w:type="spellStart"/>
            <w:r w:rsidRPr="00A5074A">
              <w:rPr>
                <w:rFonts w:ascii="Arial" w:hAnsi="Arial" w:cs="Arial"/>
              </w:rPr>
              <w:t>Cinahl</w:t>
            </w:r>
            <w:proofErr w:type="spellEnd"/>
            <w:r w:rsidRPr="00A5074A">
              <w:rPr>
                <w:rFonts w:ascii="Arial" w:hAnsi="Arial" w:cs="Arial"/>
              </w:rPr>
              <w:t>, PsycINFO, and Cochrane Library.</w:t>
            </w:r>
          </w:p>
          <w:p w14:paraId="08A35867"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Search terms</w:t>
            </w:r>
            <w:r w:rsidRPr="00A5074A">
              <w:rPr>
                <w:rFonts w:ascii="Arial" w:hAnsi="Arial" w:cs="Arial"/>
              </w:rPr>
              <w:t xml:space="preserve">: Search terms provided for multiple searches. Filters were used to identify research studies including systematic reviews, RCTs, observational studies, case series, quasi-experimental studies, qualitative and survey research. Searches were from the beginning of the database until September 2011 with no language restrictions. Reference checking, contacting experts, hand-searching of key Journals, and prospective citation tracking from key papers were employed. </w:t>
            </w:r>
          </w:p>
          <w:p w14:paraId="7D83277A"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Research questions and eligibility were defined once the evidence has been searched, and where necessary, </w:t>
            </w:r>
            <w:r w:rsidR="008B64D6" w:rsidRPr="00A5074A">
              <w:rPr>
                <w:rFonts w:ascii="Arial" w:hAnsi="Arial" w:cs="Arial"/>
              </w:rPr>
              <w:t>sub questions</w:t>
            </w:r>
            <w:r w:rsidRPr="00A5074A">
              <w:rPr>
                <w:rFonts w:ascii="Arial" w:hAnsi="Arial" w:cs="Arial"/>
              </w:rPr>
              <w:t xml:space="preserve"> were generated.</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2B8E7F23"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Method: </w:t>
            </w:r>
            <w:r w:rsidRPr="00A5074A">
              <w:rPr>
                <w:rFonts w:ascii="Arial" w:hAnsi="Arial" w:cs="Arial"/>
              </w:rPr>
              <w:t xml:space="preserve">Eligibility criteria for each research question applied to retrieved studies. Checklists employed for critical appraisal of methodological quality. Evidence was prioritised to reflect comparability to the UK context with respect to demographic, provider and cultural factors. Reviews and primary qualitative studies reporting first-hand experiences were identified and primary studies were thematically analysed by two reviewers, independently. Cohort and case-control studies were considered in estimating the prevalence of cross-gender people in the adult </w:t>
            </w:r>
            <w:r w:rsidR="00681877">
              <w:rPr>
                <w:rFonts w:ascii="Arial" w:hAnsi="Arial" w:cs="Arial"/>
              </w:rPr>
              <w:t xml:space="preserve">autism </w:t>
            </w:r>
            <w:r w:rsidRPr="00A5074A">
              <w:rPr>
                <w:rFonts w:ascii="Arial" w:hAnsi="Arial" w:cs="Arial"/>
              </w:rPr>
              <w:t xml:space="preserve">population. </w:t>
            </w:r>
          </w:p>
          <w:p w14:paraId="14B03975"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rPr>
              <w:t>GRADE was used to summarise quality of evidence. In the absence of high-quality research, a narrative review relevant to the question was considered in a process of acquiring informal consensus by the Guideline Development Group (GDG).</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47990BE1"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Included</w:t>
            </w:r>
            <w:r w:rsidRPr="00A5074A">
              <w:rPr>
                <w:rFonts w:ascii="Arial" w:hAnsi="Arial" w:cs="Arial"/>
              </w:rPr>
              <w:t>: No study explicitly assessing the effectiveness of sex</w:t>
            </w:r>
            <w:r w:rsidR="009152F2" w:rsidRPr="00A5074A">
              <w:rPr>
                <w:rFonts w:ascii="Arial" w:hAnsi="Arial" w:cs="Arial"/>
              </w:rPr>
              <w:t>uality</w:t>
            </w:r>
            <w:r w:rsidRPr="00A5074A">
              <w:rPr>
                <w:rFonts w:ascii="Arial" w:hAnsi="Arial" w:cs="Arial"/>
              </w:rPr>
              <w:t xml:space="preserve"> education was included in the review. However, relevant to sexuality broadly, in assessing the experiences of having autism, the theme of relationships was identified. Findings from qualitative studies included:</w:t>
            </w:r>
          </w:p>
          <w:p w14:paraId="5569906D"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intimate relationships where desired, however misinterpretation of social cues could sometimes lead to vulnerable situations or inappropriate sexual advances</w:t>
            </w:r>
          </w:p>
          <w:p w14:paraId="4DD68FB2"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In assessing case identification in populations with specific needs, 2 papers identified relating to transgender people </w:t>
            </w:r>
            <w:r w:rsidR="00EB77A5" w:rsidRPr="00681877">
              <w:rPr>
                <w:rFonts w:ascii="Arial" w:hAnsi="Arial" w:cs="Arial"/>
              </w:rPr>
              <w:t>on the autism spectrum</w:t>
            </w:r>
            <w:r w:rsidRPr="00A5074A">
              <w:rPr>
                <w:rFonts w:ascii="Arial" w:hAnsi="Arial" w:cs="Arial"/>
              </w:rPr>
              <w:t xml:space="preserve">. </w:t>
            </w:r>
          </w:p>
          <w:p w14:paraId="3B53814C"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 Jones et al. </w:t>
            </w:r>
            <w:r w:rsidR="00263135" w:rsidRPr="00A5074A">
              <w:rPr>
                <w:rFonts w:ascii="Arial" w:hAnsi="Arial" w:cs="Arial"/>
              </w:rPr>
              <w:fldChar w:fldCharType="begin"/>
            </w:r>
            <w:r w:rsidR="00263135" w:rsidRPr="00A5074A">
              <w:rPr>
                <w:rFonts w:ascii="Arial" w:hAnsi="Arial" w:cs="Arial"/>
              </w:rPr>
              <w:instrText xml:space="preserve"> ADDIN EN.CITE &lt;EndNote&gt;&lt;Cite&gt;&lt;Author&gt;Jones&lt;/Author&gt;&lt;Year&gt;2012&lt;/Year&gt;&lt;RecNum&gt;99&lt;/RecNum&gt;&lt;DisplayText&gt;[53]&lt;/DisplayText&gt;&lt;record&gt;&lt;rec-number&gt;99&lt;/rec-number&gt;&lt;foreign-keys&gt;&lt;key app="EN" db-id="vxtwre9d7w5s0hetremvt0wk229wvrf9aa0v" timestamp="1510294364"&gt;99&lt;/key&gt;&lt;/foreign-keys&gt;&lt;ref-type name="Journal Article"&gt;17&lt;/ref-type&gt;&lt;contributors&gt;&lt;authors&gt;&lt;author&gt;Jones, R.&lt;/author&gt;&lt;author&gt;Wheelright, S.&lt;/author&gt;&lt;author&gt;Farrell, K&lt;/author&gt;&lt;author&gt;et al&lt;/author&gt;&lt;/authors&gt;&lt;/contributors&gt;&lt;titles&gt;&lt;title&gt;Brief report: female-to-male transexual people and autistic traits.&lt;/title&gt;&lt;secondary-title&gt;Journal of Autism &amp;amp; Developmental Disorders&lt;/secondary-title&gt;&lt;/titles&gt;&lt;periodical&gt;&lt;full-title&gt;Journal of Autism &amp;amp; Developmental Disorders&lt;/full-title&gt;&lt;/periodical&gt;&lt;pages&gt;301-6&lt;/pages&gt;&lt;volume&gt;42&lt;/volume&gt;&lt;number&gt;2&lt;/number&gt;&lt;dates&gt;&lt;year&gt;2012&lt;/year&gt;&lt;/dates&gt;&lt;urls&gt;&lt;/urls&gt;&lt;/record&gt;&lt;/Cite&gt;&lt;/EndNote&gt;</w:instrText>
            </w:r>
            <w:r w:rsidR="00263135" w:rsidRPr="00A5074A">
              <w:rPr>
                <w:rFonts w:ascii="Arial" w:hAnsi="Arial" w:cs="Arial"/>
              </w:rPr>
              <w:fldChar w:fldCharType="separate"/>
            </w:r>
            <w:r w:rsidR="00263135" w:rsidRPr="00A5074A">
              <w:rPr>
                <w:rFonts w:ascii="Arial" w:hAnsi="Arial" w:cs="Arial"/>
                <w:noProof/>
              </w:rPr>
              <w:t>[</w:t>
            </w:r>
            <w:hyperlink w:anchor="_ENREF_53" w:tooltip="Jones, 2012 #99" w:history="1">
              <w:r w:rsidR="00263135" w:rsidRPr="00A5074A">
                <w:rPr>
                  <w:rFonts w:ascii="Arial" w:hAnsi="Arial" w:cs="Arial"/>
                  <w:noProof/>
                </w:rPr>
                <w:t>53</w:t>
              </w:r>
            </w:hyperlink>
            <w:r w:rsidR="00263135" w:rsidRPr="00A5074A">
              <w:rPr>
                <w:rFonts w:ascii="Arial" w:hAnsi="Arial" w:cs="Arial"/>
                <w:noProof/>
              </w:rPr>
              <w:t>]</w:t>
            </w:r>
            <w:r w:rsidR="00263135" w:rsidRPr="00A5074A">
              <w:rPr>
                <w:rFonts w:ascii="Arial" w:hAnsi="Arial" w:cs="Arial"/>
              </w:rPr>
              <w:fldChar w:fldCharType="end"/>
            </w:r>
            <w:r w:rsidRPr="00A5074A">
              <w:rPr>
                <w:rFonts w:ascii="Arial" w:hAnsi="Arial" w:cs="Arial"/>
              </w:rPr>
              <w:t xml:space="preserve"> reported elevated autistic traits in female-to-male transsexuals</w:t>
            </w:r>
          </w:p>
          <w:p w14:paraId="0D940E17"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 de Vries et al. </w:t>
            </w:r>
            <w:r w:rsidR="00263135" w:rsidRPr="00A5074A">
              <w:rPr>
                <w:rFonts w:ascii="Arial" w:hAnsi="Arial" w:cs="Arial"/>
              </w:rPr>
              <w:fldChar w:fldCharType="begin"/>
            </w:r>
            <w:r w:rsidR="00263135" w:rsidRPr="00A5074A">
              <w:rPr>
                <w:rFonts w:ascii="Arial" w:hAnsi="Arial" w:cs="Arial"/>
              </w:rPr>
              <w:instrText xml:space="preserve"> ADDIN EN.CITE &lt;EndNote&gt;&lt;Cite&gt;&lt;Author&gt;De Vries&lt;/Author&gt;&lt;Year&gt;2010&lt;/Year&gt;&lt;RecNum&gt;92&lt;/RecNum&gt;&lt;DisplayText&gt;[52]&lt;/DisplayText&gt;&lt;record&gt;&lt;rec-number&gt;92&lt;/rec-number&gt;&lt;foreign-keys&gt;&lt;key app="EN" db-id="vxtwre9d7w5s0hetremvt0wk229wvrf9aa0v" timestamp="1510283589"&gt;92&lt;/key&gt;&lt;/foreign-keys&gt;&lt;ref-type name="Journal Article"&gt;17&lt;/ref-type&gt;&lt;contributors&gt;&lt;authors&gt;&lt;author&gt;De Vries, A.L.C.&lt;/author&gt;&lt;author&gt;et al&lt;/author&gt;&lt;/authors&gt;&lt;/contributors&gt;&lt;titles&gt;&lt;title&gt;Autism Spectrum Disorders in gender dysphoric children and adolescents&lt;/title&gt;&lt;secondary-title&gt;Journal of Autism &amp;amp; Developmental Disorders&lt;/secondary-title&gt;&lt;/titles&gt;&lt;periodical&gt;&lt;full-title&gt;Journal of Autism &amp;amp; Developmental Disorders&lt;/full-title&gt;&lt;/periodical&gt;&lt;pages&gt;930-936&lt;/pages&gt;&lt;volume&gt;40&lt;/volume&gt;&lt;dates&gt;&lt;year&gt;2010&lt;/year&gt;&lt;/dates&gt;&lt;urls&gt;&lt;/urls&gt;&lt;/record&gt;&lt;/Cite&gt;&lt;/EndNote&gt;</w:instrText>
            </w:r>
            <w:r w:rsidR="00263135" w:rsidRPr="00A5074A">
              <w:rPr>
                <w:rFonts w:ascii="Arial" w:hAnsi="Arial" w:cs="Arial"/>
              </w:rPr>
              <w:fldChar w:fldCharType="separate"/>
            </w:r>
            <w:r w:rsidR="00263135" w:rsidRPr="00A5074A">
              <w:rPr>
                <w:rFonts w:ascii="Arial" w:hAnsi="Arial" w:cs="Arial"/>
                <w:noProof/>
              </w:rPr>
              <w:t>[</w:t>
            </w:r>
            <w:hyperlink w:anchor="_ENREF_52" w:tooltip="De Vries, 2010 #92" w:history="1">
              <w:r w:rsidR="00263135" w:rsidRPr="00A5074A">
                <w:rPr>
                  <w:rFonts w:ascii="Arial" w:hAnsi="Arial" w:cs="Arial"/>
                  <w:noProof/>
                </w:rPr>
                <w:t>52</w:t>
              </w:r>
            </w:hyperlink>
            <w:r w:rsidR="00263135" w:rsidRPr="00A5074A">
              <w:rPr>
                <w:rFonts w:ascii="Arial" w:hAnsi="Arial" w:cs="Arial"/>
                <w:noProof/>
              </w:rPr>
              <w:t>]</w:t>
            </w:r>
            <w:r w:rsidR="00263135" w:rsidRPr="00A5074A">
              <w:rPr>
                <w:rFonts w:ascii="Arial" w:hAnsi="Arial" w:cs="Arial"/>
              </w:rPr>
              <w:fldChar w:fldCharType="end"/>
            </w:r>
            <w:r w:rsidRPr="00A5074A">
              <w:rPr>
                <w:rFonts w:ascii="Arial" w:hAnsi="Arial" w:cs="Arial"/>
              </w:rPr>
              <w:t xml:space="preserve"> suggested prevalence for autism of around 6% in children and young people with gender dysphoria, considerably higher than the general population. </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03ED34CB"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xml:space="preserve">: Developed new Recommendation: “All staff working with adults with autism should be sensitive to issues of sexuality, including asexuality and the need to develop personal and sexual relationships. </w:t>
            </w:r>
            <w:proofErr w:type="gramStart"/>
            <w:r w:rsidRPr="00A5074A">
              <w:rPr>
                <w:rFonts w:ascii="Arial" w:hAnsi="Arial" w:cs="Arial"/>
              </w:rPr>
              <w:t>In particular, be</w:t>
            </w:r>
            <w:proofErr w:type="gramEnd"/>
            <w:r w:rsidRPr="00A5074A">
              <w:rPr>
                <w:rFonts w:ascii="Arial" w:hAnsi="Arial" w:cs="Arial"/>
              </w:rPr>
              <w:t xml:space="preserve"> aware that problems in social interaction and communication may lead to the person with autism misunderstanding another person's behaviour or to their possible exploitation by others. “</w:t>
            </w:r>
          </w:p>
          <w:p w14:paraId="3E0EF835" w14:textId="77777777" w:rsidR="00625AC7" w:rsidRPr="00A5074A" w:rsidRDefault="00625AC7" w:rsidP="00C51BAD">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Reviewer’s comments</w:t>
            </w:r>
            <w:r w:rsidRPr="00A5074A">
              <w:rPr>
                <w:rFonts w:ascii="Arial" w:hAnsi="Arial" w:cs="Arial"/>
                <w:szCs w:val="16"/>
              </w:rPr>
              <w:t>: gold standard search and appraisal methodology. As the research questions were data-driven (i.e., identified from the evidence), the lack of intervention studies relating to sexuality education reflects the lack of research up until 2011.</w:t>
            </w:r>
          </w:p>
          <w:p w14:paraId="5F54E663" w14:textId="77777777" w:rsidR="00625AC7" w:rsidRPr="00A5074A" w:rsidRDefault="00625AC7" w:rsidP="00C51BAD">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Source of funding</w:t>
            </w:r>
            <w:r w:rsidRPr="00A5074A">
              <w:rPr>
                <w:rFonts w:ascii="Arial" w:hAnsi="Arial" w:cs="Arial"/>
                <w:szCs w:val="16"/>
              </w:rPr>
              <w:t>: Commissioned by NICE, published by the British Psychological Society and the Royal College of Psychiatrists. Independent of government.</w:t>
            </w:r>
          </w:p>
          <w:p w14:paraId="57175BB3" w14:textId="77777777" w:rsidR="00625AC7" w:rsidRPr="00A5074A" w:rsidRDefault="00625AC7" w:rsidP="00C51BAD">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Study Quality</w:t>
            </w:r>
            <w:r w:rsidRPr="00A5074A">
              <w:rPr>
                <w:rFonts w:ascii="Arial" w:hAnsi="Arial" w:cs="Arial"/>
                <w:szCs w:val="16"/>
              </w:rPr>
              <w:t xml:space="preserve"> (SIGN checklist): ++ </w:t>
            </w:r>
          </w:p>
        </w:tc>
      </w:tr>
    </w:tbl>
    <w:p w14:paraId="622633FD" w14:textId="77777777" w:rsidR="00867C9C" w:rsidRPr="00272A5A" w:rsidRDefault="00867C9C" w:rsidP="00867C9C">
      <w:pPr>
        <w:pStyle w:val="GLTableheading"/>
      </w:pPr>
      <w:bookmarkStart w:id="1560" w:name="_Toc371975895"/>
      <w:bookmarkStart w:id="1561" w:name="_Toc22201653"/>
      <w:r w:rsidRPr="00272A5A">
        <w:t xml:space="preserve">Table A3.2: Evidence Tables of included secondary studies for “What is the effectiveness of educational programmes, training and supports which aim to assist </w:t>
      </w:r>
      <w:r w:rsidR="003A7E02">
        <w:t xml:space="preserve">young </w:t>
      </w:r>
      <w:r w:rsidRPr="00272A5A">
        <w:t xml:space="preserve">adults </w:t>
      </w:r>
      <w:r w:rsidR="00C51BAD">
        <w:t>on the autism spectrum</w:t>
      </w:r>
      <w:r w:rsidR="00C51BAD" w:rsidRPr="00272A5A">
        <w:t xml:space="preserve"> </w:t>
      </w:r>
      <w:r w:rsidRPr="00272A5A">
        <w:t>with challenges around sexuality?”</w:t>
      </w:r>
      <w:bookmarkEnd w:id="1560"/>
      <w:bookmarkEnd w:id="1561"/>
      <w:r w:rsidRPr="00272A5A">
        <w:t xml:space="preserve"> </w:t>
      </w:r>
    </w:p>
    <w:p w14:paraId="6EA56186" w14:textId="77777777" w:rsidR="00F814B5" w:rsidRPr="00272A5A" w:rsidRDefault="00F814B5">
      <w:pPr>
        <w:rPr>
          <w:sz w:val="2"/>
          <w:szCs w:val="2"/>
        </w:rPr>
      </w:pPr>
      <w:r w:rsidRPr="00272A5A">
        <w:br w:type="page"/>
      </w:r>
    </w:p>
    <w:tbl>
      <w:tblPr>
        <w:tblpPr w:leftFromText="180" w:rightFromText="180" w:vertAnchor="text" w:horzAnchor="page" w:tblpX="1319" w:tblpY="-10"/>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63"/>
        <w:gridCol w:w="2863"/>
        <w:gridCol w:w="2864"/>
        <w:gridCol w:w="2863"/>
        <w:gridCol w:w="2864"/>
      </w:tblGrid>
      <w:tr w:rsidR="00C51BAD" w:rsidRPr="00272A5A" w14:paraId="36A9BC89" w14:textId="77777777" w:rsidTr="00C51BAD">
        <w:trPr>
          <w:cantSplit/>
          <w:trHeight w:val="359"/>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A0A0A0"/>
          </w:tcPr>
          <w:p w14:paraId="599B521B" w14:textId="77777777" w:rsidR="00C51BAD" w:rsidRPr="00A5074A" w:rsidRDefault="00C51BAD" w:rsidP="00C51BAD">
            <w:pPr>
              <w:pStyle w:val="GL-Tablebody"/>
              <w:framePr w:hSpace="0" w:wrap="auto" w:vAnchor="margin" w:hAnchor="text" w:xAlign="left" w:yAlign="inline"/>
              <w:tabs>
                <w:tab w:val="left" w:pos="10575"/>
              </w:tabs>
              <w:suppressOverlap w:val="0"/>
              <w:rPr>
                <w:rFonts w:ascii="Arial" w:hAnsi="Arial" w:cs="Arial"/>
                <w:sz w:val="18"/>
              </w:rPr>
            </w:pPr>
            <w:r w:rsidRPr="00A5074A">
              <w:rPr>
                <w:rFonts w:ascii="Arial" w:hAnsi="Arial" w:cs="Arial"/>
              </w:rPr>
              <w:lastRenderedPageBreak/>
              <w:br w:type="page"/>
            </w:r>
            <w:r w:rsidRPr="00A5074A">
              <w:rPr>
                <w:rFonts w:ascii="Arial" w:hAnsi="Arial" w:cs="Arial"/>
              </w:rPr>
              <w:br w:type="page"/>
            </w:r>
            <w:r w:rsidRPr="00A5074A">
              <w:rPr>
                <w:rFonts w:ascii="Arial" w:hAnsi="Arial" w:cs="Arial"/>
                <w:b/>
                <w:sz w:val="18"/>
              </w:rPr>
              <w:t xml:space="preserve">National Institute for Health and Clinical Excellence (2013) </w:t>
            </w:r>
            <w:r w:rsidRPr="00A5074A">
              <w:rPr>
                <w:rFonts w:ascii="Arial" w:hAnsi="Arial" w:cs="Arial"/>
                <w:b/>
                <w:sz w:val="18"/>
              </w:rPr>
              <w:fldChar w:fldCharType="begin"/>
            </w:r>
            <w:r w:rsidRPr="00A5074A">
              <w:rPr>
                <w:rFonts w:ascii="Arial" w:hAnsi="Arial" w:cs="Arial"/>
                <w:b/>
                <w:sz w:val="18"/>
              </w:rPr>
              <w:instrText xml:space="preserve"> ADDIN EN.CITE &lt;EndNote&gt;&lt;Cite&gt;&lt;Author&gt;National Institute for Health and Clinical Excellence (NICE)&lt;/Author&gt;&lt;Year&gt;2013&lt;/Year&gt;&lt;RecNum&gt;87&lt;/RecNum&gt;&lt;DisplayText&gt;[48]&lt;/DisplayText&gt;&lt;record&gt;&lt;rec-number&gt;87&lt;/rec-number&gt;&lt;foreign-keys&gt;&lt;key app="EN" db-id="vxtwre9d7w5s0hetremvt0wk229wvrf9aa0v" timestamp="1509080256"&gt;87&lt;/key&gt;&lt;/foreign-keys&gt;&lt;ref-type name="Book"&gt;6&lt;/ref-type&gt;&lt;contributors&gt;&lt;authors&gt;&lt;author&gt;National Institute for Health and Clinical Excellence (NICE),&lt;/author&gt;&lt;/authors&gt;&lt;/contributors&gt;&lt;titles&gt;&lt;title&gt;Autism: The management and support of children and young people on the autism spectrum. National Clinical Guideline No. 170&lt;/title&gt;&lt;/titles&gt;&lt;dates&gt;&lt;year&gt;2013&lt;/year&gt;&lt;/dates&gt;&lt;pub-location&gt;London, England&lt;/pub-location&gt;&lt;publisher&gt;The British Psychological Society and The Royal College of Psychiatrists&lt;/publisher&gt;&lt;urls&gt;&lt;related-urls&gt;&lt;url&gt;http://www.nice.org.uk/guidance/cg170&lt;/url&gt;&lt;/related-urls&gt;&lt;/urls&gt;&lt;/record&gt;&lt;/Cite&gt;&lt;/EndNote&gt;</w:instrText>
            </w:r>
            <w:r w:rsidRPr="00A5074A">
              <w:rPr>
                <w:rFonts w:ascii="Arial" w:hAnsi="Arial" w:cs="Arial"/>
                <w:b/>
                <w:sz w:val="18"/>
              </w:rPr>
              <w:fldChar w:fldCharType="separate"/>
            </w:r>
            <w:r w:rsidRPr="00A5074A">
              <w:rPr>
                <w:rFonts w:ascii="Arial" w:hAnsi="Arial" w:cs="Arial"/>
                <w:b/>
                <w:noProof/>
                <w:sz w:val="18"/>
              </w:rPr>
              <w:t>[</w:t>
            </w:r>
            <w:hyperlink w:anchor="_ENREF_48" w:tooltip="National Institute for Health and Clinical Excellence (NICE), 2013 #87" w:history="1">
              <w:r w:rsidRPr="00A5074A">
                <w:rPr>
                  <w:rFonts w:ascii="Arial" w:hAnsi="Arial" w:cs="Arial"/>
                  <w:b/>
                  <w:noProof/>
                  <w:sz w:val="18"/>
                </w:rPr>
                <w:t>48</w:t>
              </w:r>
            </w:hyperlink>
            <w:r w:rsidRPr="00A5074A">
              <w:rPr>
                <w:rFonts w:ascii="Arial" w:hAnsi="Arial" w:cs="Arial"/>
                <w:b/>
                <w:noProof/>
                <w:sz w:val="18"/>
              </w:rPr>
              <w:t>]</w:t>
            </w:r>
            <w:r w:rsidRPr="00A5074A">
              <w:rPr>
                <w:rFonts w:ascii="Arial" w:hAnsi="Arial" w:cs="Arial"/>
                <w:b/>
                <w:sz w:val="18"/>
              </w:rPr>
              <w:fldChar w:fldCharType="end"/>
            </w:r>
            <w:r w:rsidRPr="00A5074A">
              <w:rPr>
                <w:rFonts w:ascii="Arial" w:hAnsi="Arial" w:cs="Arial"/>
                <w:b/>
                <w:sz w:val="18"/>
              </w:rPr>
              <w:t xml:space="preserve"> </w:t>
            </w:r>
          </w:p>
        </w:tc>
      </w:tr>
      <w:tr w:rsidR="00C51BAD" w:rsidRPr="00272A5A" w14:paraId="1C4B2A07"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D9D9D9"/>
          </w:tcPr>
          <w:p w14:paraId="28B2AEBC"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69E62967"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Search strategy</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3DCF3CB8"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Appraisal methods</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525932B0"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Results</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42FA6D98"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C51BAD" w:rsidRPr="00272A5A" w14:paraId="5FE533F0"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0A97FECD"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UK</w:t>
            </w:r>
            <w:r w:rsidRPr="00A5074A">
              <w:rPr>
                <w:rFonts w:ascii="Arial" w:hAnsi="Arial" w:cs="Arial"/>
                <w:sz w:val="18"/>
              </w:rPr>
              <w:t xml:space="preserve"> </w:t>
            </w:r>
          </w:p>
          <w:p w14:paraId="0416B10E"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xml:space="preserve">: systematic review/guideline </w:t>
            </w:r>
          </w:p>
          <w:p w14:paraId="75930A80"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IV (with respect to studies included relevant to current review)</w:t>
            </w:r>
          </w:p>
          <w:p w14:paraId="2506B4FB" w14:textId="77777777" w:rsidR="00C51BAD" w:rsidRPr="00A5074A" w:rsidRDefault="00C51BAD" w:rsidP="00C51BAD">
            <w:pPr>
              <w:pStyle w:val="GL-Tablebody"/>
              <w:framePr w:hSpace="0" w:wrap="auto" w:vAnchor="margin" w:hAnchor="text" w:xAlign="left" w:yAlign="inline"/>
              <w:suppressOverlap w:val="0"/>
              <w:rPr>
                <w:rFonts w:ascii="Arial" w:hAnsi="Arial" w:cs="Arial"/>
                <w:szCs w:val="16"/>
                <w:lang w:val="en-US"/>
              </w:rPr>
            </w:pPr>
            <w:r w:rsidRPr="00A5074A">
              <w:rPr>
                <w:rFonts w:ascii="Arial" w:hAnsi="Arial" w:cs="Arial"/>
                <w:b/>
              </w:rPr>
              <w:t>Review scope</w:t>
            </w:r>
            <w:r w:rsidRPr="00A5074A">
              <w:rPr>
                <w:rFonts w:ascii="Arial" w:hAnsi="Arial" w:cs="Arial"/>
                <w:b/>
                <w:szCs w:val="16"/>
              </w:rPr>
              <w:t>*</w:t>
            </w:r>
            <w:r w:rsidRPr="00A5074A">
              <w:rPr>
                <w:rFonts w:ascii="Arial" w:hAnsi="Arial" w:cs="Arial"/>
                <w:szCs w:val="16"/>
              </w:rPr>
              <w:t xml:space="preserve">: as part of a larger review on </w:t>
            </w:r>
            <w:r w:rsidRPr="00A5074A">
              <w:rPr>
                <w:rFonts w:ascii="Arial" w:hAnsi="Arial" w:cs="Arial"/>
                <w:szCs w:val="16"/>
                <w:lang w:val="en-US"/>
              </w:rPr>
              <w:t>management and support of children and young people on the autism spectrum.</w:t>
            </w:r>
          </w:p>
          <w:p w14:paraId="0D59CAFE"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Aim*</w:t>
            </w:r>
            <w:r w:rsidRPr="00A5074A">
              <w:rPr>
                <w:rFonts w:ascii="Arial" w:hAnsi="Arial" w:cs="Arial"/>
              </w:rPr>
              <w:t>: within a broader review, research question relevant to the current review investigated the experience of care, and organisation and delivery of care, for children and young people (aged under 19 years) and their families/carers.</w:t>
            </w:r>
          </w:p>
          <w:p w14:paraId="48CD2287" w14:textId="77777777" w:rsidR="00C51BAD" w:rsidRPr="00A5074A" w:rsidRDefault="00C51BAD" w:rsidP="00C51BAD">
            <w:pPr>
              <w:pStyle w:val="GL-Tablebody"/>
              <w:framePr w:hSpace="0" w:wrap="auto" w:vAnchor="margin" w:hAnchor="text" w:xAlign="left" w:yAlign="inline"/>
              <w:suppressOverlap w:val="0"/>
              <w:rPr>
                <w:rFonts w:ascii="Arial" w:hAnsi="Arial" w:cs="Arial"/>
              </w:rPr>
            </w:pP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00B26DFD"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Databases</w:t>
            </w:r>
            <w:r w:rsidRPr="00A5074A">
              <w:rPr>
                <w:rFonts w:ascii="Arial" w:hAnsi="Arial" w:cs="Arial"/>
              </w:rPr>
              <w:t xml:space="preserve">: 18 databases were searched including Medline, </w:t>
            </w:r>
            <w:proofErr w:type="spellStart"/>
            <w:r w:rsidRPr="00A5074A">
              <w:rPr>
                <w:rFonts w:ascii="Arial" w:hAnsi="Arial" w:cs="Arial"/>
              </w:rPr>
              <w:t>Embase</w:t>
            </w:r>
            <w:proofErr w:type="spellEnd"/>
            <w:r w:rsidRPr="00A5074A">
              <w:rPr>
                <w:rFonts w:ascii="Arial" w:hAnsi="Arial" w:cs="Arial"/>
              </w:rPr>
              <w:t xml:space="preserve">, </w:t>
            </w:r>
            <w:proofErr w:type="spellStart"/>
            <w:r w:rsidRPr="00A5074A">
              <w:rPr>
                <w:rFonts w:ascii="Arial" w:hAnsi="Arial" w:cs="Arial"/>
              </w:rPr>
              <w:t>Cinahl</w:t>
            </w:r>
            <w:proofErr w:type="spellEnd"/>
            <w:r w:rsidRPr="00A5074A">
              <w:rPr>
                <w:rFonts w:ascii="Arial" w:hAnsi="Arial" w:cs="Arial"/>
              </w:rPr>
              <w:t>, PsycINFO, and Cochrane Library.</w:t>
            </w:r>
          </w:p>
          <w:p w14:paraId="58322753"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Search terms</w:t>
            </w:r>
            <w:r w:rsidRPr="00A5074A">
              <w:rPr>
                <w:rFonts w:ascii="Arial" w:hAnsi="Arial" w:cs="Arial"/>
              </w:rPr>
              <w:t>: Search terms provided for multiple searches. Filters were used to identify research studies. Searches were from the beginning of the database until January 2013. In addition, reference checking, contacting experts, hand-searching of key Journals, checking clinical trials registers, prospective citation tracking from key papers, and contacting study authors for unpublished or incomplete datasets were employed (if accompanied by a trial report).</w:t>
            </w:r>
          </w:p>
          <w:p w14:paraId="171B7FA3"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Research questions were refined once the evidence has been searched, and where necessary, sub questions were generated.</w:t>
            </w:r>
          </w:p>
          <w:p w14:paraId="14FC3F0C"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Excluded studies were those not published in English, books, dissertation abstracts, trade magazines, policy and guidance, and non-empirical research.</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2C0B76FE"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Method: </w:t>
            </w:r>
            <w:r w:rsidRPr="00A5074A">
              <w:rPr>
                <w:rFonts w:ascii="Arial" w:hAnsi="Arial" w:cs="Arial"/>
              </w:rPr>
              <w:t>Thorough details of systematics processed for data extraction, appraisal, and checklists. Where possible two independent reviewers extracted data. Qualitative studies appraised using a matrix of service user experience, with emergent themed coded by two researchers working independently. Conclusions of qualitative analysis validated in focus groups and individual interviews with an expert advisory group or children and young people</w:t>
            </w:r>
            <w:r w:rsidR="00681877" w:rsidRPr="00681877">
              <w:rPr>
                <w:rFonts w:ascii="Arial" w:hAnsi="Arial" w:cs="Arial"/>
              </w:rPr>
              <w:t xml:space="preserve"> on the autism spectrum</w:t>
            </w:r>
            <w:r w:rsidRPr="00A5074A">
              <w:rPr>
                <w:rFonts w:ascii="Arial" w:hAnsi="Arial" w:cs="Arial"/>
              </w:rPr>
              <w:t xml:space="preserve">. </w:t>
            </w:r>
          </w:p>
          <w:p w14:paraId="4EE0BAA0"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GRADE was used to summarise quality of evidence. In the absence of high-quality </w:t>
            </w:r>
            <w:r w:rsidR="005C71AF" w:rsidRPr="00A5074A">
              <w:rPr>
                <w:rFonts w:ascii="Arial" w:hAnsi="Arial" w:cs="Arial"/>
              </w:rPr>
              <w:t>research,</w:t>
            </w:r>
            <w:r w:rsidRPr="00A5074A">
              <w:rPr>
                <w:rFonts w:ascii="Arial" w:hAnsi="Arial" w:cs="Arial"/>
              </w:rPr>
              <w:t xml:space="preserve"> a narrative review relevant to the question was considered in a process of informal consensus by the Guideline Development Group (GDG).</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1E64697D"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Included</w:t>
            </w:r>
            <w:r w:rsidRPr="00A5074A">
              <w:rPr>
                <w:rFonts w:ascii="Arial" w:hAnsi="Arial" w:cs="Arial"/>
              </w:rPr>
              <w:t>: No study explicitly ass</w:t>
            </w:r>
            <w:r w:rsidR="009152F2" w:rsidRPr="00A5074A">
              <w:rPr>
                <w:rFonts w:ascii="Arial" w:hAnsi="Arial" w:cs="Arial"/>
              </w:rPr>
              <w:t xml:space="preserve">essing the effectiveness of sexuality </w:t>
            </w:r>
            <w:r w:rsidRPr="00A5074A">
              <w:rPr>
                <w:rFonts w:ascii="Arial" w:hAnsi="Arial" w:cs="Arial"/>
              </w:rPr>
              <w:t xml:space="preserve">education was included in the review. However, relevant to sexuality broadly, unmet needs of family and carers were identified. </w:t>
            </w:r>
          </w:p>
          <w:p w14:paraId="0D2FA054"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unmet needs for parent training on ways to approach the child or young person’s sexuality (from one qualitative study)</w:t>
            </w:r>
          </w:p>
          <w:p w14:paraId="772667AA"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- 57% of parents wanted more support for sex</w:t>
            </w:r>
            <w:r w:rsidR="009152F2" w:rsidRPr="00A5074A">
              <w:rPr>
                <w:rFonts w:ascii="Arial" w:hAnsi="Arial" w:cs="Arial"/>
              </w:rPr>
              <w:t>uality</w:t>
            </w:r>
            <w:r w:rsidRPr="00A5074A">
              <w:rPr>
                <w:rFonts w:ascii="Arial" w:hAnsi="Arial" w:cs="Arial"/>
              </w:rPr>
              <w:t xml:space="preserve"> education (from one survey study) </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763EAF5"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Developed new clinical practice recommendation: “</w:t>
            </w:r>
            <w:r w:rsidRPr="00A5074A">
              <w:rPr>
                <w:rFonts w:ascii="Arial" w:hAnsi="Arial" w:cs="Arial"/>
                <w:shd w:val="clear" w:color="auto" w:fill="FFFFFF"/>
                <w:lang w:val="en-NZ"/>
              </w:rPr>
              <w:t xml:space="preserve">When the needs of families and carers have been identified, discuss help available locally and, </w:t>
            </w:r>
            <w:proofErr w:type="gramStart"/>
            <w:r w:rsidRPr="00A5074A">
              <w:rPr>
                <w:rFonts w:ascii="Arial" w:hAnsi="Arial" w:cs="Arial"/>
                <w:shd w:val="clear" w:color="auto" w:fill="FFFFFF"/>
                <w:lang w:val="en-NZ"/>
              </w:rPr>
              <w:t>taking into account</w:t>
            </w:r>
            <w:proofErr w:type="gramEnd"/>
            <w:r w:rsidRPr="00A5074A">
              <w:rPr>
                <w:rFonts w:ascii="Arial" w:hAnsi="Arial" w:cs="Arial"/>
                <w:shd w:val="clear" w:color="auto" w:fill="FFFFFF"/>
                <w:lang w:val="en-NZ"/>
              </w:rPr>
              <w:t xml:space="preserve"> their preferences, offer information, advice, training and support, especially if they: </w:t>
            </w:r>
          </w:p>
          <w:p w14:paraId="6F3978C4" w14:textId="77777777" w:rsidR="00C51BAD" w:rsidRPr="00A5074A" w:rsidRDefault="00C51BAD" w:rsidP="00C51BAD">
            <w:pPr>
              <w:pStyle w:val="GL-Tablebody"/>
              <w:framePr w:hSpace="0" w:wrap="auto" w:vAnchor="margin" w:hAnchor="text" w:xAlign="left" w:yAlign="inline"/>
              <w:suppressOverlap w:val="0"/>
              <w:rPr>
                <w:rFonts w:ascii="Arial" w:hAnsi="Arial" w:cs="Arial"/>
                <w:shd w:val="clear" w:color="auto" w:fill="FFFFFF"/>
                <w:lang w:val="en-NZ"/>
              </w:rPr>
            </w:pPr>
            <w:r w:rsidRPr="00A5074A">
              <w:rPr>
                <w:rFonts w:ascii="Arial" w:hAnsi="Arial" w:cs="Arial"/>
                <w:shd w:val="clear" w:color="auto" w:fill="FFFFFF"/>
                <w:lang w:val="en-NZ"/>
              </w:rPr>
              <w:t>- need help with the personal, social or emotional care of the child or young person, including age-related needs such as self-care, relationships or sexuality</w:t>
            </w:r>
          </w:p>
          <w:p w14:paraId="0ADAE726" w14:textId="77777777" w:rsidR="00C51BAD" w:rsidRPr="00272A5A" w:rsidRDefault="00C51BAD" w:rsidP="00C51BAD">
            <w:pPr>
              <w:pStyle w:val="GL-Tablebody"/>
              <w:framePr w:hSpace="0" w:wrap="auto" w:vAnchor="margin" w:hAnchor="text" w:xAlign="left" w:yAlign="inline"/>
              <w:suppressOverlap w:val="0"/>
              <w:rPr>
                <w:rFonts w:ascii="Times" w:hAnsi="Times"/>
                <w:lang w:val="en-NZ"/>
              </w:rPr>
            </w:pPr>
            <w:r w:rsidRPr="00A5074A">
              <w:rPr>
                <w:rFonts w:ascii="Arial" w:hAnsi="Arial" w:cs="Arial"/>
                <w:shd w:val="clear" w:color="auto" w:fill="FFFFFF"/>
                <w:lang w:val="en-NZ"/>
              </w:rPr>
              <w:t>- are involved in the delivery of an intervention for the child or young person in collaboration with health and social care professionals.”</w:t>
            </w:r>
          </w:p>
          <w:p w14:paraId="0AE25EAC" w14:textId="77777777" w:rsidR="00C51BAD" w:rsidRPr="00A5074A" w:rsidRDefault="00C51BAD" w:rsidP="00C51BAD">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Reviewer’s comments</w:t>
            </w:r>
            <w:r w:rsidRPr="00A5074A">
              <w:rPr>
                <w:rFonts w:ascii="Arial" w:hAnsi="Arial" w:cs="Arial"/>
                <w:szCs w:val="16"/>
              </w:rPr>
              <w:t>: gold standard search and appraisal methodology, but findings of only peripheral relevance to topic.</w:t>
            </w:r>
          </w:p>
          <w:p w14:paraId="29569300" w14:textId="77777777" w:rsidR="00C51BAD" w:rsidRPr="00A5074A" w:rsidRDefault="00C51BAD" w:rsidP="00C51BAD">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Source of funding</w:t>
            </w:r>
            <w:r w:rsidRPr="00A5074A">
              <w:rPr>
                <w:rFonts w:ascii="Arial" w:hAnsi="Arial" w:cs="Arial"/>
                <w:szCs w:val="16"/>
              </w:rPr>
              <w:t>: Commissioned by NICE, published by the British Psychological Society and the Royal College of Psychiatrists. Independent of government.</w:t>
            </w:r>
          </w:p>
          <w:p w14:paraId="79522869"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Study Quality</w:t>
            </w:r>
            <w:r w:rsidRPr="00A5074A">
              <w:rPr>
                <w:rFonts w:ascii="Arial" w:hAnsi="Arial" w:cs="Arial"/>
                <w:szCs w:val="16"/>
              </w:rPr>
              <w:t xml:space="preserve"> (SIGN checklist): ++</w:t>
            </w:r>
          </w:p>
        </w:tc>
      </w:tr>
    </w:tbl>
    <w:p w14:paraId="77065853" w14:textId="77777777" w:rsidR="001A7214" w:rsidRPr="00272A5A" w:rsidRDefault="001A7214" w:rsidP="009B5DBD">
      <w:pPr>
        <w:pStyle w:val="GLTableheading"/>
        <w:tabs>
          <w:tab w:val="left" w:pos="4410"/>
        </w:tabs>
        <w:spacing w:before="40" w:after="40"/>
        <w:ind w:left="0" w:firstLine="0"/>
        <w:rPr>
          <w:sz w:val="16"/>
          <w:szCs w:val="16"/>
        </w:rPr>
        <w:sectPr w:rsidR="001A7214" w:rsidRPr="00272A5A" w:rsidSect="00490415">
          <w:endnotePr>
            <w:numFmt w:val="decimal"/>
          </w:endnotePr>
          <w:pgSz w:w="16820" w:h="11900" w:orient="landscape" w:code="9"/>
          <w:pgMar w:top="1418" w:right="1701" w:bottom="1701" w:left="1701" w:header="567" w:footer="425" w:gutter="284"/>
          <w:cols w:space="720"/>
        </w:sectPr>
      </w:pPr>
    </w:p>
    <w:p w14:paraId="497755B3" w14:textId="77777777" w:rsidR="003223F1" w:rsidRPr="00272A5A" w:rsidRDefault="003223F1" w:rsidP="009B5DBD">
      <w:pPr>
        <w:pStyle w:val="GLTableheading"/>
        <w:tabs>
          <w:tab w:val="left" w:pos="4410"/>
        </w:tabs>
        <w:spacing w:before="40" w:after="40"/>
        <w:ind w:left="0" w:firstLine="0"/>
        <w:rPr>
          <w:sz w:val="2"/>
          <w:szCs w:val="2"/>
        </w:rPr>
      </w:pPr>
    </w:p>
    <w:p w14:paraId="021F7D16" w14:textId="77777777" w:rsidR="003223F1" w:rsidRPr="00272A5A" w:rsidRDefault="003223F1" w:rsidP="003223F1">
      <w:pPr>
        <w:pStyle w:val="GLFootnotetext"/>
      </w:pPr>
    </w:p>
    <w:tbl>
      <w:tblPr>
        <w:tblpPr w:leftFromText="180" w:rightFromText="180" w:vertAnchor="text" w:horzAnchor="page" w:tblpX="1429" w:tblpY="-264"/>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63"/>
        <w:gridCol w:w="2863"/>
        <w:gridCol w:w="2864"/>
        <w:gridCol w:w="2863"/>
        <w:gridCol w:w="2864"/>
      </w:tblGrid>
      <w:tr w:rsidR="00C51BAD" w:rsidRPr="00272A5A" w14:paraId="7D5D2EAB" w14:textId="77777777" w:rsidTr="00C51BAD">
        <w:trPr>
          <w:cantSplit/>
          <w:trHeight w:val="359"/>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A0A0A0"/>
          </w:tcPr>
          <w:p w14:paraId="0D0E6C4B" w14:textId="77777777" w:rsidR="00C51BAD" w:rsidRPr="00A5074A" w:rsidRDefault="00C51BAD" w:rsidP="00C51BAD">
            <w:pPr>
              <w:pStyle w:val="GL-Tablebody"/>
              <w:framePr w:hSpace="0" w:wrap="auto" w:vAnchor="margin" w:hAnchor="text" w:xAlign="left" w:yAlign="inline"/>
              <w:tabs>
                <w:tab w:val="left" w:pos="10575"/>
              </w:tabs>
              <w:suppressOverlap w:val="0"/>
              <w:rPr>
                <w:rFonts w:ascii="Arial" w:hAnsi="Arial" w:cs="Arial"/>
                <w:sz w:val="18"/>
              </w:rPr>
            </w:pPr>
            <w:r w:rsidRPr="00A5074A">
              <w:rPr>
                <w:rFonts w:ascii="Arial" w:hAnsi="Arial" w:cs="Arial"/>
                <w:szCs w:val="16"/>
              </w:rPr>
              <w:br w:type="page"/>
            </w:r>
            <w:r w:rsidRPr="00A5074A">
              <w:rPr>
                <w:rFonts w:ascii="Arial" w:hAnsi="Arial" w:cs="Arial"/>
              </w:rPr>
              <w:br w:type="page"/>
            </w:r>
            <w:r w:rsidRPr="00A5074A">
              <w:rPr>
                <w:rFonts w:ascii="Arial" w:hAnsi="Arial" w:cs="Arial"/>
                <w:b/>
                <w:sz w:val="18"/>
              </w:rPr>
              <w:t xml:space="preserve">Beddows &amp; Brooks (2016) </w:t>
            </w:r>
            <w:r w:rsidRPr="00A5074A">
              <w:rPr>
                <w:rFonts w:ascii="Arial" w:hAnsi="Arial" w:cs="Arial"/>
                <w:b/>
                <w:sz w:val="18"/>
              </w:rPr>
              <w:fldChar w:fldCharType="begin"/>
            </w:r>
            <w:r w:rsidRPr="00A5074A">
              <w:rPr>
                <w:rFonts w:ascii="Arial" w:hAnsi="Arial" w:cs="Arial"/>
                <w:b/>
                <w:sz w:val="18"/>
              </w:rPr>
              <w:instrText xml:space="preserve"> ADDIN EN.CITE &lt;EndNote&gt;&lt;Cite&gt;&lt;Author&gt;Beddows&lt;/Author&gt;&lt;Year&gt;2016&lt;/Year&gt;&lt;RecNum&gt;32&lt;/RecNum&gt;&lt;DisplayText&gt;[36]&lt;/DisplayText&gt;&lt;record&gt;&lt;rec-number&gt;32&lt;/rec-number&gt;&lt;foreign-keys&gt;&lt;key app="EN" db-id="vxtwre9d7w5s0hetremvt0wk229wvrf9aa0v" timestamp="1497706005"&gt;32&lt;/key&gt;&lt;/foreign-keys&gt;&lt;ref-type name="Journal Article"&gt;17&lt;/ref-type&gt;&lt;contributors&gt;&lt;authors&gt;&lt;author&gt;Beddows, Nicola&lt;/author&gt;&lt;author&gt;Brooks, Rachel&lt;/author&gt;&lt;/authors&gt;&lt;/contributors&gt;&lt;auth-address&gt;Beddows, Nicola, Department of Child Health, School of Medicine, Cardiff University, Cardiff, Wales&lt;/auth-address&gt;&lt;titles&gt;&lt;title&gt;Inappropriate sexual behaviour in adolescents with autism spectrum disorder: What education is recommended and why&lt;/title&gt;&lt;secondary-title&gt;Early Intervention in Psychiatry&lt;/secondary-title&gt;&lt;/titles&gt;&lt;periodical&gt;&lt;full-title&gt;Early Intervention in Psychiatry&lt;/full-title&gt;&lt;/periodical&gt;&lt;pages&gt;282-289&lt;/pages&gt;&lt;volume&gt;10&lt;/volume&gt;&lt;number&gt;4&lt;/number&gt;&lt;keywords&gt;&lt;keyword&gt;adolescent&lt;/keyword&gt;&lt;keyword&gt;autism spectrum disorder&lt;/keyword&gt;&lt;keyword&gt;education&lt;/keyword&gt;&lt;keyword&gt;inappropriate sexual behaviour&lt;/keyword&gt;&lt;keyword&gt;puberty&lt;/keyword&gt;&lt;keyword&gt;2016&lt;/keyword&gt;&lt;keyword&gt;Autism Spectrum Disorders&lt;/keyword&gt;&lt;keyword&gt;Psychosexual Behavior&lt;/keyword&gt;&lt;keyword&gt;Sex Education&lt;/keyword&gt;&lt;/keywords&gt;&lt;dates&gt;&lt;year&gt;2016&lt;/year&gt;&lt;/dates&gt;&lt;pub-location&gt;United Kingdom&lt;/pub-location&gt;&lt;publisher&gt;Wiley-Blackwell Publishing Ltd.&lt;/publisher&gt;&lt;isbn&gt;1751-7885&amp;#xD;1751-7893&lt;/isbn&gt;&lt;accession-num&gt;2015-37573-001&lt;/accession-num&gt;&lt;urls&gt;&lt;related-urls&gt;&lt;url&gt;http://search.ebscohost.com/login.aspx?direct=true&amp;amp;db=psyh&amp;amp;AN=2015-37573-001&amp;amp;site=ehost-live&lt;/url&gt;&lt;url&gt;beddowsn@cardiff.ac.uk&lt;/url&gt;&lt;/related-urls&gt;&lt;/urls&gt;&lt;electronic-resource-num&gt;10.1111/eip.12265&lt;/electronic-resource-num&gt;&lt;remote-database-name&gt;psyh&lt;/remote-database-name&gt;&lt;remote-database-provider&gt;EBSCOhost&lt;/remote-database-provider&gt;&lt;/record&gt;&lt;/Cite&gt;&lt;/EndNote&gt;</w:instrText>
            </w:r>
            <w:r w:rsidRPr="00A5074A">
              <w:rPr>
                <w:rFonts w:ascii="Arial" w:hAnsi="Arial" w:cs="Arial"/>
                <w:b/>
                <w:sz w:val="18"/>
              </w:rPr>
              <w:fldChar w:fldCharType="separate"/>
            </w:r>
            <w:r w:rsidRPr="00A5074A">
              <w:rPr>
                <w:rFonts w:ascii="Arial" w:hAnsi="Arial" w:cs="Arial"/>
                <w:b/>
                <w:noProof/>
                <w:sz w:val="18"/>
              </w:rPr>
              <w:t>[</w:t>
            </w:r>
            <w:hyperlink w:anchor="_ENREF_36" w:tooltip="Beddows, 2016 #32" w:history="1">
              <w:r w:rsidRPr="00A5074A">
                <w:rPr>
                  <w:rFonts w:ascii="Arial" w:hAnsi="Arial" w:cs="Arial"/>
                  <w:b/>
                  <w:noProof/>
                  <w:sz w:val="18"/>
                </w:rPr>
                <w:t>36</w:t>
              </w:r>
            </w:hyperlink>
            <w:r w:rsidRPr="00A5074A">
              <w:rPr>
                <w:rFonts w:ascii="Arial" w:hAnsi="Arial" w:cs="Arial"/>
                <w:b/>
                <w:noProof/>
                <w:sz w:val="18"/>
              </w:rPr>
              <w:t>]</w:t>
            </w:r>
            <w:r w:rsidRPr="00A5074A">
              <w:rPr>
                <w:rFonts w:ascii="Arial" w:hAnsi="Arial" w:cs="Arial"/>
                <w:b/>
                <w:sz w:val="18"/>
              </w:rPr>
              <w:fldChar w:fldCharType="end"/>
            </w:r>
            <w:r w:rsidRPr="00A5074A">
              <w:rPr>
                <w:rFonts w:ascii="Arial" w:hAnsi="Arial" w:cs="Arial"/>
                <w:b/>
                <w:sz w:val="18"/>
              </w:rPr>
              <w:t xml:space="preserve">  </w:t>
            </w:r>
          </w:p>
        </w:tc>
      </w:tr>
      <w:tr w:rsidR="00C51BAD" w:rsidRPr="00272A5A" w14:paraId="5781850D"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D9D9D9"/>
          </w:tcPr>
          <w:p w14:paraId="7AD45A82"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3FA11CA5"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Search strategy</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22D4C3AE"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Appraisal methods</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5763A69A"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Results</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24FB4B39"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C51BAD" w:rsidRPr="00272A5A" w14:paraId="18EF677D"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EDA182B"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UK</w:t>
            </w:r>
            <w:r w:rsidRPr="00A5074A">
              <w:rPr>
                <w:rFonts w:ascii="Arial" w:hAnsi="Arial" w:cs="Arial"/>
                <w:sz w:val="18"/>
              </w:rPr>
              <w:t xml:space="preserve"> </w:t>
            </w:r>
          </w:p>
          <w:p w14:paraId="2FDDF84C"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xml:space="preserve">: systematic review </w:t>
            </w:r>
          </w:p>
          <w:p w14:paraId="718B4ACE"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III.2 (with respect to studies included relevant to current review)</w:t>
            </w:r>
          </w:p>
          <w:p w14:paraId="07C1C0D1"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Review scope*</w:t>
            </w:r>
            <w:r w:rsidRPr="00A5074A">
              <w:rPr>
                <w:rFonts w:ascii="Arial" w:hAnsi="Arial" w:cs="Arial"/>
              </w:rPr>
              <w:t>: to describe the type of inappropriate behaviour that presents in adolescents on the autism spectrum, explain why such behaviours occur, suggest what education is suitable, and identify current gaps in research</w:t>
            </w:r>
          </w:p>
          <w:p w14:paraId="2F0ECEB2"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Aim*</w:t>
            </w:r>
            <w:r w:rsidRPr="00A5074A">
              <w:rPr>
                <w:rFonts w:ascii="Arial" w:hAnsi="Arial" w:cs="Arial"/>
              </w:rPr>
              <w:t>: within a broader review, the research question most relevant to the current review asks what education is suitable for reducing inappropriate sexual behaviour in adolescents with ASD.</w:t>
            </w:r>
          </w:p>
          <w:p w14:paraId="661C420D" w14:textId="77777777" w:rsidR="00C51BAD" w:rsidRPr="00A5074A" w:rsidRDefault="00C51BAD" w:rsidP="00C51BAD">
            <w:pPr>
              <w:pStyle w:val="GL-Tablebody"/>
              <w:framePr w:hSpace="0" w:wrap="auto" w:vAnchor="margin" w:hAnchor="text" w:xAlign="left" w:yAlign="inline"/>
              <w:suppressOverlap w:val="0"/>
              <w:rPr>
                <w:rFonts w:ascii="Arial" w:hAnsi="Arial" w:cs="Arial"/>
              </w:rPr>
            </w:pP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651EE02F"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Databases</w:t>
            </w:r>
            <w:r w:rsidRPr="00A5074A">
              <w:rPr>
                <w:rFonts w:ascii="Arial" w:hAnsi="Arial" w:cs="Arial"/>
              </w:rPr>
              <w:t xml:space="preserve">: Medline, </w:t>
            </w:r>
            <w:proofErr w:type="spellStart"/>
            <w:r w:rsidRPr="00A5074A">
              <w:rPr>
                <w:rFonts w:ascii="Arial" w:hAnsi="Arial" w:cs="Arial"/>
              </w:rPr>
              <w:t>Embase</w:t>
            </w:r>
            <w:proofErr w:type="spellEnd"/>
            <w:r w:rsidRPr="00A5074A">
              <w:rPr>
                <w:rFonts w:ascii="Arial" w:hAnsi="Arial" w:cs="Arial"/>
              </w:rPr>
              <w:t>, PsycINFO. “Searches supplemented by “soft searches” of Google and Google Scholar using the term “sexual development autism problem”.</w:t>
            </w:r>
          </w:p>
          <w:p w14:paraId="6C8B67C1"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Search terms</w:t>
            </w:r>
            <w:r w:rsidRPr="00A5074A">
              <w:rPr>
                <w:rFonts w:ascii="Arial" w:hAnsi="Arial" w:cs="Arial"/>
              </w:rPr>
              <w:t xml:space="preserve">: Search terms provided. Searches were for publications dated from the beginning of the database until May 2014. </w:t>
            </w:r>
          </w:p>
          <w:p w14:paraId="3B183A8B"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Non-English studies and articles not available via the university portal were excluded.</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2B8AC1D6"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Method: </w:t>
            </w:r>
            <w:r w:rsidRPr="00A5074A">
              <w:rPr>
                <w:rFonts w:ascii="Arial" w:hAnsi="Arial" w:cs="Arial"/>
              </w:rPr>
              <w:t>Study designs included reviews, self-help books, case-control studies, conference presentations, and individual case studies.</w:t>
            </w:r>
          </w:p>
          <w:p w14:paraId="053AF255"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No selection criteria identified, with the authors stating “relevant” titles and abstracts were identified. No description of appraisal methods or checklists provided. “Significant articles were critically appraised”. A small sub-group of studies were presented in a table reporting brief methods, strengths and weaknesses. No information for how these papers were identified.</w:t>
            </w:r>
          </w:p>
          <w:p w14:paraId="416F5436"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Conclusions from included papers were narratively and briefly summarised under </w:t>
            </w:r>
            <w:proofErr w:type="gramStart"/>
            <w:r w:rsidRPr="00A5074A">
              <w:rPr>
                <w:rFonts w:ascii="Arial" w:hAnsi="Arial" w:cs="Arial"/>
              </w:rPr>
              <w:t>a number of</w:t>
            </w:r>
            <w:proofErr w:type="gramEnd"/>
            <w:r w:rsidRPr="00A5074A">
              <w:rPr>
                <w:rFonts w:ascii="Arial" w:hAnsi="Arial" w:cs="Arial"/>
              </w:rPr>
              <w:t xml:space="preserve"> research questions. It was not clear whether these were all developed </w:t>
            </w:r>
            <w:r w:rsidRPr="00A5074A">
              <w:rPr>
                <w:rFonts w:ascii="Arial" w:hAnsi="Arial" w:cs="Arial"/>
                <w:i/>
              </w:rPr>
              <w:t>a priori</w:t>
            </w:r>
            <w:r w:rsidRPr="00A5074A">
              <w:rPr>
                <w:rFonts w:ascii="Arial" w:hAnsi="Arial" w:cs="Arial"/>
              </w:rPr>
              <w:t xml:space="preserve"> or after the searches were conducted. </w:t>
            </w:r>
          </w:p>
          <w:p w14:paraId="66FE7155"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Types of inappropriate sexual behaviour were collated and included: hyper-masturbation, public masturbation, inappropriate romantic gestures, inappropriate arousal, and exhibitionism, inappropriate touching, paraphilia, and gender dysphoria.</w:t>
            </w:r>
          </w:p>
          <w:p w14:paraId="4A4EC24A" w14:textId="77777777" w:rsidR="00C51BAD" w:rsidRPr="00A5074A" w:rsidRDefault="00C51BAD" w:rsidP="00C51BAD">
            <w:pPr>
              <w:pStyle w:val="GL-Tablebody"/>
              <w:framePr w:hSpace="0" w:wrap="auto" w:vAnchor="margin" w:hAnchor="text" w:xAlign="left" w:yAlign="inline"/>
              <w:suppressOverlap w:val="0"/>
              <w:rPr>
                <w:rFonts w:ascii="Arial" w:hAnsi="Arial" w:cs="Arial"/>
              </w:rPr>
            </w:pP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4A8066C0"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Included</w:t>
            </w:r>
            <w:r w:rsidRPr="00A5074A">
              <w:rPr>
                <w:rFonts w:ascii="Arial" w:hAnsi="Arial" w:cs="Arial"/>
              </w:rPr>
              <w:t xml:space="preserve">: 42 studies were “appraised” however only 7 were in the table </w:t>
            </w:r>
          </w:p>
          <w:p w14:paraId="3AF2B3BC"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No study explicitly assessing the effectiveness of sex</w:t>
            </w:r>
            <w:r w:rsidR="009152F2" w:rsidRPr="00A5074A">
              <w:rPr>
                <w:rFonts w:ascii="Arial" w:hAnsi="Arial" w:cs="Arial"/>
              </w:rPr>
              <w:t>uality</w:t>
            </w:r>
            <w:r w:rsidRPr="00A5074A">
              <w:rPr>
                <w:rFonts w:ascii="Arial" w:hAnsi="Arial" w:cs="Arial"/>
              </w:rPr>
              <w:t xml:space="preserve"> education was included in the review. However, relevant to sexuality broadly; suggested causes of problem sexual behaviours reported were: a lack of understanding of normal puberty, the absence of appropriate sex</w:t>
            </w:r>
            <w:r w:rsidR="009152F2" w:rsidRPr="00A5074A">
              <w:rPr>
                <w:rFonts w:ascii="Arial" w:hAnsi="Arial" w:cs="Arial"/>
              </w:rPr>
              <w:t>uality</w:t>
            </w:r>
            <w:r w:rsidRPr="00A5074A">
              <w:rPr>
                <w:rFonts w:ascii="Arial" w:hAnsi="Arial" w:cs="Arial"/>
              </w:rPr>
              <w:t xml:space="preserve"> education, the severity of the ASD, social and sensory issues, boundaries, curiosity, previous sexual abuse, side effects of medication, and use of pornography.</w:t>
            </w:r>
          </w:p>
          <w:p w14:paraId="0BE600ED"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5 studies were referred to with respect to education interventions. One of these was a pamphlet, and only two were included in the table of critically analysed studies. From these 5, the authors conclude that education should be individualised, and accessible; that adolescents on the spectrum are less likely to access sexuality information from their peers; and that applied behavioural analysis has been shown to be effective for replacing original inappropriate behaviour with new behaviour. Characteristics of sexuality education recommended included friendship development, theory of mind, social rules, social norms, interpretation of senses, formal sex</w:t>
            </w:r>
            <w:r w:rsidR="009152F2" w:rsidRPr="00A5074A">
              <w:rPr>
                <w:rFonts w:ascii="Arial" w:hAnsi="Arial" w:cs="Arial"/>
              </w:rPr>
              <w:t>uality</w:t>
            </w:r>
            <w:r w:rsidRPr="00A5074A">
              <w:rPr>
                <w:rFonts w:ascii="Arial" w:hAnsi="Arial" w:cs="Arial"/>
              </w:rPr>
              <w:t xml:space="preserve"> education, and parent education.</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1BE3E78"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Noted that most studies appraised had small sample sizes, tended to rely on data from parent-informants, and tended to focus on high functioning people</w:t>
            </w:r>
            <w:r w:rsidR="00681877" w:rsidRPr="00681877">
              <w:rPr>
                <w:rFonts w:ascii="Arial" w:hAnsi="Arial" w:cs="Arial"/>
              </w:rPr>
              <w:t xml:space="preserve"> on the autism spectrum</w:t>
            </w:r>
            <w:r w:rsidRPr="00A5074A">
              <w:rPr>
                <w:rFonts w:ascii="Arial" w:hAnsi="Arial" w:cs="Arial"/>
              </w:rPr>
              <w:t>. Concluded that individualised, repetitive education should be started from an early age in an accessible form.</w:t>
            </w:r>
          </w:p>
          <w:p w14:paraId="4A6F482D"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Reviewer’s comments</w:t>
            </w:r>
            <w:r w:rsidRPr="00A5074A">
              <w:rPr>
                <w:rFonts w:ascii="Arial" w:hAnsi="Arial" w:cs="Arial"/>
                <w:szCs w:val="16"/>
              </w:rPr>
              <w:t xml:space="preserve">: Limited search strategy which missed 15 relevant studies that were picked up through “soft searches”. No explicit selection criteria </w:t>
            </w:r>
            <w:proofErr w:type="gramStart"/>
            <w:r w:rsidRPr="00A5074A">
              <w:rPr>
                <w:rFonts w:ascii="Arial" w:hAnsi="Arial" w:cs="Arial"/>
                <w:szCs w:val="16"/>
              </w:rPr>
              <w:t>provided</w:t>
            </w:r>
            <w:proofErr w:type="gramEnd"/>
            <w:r w:rsidRPr="00A5074A">
              <w:rPr>
                <w:rFonts w:ascii="Arial" w:hAnsi="Arial" w:cs="Arial"/>
                <w:szCs w:val="16"/>
              </w:rPr>
              <w:t xml:space="preserve"> or formal checklists referred to. Included articles were narratively reviewed. The </w:t>
            </w:r>
            <w:r w:rsidRPr="00A5074A">
              <w:rPr>
                <w:rFonts w:ascii="Arial" w:hAnsi="Arial" w:cs="Arial"/>
              </w:rPr>
              <w:t xml:space="preserve">42 included articles are not clearly specified. Only 7 were presented in a table with some methodological critique however it was not stated how these studies were selected. </w:t>
            </w:r>
          </w:p>
          <w:p w14:paraId="2A30C43C" w14:textId="77777777" w:rsidR="00C51BAD" w:rsidRPr="00A5074A" w:rsidRDefault="00C51BAD" w:rsidP="00C51BAD">
            <w:pPr>
              <w:pStyle w:val="GL-Tablebody"/>
              <w:framePr w:hSpace="0" w:wrap="auto" w:vAnchor="margin" w:hAnchor="text" w:xAlign="left" w:yAlign="inline"/>
              <w:suppressOverlap w:val="0"/>
              <w:rPr>
                <w:rFonts w:ascii="Arial" w:hAnsi="Arial" w:cs="Arial"/>
                <w:szCs w:val="16"/>
              </w:rPr>
            </w:pPr>
            <w:proofErr w:type="gramStart"/>
            <w:r w:rsidRPr="00A5074A">
              <w:rPr>
                <w:rFonts w:ascii="Arial" w:hAnsi="Arial" w:cs="Arial"/>
              </w:rPr>
              <w:t>Brief narrative synthesis of findings,</w:t>
            </w:r>
            <w:proofErr w:type="gramEnd"/>
            <w:r w:rsidRPr="00A5074A">
              <w:rPr>
                <w:rFonts w:ascii="Arial" w:hAnsi="Arial" w:cs="Arial"/>
              </w:rPr>
              <w:t xml:space="preserve"> organised by research question. Broad conclusions largely unreferenced and so difficult to establish supporting evidence these were based on. </w:t>
            </w:r>
          </w:p>
          <w:p w14:paraId="2BE4FC21"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Source of funding</w:t>
            </w:r>
            <w:r w:rsidRPr="00A5074A">
              <w:rPr>
                <w:rFonts w:ascii="Arial" w:hAnsi="Arial" w:cs="Arial"/>
                <w:szCs w:val="16"/>
              </w:rPr>
              <w:t>: None stated</w:t>
            </w:r>
          </w:p>
          <w:p w14:paraId="0AA938A9"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Study Quality</w:t>
            </w:r>
            <w:r w:rsidRPr="00A5074A">
              <w:rPr>
                <w:rFonts w:ascii="Arial" w:hAnsi="Arial" w:cs="Arial"/>
                <w:szCs w:val="16"/>
              </w:rPr>
              <w:t xml:space="preserve"> (SIGN checklist):  - </w:t>
            </w:r>
          </w:p>
        </w:tc>
      </w:tr>
    </w:tbl>
    <w:p w14:paraId="3361F3D0" w14:textId="77777777" w:rsidR="00D87341" w:rsidRPr="00272A5A" w:rsidRDefault="00C51BAD" w:rsidP="00D87341">
      <w:pPr>
        <w:pStyle w:val="GLFootnotetext"/>
        <w:rPr>
          <w:sz w:val="2"/>
          <w:szCs w:val="2"/>
        </w:rPr>
      </w:pPr>
      <w:r w:rsidRPr="00272A5A">
        <w:t xml:space="preserve"> </w:t>
      </w:r>
      <w:r w:rsidR="00D87341" w:rsidRPr="00272A5A">
        <w:br w:type="page"/>
      </w:r>
    </w:p>
    <w:tbl>
      <w:tblPr>
        <w:tblpPr w:leftFromText="180" w:rightFromText="180" w:vertAnchor="text" w:horzAnchor="page" w:tblpX="1539" w:tblpY="-181"/>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63"/>
        <w:gridCol w:w="2863"/>
        <w:gridCol w:w="2864"/>
        <w:gridCol w:w="2863"/>
        <w:gridCol w:w="2864"/>
      </w:tblGrid>
      <w:tr w:rsidR="00C51BAD" w:rsidRPr="008E3CC0" w14:paraId="760D5545" w14:textId="77777777" w:rsidTr="00C51BAD">
        <w:trPr>
          <w:cantSplit/>
          <w:trHeight w:val="359"/>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A0A0A0"/>
          </w:tcPr>
          <w:p w14:paraId="4FD33E64" w14:textId="77777777" w:rsidR="00C51BAD" w:rsidRPr="00A5074A" w:rsidRDefault="00C51BAD" w:rsidP="00C51BAD">
            <w:pPr>
              <w:pStyle w:val="GL-Tablebody"/>
              <w:framePr w:hSpace="0" w:wrap="auto" w:vAnchor="margin" w:hAnchor="text" w:xAlign="left" w:yAlign="inline"/>
              <w:tabs>
                <w:tab w:val="left" w:pos="10575"/>
              </w:tabs>
              <w:suppressOverlap w:val="0"/>
              <w:rPr>
                <w:rFonts w:ascii="Arial" w:hAnsi="Arial" w:cs="Arial"/>
                <w:b/>
                <w:sz w:val="18"/>
              </w:rPr>
            </w:pPr>
            <w:r w:rsidRPr="00A5074A">
              <w:rPr>
                <w:rFonts w:ascii="Arial" w:hAnsi="Arial" w:cs="Arial"/>
              </w:rPr>
              <w:lastRenderedPageBreak/>
              <w:br w:type="page"/>
            </w:r>
            <w:r w:rsidRPr="00A5074A">
              <w:rPr>
                <w:rFonts w:ascii="Arial" w:hAnsi="Arial" w:cs="Arial"/>
              </w:rPr>
              <w:br w:type="page"/>
            </w:r>
            <w:r w:rsidRPr="00A5074A">
              <w:rPr>
                <w:rFonts w:ascii="Arial" w:hAnsi="Arial" w:cs="Arial"/>
                <w:b/>
                <w:sz w:val="18"/>
              </w:rPr>
              <w:t xml:space="preserve">Pecora et al (2016) </w:t>
            </w:r>
            <w:r w:rsidRPr="00A5074A">
              <w:rPr>
                <w:rFonts w:ascii="Arial" w:hAnsi="Arial" w:cs="Arial"/>
                <w:b/>
                <w:sz w:val="18"/>
              </w:rPr>
              <w:fldChar w:fldCharType="begin"/>
            </w:r>
            <w:r w:rsidRPr="00A5074A">
              <w:rPr>
                <w:rFonts w:ascii="Arial" w:hAnsi="Arial" w:cs="Arial"/>
                <w:b/>
                <w:sz w:val="18"/>
              </w:rPr>
              <w:instrText xml:space="preserve"> ADDIN EN.CITE &lt;EndNote&gt;&lt;Cite&gt;&lt;Author&gt;Pecora&lt;/Author&gt;&lt;Year&gt;2016&lt;/Year&gt;&lt;RecNum&gt;8&lt;/RecNum&gt;&lt;DisplayText&gt;[31]&lt;/DisplayText&gt;&lt;record&gt;&lt;rec-number&gt;8&lt;/rec-number&gt;&lt;foreign-keys&gt;&lt;key app="EN" db-id="vxtwre9d7w5s0hetremvt0wk229wvrf9aa0v" timestamp="1485953668"&gt;8&lt;/key&gt;&lt;/foreign-keys&gt;&lt;ref-type name="Journal Article"&gt;17&lt;/ref-type&gt;&lt;contributors&gt;&lt;authors&gt;&lt;author&gt;Pecora, Laura&lt;/author&gt;&lt;author&gt;Mesibov, Gary&lt;/author&gt;&lt;author&gt;Stokes, Mark&lt;/author&gt;&lt;/authors&gt;&lt;/contributors&gt;&lt;titles&gt;&lt;title&gt;Sexuality in High-Functioning Autism: A Systematic Review and Meta-analysis&lt;/title&gt;&lt;secondary-title&gt;Journal of Autism &amp;amp; Developmental Disorders&lt;/secondary-title&gt;&lt;/titles&gt;&lt;periodical&gt;&lt;full-title&gt;Journal of Autism &amp;amp; Developmental Disorders&lt;/full-title&gt;&lt;/periodical&gt;&lt;pages&gt;3519-3556&lt;/pages&gt;&lt;volume&gt;46&lt;/volume&gt;&lt;number&gt;11&lt;/number&gt;&lt;keywords&gt;&lt;keyword&gt;AUTISM&lt;/keyword&gt;&lt;keyword&gt;GENDER identity&lt;/keyword&gt;&lt;keyword&gt;INFORMATION storage &amp;amp; retrieval systems -- Psychology&lt;/keyword&gt;&lt;keyword&gt;MEDLINE&lt;/keyword&gt;&lt;keyword&gt;META-analysis&lt;/keyword&gt;&lt;keyword&gt;ONLINE information services&lt;/keyword&gt;&lt;keyword&gt;SEXUAL intercourse&lt;/keyword&gt;&lt;keyword&gt;SYSTEMATIC reviews (Medical research)&lt;/keyword&gt;&lt;keyword&gt;HEALTH literacy&lt;/keyword&gt;&lt;keyword&gt;ATTITUDES toward sex&lt;/keyword&gt;&lt;keyword&gt;Autism spectrum disorder&lt;/keyword&gt;&lt;keyword&gt;Female profile&lt;/keyword&gt;&lt;keyword&gt;High-functioning autism&lt;/keyword&gt;&lt;keyword&gt;Sexuality&lt;/keyword&gt;&lt;keyword&gt;Systematic review and meta-analysis&lt;/keyword&gt;&lt;/keywords&gt;&lt;dates&gt;&lt;year&gt;2016&lt;/year&gt;&lt;/dates&gt;&lt;isbn&gt;15733432&lt;/isbn&gt;&lt;accession-num&gt;118940960&lt;/accession-num&gt;&lt;work-type&gt;Article&lt;/work-type&gt;&lt;urls&gt;&lt;related-urls&gt;&lt;url&gt;https://educationlibrary.idm.oclc.org/login?url=http://search.ebscohost.com/login.aspx?direct=true&amp;amp;db=asx&amp;amp;AN=118940960&amp;amp;site=eds-live&lt;/url&gt;&lt;/related-urls&gt;&lt;/urls&gt;&lt;electronic-resource-num&gt;10.1007/s10803-016-2892-4&lt;/electronic-resource-num&gt;&lt;remote-database-name&gt;asx&lt;/remote-database-name&gt;&lt;remote-database-provider&gt;EBSCOhost&lt;/remote-database-provider&gt;&lt;/record&gt;&lt;/Cite&gt;&lt;/EndNote&gt;</w:instrText>
            </w:r>
            <w:r w:rsidRPr="00A5074A">
              <w:rPr>
                <w:rFonts w:ascii="Arial" w:hAnsi="Arial" w:cs="Arial"/>
                <w:b/>
                <w:sz w:val="18"/>
              </w:rPr>
              <w:fldChar w:fldCharType="separate"/>
            </w:r>
            <w:r w:rsidRPr="00A5074A">
              <w:rPr>
                <w:rFonts w:ascii="Arial" w:hAnsi="Arial" w:cs="Arial"/>
                <w:b/>
                <w:noProof/>
                <w:sz w:val="18"/>
              </w:rPr>
              <w:t>[</w:t>
            </w:r>
            <w:hyperlink w:anchor="_ENREF_31" w:tooltip="Pecora, 2016 #8" w:history="1">
              <w:r w:rsidRPr="00A5074A">
                <w:rPr>
                  <w:rFonts w:ascii="Arial" w:hAnsi="Arial" w:cs="Arial"/>
                  <w:b/>
                  <w:noProof/>
                  <w:sz w:val="18"/>
                </w:rPr>
                <w:t>31</w:t>
              </w:r>
            </w:hyperlink>
            <w:r w:rsidRPr="00A5074A">
              <w:rPr>
                <w:rFonts w:ascii="Arial" w:hAnsi="Arial" w:cs="Arial"/>
                <w:b/>
                <w:noProof/>
                <w:sz w:val="18"/>
              </w:rPr>
              <w:t>]</w:t>
            </w:r>
            <w:r w:rsidRPr="00A5074A">
              <w:rPr>
                <w:rFonts w:ascii="Arial" w:hAnsi="Arial" w:cs="Arial"/>
                <w:b/>
                <w:sz w:val="18"/>
              </w:rPr>
              <w:fldChar w:fldCharType="end"/>
            </w:r>
          </w:p>
        </w:tc>
      </w:tr>
      <w:tr w:rsidR="00C51BAD" w:rsidRPr="008E3CC0" w14:paraId="0973E941"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D9D9D9"/>
          </w:tcPr>
          <w:p w14:paraId="788D3B30"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5D249BD8"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Search strategy</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607B8D9A"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Appraisal methods</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7EF42881"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Results</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77C2DBB7"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C51BAD" w:rsidRPr="00AB10B9" w14:paraId="69C8B59A"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3EC81A23"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Australia</w:t>
            </w:r>
          </w:p>
          <w:p w14:paraId="1D9F7B0C"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xml:space="preserve">: systematic review </w:t>
            </w:r>
          </w:p>
          <w:p w14:paraId="0A403608"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III -2 (with respect to studies included relevant to current review)</w:t>
            </w:r>
          </w:p>
          <w:p w14:paraId="5C658CFF"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Review scope*</w:t>
            </w:r>
            <w:r w:rsidRPr="00A5074A">
              <w:rPr>
                <w:rFonts w:ascii="Arial" w:hAnsi="Arial" w:cs="Arial"/>
              </w:rPr>
              <w:t>: to synthesise the current knowledge of sexual development and expression of sexuality of females with HFA compared with males.</w:t>
            </w:r>
          </w:p>
          <w:p w14:paraId="3EDF0667"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Aim*</w:t>
            </w:r>
            <w:r w:rsidRPr="00A5074A">
              <w:rPr>
                <w:rFonts w:ascii="Arial" w:hAnsi="Arial" w:cs="Arial"/>
              </w:rPr>
              <w:t>: within a broader review, to investigate sexuality in individuals with high functioning autism (HFA) compared with typically developing individuals.</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0D056940"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Databases</w:t>
            </w:r>
            <w:r w:rsidRPr="00A5074A">
              <w:rPr>
                <w:rFonts w:ascii="Arial" w:hAnsi="Arial" w:cs="Arial"/>
              </w:rPr>
              <w:t xml:space="preserve">: The search identified peer-reviewed Journal articles, books, and theses using the following databases: Medline, PsycINFO, </w:t>
            </w:r>
            <w:proofErr w:type="spellStart"/>
            <w:r w:rsidRPr="00A5074A">
              <w:rPr>
                <w:rFonts w:ascii="Arial" w:hAnsi="Arial" w:cs="Arial"/>
              </w:rPr>
              <w:t>PsychEXTRA</w:t>
            </w:r>
            <w:proofErr w:type="spellEnd"/>
            <w:r w:rsidRPr="00A5074A">
              <w:rPr>
                <w:rFonts w:ascii="Arial" w:hAnsi="Arial" w:cs="Arial"/>
              </w:rPr>
              <w:t xml:space="preserve">, PSYCHBOOKS, </w:t>
            </w:r>
            <w:proofErr w:type="spellStart"/>
            <w:r w:rsidRPr="00A5074A">
              <w:rPr>
                <w:rFonts w:ascii="Arial" w:hAnsi="Arial" w:cs="Arial"/>
              </w:rPr>
              <w:t>PsychArticles</w:t>
            </w:r>
            <w:proofErr w:type="spellEnd"/>
            <w:r w:rsidRPr="00A5074A">
              <w:rPr>
                <w:rFonts w:ascii="Arial" w:hAnsi="Arial" w:cs="Arial"/>
              </w:rPr>
              <w:t xml:space="preserve">, Psychology and Behavioural Sciences Collection, PubMed, Academic Search Complete, eBook Collection, and The Networked Digital Library of Theses and Dissertations, and Trove Libraries Australia. </w:t>
            </w:r>
          </w:p>
          <w:p w14:paraId="23A368D6"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Search terms</w:t>
            </w:r>
            <w:r w:rsidRPr="00A5074A">
              <w:rPr>
                <w:rFonts w:ascii="Arial" w:hAnsi="Arial" w:cs="Arial"/>
              </w:rPr>
              <w:t xml:space="preserve">: Search terms provided for multiple searches. Searches were from the beginning of the database to April 2016. Additional searching was conducted using Google Scholar and checking reference lists of included studies. </w:t>
            </w:r>
          </w:p>
          <w:p w14:paraId="4EF99024"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 xml:space="preserve">No restriction on publication date. Non-English language articles were excluded. </w:t>
            </w:r>
          </w:p>
          <w:p w14:paraId="571B89F9"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Selection criteria</w:t>
            </w:r>
            <w:r w:rsidRPr="00A5074A">
              <w:rPr>
                <w:rFonts w:ascii="Arial" w:hAnsi="Arial" w:cs="Arial"/>
              </w:rPr>
              <w:t>: participants aged over 10 years, without intellectual disability.</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5688E794" w14:textId="77777777" w:rsidR="00C51BAD" w:rsidRPr="00A5074A" w:rsidRDefault="00C51BAD" w:rsidP="00C51BAD">
            <w:pPr>
              <w:pStyle w:val="GL-Tablebody"/>
              <w:framePr w:hSpace="0" w:wrap="auto" w:vAnchor="margin" w:hAnchor="text" w:xAlign="left" w:yAlign="inline"/>
              <w:suppressOverlap w:val="0"/>
              <w:rPr>
                <w:rFonts w:ascii="Arial" w:hAnsi="Arial" w:cs="Arial"/>
                <w:szCs w:val="16"/>
              </w:rPr>
            </w:pPr>
            <w:r w:rsidRPr="00A5074A">
              <w:rPr>
                <w:rFonts w:ascii="Arial" w:hAnsi="Arial" w:cs="Arial"/>
                <w:szCs w:val="16"/>
              </w:rPr>
              <w:t>In qualitative synthesis, evidence tables produced including sample characteristics, methodology, instruments, outcomes, effect sizes, risk of bias, and whether study was included in separate meta-analyses.</w:t>
            </w:r>
          </w:p>
          <w:p w14:paraId="5D28F59A" w14:textId="77777777" w:rsidR="00C51BAD" w:rsidRPr="00A5074A" w:rsidRDefault="00C51BAD" w:rsidP="00C51BAD">
            <w:pPr>
              <w:pStyle w:val="GL-Tablebody"/>
              <w:framePr w:hSpace="0" w:wrap="auto" w:vAnchor="margin" w:hAnchor="text" w:xAlign="left" w:yAlign="inline"/>
              <w:suppressOverlap w:val="0"/>
              <w:rPr>
                <w:rFonts w:ascii="Arial" w:hAnsi="Arial" w:cs="Arial"/>
                <w:szCs w:val="16"/>
              </w:rPr>
            </w:pPr>
            <w:r w:rsidRPr="00A5074A">
              <w:rPr>
                <w:rFonts w:ascii="Arial" w:hAnsi="Arial" w:cs="Arial"/>
                <w:szCs w:val="16"/>
              </w:rPr>
              <w:t xml:space="preserve">Meta-analyses (MA) conducted separately for each dependent variable (using standardised group difference, Cohen’s </w:t>
            </w:r>
            <w:r w:rsidRPr="00A5074A">
              <w:rPr>
                <w:rFonts w:ascii="Arial" w:hAnsi="Arial" w:cs="Arial"/>
                <w:i/>
                <w:szCs w:val="16"/>
              </w:rPr>
              <w:t>d</w:t>
            </w:r>
            <w:r w:rsidRPr="00A5074A">
              <w:rPr>
                <w:rFonts w:ascii="Arial" w:hAnsi="Arial" w:cs="Arial"/>
                <w:szCs w:val="16"/>
              </w:rPr>
              <w:t>) included in more than one study, meaning that most MA’s included 2-3 studies.</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0762F0D0"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Included</w:t>
            </w:r>
            <w:r w:rsidRPr="00A5074A">
              <w:rPr>
                <w:rFonts w:ascii="Arial" w:hAnsi="Arial" w:cs="Arial"/>
              </w:rPr>
              <w:t xml:space="preserve">: 159 articles retrieved as full text, and 27 observational and cross-sectional studies met selection criteria to be included in evidence tables and qualitative synthesis. </w:t>
            </w:r>
          </w:p>
          <w:p w14:paraId="79BD0332"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Using standardised mean differences, a random-effects meta-analysis pooled data from 9 eligible studies.</w:t>
            </w:r>
          </w:p>
          <w:p w14:paraId="633098BC"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Females with HFA exhibited higher levels of sexual understanding.</w:t>
            </w:r>
          </w:p>
          <w:p w14:paraId="5A606300"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Females with high functioning autism were subject to more adverse sexual experiences then males with HFA and</w:t>
            </w:r>
            <w:r w:rsidRPr="00A5074A">
              <w:rPr>
                <w:rFonts w:ascii="Arial" w:hAnsi="Arial" w:cs="Arial"/>
              </w:rPr>
              <w:cr/>
              <w:t>neurotypical peers.</w:t>
            </w:r>
          </w:p>
          <w:p w14:paraId="3EC2D6C2"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rPr>
              <w:t>Males reported greater desire for, and engagement in both solitary and dyadic sexual content.</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53B5AF8F"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xml:space="preserve">: </w:t>
            </w:r>
            <w:r w:rsidRPr="00A5074A">
              <w:rPr>
                <w:rFonts w:ascii="Arial" w:hAnsi="Arial" w:cs="Arial"/>
                <w:szCs w:val="16"/>
              </w:rPr>
              <w:t>Findings provide initial insight into characterising the sexuality of males and females with high functioning autism.</w:t>
            </w:r>
          </w:p>
          <w:p w14:paraId="7C1CEE0B" w14:textId="77777777" w:rsidR="00C51BAD" w:rsidRPr="00A5074A" w:rsidRDefault="00C51BAD" w:rsidP="00C51BAD">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Reviewer’s comments</w:t>
            </w:r>
            <w:r w:rsidRPr="00A5074A">
              <w:rPr>
                <w:rFonts w:ascii="Arial" w:hAnsi="Arial" w:cs="Arial"/>
                <w:szCs w:val="16"/>
              </w:rPr>
              <w:t>: Key databases (</w:t>
            </w:r>
            <w:proofErr w:type="spellStart"/>
            <w:r w:rsidRPr="00A5074A">
              <w:rPr>
                <w:rFonts w:ascii="Arial" w:hAnsi="Arial" w:cs="Arial"/>
                <w:szCs w:val="16"/>
              </w:rPr>
              <w:t>Embase</w:t>
            </w:r>
            <w:proofErr w:type="spellEnd"/>
            <w:r w:rsidRPr="00A5074A">
              <w:rPr>
                <w:rFonts w:ascii="Arial" w:hAnsi="Arial" w:cs="Arial"/>
                <w:szCs w:val="16"/>
              </w:rPr>
              <w:t>, CINAHL, ERIC, Cochrane Library) not searched, however included theses and books. No checklists mentioned for critical appraisal.</w:t>
            </w:r>
          </w:p>
          <w:p w14:paraId="7CE507D1"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Source of funding</w:t>
            </w:r>
            <w:r w:rsidRPr="00A5074A">
              <w:rPr>
                <w:rFonts w:ascii="Arial" w:hAnsi="Arial" w:cs="Arial"/>
                <w:szCs w:val="16"/>
              </w:rPr>
              <w:t>: undertaken by academic researchers and complying with Deakin University’s ethics committee</w:t>
            </w:r>
          </w:p>
          <w:p w14:paraId="7969C573"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Study Quality</w:t>
            </w:r>
            <w:r w:rsidRPr="00A5074A">
              <w:rPr>
                <w:rFonts w:ascii="Arial" w:hAnsi="Arial" w:cs="Arial"/>
                <w:szCs w:val="16"/>
              </w:rPr>
              <w:t xml:space="preserve"> (SIGN checklist): ++ (high quality)</w:t>
            </w:r>
          </w:p>
        </w:tc>
      </w:tr>
    </w:tbl>
    <w:p w14:paraId="53EBB347" w14:textId="77777777" w:rsidR="009B5DBD" w:rsidRDefault="009B5DBD" w:rsidP="009B5DBD">
      <w:pPr>
        <w:pStyle w:val="GLTableheading"/>
        <w:tabs>
          <w:tab w:val="left" w:pos="4410"/>
        </w:tabs>
        <w:spacing w:before="40" w:after="40"/>
        <w:ind w:left="0" w:firstLine="0"/>
        <w:rPr>
          <w:sz w:val="16"/>
          <w:szCs w:val="16"/>
        </w:rPr>
      </w:pPr>
    </w:p>
    <w:p w14:paraId="14499EEF" w14:textId="77777777" w:rsidR="00D66897" w:rsidRDefault="00D66897" w:rsidP="009B5DBD">
      <w:pPr>
        <w:pStyle w:val="GLTableheading"/>
        <w:tabs>
          <w:tab w:val="left" w:pos="4410"/>
        </w:tabs>
        <w:spacing w:before="40" w:after="40"/>
        <w:ind w:left="0" w:firstLine="0"/>
        <w:rPr>
          <w:sz w:val="16"/>
          <w:szCs w:val="16"/>
        </w:rPr>
        <w:sectPr w:rsidR="00D66897" w:rsidSect="00490415">
          <w:endnotePr>
            <w:numFmt w:val="decimal"/>
          </w:endnotePr>
          <w:pgSz w:w="16820" w:h="11900" w:orient="landscape" w:code="9"/>
          <w:pgMar w:top="1418" w:right="1701" w:bottom="1701" w:left="1701" w:header="567" w:footer="425" w:gutter="284"/>
          <w:cols w:space="720"/>
        </w:sectPr>
      </w:pPr>
    </w:p>
    <w:tbl>
      <w:tblPr>
        <w:tblpPr w:leftFromText="180" w:rightFromText="180" w:vertAnchor="text" w:horzAnchor="page" w:tblpX="1539" w:tblpY="-124"/>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63"/>
        <w:gridCol w:w="2863"/>
        <w:gridCol w:w="2863"/>
        <w:gridCol w:w="2864"/>
        <w:gridCol w:w="2864"/>
      </w:tblGrid>
      <w:tr w:rsidR="00C51BAD" w:rsidRPr="00535155" w14:paraId="5BE279B1" w14:textId="77777777" w:rsidTr="00C51BAD">
        <w:trPr>
          <w:cantSplit/>
          <w:trHeight w:val="359"/>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A0A0A0"/>
          </w:tcPr>
          <w:p w14:paraId="6762FF21"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b/>
                <w:sz w:val="18"/>
              </w:rPr>
              <w:lastRenderedPageBreak/>
              <w:t xml:space="preserve">Scottish Intercollegiate Guidelines Network </w:t>
            </w:r>
            <w:r w:rsidRPr="00A5074A">
              <w:rPr>
                <w:rFonts w:ascii="Arial" w:hAnsi="Arial" w:cs="Arial"/>
                <w:b/>
                <w:sz w:val="18"/>
              </w:rPr>
              <w:fldChar w:fldCharType="begin"/>
            </w:r>
            <w:r w:rsidRPr="00A5074A">
              <w:rPr>
                <w:rFonts w:ascii="Arial" w:hAnsi="Arial" w:cs="Arial"/>
                <w:b/>
                <w:sz w:val="18"/>
              </w:rPr>
              <w:instrText xml:space="preserve"> ADDIN EN.CITE &lt;EndNote&gt;&lt;Cite&gt;&lt;Author&gt;Scottish Intercollegiate Guidelines Network&lt;/Author&gt;&lt;Year&gt;2016&lt;/Year&gt;&lt;RecNum&gt;88&lt;/RecNum&gt;&lt;DisplayText&gt;[49]&lt;/DisplayText&gt;&lt;record&gt;&lt;rec-number&gt;88&lt;/rec-number&gt;&lt;foreign-keys&gt;&lt;key app="EN" db-id="vxtwre9d7w5s0hetremvt0wk229wvrf9aa0v" timestamp="1509080661"&gt;88&lt;/key&gt;&lt;/foreign-keys&gt;&lt;ref-type name="Book"&gt;6&lt;/ref-type&gt;&lt;contributors&gt;&lt;authors&gt;&lt;author&gt;Scottish Intercollegiate Guidelines Network, &lt;/author&gt;&lt;/authors&gt;&lt;/contributors&gt;&lt;titles&gt;&lt;title&gt;Assessment, diagnosis and interventions for autism spectrum disorders: A National Clinical Guideline. SIGN Publication no. 145&lt;/title&gt;&lt;/titles&gt;&lt;dates&gt;&lt;year&gt;2016&lt;/year&gt;&lt;/dates&gt;&lt;pub-location&gt;Edinburgh&lt;/pub-location&gt;&lt;publisher&gt;SIGN&lt;/publisher&gt;&lt;urls&gt;&lt;related-urls&gt;&lt;url&gt;http://www.sign.ac.nz&lt;/url&gt;&lt;/related-urls&gt;&lt;/urls&gt;&lt;/record&gt;&lt;/Cite&gt;&lt;/EndNote&gt;</w:instrText>
            </w:r>
            <w:r w:rsidRPr="00A5074A">
              <w:rPr>
                <w:rFonts w:ascii="Arial" w:hAnsi="Arial" w:cs="Arial"/>
                <w:b/>
                <w:sz w:val="18"/>
              </w:rPr>
              <w:fldChar w:fldCharType="separate"/>
            </w:r>
            <w:r w:rsidRPr="00A5074A">
              <w:rPr>
                <w:rFonts w:ascii="Arial" w:hAnsi="Arial" w:cs="Arial"/>
                <w:b/>
                <w:noProof/>
                <w:sz w:val="18"/>
              </w:rPr>
              <w:t>[</w:t>
            </w:r>
            <w:hyperlink w:anchor="_ENREF_49" w:tooltip="Scottish Intercollegiate Guidelines Network, 2016 #88" w:history="1">
              <w:r w:rsidRPr="00A5074A">
                <w:rPr>
                  <w:rFonts w:ascii="Arial" w:hAnsi="Arial" w:cs="Arial"/>
                  <w:b/>
                  <w:noProof/>
                  <w:sz w:val="18"/>
                </w:rPr>
                <w:t>49</w:t>
              </w:r>
            </w:hyperlink>
            <w:r w:rsidRPr="00A5074A">
              <w:rPr>
                <w:rFonts w:ascii="Arial" w:hAnsi="Arial" w:cs="Arial"/>
                <w:b/>
                <w:noProof/>
                <w:sz w:val="18"/>
              </w:rPr>
              <w:t>]</w:t>
            </w:r>
            <w:r w:rsidRPr="00A5074A">
              <w:rPr>
                <w:rFonts w:ascii="Arial" w:hAnsi="Arial" w:cs="Arial"/>
                <w:b/>
                <w:sz w:val="18"/>
              </w:rPr>
              <w:fldChar w:fldCharType="end"/>
            </w:r>
            <w:r w:rsidRPr="00A5074A">
              <w:rPr>
                <w:rFonts w:ascii="Arial" w:hAnsi="Arial" w:cs="Arial"/>
                <w:b/>
                <w:sz w:val="18"/>
              </w:rPr>
              <w:t xml:space="preserve"> </w:t>
            </w:r>
          </w:p>
        </w:tc>
      </w:tr>
      <w:tr w:rsidR="00C51BAD" w:rsidRPr="00535155" w14:paraId="48275B3C"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D9D9D9"/>
          </w:tcPr>
          <w:p w14:paraId="1A6359F0"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br w:type="page"/>
              <w:t>Country, study type</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707E0F78"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Search strategy</w:t>
            </w:r>
          </w:p>
        </w:tc>
        <w:tc>
          <w:tcPr>
            <w:tcW w:w="2863" w:type="dxa"/>
            <w:tcBorders>
              <w:top w:val="single" w:sz="4" w:space="0" w:color="auto"/>
              <w:left w:val="single" w:sz="4" w:space="0" w:color="auto"/>
              <w:bottom w:val="single" w:sz="4" w:space="0" w:color="auto"/>
              <w:right w:val="single" w:sz="4" w:space="0" w:color="auto"/>
            </w:tcBorders>
            <w:shd w:val="clear" w:color="auto" w:fill="D9D9D9"/>
          </w:tcPr>
          <w:p w14:paraId="2F247325"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Appraisal methods</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2462125B"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Results</w:t>
            </w:r>
          </w:p>
        </w:tc>
        <w:tc>
          <w:tcPr>
            <w:tcW w:w="2864" w:type="dxa"/>
            <w:tcBorders>
              <w:top w:val="single" w:sz="4" w:space="0" w:color="auto"/>
              <w:left w:val="single" w:sz="4" w:space="0" w:color="auto"/>
              <w:bottom w:val="single" w:sz="4" w:space="0" w:color="auto"/>
              <w:right w:val="single" w:sz="4" w:space="0" w:color="auto"/>
            </w:tcBorders>
            <w:shd w:val="clear" w:color="auto" w:fill="D9D9D9"/>
          </w:tcPr>
          <w:p w14:paraId="61670493" w14:textId="77777777" w:rsidR="00C51BAD" w:rsidRPr="00A5074A" w:rsidRDefault="00C51BAD" w:rsidP="00C51BAD">
            <w:pPr>
              <w:pStyle w:val="GL-Tablebody"/>
              <w:framePr w:hSpace="0" w:wrap="auto" w:vAnchor="margin" w:hAnchor="text" w:xAlign="left" w:yAlign="inline"/>
              <w:suppressOverlap w:val="0"/>
              <w:rPr>
                <w:rFonts w:ascii="Arial" w:hAnsi="Arial" w:cs="Arial"/>
                <w:sz w:val="18"/>
              </w:rPr>
            </w:pPr>
            <w:r w:rsidRPr="00A5074A">
              <w:rPr>
                <w:rFonts w:ascii="Arial" w:hAnsi="Arial" w:cs="Arial"/>
                <w:sz w:val="18"/>
              </w:rPr>
              <w:t>Conclusions</w:t>
            </w:r>
          </w:p>
        </w:tc>
      </w:tr>
      <w:tr w:rsidR="00C51BAD" w:rsidRPr="00A852EB" w14:paraId="3CE90516" w14:textId="77777777" w:rsidTr="00C51BAD">
        <w:trPr>
          <w:cantSplit/>
          <w:trHeight w:val="475"/>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28E3F2DA"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Country</w:t>
            </w:r>
            <w:r w:rsidRPr="00A5074A">
              <w:rPr>
                <w:rFonts w:ascii="Arial" w:hAnsi="Arial" w:cs="Arial"/>
              </w:rPr>
              <w:t>: Scotland</w:t>
            </w:r>
            <w:r w:rsidRPr="00A5074A">
              <w:rPr>
                <w:rFonts w:ascii="Arial" w:hAnsi="Arial" w:cs="Arial"/>
                <w:sz w:val="18"/>
              </w:rPr>
              <w:t xml:space="preserve"> </w:t>
            </w:r>
          </w:p>
          <w:p w14:paraId="4BE857CE"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Study type</w:t>
            </w:r>
            <w:r w:rsidRPr="00A5074A">
              <w:rPr>
                <w:rFonts w:ascii="Arial" w:hAnsi="Arial" w:cs="Arial"/>
              </w:rPr>
              <w:t xml:space="preserve">: systematic review/guideline </w:t>
            </w:r>
          </w:p>
          <w:p w14:paraId="2B7D6609"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Evidence level</w:t>
            </w:r>
            <w:r w:rsidRPr="00A5074A">
              <w:rPr>
                <w:rFonts w:ascii="Arial" w:hAnsi="Arial" w:cs="Arial"/>
              </w:rPr>
              <w:t>: III-2 (with respect to studies included relevant to current review)</w:t>
            </w:r>
          </w:p>
          <w:p w14:paraId="04C025D7" w14:textId="77777777" w:rsidR="00C51BAD" w:rsidRPr="00A5074A" w:rsidRDefault="00C51BAD" w:rsidP="00C51BAD">
            <w:pPr>
              <w:pStyle w:val="GL-Tablebody"/>
              <w:framePr w:hSpace="0" w:wrap="auto" w:vAnchor="margin" w:hAnchor="text" w:xAlign="left" w:yAlign="inline"/>
              <w:suppressOverlap w:val="0"/>
              <w:rPr>
                <w:rFonts w:ascii="Arial" w:hAnsi="Arial" w:cs="Arial"/>
                <w:b/>
              </w:rPr>
            </w:pPr>
            <w:r w:rsidRPr="00A5074A">
              <w:rPr>
                <w:rFonts w:ascii="Arial" w:hAnsi="Arial" w:cs="Arial"/>
                <w:b/>
              </w:rPr>
              <w:t>Review scope*</w:t>
            </w:r>
            <w:r w:rsidRPr="00A5074A">
              <w:rPr>
                <w:rFonts w:ascii="Arial" w:hAnsi="Arial" w:cs="Arial"/>
              </w:rPr>
              <w:t>: part of a review up date of a Clinical Guideline on assessment, diagnosis and interventions for autism spectrum disorders</w:t>
            </w:r>
            <w:r w:rsidRPr="00A5074A">
              <w:rPr>
                <w:rFonts w:ascii="Arial" w:hAnsi="Arial" w:cs="Arial"/>
                <w:b/>
              </w:rPr>
              <w:t xml:space="preserve"> </w:t>
            </w:r>
          </w:p>
          <w:p w14:paraId="5A784FEB"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Aim*</w:t>
            </w:r>
            <w:r w:rsidRPr="00A5074A">
              <w:rPr>
                <w:rFonts w:ascii="Arial" w:hAnsi="Arial" w:cs="Arial"/>
              </w:rPr>
              <w:t>: to identify signs and symptoms for identifying adults for assessment</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549EC7A8"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Databases</w:t>
            </w:r>
            <w:r w:rsidRPr="00A5074A">
              <w:rPr>
                <w:rFonts w:ascii="Arial" w:hAnsi="Arial" w:cs="Arial"/>
              </w:rPr>
              <w:t xml:space="preserve">: Medline, </w:t>
            </w:r>
            <w:proofErr w:type="spellStart"/>
            <w:r w:rsidRPr="00A5074A">
              <w:rPr>
                <w:rFonts w:ascii="Arial" w:hAnsi="Arial" w:cs="Arial"/>
              </w:rPr>
              <w:t>Embase</w:t>
            </w:r>
            <w:proofErr w:type="spellEnd"/>
            <w:r w:rsidRPr="00A5074A">
              <w:rPr>
                <w:rFonts w:ascii="Arial" w:hAnsi="Arial" w:cs="Arial"/>
              </w:rPr>
              <w:t xml:space="preserve">, </w:t>
            </w:r>
            <w:proofErr w:type="spellStart"/>
            <w:r w:rsidRPr="00A5074A">
              <w:rPr>
                <w:rFonts w:ascii="Arial" w:hAnsi="Arial" w:cs="Arial"/>
              </w:rPr>
              <w:t>Cinahl</w:t>
            </w:r>
            <w:proofErr w:type="spellEnd"/>
            <w:r w:rsidRPr="00A5074A">
              <w:rPr>
                <w:rFonts w:ascii="Arial" w:hAnsi="Arial" w:cs="Arial"/>
              </w:rPr>
              <w:t>, PsycINFO, Cochrane Library.</w:t>
            </w:r>
          </w:p>
          <w:p w14:paraId="6A5E5756"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Search terms</w:t>
            </w:r>
            <w:r w:rsidRPr="00A5074A">
              <w:rPr>
                <w:rFonts w:ascii="Arial" w:hAnsi="Arial" w:cs="Arial"/>
              </w:rPr>
              <w:t xml:space="preserve">: Searched from 2006 and 2014 (as an update to a previous guideline). Transparent selection criteria used.  Database searches supplemented by material provided by individual members of the Guideline development group. </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4049803E"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 xml:space="preserve">Method: </w:t>
            </w:r>
            <w:r w:rsidRPr="00A5074A">
              <w:rPr>
                <w:rFonts w:ascii="Arial" w:hAnsi="Arial" w:cs="Arial"/>
              </w:rPr>
              <w:t>Each included paper was evaluated by two members of the group using SIGN methodological checklists.</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5EC9A9FB"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Included</w:t>
            </w:r>
            <w:r w:rsidRPr="00A5074A">
              <w:rPr>
                <w:rFonts w:ascii="Arial" w:hAnsi="Arial" w:cs="Arial"/>
              </w:rPr>
              <w:t xml:space="preserve">: relevant to sexuality broadly, one study identified </w:t>
            </w:r>
            <w:r w:rsidRPr="00A5074A">
              <w:rPr>
                <w:rFonts w:ascii="Arial" w:hAnsi="Arial" w:cs="Arial"/>
              </w:rPr>
              <w:fldChar w:fldCharType="begin"/>
            </w:r>
            <w:r w:rsidRPr="00A5074A">
              <w:rPr>
                <w:rFonts w:ascii="Arial" w:hAnsi="Arial" w:cs="Arial"/>
              </w:rPr>
              <w:instrText xml:space="preserve"> ADDIN EN.CITE &lt;EndNote&gt;&lt;Cite&gt;&lt;Author&gt;Pasterski&lt;/Author&gt;&lt;Year&gt;2014&lt;/Year&gt;&lt;RecNum&gt;102&lt;/RecNum&gt;&lt;DisplayText&gt;[55]&lt;/DisplayText&gt;&lt;record&gt;&lt;rec-number&gt;102&lt;/rec-number&gt;&lt;foreign-keys&gt;&lt;key app="EN" db-id="vxtwre9d7w5s0hetremvt0wk229wvrf9aa0v" timestamp="1510296164"&gt;102&lt;/key&gt;&lt;/foreign-keys&gt;&lt;ref-type name="Journal Article"&gt;17&lt;/ref-type&gt;&lt;contributors&gt;&lt;authors&gt;&lt;author&gt;Pasterski, V.&lt;/author&gt;&lt;author&gt;Gilligan, L.&lt;/author&gt;&lt;author&gt;Curtis, R.&lt;/author&gt;&lt;/authors&gt;&lt;/contributors&gt;&lt;titles&gt;&lt;title&gt;Traits of autism spectrum disordersin adults with gender dysphoria&lt;/title&gt;&lt;secondary-title&gt;Arch Sex Behav&lt;/secondary-title&gt;&lt;/titles&gt;&lt;periodical&gt;&lt;full-title&gt;Arch Sex Behav&lt;/full-title&gt;&lt;/periodical&gt;&lt;pages&gt;387-93&lt;/pages&gt;&lt;volume&gt;43&lt;/volume&gt;&lt;number&gt;2&lt;/number&gt;&lt;dates&gt;&lt;year&gt;2014&lt;/year&gt;&lt;/dates&gt;&lt;urls&gt;&lt;/urls&gt;&lt;/record&gt;&lt;/Cite&gt;&lt;/EndNote&gt;</w:instrText>
            </w:r>
            <w:r w:rsidRPr="00A5074A">
              <w:rPr>
                <w:rFonts w:ascii="Arial" w:hAnsi="Arial" w:cs="Arial"/>
              </w:rPr>
              <w:fldChar w:fldCharType="separate"/>
            </w:r>
            <w:r w:rsidRPr="00A5074A">
              <w:rPr>
                <w:rFonts w:ascii="Arial" w:hAnsi="Arial" w:cs="Arial"/>
                <w:noProof/>
              </w:rPr>
              <w:t>[</w:t>
            </w:r>
            <w:hyperlink w:anchor="_ENREF_55" w:tooltip="Pasterski, 2014 #102" w:history="1">
              <w:r w:rsidRPr="00A5074A">
                <w:rPr>
                  <w:rFonts w:ascii="Arial" w:hAnsi="Arial" w:cs="Arial"/>
                  <w:noProof/>
                </w:rPr>
                <w:t>55</w:t>
              </w:r>
            </w:hyperlink>
            <w:r w:rsidRPr="00A5074A">
              <w:rPr>
                <w:rFonts w:ascii="Arial" w:hAnsi="Arial" w:cs="Arial"/>
                <w:noProof/>
              </w:rPr>
              <w:t>]</w:t>
            </w:r>
            <w:r w:rsidRPr="00A5074A">
              <w:rPr>
                <w:rFonts w:ascii="Arial" w:hAnsi="Arial" w:cs="Arial"/>
              </w:rPr>
              <w:fldChar w:fldCharType="end"/>
            </w:r>
            <w:r w:rsidRPr="00A5074A">
              <w:rPr>
                <w:rFonts w:ascii="Arial" w:hAnsi="Arial" w:cs="Arial"/>
              </w:rPr>
              <w:t>. Among the 92 participants of a gender clinic in the UK, the prevalence of autistic traits, based on assessment with the Autism Spectrum Quotient, was 5.5% compared to reports of clinical diagnoses of 0.5 - 2% in the general population.</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798AEBC1" w14:textId="77777777" w:rsidR="00C51BAD" w:rsidRPr="00A5074A" w:rsidRDefault="005C71AF" w:rsidP="00C51BAD">
            <w:pPr>
              <w:pStyle w:val="GL-Tablebody"/>
              <w:framePr w:hSpace="0" w:wrap="auto" w:vAnchor="margin" w:hAnchor="text" w:xAlign="left" w:yAlign="inline"/>
              <w:suppressOverlap w:val="0"/>
              <w:rPr>
                <w:rFonts w:ascii="Arial" w:hAnsi="Arial" w:cs="Arial"/>
              </w:rPr>
            </w:pPr>
            <w:r w:rsidRPr="00A5074A">
              <w:rPr>
                <w:rFonts w:ascii="Arial" w:hAnsi="Arial" w:cs="Arial"/>
                <w:b/>
              </w:rPr>
              <w:t>Author conclusions</w:t>
            </w:r>
            <w:r w:rsidRPr="00A5074A">
              <w:rPr>
                <w:rFonts w:ascii="Arial" w:hAnsi="Arial" w:cs="Arial"/>
              </w:rPr>
              <w:t>: The appraisal of this and other included articles led to the following recommendation: “Healthcare professionals should be aware of the indicators for ASD in adults presenting with other conditions”.</w:t>
            </w:r>
          </w:p>
          <w:p w14:paraId="618348B1" w14:textId="77777777" w:rsidR="00C51BAD" w:rsidRPr="00A5074A" w:rsidRDefault="00C51BAD" w:rsidP="00C51BAD">
            <w:pPr>
              <w:pStyle w:val="GL-Tablebody"/>
              <w:framePr w:hSpace="0" w:wrap="auto" w:vAnchor="margin" w:hAnchor="text" w:xAlign="left" w:yAlign="inline"/>
              <w:suppressOverlap w:val="0"/>
              <w:rPr>
                <w:rFonts w:ascii="Arial" w:hAnsi="Arial" w:cs="Arial"/>
                <w:szCs w:val="16"/>
              </w:rPr>
            </w:pPr>
            <w:r w:rsidRPr="00A5074A">
              <w:rPr>
                <w:rFonts w:ascii="Arial" w:hAnsi="Arial" w:cs="Arial"/>
                <w:b/>
                <w:szCs w:val="16"/>
              </w:rPr>
              <w:t>Reviewer’s comments</w:t>
            </w:r>
            <w:r w:rsidRPr="00A5074A">
              <w:rPr>
                <w:rFonts w:ascii="Arial" w:hAnsi="Arial" w:cs="Arial"/>
                <w:szCs w:val="16"/>
              </w:rPr>
              <w:t xml:space="preserve">:  Covers the key databases using explicit </w:t>
            </w:r>
            <w:proofErr w:type="gramStart"/>
            <w:r w:rsidRPr="00A5074A">
              <w:rPr>
                <w:rFonts w:ascii="Arial" w:hAnsi="Arial" w:cs="Arial"/>
                <w:szCs w:val="16"/>
              </w:rPr>
              <w:t>criteria, and</w:t>
            </w:r>
            <w:proofErr w:type="gramEnd"/>
            <w:r w:rsidRPr="00A5074A">
              <w:rPr>
                <w:rFonts w:ascii="Arial" w:hAnsi="Arial" w:cs="Arial"/>
                <w:szCs w:val="16"/>
              </w:rPr>
              <w:t xml:space="preserve"> appraised by two researchers using methodological checklists. Research topic peripheral to the current review. </w:t>
            </w:r>
          </w:p>
          <w:p w14:paraId="048898A1"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Source of funding</w:t>
            </w:r>
            <w:r w:rsidRPr="00A5074A">
              <w:rPr>
                <w:rFonts w:ascii="Arial" w:hAnsi="Arial" w:cs="Arial"/>
                <w:szCs w:val="16"/>
              </w:rPr>
              <w:t>: National Health Service Scotland, through Healthcare Improvement Scotland</w:t>
            </w:r>
          </w:p>
          <w:p w14:paraId="0754024D" w14:textId="77777777" w:rsidR="00C51BAD" w:rsidRPr="00A5074A" w:rsidRDefault="00C51BAD" w:rsidP="00C51BAD">
            <w:pPr>
              <w:pStyle w:val="GL-Tablebody"/>
              <w:framePr w:hSpace="0" w:wrap="auto" w:vAnchor="margin" w:hAnchor="text" w:xAlign="left" w:yAlign="inline"/>
              <w:suppressOverlap w:val="0"/>
              <w:rPr>
                <w:rFonts w:ascii="Arial" w:hAnsi="Arial" w:cs="Arial"/>
              </w:rPr>
            </w:pPr>
            <w:r w:rsidRPr="00A5074A">
              <w:rPr>
                <w:rFonts w:ascii="Arial" w:hAnsi="Arial" w:cs="Arial"/>
                <w:b/>
                <w:szCs w:val="16"/>
              </w:rPr>
              <w:t>Study Quality</w:t>
            </w:r>
            <w:r w:rsidRPr="00A5074A">
              <w:rPr>
                <w:rFonts w:ascii="Arial" w:hAnsi="Arial" w:cs="Arial"/>
                <w:szCs w:val="16"/>
              </w:rPr>
              <w:t xml:space="preserve"> (SIGN checklist): ++</w:t>
            </w:r>
          </w:p>
        </w:tc>
      </w:tr>
    </w:tbl>
    <w:p w14:paraId="5274F0E9" w14:textId="77777777" w:rsidR="009B5DBD" w:rsidRPr="00F13B0B" w:rsidRDefault="00FD66AF" w:rsidP="008D7F02">
      <w:pPr>
        <w:pStyle w:val="GLFootnotetext"/>
        <w:rPr>
          <w:rFonts w:ascii="Arial" w:hAnsi="Arial" w:cs="Arial"/>
        </w:rPr>
      </w:pPr>
      <w:r w:rsidRPr="00F13B0B">
        <w:rPr>
          <w:rFonts w:ascii="Arial" w:hAnsi="Arial" w:cs="Arial"/>
          <w:b/>
        </w:rPr>
        <w:t>Key:</w:t>
      </w:r>
      <w:r w:rsidRPr="00F13B0B">
        <w:rPr>
          <w:rFonts w:ascii="Arial" w:hAnsi="Arial" w:cs="Arial"/>
        </w:rPr>
        <w:t xml:space="preserve"> * relevant to review scope; AS=Asperger’s syndrome; ASD=autism spectrum disorder; CINAHL=Cumulative Index to Nursing and Allied Health Literature; </w:t>
      </w:r>
      <w:proofErr w:type="spellStart"/>
      <w:r w:rsidRPr="00F13B0B">
        <w:rPr>
          <w:rFonts w:ascii="Arial" w:hAnsi="Arial" w:cs="Arial"/>
        </w:rPr>
        <w:t>Embase</w:t>
      </w:r>
      <w:proofErr w:type="spellEnd"/>
      <w:r w:rsidRPr="00F13B0B">
        <w:rPr>
          <w:rFonts w:ascii="Arial" w:hAnsi="Arial" w:cs="Arial"/>
        </w:rPr>
        <w:t>=</w:t>
      </w:r>
      <w:proofErr w:type="spellStart"/>
      <w:r w:rsidRPr="00F13B0B">
        <w:rPr>
          <w:rFonts w:ascii="Arial" w:hAnsi="Arial" w:cs="Arial"/>
        </w:rPr>
        <w:t>Excepta</w:t>
      </w:r>
      <w:proofErr w:type="spellEnd"/>
      <w:r w:rsidRPr="00F13B0B">
        <w:rPr>
          <w:rFonts w:ascii="Arial" w:hAnsi="Arial" w:cs="Arial"/>
        </w:rPr>
        <w:t xml:space="preserve"> </w:t>
      </w:r>
      <w:proofErr w:type="spellStart"/>
      <w:r w:rsidRPr="00F13B0B">
        <w:rPr>
          <w:rFonts w:ascii="Arial" w:hAnsi="Arial" w:cs="Arial"/>
        </w:rPr>
        <w:t>Medica</w:t>
      </w:r>
      <w:proofErr w:type="spellEnd"/>
      <w:r w:rsidRPr="00F13B0B">
        <w:rPr>
          <w:rFonts w:ascii="Arial" w:hAnsi="Arial" w:cs="Arial"/>
        </w:rPr>
        <w:t xml:space="preserve"> Database; GRADE=Grading of Recommendations: Assessment, Development and Evaluation; </w:t>
      </w:r>
      <w:r w:rsidR="003F2FB3" w:rsidRPr="00F13B0B">
        <w:rPr>
          <w:rFonts w:ascii="Arial" w:hAnsi="Arial" w:cs="Arial"/>
        </w:rPr>
        <w:t xml:space="preserve">HFA=High </w:t>
      </w:r>
      <w:r w:rsidR="005C71AF" w:rsidRPr="00F13B0B">
        <w:rPr>
          <w:rFonts w:ascii="Arial" w:hAnsi="Arial" w:cs="Arial"/>
        </w:rPr>
        <w:t>Functioning</w:t>
      </w:r>
      <w:r w:rsidR="003F2FB3" w:rsidRPr="00F13B0B">
        <w:rPr>
          <w:rFonts w:ascii="Arial" w:hAnsi="Arial" w:cs="Arial"/>
        </w:rPr>
        <w:t xml:space="preserve"> Autism; </w:t>
      </w:r>
      <w:r w:rsidRPr="00F13B0B">
        <w:rPr>
          <w:rFonts w:ascii="Arial" w:hAnsi="Arial" w:cs="Arial"/>
        </w:rPr>
        <w:t xml:space="preserve">Medline=Medical Literature Analysis and Retrieval System Online; </w:t>
      </w:r>
      <w:r w:rsidR="00947837" w:rsidRPr="00F13B0B">
        <w:rPr>
          <w:rFonts w:ascii="Arial" w:hAnsi="Arial" w:cs="Arial"/>
        </w:rPr>
        <w:t>MA=</w:t>
      </w:r>
      <w:r w:rsidR="005C71AF" w:rsidRPr="00F13B0B">
        <w:rPr>
          <w:rFonts w:ascii="Arial" w:hAnsi="Arial" w:cs="Arial"/>
        </w:rPr>
        <w:t>meta-analysis</w:t>
      </w:r>
      <w:r w:rsidR="00947837" w:rsidRPr="00F13B0B">
        <w:rPr>
          <w:rFonts w:ascii="Arial" w:hAnsi="Arial" w:cs="Arial"/>
        </w:rPr>
        <w:t xml:space="preserve">; </w:t>
      </w:r>
      <w:r w:rsidRPr="00F13B0B">
        <w:rPr>
          <w:rFonts w:ascii="Arial" w:hAnsi="Arial" w:cs="Arial"/>
        </w:rPr>
        <w:t>PsycINFO=Psychology Information Database; RCT=Randomised Controlled Trial; SIGN=Scottish Intercollegiate Guidelines Network; UK=United Kingdom; US=United States</w:t>
      </w:r>
    </w:p>
    <w:p w14:paraId="6B4B0544" w14:textId="77777777" w:rsidR="009B5DBD" w:rsidRDefault="009B5DBD" w:rsidP="009B5DBD">
      <w:pPr>
        <w:pStyle w:val="GLHeading1"/>
        <w:sectPr w:rsidR="009B5DBD" w:rsidSect="00490415">
          <w:headerReference w:type="default" r:id="rId39"/>
          <w:endnotePr>
            <w:numFmt w:val="decimal"/>
          </w:endnotePr>
          <w:pgSz w:w="16820" w:h="11900" w:orient="landscape" w:code="9"/>
          <w:pgMar w:top="1418" w:right="1701" w:bottom="1701" w:left="1701" w:header="567" w:footer="425" w:gutter="284"/>
          <w:cols w:space="720"/>
          <w:titlePg/>
        </w:sectPr>
      </w:pPr>
      <w:bookmarkStart w:id="1562" w:name="_Toc309328808"/>
    </w:p>
    <w:p w14:paraId="3815EDC0" w14:textId="77777777" w:rsidR="009B5DBD" w:rsidRDefault="009B5DBD" w:rsidP="009B5DBD">
      <w:pPr>
        <w:pStyle w:val="GLHeading1"/>
      </w:pPr>
      <w:bookmarkStart w:id="1563" w:name="_Toc345035403"/>
      <w:bookmarkStart w:id="1564" w:name="_Toc352193742"/>
      <w:bookmarkStart w:id="1565" w:name="_Toc352193856"/>
      <w:bookmarkStart w:id="1566" w:name="_Toc352194138"/>
      <w:bookmarkStart w:id="1567" w:name="_Toc352195849"/>
      <w:bookmarkStart w:id="1568" w:name="_Toc371965399"/>
      <w:bookmarkStart w:id="1569" w:name="_Toc22200789"/>
      <w:r w:rsidRPr="00AB10B9">
        <w:lastRenderedPageBreak/>
        <w:t>References</w:t>
      </w:r>
      <w:bookmarkEnd w:id="1526"/>
      <w:bookmarkEnd w:id="1527"/>
      <w:bookmarkEnd w:id="1528"/>
      <w:bookmarkEnd w:id="1529"/>
      <w:bookmarkEnd w:id="1530"/>
      <w:bookmarkEnd w:id="1531"/>
      <w:bookmarkEnd w:id="1532"/>
      <w:bookmarkEnd w:id="1533"/>
      <w:bookmarkEnd w:id="1534"/>
      <w:bookmarkEnd w:id="1535"/>
      <w:bookmarkEnd w:id="1536"/>
      <w:bookmarkEnd w:id="1562"/>
      <w:bookmarkEnd w:id="1563"/>
      <w:bookmarkEnd w:id="1564"/>
      <w:bookmarkEnd w:id="1565"/>
      <w:bookmarkEnd w:id="1566"/>
      <w:bookmarkEnd w:id="1567"/>
      <w:bookmarkEnd w:id="1568"/>
      <w:bookmarkEnd w:id="1569"/>
    </w:p>
    <w:p w14:paraId="3C4EB5E4" w14:textId="77777777" w:rsidR="00473545" w:rsidRPr="00AB10B9" w:rsidRDefault="00473545" w:rsidP="00473545">
      <w:pPr>
        <w:pStyle w:val="GLBodytext"/>
      </w:pPr>
      <w:r>
        <w:t>*</w:t>
      </w:r>
      <w:proofErr w:type="spellStart"/>
      <w:r>
        <w:t>Asterixed</w:t>
      </w:r>
      <w:proofErr w:type="spellEnd"/>
      <w:r>
        <w:t xml:space="preserve"> references indicate articles appraised in the systematic review</w:t>
      </w:r>
    </w:p>
    <w:bookmarkEnd w:id="1537"/>
    <w:bookmarkEnd w:id="1538"/>
    <w:bookmarkEnd w:id="1539"/>
    <w:bookmarkEnd w:id="1540"/>
    <w:bookmarkEnd w:id="1541"/>
    <w:bookmarkEnd w:id="1542"/>
    <w:bookmarkEnd w:id="1543"/>
    <w:p w14:paraId="32A4CF2F" w14:textId="77777777" w:rsidR="00263135" w:rsidRPr="00B74C37" w:rsidRDefault="00263135" w:rsidP="00D54487">
      <w:pPr>
        <w:pStyle w:val="GLReferences"/>
        <w:rPr>
          <w:rFonts w:ascii="Arial" w:hAnsi="Arial" w:cs="Arial"/>
          <w:noProof/>
        </w:rPr>
      </w:pPr>
      <w:r w:rsidRPr="00B74C37">
        <w:rPr>
          <w:rFonts w:ascii="Arial" w:hAnsi="Arial" w:cs="Arial"/>
          <w:i/>
        </w:rPr>
        <w:fldChar w:fldCharType="begin"/>
      </w:r>
      <w:r w:rsidRPr="00B74C37">
        <w:rPr>
          <w:rFonts w:ascii="Arial" w:hAnsi="Arial" w:cs="Arial"/>
          <w:i/>
        </w:rPr>
        <w:instrText xml:space="preserve"> ADDIN EN.REFLIST </w:instrText>
      </w:r>
      <w:r w:rsidRPr="00B74C37">
        <w:rPr>
          <w:rFonts w:ascii="Arial" w:hAnsi="Arial" w:cs="Arial"/>
          <w:i/>
        </w:rPr>
        <w:fldChar w:fldCharType="separate"/>
      </w:r>
      <w:bookmarkStart w:id="1570" w:name="_ENREF_1"/>
      <w:r w:rsidRPr="00B74C37">
        <w:rPr>
          <w:rFonts w:ascii="Arial" w:hAnsi="Arial" w:cs="Arial"/>
          <w:noProof/>
        </w:rPr>
        <w:t>[1]</w:t>
      </w:r>
      <w:r w:rsidRPr="00B74C37">
        <w:rPr>
          <w:rFonts w:ascii="Arial" w:hAnsi="Arial" w:cs="Arial"/>
          <w:noProof/>
        </w:rPr>
        <w:tab/>
        <w:t>Ministries of Health and Education. New Zealand autism spectrum disorder guideline. 1st ed. Wellington, NZ: Ministry of Health; 2008.</w:t>
      </w:r>
      <w:bookmarkEnd w:id="1570"/>
    </w:p>
    <w:p w14:paraId="77AD125E" w14:textId="77777777" w:rsidR="00263135" w:rsidRPr="00B74C37" w:rsidRDefault="00263135" w:rsidP="00D54487">
      <w:pPr>
        <w:pStyle w:val="GLReferences"/>
        <w:rPr>
          <w:rFonts w:ascii="Arial" w:hAnsi="Arial" w:cs="Arial"/>
          <w:noProof/>
        </w:rPr>
      </w:pPr>
      <w:bookmarkStart w:id="1571" w:name="_ENREF_2"/>
      <w:r w:rsidRPr="00B74C37">
        <w:rPr>
          <w:rFonts w:ascii="Arial" w:hAnsi="Arial" w:cs="Arial"/>
          <w:noProof/>
        </w:rPr>
        <w:t>[2]</w:t>
      </w:r>
      <w:r w:rsidRPr="00B74C37">
        <w:rPr>
          <w:rFonts w:ascii="Arial" w:hAnsi="Arial" w:cs="Arial"/>
          <w:noProof/>
        </w:rPr>
        <w:tab/>
        <w:t>Broadstock M. New Zealand autism spectrum disorder guideline supplementary paper on applied behaviour analysis. Christchurch: New Zealand Guidelines Group; 2010.</w:t>
      </w:r>
      <w:bookmarkEnd w:id="1571"/>
    </w:p>
    <w:p w14:paraId="45A68740" w14:textId="77777777" w:rsidR="00263135" w:rsidRPr="00B74C37" w:rsidRDefault="00263135" w:rsidP="00D54487">
      <w:pPr>
        <w:pStyle w:val="GLReferences"/>
        <w:rPr>
          <w:rFonts w:ascii="Arial" w:hAnsi="Arial" w:cs="Arial"/>
          <w:noProof/>
        </w:rPr>
      </w:pPr>
      <w:bookmarkStart w:id="1572" w:name="_ENREF_3"/>
      <w:r w:rsidRPr="00B74C37">
        <w:rPr>
          <w:rFonts w:ascii="Arial" w:hAnsi="Arial" w:cs="Arial"/>
          <w:noProof/>
        </w:rPr>
        <w:t>[3]</w:t>
      </w:r>
      <w:r w:rsidRPr="00B74C37">
        <w:rPr>
          <w:rFonts w:ascii="Arial" w:hAnsi="Arial" w:cs="Arial"/>
          <w:noProof/>
        </w:rPr>
        <w:tab/>
        <w:t>Broadstock M. New Zealand autism spectrum disorder guideline supplementary paper on three pharmacological interventions. Wellington: New Zealand Guidelines Group; 2011.</w:t>
      </w:r>
      <w:bookmarkEnd w:id="1572"/>
    </w:p>
    <w:p w14:paraId="209F79B2" w14:textId="77777777" w:rsidR="00263135" w:rsidRPr="00B74C37" w:rsidRDefault="00263135" w:rsidP="00D54487">
      <w:pPr>
        <w:pStyle w:val="GLReferences"/>
        <w:rPr>
          <w:rFonts w:ascii="Arial" w:hAnsi="Arial" w:cs="Arial"/>
          <w:noProof/>
        </w:rPr>
      </w:pPr>
      <w:bookmarkStart w:id="1573" w:name="_ENREF_4"/>
      <w:r w:rsidRPr="00B74C37">
        <w:rPr>
          <w:rFonts w:ascii="Arial" w:hAnsi="Arial" w:cs="Arial"/>
          <w:noProof/>
        </w:rPr>
        <w:t>[4]</w:t>
      </w:r>
      <w:r w:rsidRPr="00B74C37">
        <w:rPr>
          <w:rFonts w:ascii="Arial" w:hAnsi="Arial" w:cs="Arial"/>
          <w:noProof/>
        </w:rPr>
        <w:tab/>
        <w:t>Broadstock M. New Zealand autism spectrum disorder guideline supplementary paper on supported employment services. Wellington: New Zealand Guidelines Group; 2012.</w:t>
      </w:r>
      <w:bookmarkEnd w:id="1573"/>
    </w:p>
    <w:p w14:paraId="210C542B" w14:textId="77777777" w:rsidR="00263135" w:rsidRPr="00B74C37" w:rsidRDefault="00263135" w:rsidP="007727DF">
      <w:pPr>
        <w:pStyle w:val="GLReferences"/>
        <w:rPr>
          <w:rFonts w:ascii="Arial" w:hAnsi="Arial" w:cs="Arial"/>
          <w:noProof/>
        </w:rPr>
      </w:pPr>
      <w:bookmarkStart w:id="1574" w:name="_ENREF_5"/>
      <w:r w:rsidRPr="00B74C37">
        <w:rPr>
          <w:rFonts w:ascii="Arial" w:hAnsi="Arial" w:cs="Arial"/>
          <w:noProof/>
        </w:rPr>
        <w:t>[5]</w:t>
      </w:r>
      <w:r w:rsidRPr="00B74C37">
        <w:rPr>
          <w:rFonts w:ascii="Arial" w:hAnsi="Arial" w:cs="Arial"/>
          <w:noProof/>
        </w:rPr>
        <w:tab/>
        <w:t>Broadstock M. New Zealand autism spectrum disorder guideline supplementary paper on gastrointestinal problems in young people. Christchurch: INSIGHT Research; 2013.</w:t>
      </w:r>
      <w:bookmarkEnd w:id="1574"/>
    </w:p>
    <w:p w14:paraId="7105B96E" w14:textId="77777777" w:rsidR="00263135" w:rsidRPr="00B74C37" w:rsidRDefault="00263135" w:rsidP="00873F94">
      <w:pPr>
        <w:pStyle w:val="GLReferences"/>
        <w:rPr>
          <w:rFonts w:ascii="Arial" w:hAnsi="Arial" w:cs="Arial"/>
          <w:noProof/>
        </w:rPr>
      </w:pPr>
      <w:bookmarkStart w:id="1575" w:name="_ENREF_6"/>
      <w:r w:rsidRPr="00B74C37">
        <w:rPr>
          <w:rFonts w:ascii="Arial" w:hAnsi="Arial" w:cs="Arial"/>
          <w:noProof/>
        </w:rPr>
        <w:t>[6]</w:t>
      </w:r>
      <w:r w:rsidRPr="00B74C37">
        <w:rPr>
          <w:rFonts w:ascii="Arial" w:hAnsi="Arial" w:cs="Arial"/>
          <w:noProof/>
        </w:rPr>
        <w:tab/>
        <w:t>Broadstock M. New Zealand autism spectrum disorder guideline supplementary paper on implications of DSM-5 for the diagnosis of ASD. Christchurch: INSIGHT Research; 2014.</w:t>
      </w:r>
      <w:bookmarkEnd w:id="1575"/>
    </w:p>
    <w:p w14:paraId="03A79991" w14:textId="77777777" w:rsidR="00263135" w:rsidRPr="00B74C37" w:rsidRDefault="00263135" w:rsidP="00F658C2">
      <w:pPr>
        <w:pStyle w:val="GLReferences"/>
        <w:rPr>
          <w:rFonts w:ascii="Arial" w:hAnsi="Arial" w:cs="Arial"/>
          <w:noProof/>
        </w:rPr>
      </w:pPr>
      <w:bookmarkStart w:id="1576" w:name="_ENREF_7"/>
      <w:r w:rsidRPr="00B74C37">
        <w:rPr>
          <w:rFonts w:ascii="Arial" w:hAnsi="Arial" w:cs="Arial"/>
          <w:noProof/>
        </w:rPr>
        <w:t>[7]</w:t>
      </w:r>
      <w:r w:rsidRPr="00B74C37">
        <w:rPr>
          <w:rFonts w:ascii="Arial" w:hAnsi="Arial" w:cs="Arial"/>
          <w:noProof/>
        </w:rPr>
        <w:tab/>
        <w:t>Broadstock M. New Zealand Autism Spectrum Disorder Guideline supplementary paper on social skills groups for children and young people with ASD. Christchurch: INSIGHT Research; 2015.</w:t>
      </w:r>
      <w:bookmarkEnd w:id="1576"/>
    </w:p>
    <w:p w14:paraId="4FBAF2AB" w14:textId="77777777" w:rsidR="00263135" w:rsidRPr="00B74C37" w:rsidRDefault="00263135" w:rsidP="009C1E9A">
      <w:pPr>
        <w:pStyle w:val="GLReferences"/>
        <w:rPr>
          <w:rFonts w:ascii="Arial" w:hAnsi="Arial" w:cs="Arial"/>
          <w:noProof/>
        </w:rPr>
      </w:pPr>
      <w:bookmarkStart w:id="1577" w:name="_ENREF_8"/>
      <w:r w:rsidRPr="00B74C37">
        <w:rPr>
          <w:rFonts w:ascii="Arial" w:hAnsi="Arial" w:cs="Arial"/>
          <w:noProof/>
        </w:rPr>
        <w:t>[8]</w:t>
      </w:r>
      <w:r w:rsidRPr="00B74C37">
        <w:rPr>
          <w:rFonts w:ascii="Arial" w:hAnsi="Arial" w:cs="Arial"/>
          <w:noProof/>
        </w:rPr>
        <w:tab/>
        <w:t>Broadstock M. New Zealand Autism Spectrum Disorder Guideline supplementary paper on cognitive behaviour therapy for adults with ASD. Christchurch: INSIGHT Research; 2016.</w:t>
      </w:r>
      <w:bookmarkEnd w:id="1577"/>
    </w:p>
    <w:p w14:paraId="51FC5D4A" w14:textId="77777777" w:rsidR="00263135" w:rsidRPr="00B74C37" w:rsidRDefault="00263135" w:rsidP="009C1E9A">
      <w:pPr>
        <w:pStyle w:val="GLReferences"/>
        <w:rPr>
          <w:rFonts w:ascii="Arial" w:hAnsi="Arial" w:cs="Arial"/>
          <w:noProof/>
        </w:rPr>
      </w:pPr>
      <w:bookmarkStart w:id="1578" w:name="_ENREF_9"/>
      <w:r w:rsidRPr="00B74C37">
        <w:rPr>
          <w:rFonts w:ascii="Arial" w:hAnsi="Arial" w:cs="Arial"/>
          <w:noProof/>
        </w:rPr>
        <w:t>[9]</w:t>
      </w:r>
      <w:r w:rsidRPr="00B74C37">
        <w:rPr>
          <w:rFonts w:ascii="Arial" w:hAnsi="Arial" w:cs="Arial"/>
          <w:noProof/>
        </w:rPr>
        <w:tab/>
        <w:t>Broadstock M. New Zealand Autism Spectrum Disorder Guideline supplementary paper on the impact of ethnicity on recognition, diagnosis, education, treatment and support for people on the autism spectrum. Christchurch: INSIGHT Research; 201</w:t>
      </w:r>
      <w:r w:rsidR="00B01C13" w:rsidRPr="00B74C37">
        <w:rPr>
          <w:rFonts w:ascii="Arial" w:hAnsi="Arial" w:cs="Arial"/>
          <w:noProof/>
        </w:rPr>
        <w:t>8</w:t>
      </w:r>
      <w:r w:rsidRPr="00B74C37">
        <w:rPr>
          <w:rFonts w:ascii="Arial" w:hAnsi="Arial" w:cs="Arial"/>
          <w:noProof/>
        </w:rPr>
        <w:t>.</w:t>
      </w:r>
      <w:bookmarkEnd w:id="1578"/>
    </w:p>
    <w:p w14:paraId="5993D18C" w14:textId="77777777" w:rsidR="00263135" w:rsidRPr="00B74C37" w:rsidRDefault="00263135" w:rsidP="00854E87">
      <w:pPr>
        <w:pStyle w:val="GLReferences"/>
        <w:rPr>
          <w:rFonts w:ascii="Arial" w:hAnsi="Arial" w:cs="Arial"/>
          <w:noProof/>
        </w:rPr>
      </w:pPr>
      <w:bookmarkStart w:id="1579" w:name="_ENREF_10"/>
      <w:r w:rsidRPr="00B74C37">
        <w:rPr>
          <w:rFonts w:ascii="Arial" w:hAnsi="Arial" w:cs="Arial"/>
          <w:noProof/>
        </w:rPr>
        <w:t>[10]</w:t>
      </w:r>
      <w:r w:rsidRPr="00B74C37">
        <w:rPr>
          <w:rFonts w:ascii="Arial" w:hAnsi="Arial" w:cs="Arial"/>
          <w:noProof/>
        </w:rPr>
        <w:tab/>
        <w:t>Ministries of Health and Education. New Zealand autism spectrum disorder guideline. 2nd ed. Wellington, NZ: Ministry of Health; 2016.</w:t>
      </w:r>
      <w:bookmarkEnd w:id="1579"/>
    </w:p>
    <w:p w14:paraId="16DAD6C2" w14:textId="77777777" w:rsidR="00263135" w:rsidRPr="00B74C37" w:rsidRDefault="00263135" w:rsidP="00854E87">
      <w:pPr>
        <w:pStyle w:val="GLReferences"/>
        <w:rPr>
          <w:rFonts w:ascii="Arial" w:hAnsi="Arial" w:cs="Arial"/>
          <w:noProof/>
        </w:rPr>
      </w:pPr>
      <w:bookmarkStart w:id="1580" w:name="_ENREF_11"/>
      <w:r w:rsidRPr="00B74C37">
        <w:rPr>
          <w:rFonts w:ascii="Arial" w:hAnsi="Arial" w:cs="Arial"/>
          <w:noProof/>
        </w:rPr>
        <w:t>[11]</w:t>
      </w:r>
      <w:r w:rsidRPr="00B74C37">
        <w:rPr>
          <w:rFonts w:ascii="Arial" w:hAnsi="Arial" w:cs="Arial"/>
          <w:noProof/>
        </w:rPr>
        <w:tab/>
        <w:t>World Health Organisation. Defining sexual health: Report of a technical consultation on sexual health. Geneva; 2006.</w:t>
      </w:r>
      <w:bookmarkEnd w:id="1580"/>
    </w:p>
    <w:p w14:paraId="646D7D5B" w14:textId="77777777" w:rsidR="00263135" w:rsidRPr="00B74C37" w:rsidRDefault="00263135" w:rsidP="00854E87">
      <w:pPr>
        <w:pStyle w:val="GLReferences"/>
        <w:rPr>
          <w:rFonts w:ascii="Arial" w:hAnsi="Arial" w:cs="Arial"/>
          <w:noProof/>
        </w:rPr>
      </w:pPr>
      <w:bookmarkStart w:id="1581" w:name="_ENREF_12"/>
      <w:r w:rsidRPr="00B74C37">
        <w:rPr>
          <w:rFonts w:ascii="Arial" w:hAnsi="Arial" w:cs="Arial"/>
          <w:noProof/>
        </w:rPr>
        <w:t>[12]</w:t>
      </w:r>
      <w:r w:rsidRPr="00B74C37">
        <w:rPr>
          <w:rFonts w:ascii="Arial" w:hAnsi="Arial" w:cs="Arial"/>
          <w:noProof/>
        </w:rPr>
        <w:tab/>
        <w:t>American Psychiatric Association. Diagnostic and statistical manual of mental disorders. 5th ed. Washington, DC: APA Press; 2013.</w:t>
      </w:r>
      <w:bookmarkEnd w:id="1581"/>
    </w:p>
    <w:p w14:paraId="576F04B1" w14:textId="77777777" w:rsidR="00263135" w:rsidRPr="00B74C37" w:rsidRDefault="00263135" w:rsidP="00E6300F">
      <w:pPr>
        <w:pStyle w:val="GLReferences"/>
        <w:rPr>
          <w:rFonts w:ascii="Arial" w:hAnsi="Arial" w:cs="Arial"/>
          <w:noProof/>
        </w:rPr>
      </w:pPr>
      <w:bookmarkStart w:id="1582" w:name="_ENREF_13"/>
      <w:r w:rsidRPr="00B74C37">
        <w:rPr>
          <w:rFonts w:ascii="Arial" w:hAnsi="Arial" w:cs="Arial"/>
          <w:noProof/>
        </w:rPr>
        <w:t>[13]</w:t>
      </w:r>
      <w:r w:rsidRPr="00B74C37">
        <w:rPr>
          <w:rFonts w:ascii="Arial" w:hAnsi="Arial" w:cs="Arial"/>
          <w:noProof/>
        </w:rPr>
        <w:tab/>
        <w:t>American Psychiatric Association. Diagnostic and statistical manual of mental disorders. 4th edition (Text revision) ed. Washington, DC: APA Press; 2000.</w:t>
      </w:r>
      <w:bookmarkEnd w:id="1582"/>
    </w:p>
    <w:p w14:paraId="5913E513" w14:textId="77777777" w:rsidR="00263135" w:rsidRPr="00B74C37" w:rsidRDefault="00263135" w:rsidP="004C503E">
      <w:pPr>
        <w:pStyle w:val="GLReferences"/>
        <w:rPr>
          <w:rFonts w:ascii="Arial" w:hAnsi="Arial" w:cs="Arial"/>
          <w:noProof/>
        </w:rPr>
      </w:pPr>
      <w:bookmarkStart w:id="1583" w:name="_ENREF_14"/>
      <w:r w:rsidRPr="00B74C37">
        <w:rPr>
          <w:rFonts w:ascii="Arial" w:hAnsi="Arial" w:cs="Arial"/>
          <w:noProof/>
        </w:rPr>
        <w:t>[14]</w:t>
      </w:r>
      <w:r w:rsidRPr="00B74C37">
        <w:rPr>
          <w:rFonts w:ascii="Arial" w:hAnsi="Arial" w:cs="Arial"/>
          <w:noProof/>
        </w:rPr>
        <w:tab/>
        <w:t>World Health Organisation and Department of Reproductive Health and Research. Developing sexual health programmes: A framework for action; 2010.</w:t>
      </w:r>
      <w:bookmarkEnd w:id="1583"/>
    </w:p>
    <w:p w14:paraId="6B47DD85" w14:textId="77777777" w:rsidR="00263135" w:rsidRPr="00B74C37" w:rsidRDefault="00263135" w:rsidP="004C503E">
      <w:pPr>
        <w:pStyle w:val="GLReferences"/>
        <w:rPr>
          <w:rFonts w:ascii="Arial" w:hAnsi="Arial" w:cs="Arial"/>
          <w:noProof/>
        </w:rPr>
      </w:pPr>
      <w:bookmarkStart w:id="1584" w:name="_ENREF_15"/>
      <w:r w:rsidRPr="00B74C37">
        <w:rPr>
          <w:rFonts w:ascii="Arial" w:hAnsi="Arial" w:cs="Arial"/>
          <w:noProof/>
        </w:rPr>
        <w:t>[15]</w:t>
      </w:r>
      <w:r w:rsidR="00EB15D2">
        <w:rPr>
          <w:rFonts w:ascii="Arial" w:hAnsi="Arial" w:cs="Arial"/>
          <w:noProof/>
        </w:rPr>
        <w:t>*</w:t>
      </w:r>
      <w:r w:rsidRPr="00B74C37">
        <w:rPr>
          <w:rFonts w:ascii="Arial" w:hAnsi="Arial" w:cs="Arial"/>
          <w:noProof/>
        </w:rPr>
        <w:tab/>
        <w:t xml:space="preserve">Dekker LP, van der Vegt EJM, Visser K, Tick N, Boudesteijn F, et al. Improving psychosexual knowledge in adolescents with autism spectrum disorder: Pilot of </w:t>
      </w:r>
      <w:r w:rsidRPr="00B74C37">
        <w:rPr>
          <w:rFonts w:ascii="Arial" w:hAnsi="Arial" w:cs="Arial"/>
          <w:noProof/>
        </w:rPr>
        <w:lastRenderedPageBreak/>
        <w:t xml:space="preserve">the Tackling Teenage Training program. Journal of Autism and Developmental Disorders 2015;45(6):1532-40. </w:t>
      </w:r>
      <w:bookmarkEnd w:id="1584"/>
    </w:p>
    <w:p w14:paraId="3F0A2C6E" w14:textId="77777777" w:rsidR="00263135" w:rsidRPr="00B74C37" w:rsidRDefault="00263135" w:rsidP="004C503E">
      <w:pPr>
        <w:pStyle w:val="GLReferences"/>
        <w:rPr>
          <w:rFonts w:ascii="Arial" w:hAnsi="Arial" w:cs="Arial"/>
          <w:noProof/>
        </w:rPr>
      </w:pPr>
      <w:bookmarkStart w:id="1585" w:name="_ENREF_16"/>
      <w:r w:rsidRPr="00B74C37">
        <w:rPr>
          <w:rFonts w:ascii="Arial" w:hAnsi="Arial" w:cs="Arial"/>
          <w:noProof/>
        </w:rPr>
        <w:t>[16]</w:t>
      </w:r>
      <w:r w:rsidR="00EB15D2">
        <w:rPr>
          <w:rFonts w:ascii="Arial" w:hAnsi="Arial" w:cs="Arial"/>
          <w:noProof/>
        </w:rPr>
        <w:t>*</w:t>
      </w:r>
      <w:r w:rsidRPr="00B74C37">
        <w:rPr>
          <w:rFonts w:ascii="Arial" w:hAnsi="Arial" w:cs="Arial"/>
          <w:noProof/>
        </w:rPr>
        <w:tab/>
        <w:t xml:space="preserve">Pask L, Hughes TL and Sutton LR. Sexual knowledge acquisition and retention for individuals with autism. International Journal of School &amp; Educational Psychology 2016;4(2):86-94. </w:t>
      </w:r>
      <w:bookmarkEnd w:id="1585"/>
    </w:p>
    <w:p w14:paraId="04574E35" w14:textId="77777777" w:rsidR="00263135" w:rsidRPr="00B74C37" w:rsidRDefault="00263135" w:rsidP="00B479B8">
      <w:pPr>
        <w:pStyle w:val="GLReferences"/>
        <w:rPr>
          <w:rFonts w:ascii="Arial" w:hAnsi="Arial" w:cs="Arial"/>
          <w:noProof/>
        </w:rPr>
      </w:pPr>
      <w:bookmarkStart w:id="1586" w:name="_ENREF_17"/>
      <w:r w:rsidRPr="00B74C37">
        <w:rPr>
          <w:rFonts w:ascii="Arial" w:hAnsi="Arial" w:cs="Arial"/>
          <w:noProof/>
        </w:rPr>
        <w:t>[17]</w:t>
      </w:r>
      <w:r w:rsidRPr="00B74C37">
        <w:rPr>
          <w:rFonts w:ascii="Arial" w:hAnsi="Arial" w:cs="Arial"/>
          <w:noProof/>
        </w:rPr>
        <w:tab/>
        <w:t xml:space="preserve">Despert JL. Reflections on early childhood autism. Jounral of Childhood Autism and Schizophrenia 1971;1:363-67. </w:t>
      </w:r>
      <w:bookmarkEnd w:id="1586"/>
    </w:p>
    <w:p w14:paraId="245FFD5B" w14:textId="77777777" w:rsidR="00263135" w:rsidRPr="00B74C37" w:rsidRDefault="00263135" w:rsidP="00736469">
      <w:pPr>
        <w:pStyle w:val="GLReferences"/>
        <w:rPr>
          <w:rFonts w:ascii="Arial" w:hAnsi="Arial" w:cs="Arial"/>
          <w:noProof/>
        </w:rPr>
      </w:pPr>
      <w:bookmarkStart w:id="1587" w:name="_ENREF_18"/>
      <w:r w:rsidRPr="00B74C37">
        <w:rPr>
          <w:rFonts w:ascii="Arial" w:hAnsi="Arial" w:cs="Arial"/>
          <w:noProof/>
        </w:rPr>
        <w:t>[18]</w:t>
      </w:r>
      <w:r w:rsidRPr="00B74C37">
        <w:rPr>
          <w:rFonts w:ascii="Arial" w:hAnsi="Arial" w:cs="Arial"/>
          <w:noProof/>
        </w:rPr>
        <w:tab/>
        <w:t xml:space="preserve">Rumsey JM. Conceptual problem-solving in highly verbal, nonretarded autistic men. Journal of Autism and Developmental Disorders 1985;15(1):23-36. </w:t>
      </w:r>
      <w:bookmarkEnd w:id="1587"/>
    </w:p>
    <w:p w14:paraId="11874515" w14:textId="77777777" w:rsidR="00263135" w:rsidRPr="00B74C37" w:rsidRDefault="00263135" w:rsidP="00736C48">
      <w:pPr>
        <w:pStyle w:val="GLReferences"/>
        <w:rPr>
          <w:rFonts w:ascii="Arial" w:hAnsi="Arial" w:cs="Arial"/>
          <w:noProof/>
        </w:rPr>
      </w:pPr>
      <w:bookmarkStart w:id="1588" w:name="_ENREF_19"/>
      <w:r w:rsidRPr="00B74C37">
        <w:rPr>
          <w:rFonts w:ascii="Arial" w:hAnsi="Arial" w:cs="Arial"/>
          <w:noProof/>
        </w:rPr>
        <w:t>[19]</w:t>
      </w:r>
      <w:r w:rsidR="00EB15D2">
        <w:rPr>
          <w:rFonts w:ascii="Arial" w:hAnsi="Arial" w:cs="Arial"/>
          <w:noProof/>
        </w:rPr>
        <w:t>*</w:t>
      </w:r>
      <w:r w:rsidRPr="00B74C37">
        <w:rPr>
          <w:rFonts w:ascii="Arial" w:hAnsi="Arial" w:cs="Arial"/>
          <w:noProof/>
        </w:rPr>
        <w:tab/>
        <w:t xml:space="preserve">Curtiss SL and Ebata AT. Building capacity to deliver sex education to individuals with autism. Sexuality and Disability 2016;34(1):27-47. </w:t>
      </w:r>
      <w:bookmarkEnd w:id="1588"/>
    </w:p>
    <w:p w14:paraId="0D71F2E0" w14:textId="77777777" w:rsidR="00263135" w:rsidRPr="00B74C37" w:rsidRDefault="00263135" w:rsidP="001C59B1">
      <w:pPr>
        <w:pStyle w:val="GLReferences"/>
        <w:rPr>
          <w:rFonts w:ascii="Arial" w:hAnsi="Arial" w:cs="Arial"/>
          <w:noProof/>
        </w:rPr>
      </w:pPr>
      <w:bookmarkStart w:id="1589" w:name="_ENREF_20"/>
      <w:r w:rsidRPr="00B74C37">
        <w:rPr>
          <w:rFonts w:ascii="Arial" w:hAnsi="Arial" w:cs="Arial"/>
          <w:noProof/>
        </w:rPr>
        <w:t>[20]</w:t>
      </w:r>
      <w:r w:rsidRPr="00B74C37">
        <w:rPr>
          <w:rFonts w:ascii="Arial" w:hAnsi="Arial" w:cs="Arial"/>
          <w:noProof/>
        </w:rPr>
        <w:tab/>
        <w:t xml:space="preserve">Irvine A. Issues in sexuality for individuals with developmental disabilities: myths, misconceptions, and mistreatment. Exceptionality Education Canada 2005;15:5-20. </w:t>
      </w:r>
      <w:bookmarkEnd w:id="1589"/>
    </w:p>
    <w:p w14:paraId="677F3059" w14:textId="77777777" w:rsidR="00263135" w:rsidRPr="00B74C37" w:rsidRDefault="00263135" w:rsidP="005D7878">
      <w:pPr>
        <w:pStyle w:val="GLReferences"/>
        <w:rPr>
          <w:rFonts w:ascii="Arial" w:hAnsi="Arial" w:cs="Arial"/>
          <w:noProof/>
        </w:rPr>
      </w:pPr>
      <w:bookmarkStart w:id="1590" w:name="_ENREF_21"/>
      <w:r w:rsidRPr="00B74C37">
        <w:rPr>
          <w:rFonts w:ascii="Arial" w:hAnsi="Arial" w:cs="Arial"/>
          <w:noProof/>
        </w:rPr>
        <w:t>[21]</w:t>
      </w:r>
      <w:r w:rsidRPr="00B74C37">
        <w:rPr>
          <w:rFonts w:ascii="Arial" w:hAnsi="Arial" w:cs="Arial"/>
          <w:noProof/>
        </w:rPr>
        <w:tab/>
        <w:t>Gabriels RL and Van Bourgondien ME. Sexuality and change in cognitive and behavioral characteristics of autism through childhood. In: R. Gabriels and D. Hill, editors. Growing up with autism. New York, NY: Guildford Press; 2007</w:t>
      </w:r>
      <w:r w:rsidR="00206897" w:rsidRPr="00B74C37">
        <w:rPr>
          <w:rFonts w:ascii="Arial" w:hAnsi="Arial" w:cs="Arial"/>
          <w:noProof/>
        </w:rPr>
        <w:t>.</w:t>
      </w:r>
      <w:r w:rsidRPr="00B74C37">
        <w:rPr>
          <w:rFonts w:ascii="Arial" w:hAnsi="Arial" w:cs="Arial"/>
          <w:noProof/>
        </w:rPr>
        <w:t xml:space="preserve"> </w:t>
      </w:r>
      <w:bookmarkEnd w:id="1590"/>
    </w:p>
    <w:p w14:paraId="156EB049" w14:textId="77777777" w:rsidR="00263135" w:rsidRPr="00B74C37" w:rsidRDefault="00263135" w:rsidP="005D7878">
      <w:pPr>
        <w:pStyle w:val="GLReferences"/>
        <w:rPr>
          <w:rFonts w:ascii="Arial" w:hAnsi="Arial" w:cs="Arial"/>
          <w:noProof/>
        </w:rPr>
      </w:pPr>
      <w:bookmarkStart w:id="1591" w:name="_ENREF_22"/>
      <w:r w:rsidRPr="00B74C37">
        <w:rPr>
          <w:rFonts w:ascii="Arial" w:hAnsi="Arial" w:cs="Arial"/>
          <w:noProof/>
        </w:rPr>
        <w:t>[22]</w:t>
      </w:r>
      <w:r w:rsidRPr="00B74C37">
        <w:rPr>
          <w:rFonts w:ascii="Arial" w:hAnsi="Arial" w:cs="Arial"/>
          <w:noProof/>
        </w:rPr>
        <w:tab/>
        <w:t xml:space="preserve">Sullivan A and Caterino LC. Addressing the sexuality and sex education of individuals with autism spectrum disorders. Education and treatment of children 2008;31(3):381-94. </w:t>
      </w:r>
      <w:bookmarkEnd w:id="1591"/>
    </w:p>
    <w:p w14:paraId="526D8DDA" w14:textId="77777777" w:rsidR="00263135" w:rsidRPr="00B74C37" w:rsidRDefault="00263135" w:rsidP="005D7878">
      <w:pPr>
        <w:pStyle w:val="GLReferences"/>
        <w:rPr>
          <w:rFonts w:ascii="Arial" w:hAnsi="Arial" w:cs="Arial"/>
          <w:noProof/>
        </w:rPr>
      </w:pPr>
      <w:bookmarkStart w:id="1592" w:name="_ENREF_23"/>
      <w:r w:rsidRPr="00B74C37">
        <w:rPr>
          <w:rFonts w:ascii="Arial" w:hAnsi="Arial" w:cs="Arial"/>
          <w:noProof/>
        </w:rPr>
        <w:t>[23]</w:t>
      </w:r>
      <w:r w:rsidRPr="00B74C37">
        <w:rPr>
          <w:rFonts w:ascii="Arial" w:hAnsi="Arial" w:cs="Arial"/>
          <w:noProof/>
        </w:rPr>
        <w:tab/>
        <w:t xml:space="preserve">Stokes MA and Kaur A. High-functioning autism and sexuality: A parental perspective. Autism 2005;9(3):266-89. </w:t>
      </w:r>
      <w:bookmarkEnd w:id="1592"/>
    </w:p>
    <w:p w14:paraId="4FE7B9EA" w14:textId="77777777" w:rsidR="00263135" w:rsidRPr="00B74C37" w:rsidRDefault="00263135" w:rsidP="00716DEB">
      <w:pPr>
        <w:pStyle w:val="GLReferences"/>
        <w:rPr>
          <w:rFonts w:ascii="Arial" w:hAnsi="Arial" w:cs="Arial"/>
          <w:noProof/>
        </w:rPr>
      </w:pPr>
      <w:bookmarkStart w:id="1593" w:name="_ENREF_24"/>
      <w:r w:rsidRPr="00B74C37">
        <w:rPr>
          <w:rFonts w:ascii="Arial" w:hAnsi="Arial" w:cs="Arial"/>
          <w:noProof/>
        </w:rPr>
        <w:t>[24]</w:t>
      </w:r>
      <w:r w:rsidRPr="00B74C37">
        <w:rPr>
          <w:rFonts w:ascii="Arial" w:hAnsi="Arial" w:cs="Arial"/>
          <w:noProof/>
        </w:rPr>
        <w:tab/>
        <w:t xml:space="preserve">Glidden D, Bouman MD, Jones BA and Arcelus J. Gender dysphoria and autism spectrum disorder: A systematic review of the literature. Sexual Medicine Reviews 2016;4(1):3-14. </w:t>
      </w:r>
      <w:bookmarkEnd w:id="1593"/>
    </w:p>
    <w:p w14:paraId="07D4180F" w14:textId="77777777" w:rsidR="00263135" w:rsidRPr="00B74C37" w:rsidRDefault="00263135" w:rsidP="00A419D9">
      <w:pPr>
        <w:pStyle w:val="GLReferences"/>
        <w:rPr>
          <w:rFonts w:ascii="Arial" w:hAnsi="Arial" w:cs="Arial"/>
          <w:noProof/>
        </w:rPr>
      </w:pPr>
      <w:bookmarkStart w:id="1594" w:name="_ENREF_25"/>
      <w:r w:rsidRPr="00B74C37">
        <w:rPr>
          <w:rFonts w:ascii="Arial" w:hAnsi="Arial" w:cs="Arial"/>
          <w:noProof/>
        </w:rPr>
        <w:t>[25]</w:t>
      </w:r>
      <w:r w:rsidRPr="00B74C37">
        <w:rPr>
          <w:rFonts w:ascii="Arial" w:hAnsi="Arial" w:cs="Arial"/>
          <w:noProof/>
        </w:rPr>
        <w:tab/>
        <w:t xml:space="preserve">Van Der Miesen AIR, Hurley H and De Vries ALC. Gender dysphoria and autism spectrum disorder: A narrative review. International Review of Psychiatry 2016;28(1):70-80. </w:t>
      </w:r>
      <w:bookmarkEnd w:id="1594"/>
    </w:p>
    <w:p w14:paraId="6EABA6F4" w14:textId="77777777" w:rsidR="00263135" w:rsidRPr="00B74C37" w:rsidRDefault="00263135" w:rsidP="00AC2DCD">
      <w:pPr>
        <w:pStyle w:val="GLReferences"/>
        <w:rPr>
          <w:rFonts w:ascii="Arial" w:hAnsi="Arial" w:cs="Arial"/>
          <w:noProof/>
        </w:rPr>
      </w:pPr>
      <w:bookmarkStart w:id="1595" w:name="_ENREF_26"/>
      <w:r w:rsidRPr="00B74C37">
        <w:rPr>
          <w:rFonts w:ascii="Arial" w:hAnsi="Arial" w:cs="Arial"/>
          <w:noProof/>
        </w:rPr>
        <w:t>[26]</w:t>
      </w:r>
      <w:r w:rsidRPr="00B74C37">
        <w:rPr>
          <w:rFonts w:ascii="Arial" w:hAnsi="Arial" w:cs="Arial"/>
          <w:noProof/>
        </w:rPr>
        <w:tab/>
        <w:t>Strange JF, Meagher H, Kenworthy L and al. e. Initial clinical guidelines for co-occu</w:t>
      </w:r>
      <w:r w:rsidR="00E4261A" w:rsidRPr="00B74C37">
        <w:rPr>
          <w:rFonts w:ascii="Arial" w:hAnsi="Arial" w:cs="Arial"/>
          <w:noProof/>
        </w:rPr>
        <w:t>r</w:t>
      </w:r>
      <w:r w:rsidRPr="00B74C37">
        <w:rPr>
          <w:rFonts w:ascii="Arial" w:hAnsi="Arial" w:cs="Arial"/>
          <w:noProof/>
        </w:rPr>
        <w:t>ring autism spect</w:t>
      </w:r>
      <w:r w:rsidR="00DF2475" w:rsidRPr="00B74C37">
        <w:rPr>
          <w:rFonts w:ascii="Arial" w:hAnsi="Arial" w:cs="Arial"/>
          <w:noProof/>
        </w:rPr>
        <w:t>r</w:t>
      </w:r>
      <w:r w:rsidRPr="00B74C37">
        <w:rPr>
          <w:rFonts w:ascii="Arial" w:hAnsi="Arial" w:cs="Arial"/>
          <w:noProof/>
        </w:rPr>
        <w:t xml:space="preserve">um disorder and gender dysphoria or incongruence in adolescents. Journal of Clinical Child and Adolescent Psychology 2016 (DOI: 10.1080/15374416.1228462.). </w:t>
      </w:r>
      <w:bookmarkEnd w:id="1595"/>
    </w:p>
    <w:p w14:paraId="4A30BEA0" w14:textId="77777777" w:rsidR="00263135" w:rsidRPr="00B74C37" w:rsidRDefault="00263135" w:rsidP="00CC7811">
      <w:pPr>
        <w:pStyle w:val="GLReferences"/>
        <w:rPr>
          <w:rFonts w:ascii="Arial" w:hAnsi="Arial" w:cs="Arial"/>
          <w:noProof/>
        </w:rPr>
      </w:pPr>
      <w:bookmarkStart w:id="1596" w:name="_ENREF_27"/>
      <w:r w:rsidRPr="00B74C37">
        <w:rPr>
          <w:rFonts w:ascii="Arial" w:hAnsi="Arial" w:cs="Arial"/>
          <w:noProof/>
        </w:rPr>
        <w:t>[27]</w:t>
      </w:r>
      <w:r w:rsidRPr="00B74C37">
        <w:rPr>
          <w:rFonts w:ascii="Arial" w:hAnsi="Arial" w:cs="Arial"/>
          <w:noProof/>
        </w:rPr>
        <w:tab/>
        <w:t xml:space="preserve">van Schalkwyh GI, Klingensmith K and Volkmar FR. Gender identity and autsim spectrum disorders. Yale Journal of Biology and Medicine 2015;88:81-83. </w:t>
      </w:r>
      <w:bookmarkEnd w:id="1596"/>
    </w:p>
    <w:p w14:paraId="4B0DCDD3" w14:textId="77777777" w:rsidR="00263135" w:rsidRPr="00B74C37" w:rsidRDefault="00263135" w:rsidP="00CC7811">
      <w:pPr>
        <w:pStyle w:val="GLReferences"/>
        <w:rPr>
          <w:rFonts w:ascii="Arial" w:hAnsi="Arial" w:cs="Arial"/>
          <w:noProof/>
        </w:rPr>
      </w:pPr>
      <w:bookmarkStart w:id="1597" w:name="_ENREF_28"/>
      <w:r w:rsidRPr="00B74C37">
        <w:rPr>
          <w:rFonts w:ascii="Arial" w:hAnsi="Arial" w:cs="Arial"/>
          <w:noProof/>
        </w:rPr>
        <w:t>[28]</w:t>
      </w:r>
      <w:r w:rsidRPr="00B74C37">
        <w:rPr>
          <w:rFonts w:ascii="Arial" w:hAnsi="Arial" w:cs="Arial"/>
          <w:noProof/>
        </w:rPr>
        <w:tab/>
        <w:t xml:space="preserve">Hellemans H, Colson K, Verbraeken C, Vermeiren R and Deboutte D. Sexual behavior in high-functioning male adolescents and young adults with autism spectrum disorder. Journal of Autism and Developmental Disorders 2007;37(2):260-69. </w:t>
      </w:r>
      <w:bookmarkEnd w:id="1597"/>
    </w:p>
    <w:p w14:paraId="6B9DFF5A" w14:textId="77777777" w:rsidR="00263135" w:rsidRPr="00B74C37" w:rsidRDefault="00263135" w:rsidP="001235C0">
      <w:pPr>
        <w:pStyle w:val="GLReferences"/>
        <w:rPr>
          <w:rFonts w:ascii="Arial" w:hAnsi="Arial" w:cs="Arial"/>
          <w:noProof/>
        </w:rPr>
      </w:pPr>
      <w:bookmarkStart w:id="1598" w:name="_ENREF_29"/>
      <w:r w:rsidRPr="00B74C37">
        <w:rPr>
          <w:rFonts w:ascii="Arial" w:hAnsi="Arial" w:cs="Arial"/>
          <w:noProof/>
        </w:rPr>
        <w:t>[29]</w:t>
      </w:r>
      <w:r w:rsidR="00EB15D2">
        <w:rPr>
          <w:rFonts w:ascii="Arial" w:hAnsi="Arial" w:cs="Arial"/>
          <w:noProof/>
        </w:rPr>
        <w:t>*</w:t>
      </w:r>
      <w:r w:rsidRPr="00B74C37">
        <w:rPr>
          <w:rFonts w:ascii="Arial" w:hAnsi="Arial" w:cs="Arial"/>
          <w:noProof/>
        </w:rPr>
        <w:tab/>
        <w:t xml:space="preserve">Nichols S and Blakeley-Smith A. 'I'm not sure we're ready for this -- ': Working with families toward facilitating healthy sexuality for individuals with autism spectrum disorders. Social Work in Mental Health 2010;8(1):72-91. </w:t>
      </w:r>
      <w:bookmarkEnd w:id="1598"/>
    </w:p>
    <w:p w14:paraId="275A0886" w14:textId="77777777" w:rsidR="00263135" w:rsidRPr="00B74C37" w:rsidRDefault="00263135" w:rsidP="00072643">
      <w:pPr>
        <w:pStyle w:val="GLReferences"/>
        <w:rPr>
          <w:rFonts w:ascii="Arial" w:hAnsi="Arial" w:cs="Arial"/>
          <w:noProof/>
        </w:rPr>
      </w:pPr>
      <w:bookmarkStart w:id="1599" w:name="_ENREF_30"/>
      <w:r w:rsidRPr="00B74C37">
        <w:rPr>
          <w:rFonts w:ascii="Arial" w:hAnsi="Arial" w:cs="Arial"/>
          <w:noProof/>
        </w:rPr>
        <w:t>[30]</w:t>
      </w:r>
      <w:r w:rsidRPr="00B74C37">
        <w:rPr>
          <w:rFonts w:ascii="Arial" w:hAnsi="Arial" w:cs="Arial"/>
          <w:noProof/>
        </w:rPr>
        <w:tab/>
        <w:t xml:space="preserve">Stokes MA, Newton N and Kaur A. Stalking, and social and romantic functioning among adolescents and adults with autism spectrum disorder. Journal of Autism &amp; Developmental Disorders 2007;37:1969-86. </w:t>
      </w:r>
      <w:bookmarkEnd w:id="1599"/>
    </w:p>
    <w:p w14:paraId="4405B4A7" w14:textId="77777777" w:rsidR="00263135" w:rsidRPr="00B74C37" w:rsidRDefault="00263135" w:rsidP="00072643">
      <w:pPr>
        <w:pStyle w:val="GLReferences"/>
        <w:rPr>
          <w:rFonts w:ascii="Arial" w:hAnsi="Arial" w:cs="Arial"/>
          <w:noProof/>
        </w:rPr>
      </w:pPr>
      <w:bookmarkStart w:id="1600" w:name="_ENREF_31"/>
      <w:r w:rsidRPr="00B74C37">
        <w:rPr>
          <w:rFonts w:ascii="Arial" w:hAnsi="Arial" w:cs="Arial"/>
          <w:noProof/>
        </w:rPr>
        <w:lastRenderedPageBreak/>
        <w:t>[31]</w:t>
      </w:r>
      <w:r w:rsidR="00EB15D2">
        <w:rPr>
          <w:rFonts w:ascii="Arial" w:hAnsi="Arial" w:cs="Arial"/>
          <w:noProof/>
        </w:rPr>
        <w:t>*</w:t>
      </w:r>
      <w:r w:rsidRPr="00B74C37">
        <w:rPr>
          <w:rFonts w:ascii="Arial" w:hAnsi="Arial" w:cs="Arial"/>
          <w:noProof/>
        </w:rPr>
        <w:tab/>
        <w:t xml:space="preserve">Pecora L, Mesibov G and Stokes M. Sexuality in High-Functioning Autism: A Systematic Review and Meta-analysis. Journal of Autism &amp; Developmental Disorders 2016;46(11):3519-56. </w:t>
      </w:r>
      <w:bookmarkEnd w:id="1600"/>
    </w:p>
    <w:p w14:paraId="29F03872" w14:textId="77777777" w:rsidR="00263135" w:rsidRPr="00B74C37" w:rsidRDefault="00263135" w:rsidP="00072643">
      <w:pPr>
        <w:pStyle w:val="GLReferences"/>
        <w:rPr>
          <w:rFonts w:ascii="Arial" w:hAnsi="Arial" w:cs="Arial"/>
          <w:noProof/>
        </w:rPr>
      </w:pPr>
      <w:bookmarkStart w:id="1601" w:name="_ENREF_32"/>
      <w:r w:rsidRPr="00B74C37">
        <w:rPr>
          <w:rFonts w:ascii="Arial" w:hAnsi="Arial" w:cs="Arial"/>
          <w:noProof/>
        </w:rPr>
        <w:t>[32]</w:t>
      </w:r>
      <w:r w:rsidRPr="00B74C37">
        <w:rPr>
          <w:rFonts w:ascii="Arial" w:hAnsi="Arial" w:cs="Arial"/>
          <w:noProof/>
        </w:rPr>
        <w:tab/>
        <w:t xml:space="preserve">Brown-Lavoie SM, Viecili MA and Weiss JA. Sexual knowledge and victimization in adults with autism spectrum disorders. Journal of Autism &amp; Developmental Disorders 2014;44(9):2185-96. </w:t>
      </w:r>
      <w:bookmarkEnd w:id="1601"/>
    </w:p>
    <w:p w14:paraId="7FB235B7" w14:textId="77777777" w:rsidR="00263135" w:rsidRPr="00B74C37" w:rsidRDefault="00263135" w:rsidP="00072643">
      <w:pPr>
        <w:pStyle w:val="GLReferences"/>
        <w:rPr>
          <w:rFonts w:ascii="Arial" w:hAnsi="Arial" w:cs="Arial"/>
          <w:noProof/>
        </w:rPr>
      </w:pPr>
      <w:bookmarkStart w:id="1602" w:name="_ENREF_33"/>
      <w:r w:rsidRPr="00B74C37">
        <w:rPr>
          <w:rFonts w:ascii="Arial" w:hAnsi="Arial" w:cs="Arial"/>
          <w:noProof/>
        </w:rPr>
        <w:t>[33]</w:t>
      </w:r>
      <w:r w:rsidRPr="00B74C37">
        <w:rPr>
          <w:rFonts w:ascii="Arial" w:hAnsi="Arial" w:cs="Arial"/>
          <w:noProof/>
        </w:rPr>
        <w:tab/>
        <w:t xml:space="preserve">Byers ES, Nichols S and Voyer SD. Challenging stereotypes: Sexual functioning of single adults with high functioning autism spectrum disorder. Journal of Autism and Developmental Disorders 2013;43(11):2617-27. </w:t>
      </w:r>
      <w:bookmarkEnd w:id="1602"/>
    </w:p>
    <w:p w14:paraId="72C3B88B" w14:textId="77777777" w:rsidR="00263135" w:rsidRPr="00B74C37" w:rsidRDefault="00263135" w:rsidP="00072643">
      <w:pPr>
        <w:pStyle w:val="GLReferences"/>
        <w:rPr>
          <w:rFonts w:ascii="Arial" w:hAnsi="Arial" w:cs="Arial"/>
          <w:noProof/>
        </w:rPr>
      </w:pPr>
      <w:bookmarkStart w:id="1603" w:name="_ENREF_34"/>
      <w:r w:rsidRPr="00B74C37">
        <w:rPr>
          <w:rFonts w:ascii="Arial" w:hAnsi="Arial" w:cs="Arial"/>
          <w:noProof/>
        </w:rPr>
        <w:t>[34]</w:t>
      </w:r>
      <w:r w:rsidRPr="00B74C37">
        <w:rPr>
          <w:rFonts w:ascii="Arial" w:hAnsi="Arial" w:cs="Arial"/>
          <w:noProof/>
        </w:rPr>
        <w:tab/>
        <w:t xml:space="preserve">Dewinter J, Vermeiren R, Vanwesenbeeck I and Van Nieuwenhuizen C. Autism and normative sexual development: A narrative review. Journal of Clinical Nursing 2013;22(23-24):3467-83. </w:t>
      </w:r>
      <w:bookmarkEnd w:id="1603"/>
    </w:p>
    <w:p w14:paraId="598BB17E" w14:textId="77777777" w:rsidR="00263135" w:rsidRPr="00B74C37" w:rsidRDefault="00263135" w:rsidP="00072643">
      <w:pPr>
        <w:pStyle w:val="GLReferences"/>
        <w:rPr>
          <w:rFonts w:ascii="Arial" w:hAnsi="Arial" w:cs="Arial"/>
          <w:noProof/>
        </w:rPr>
      </w:pPr>
      <w:bookmarkStart w:id="1604" w:name="_ENREF_35"/>
      <w:r w:rsidRPr="00B74C37">
        <w:rPr>
          <w:rFonts w:ascii="Arial" w:hAnsi="Arial" w:cs="Arial"/>
          <w:noProof/>
        </w:rPr>
        <w:t>[35]</w:t>
      </w:r>
      <w:r w:rsidRPr="00B74C37">
        <w:rPr>
          <w:rFonts w:ascii="Arial" w:hAnsi="Arial" w:cs="Arial"/>
          <w:noProof/>
        </w:rPr>
        <w:tab/>
        <w:t xml:space="preserve">Hudson M, Nijboer TCW and Jellema T. Implicit social learning in relation to autistic-like traits. Journal of Autism &amp; Developmental Disorders 2012;42(12):2534-45. </w:t>
      </w:r>
      <w:bookmarkEnd w:id="1604"/>
    </w:p>
    <w:p w14:paraId="5F25187F" w14:textId="77777777" w:rsidR="00263135" w:rsidRPr="00B74C37" w:rsidRDefault="00263135" w:rsidP="00072643">
      <w:pPr>
        <w:pStyle w:val="GLReferences"/>
        <w:rPr>
          <w:rFonts w:ascii="Arial" w:hAnsi="Arial" w:cs="Arial"/>
          <w:noProof/>
        </w:rPr>
      </w:pPr>
      <w:bookmarkStart w:id="1605" w:name="_ENREF_36"/>
      <w:r w:rsidRPr="00B74C37">
        <w:rPr>
          <w:rFonts w:ascii="Arial" w:hAnsi="Arial" w:cs="Arial"/>
          <w:noProof/>
        </w:rPr>
        <w:t>[36]</w:t>
      </w:r>
      <w:r w:rsidR="00EB15D2">
        <w:rPr>
          <w:rFonts w:ascii="Arial" w:hAnsi="Arial" w:cs="Arial"/>
          <w:noProof/>
        </w:rPr>
        <w:t>*</w:t>
      </w:r>
      <w:r w:rsidRPr="00B74C37">
        <w:rPr>
          <w:rFonts w:ascii="Arial" w:hAnsi="Arial" w:cs="Arial"/>
          <w:noProof/>
        </w:rPr>
        <w:tab/>
        <w:t xml:space="preserve">Beddows N and Brooks R. Inappropriate sexual behaviour in adolescents with autism spectrum disorder: What education is recommended and why. Early Intervention in Psychiatry 2016;10(4):282-89. </w:t>
      </w:r>
      <w:bookmarkEnd w:id="1605"/>
    </w:p>
    <w:p w14:paraId="2D29A54B" w14:textId="77777777" w:rsidR="00263135" w:rsidRPr="00B74C37" w:rsidRDefault="00263135" w:rsidP="00072643">
      <w:pPr>
        <w:pStyle w:val="GLReferences"/>
        <w:rPr>
          <w:rFonts w:ascii="Arial" w:hAnsi="Arial" w:cs="Arial"/>
          <w:noProof/>
        </w:rPr>
      </w:pPr>
      <w:bookmarkStart w:id="1606" w:name="_ENREF_37"/>
      <w:r w:rsidRPr="00B74C37">
        <w:rPr>
          <w:rFonts w:ascii="Arial" w:hAnsi="Arial" w:cs="Arial"/>
          <w:noProof/>
        </w:rPr>
        <w:t>[37]</w:t>
      </w:r>
      <w:r w:rsidRPr="00B74C37">
        <w:rPr>
          <w:rFonts w:ascii="Arial" w:hAnsi="Arial" w:cs="Arial"/>
          <w:noProof/>
        </w:rPr>
        <w:tab/>
        <w:t xml:space="preserve">Fernandes L, Gillberg C, Cederlund M, Hagberg B, Gillberg C, et al. Aspects of Sexuality in Adolescents and Adults Diagnosed with Autism Spectrum Disorders in Childhood. Journal of Autism &amp; Developmental Disorders 2016;46(9):3155-65. </w:t>
      </w:r>
      <w:bookmarkEnd w:id="1606"/>
    </w:p>
    <w:p w14:paraId="31B6E9F7" w14:textId="77777777" w:rsidR="00263135" w:rsidRPr="00B74C37" w:rsidRDefault="00263135" w:rsidP="00072643">
      <w:pPr>
        <w:pStyle w:val="GLReferences"/>
        <w:rPr>
          <w:rFonts w:ascii="Arial" w:hAnsi="Arial" w:cs="Arial"/>
          <w:noProof/>
        </w:rPr>
      </w:pPr>
      <w:bookmarkStart w:id="1607" w:name="_ENREF_38"/>
      <w:r w:rsidRPr="00B74C37">
        <w:rPr>
          <w:rFonts w:ascii="Arial" w:hAnsi="Arial" w:cs="Arial"/>
          <w:noProof/>
        </w:rPr>
        <w:t>[38]</w:t>
      </w:r>
      <w:r w:rsidR="00EB15D2">
        <w:rPr>
          <w:rFonts w:ascii="Arial" w:hAnsi="Arial" w:cs="Arial"/>
          <w:noProof/>
        </w:rPr>
        <w:t>*</w:t>
      </w:r>
      <w:r w:rsidRPr="00B74C37">
        <w:rPr>
          <w:rFonts w:ascii="Arial" w:hAnsi="Arial" w:cs="Arial"/>
          <w:noProof/>
        </w:rPr>
        <w:tab/>
        <w:t xml:space="preserve">Visser K, Greaves-Lord K, Tick NT, Verhulst FC, Maras A, et al. An exploration of the judgement of sexual situations by adolescents with autism spectrum disorders versus typically developing adolescents. Research in Autism Spectrum Disorders 2017;36:35-43. </w:t>
      </w:r>
      <w:bookmarkEnd w:id="1607"/>
    </w:p>
    <w:p w14:paraId="513A79A7" w14:textId="77777777" w:rsidR="00263135" w:rsidRPr="00B74C37" w:rsidRDefault="00263135" w:rsidP="00072643">
      <w:pPr>
        <w:pStyle w:val="GLReferences"/>
        <w:rPr>
          <w:rFonts w:ascii="Arial" w:hAnsi="Arial" w:cs="Arial"/>
          <w:noProof/>
        </w:rPr>
      </w:pPr>
      <w:bookmarkStart w:id="1608" w:name="_ENREF_39"/>
      <w:r w:rsidRPr="00B74C37">
        <w:rPr>
          <w:rFonts w:ascii="Arial" w:hAnsi="Arial" w:cs="Arial"/>
          <w:noProof/>
        </w:rPr>
        <w:t>[39]</w:t>
      </w:r>
      <w:r w:rsidRPr="00B74C37">
        <w:rPr>
          <w:rFonts w:ascii="Arial" w:hAnsi="Arial" w:cs="Arial"/>
          <w:noProof/>
        </w:rPr>
        <w:tab/>
        <w:t xml:space="preserve">Mandell DS, Walrath CM, Manteuffel B, Sgro G and Pinto-Martin JA. The prevalence and correlates of abuse among children with autism served in comprehensive community-based mental health settings. Child Abuse &amp; Neglect 2005;29:1339-72. </w:t>
      </w:r>
      <w:bookmarkEnd w:id="1608"/>
    </w:p>
    <w:p w14:paraId="4B59DC1A" w14:textId="77777777" w:rsidR="00263135" w:rsidRPr="00B74C37" w:rsidRDefault="00263135" w:rsidP="00072643">
      <w:pPr>
        <w:pStyle w:val="GLReferences"/>
        <w:rPr>
          <w:rFonts w:ascii="Arial" w:hAnsi="Arial" w:cs="Arial"/>
          <w:noProof/>
        </w:rPr>
      </w:pPr>
      <w:bookmarkStart w:id="1609" w:name="_ENREF_40"/>
      <w:r w:rsidRPr="00B74C37">
        <w:rPr>
          <w:rFonts w:ascii="Arial" w:hAnsi="Arial" w:cs="Arial"/>
          <w:noProof/>
        </w:rPr>
        <w:t>[40]</w:t>
      </w:r>
      <w:r w:rsidRPr="00B74C37">
        <w:rPr>
          <w:rFonts w:ascii="Arial" w:hAnsi="Arial" w:cs="Arial"/>
          <w:noProof/>
        </w:rPr>
        <w:tab/>
        <w:t xml:space="preserve">Te Kete Ipurangi. Sexuality education in The New Zealand Curriculum. 2017. Available from </w:t>
      </w:r>
      <w:bookmarkEnd w:id="1609"/>
      <w:r w:rsidRPr="00B74C37">
        <w:rPr>
          <w:rFonts w:ascii="Arial" w:hAnsi="Arial" w:cs="Arial"/>
          <w:noProof/>
        </w:rPr>
        <w:fldChar w:fldCharType="begin"/>
      </w:r>
      <w:r w:rsidRPr="00B74C37">
        <w:rPr>
          <w:rFonts w:ascii="Arial" w:hAnsi="Arial" w:cs="Arial"/>
          <w:noProof/>
        </w:rPr>
        <w:instrText xml:space="preserve"> HYPERLINK "http://health.tki.org.nz/Teaching-in-HPE/Policy-guidelines/Sexuality-education-a-guide-for-principals-boards-of-trustees-and-teachers/Sexuality-education-in-The-New-Zealand-Curriculum" </w:instrText>
      </w:r>
      <w:r w:rsidRPr="00B74C37">
        <w:rPr>
          <w:rFonts w:ascii="Arial" w:hAnsi="Arial" w:cs="Arial"/>
          <w:noProof/>
        </w:rPr>
        <w:fldChar w:fldCharType="separate"/>
      </w:r>
      <w:r w:rsidRPr="00B74C37">
        <w:rPr>
          <w:rStyle w:val="Hyperlink"/>
          <w:rFonts w:ascii="Arial" w:hAnsi="Arial" w:cs="Arial"/>
          <w:noProof/>
        </w:rPr>
        <w:t>http://health.tki.org.nz/Teaching-in-HPE/Policy-guidelines/Sexuality-education-a-guide-for-principals-boards-of-trustees-and-teachers/Sexuality-education-in-The-New-Zealand-Curriculum</w:t>
      </w:r>
      <w:r w:rsidRPr="00B74C37">
        <w:rPr>
          <w:rFonts w:ascii="Arial" w:hAnsi="Arial" w:cs="Arial"/>
          <w:noProof/>
        </w:rPr>
        <w:fldChar w:fldCharType="end"/>
      </w:r>
    </w:p>
    <w:p w14:paraId="515DA284" w14:textId="77777777" w:rsidR="00263135" w:rsidRPr="00B74C37" w:rsidRDefault="00263135" w:rsidP="00072643">
      <w:pPr>
        <w:pStyle w:val="GLReferences"/>
        <w:rPr>
          <w:rFonts w:ascii="Arial" w:hAnsi="Arial" w:cs="Arial"/>
          <w:noProof/>
        </w:rPr>
      </w:pPr>
      <w:bookmarkStart w:id="1610" w:name="_ENREF_41"/>
      <w:r w:rsidRPr="00B74C37">
        <w:rPr>
          <w:rFonts w:ascii="Arial" w:hAnsi="Arial" w:cs="Arial"/>
          <w:noProof/>
        </w:rPr>
        <w:t>[41]</w:t>
      </w:r>
      <w:r w:rsidRPr="00B74C37">
        <w:rPr>
          <w:rFonts w:ascii="Arial" w:hAnsi="Arial" w:cs="Arial"/>
          <w:noProof/>
        </w:rPr>
        <w:tab/>
        <w:t xml:space="preserve">Mehzabin P and Stokes M. Self-assessed sexuality in young adults with high functioning autism. Research in Autism Spectrum Disorders 2011;5:614-21. </w:t>
      </w:r>
      <w:bookmarkEnd w:id="1610"/>
    </w:p>
    <w:p w14:paraId="10309053" w14:textId="77777777" w:rsidR="00263135" w:rsidRPr="00B74C37" w:rsidRDefault="00263135" w:rsidP="00072643">
      <w:pPr>
        <w:pStyle w:val="GLReferences"/>
        <w:rPr>
          <w:rFonts w:ascii="Arial" w:hAnsi="Arial" w:cs="Arial"/>
          <w:noProof/>
        </w:rPr>
      </w:pPr>
      <w:bookmarkStart w:id="1611" w:name="_ENREF_42"/>
      <w:r w:rsidRPr="00B74C37">
        <w:rPr>
          <w:rFonts w:ascii="Arial" w:hAnsi="Arial" w:cs="Arial"/>
          <w:noProof/>
        </w:rPr>
        <w:t>[42]</w:t>
      </w:r>
      <w:r w:rsidRPr="00B74C37">
        <w:rPr>
          <w:rFonts w:ascii="Arial" w:hAnsi="Arial" w:cs="Arial"/>
          <w:noProof/>
        </w:rPr>
        <w:tab/>
        <w:t xml:space="preserve">Hellemans H, Roeyers H, Leplae W, Dewaele T and Deboutte D. Sexual behavior in male adolescents and young adults with autism spectrum disorder and borderline/mild mental retardation. Sexuality and Disability 2010;28(2):93-104. </w:t>
      </w:r>
      <w:bookmarkEnd w:id="1611"/>
    </w:p>
    <w:p w14:paraId="321D88FC" w14:textId="77777777" w:rsidR="00263135" w:rsidRPr="00B74C37" w:rsidRDefault="00263135" w:rsidP="00072643">
      <w:pPr>
        <w:pStyle w:val="GLReferences"/>
        <w:rPr>
          <w:rFonts w:ascii="Arial" w:hAnsi="Arial" w:cs="Arial"/>
          <w:noProof/>
        </w:rPr>
      </w:pPr>
      <w:bookmarkStart w:id="1612" w:name="_ENREF_43"/>
      <w:r w:rsidRPr="00B74C37">
        <w:rPr>
          <w:rFonts w:ascii="Arial" w:hAnsi="Arial" w:cs="Arial"/>
          <w:noProof/>
        </w:rPr>
        <w:t>[43]</w:t>
      </w:r>
      <w:r w:rsidRPr="00B74C37">
        <w:rPr>
          <w:rFonts w:ascii="Arial" w:hAnsi="Arial" w:cs="Arial"/>
          <w:noProof/>
        </w:rPr>
        <w:tab/>
        <w:t xml:space="preserve">Bandura A. Toward a unifying theory of behavioral change. Psychological Review 1977;84(2):191-215. </w:t>
      </w:r>
      <w:bookmarkEnd w:id="1612"/>
    </w:p>
    <w:p w14:paraId="321CF44E" w14:textId="77777777" w:rsidR="00263135" w:rsidRPr="00B74C37" w:rsidRDefault="00263135" w:rsidP="00072643">
      <w:pPr>
        <w:pStyle w:val="GLReferences"/>
        <w:rPr>
          <w:rFonts w:ascii="Arial" w:hAnsi="Arial" w:cs="Arial"/>
          <w:noProof/>
        </w:rPr>
      </w:pPr>
      <w:bookmarkStart w:id="1613" w:name="_ENREF_44"/>
      <w:r w:rsidRPr="00B74C37">
        <w:rPr>
          <w:rFonts w:ascii="Arial" w:hAnsi="Arial" w:cs="Arial"/>
          <w:noProof/>
        </w:rPr>
        <w:lastRenderedPageBreak/>
        <w:t>[44]</w:t>
      </w:r>
      <w:r w:rsidR="00EB15D2">
        <w:rPr>
          <w:rFonts w:ascii="Arial" w:hAnsi="Arial" w:cs="Arial"/>
          <w:noProof/>
        </w:rPr>
        <w:t>*</w:t>
      </w:r>
      <w:r w:rsidRPr="00B74C37">
        <w:rPr>
          <w:rFonts w:ascii="Arial" w:hAnsi="Arial" w:cs="Arial"/>
          <w:noProof/>
        </w:rPr>
        <w:tab/>
        <w:t xml:space="preserve">Banerjee M, Ray P and Panda A. Role of sex education on odd sexual and problem behaviour: A study on adolescents with autism. Indian Journal of Community Psychology 2013;9(1):1-20. </w:t>
      </w:r>
      <w:bookmarkEnd w:id="1613"/>
    </w:p>
    <w:p w14:paraId="1BD51620" w14:textId="77777777" w:rsidR="00263135" w:rsidRPr="00B74C37" w:rsidRDefault="00263135" w:rsidP="00072643">
      <w:pPr>
        <w:pStyle w:val="GLReferences"/>
        <w:rPr>
          <w:rFonts w:ascii="Arial" w:hAnsi="Arial" w:cs="Arial"/>
          <w:noProof/>
        </w:rPr>
      </w:pPr>
      <w:bookmarkStart w:id="1614" w:name="_ENREF_45"/>
      <w:r w:rsidRPr="00B74C37">
        <w:rPr>
          <w:rFonts w:ascii="Arial" w:hAnsi="Arial" w:cs="Arial"/>
          <w:noProof/>
        </w:rPr>
        <w:t>[45]</w:t>
      </w:r>
      <w:r w:rsidRPr="00B74C37">
        <w:rPr>
          <w:rFonts w:ascii="Arial" w:hAnsi="Arial" w:cs="Arial"/>
          <w:noProof/>
        </w:rPr>
        <w:tab/>
        <w:t>National Health and Medical Research Council. NHMRC additional levels of evidence and grades for recommenda</w:t>
      </w:r>
      <w:r w:rsidR="00C861DF" w:rsidRPr="00B74C37">
        <w:rPr>
          <w:rFonts w:ascii="Arial" w:hAnsi="Arial" w:cs="Arial"/>
          <w:noProof/>
        </w:rPr>
        <w:t>t</w:t>
      </w:r>
      <w:r w:rsidRPr="00B74C37">
        <w:rPr>
          <w:rFonts w:ascii="Arial" w:hAnsi="Arial" w:cs="Arial"/>
          <w:noProof/>
        </w:rPr>
        <w:t>ions for developers of guidelines: pilot program 2005-2007. Canberra, Australia: NHMRC; 2008.</w:t>
      </w:r>
      <w:bookmarkEnd w:id="1614"/>
    </w:p>
    <w:p w14:paraId="58BE8F88" w14:textId="77777777" w:rsidR="00263135" w:rsidRPr="00B74C37" w:rsidRDefault="00263135" w:rsidP="00072643">
      <w:pPr>
        <w:pStyle w:val="GLReferences"/>
        <w:rPr>
          <w:rFonts w:ascii="Arial" w:hAnsi="Arial" w:cs="Arial"/>
          <w:noProof/>
        </w:rPr>
      </w:pPr>
      <w:bookmarkStart w:id="1615" w:name="_ENREF_46"/>
      <w:r w:rsidRPr="00B74C37">
        <w:rPr>
          <w:rFonts w:ascii="Arial" w:hAnsi="Arial" w:cs="Arial"/>
          <w:noProof/>
        </w:rPr>
        <w:t>[46]</w:t>
      </w:r>
      <w:r w:rsidRPr="00B74C37">
        <w:rPr>
          <w:rFonts w:ascii="Arial" w:hAnsi="Arial" w:cs="Arial"/>
          <w:noProof/>
        </w:rPr>
        <w:tab/>
        <w:t xml:space="preserve">Scottish Intercollegiate Guidelines Network. Critical appraisal notes and checklists. 2017. Available from </w:t>
      </w:r>
      <w:bookmarkEnd w:id="1615"/>
      <w:r w:rsidRPr="00B74C37">
        <w:rPr>
          <w:rFonts w:ascii="Arial" w:hAnsi="Arial" w:cs="Arial"/>
          <w:noProof/>
        </w:rPr>
        <w:fldChar w:fldCharType="begin"/>
      </w:r>
      <w:r w:rsidRPr="00B74C37">
        <w:rPr>
          <w:rFonts w:ascii="Arial" w:hAnsi="Arial" w:cs="Arial"/>
          <w:noProof/>
        </w:rPr>
        <w:instrText xml:space="preserve"> HYPERLINK "http://www.sign.ac.uk/checklists-and-notes.html" </w:instrText>
      </w:r>
      <w:r w:rsidRPr="00B74C37">
        <w:rPr>
          <w:rFonts w:ascii="Arial" w:hAnsi="Arial" w:cs="Arial"/>
          <w:noProof/>
        </w:rPr>
        <w:fldChar w:fldCharType="separate"/>
      </w:r>
      <w:r w:rsidRPr="00B74C37">
        <w:rPr>
          <w:rStyle w:val="Hyperlink"/>
          <w:rFonts w:ascii="Arial" w:hAnsi="Arial" w:cs="Arial"/>
          <w:noProof/>
        </w:rPr>
        <w:t>http://www.sign.ac.uk/checklists-and-notes.html</w:t>
      </w:r>
      <w:r w:rsidRPr="00B74C37">
        <w:rPr>
          <w:rFonts w:ascii="Arial" w:hAnsi="Arial" w:cs="Arial"/>
          <w:noProof/>
        </w:rPr>
        <w:fldChar w:fldCharType="end"/>
      </w:r>
    </w:p>
    <w:p w14:paraId="2195404E" w14:textId="77777777" w:rsidR="00263135" w:rsidRPr="00B74C37" w:rsidRDefault="00263135" w:rsidP="00072643">
      <w:pPr>
        <w:pStyle w:val="GLReferences"/>
        <w:rPr>
          <w:rFonts w:ascii="Arial" w:hAnsi="Arial" w:cs="Arial"/>
          <w:noProof/>
        </w:rPr>
      </w:pPr>
      <w:bookmarkStart w:id="1616" w:name="_ENREF_47"/>
      <w:r w:rsidRPr="00B74C37">
        <w:rPr>
          <w:rFonts w:ascii="Arial" w:hAnsi="Arial" w:cs="Arial"/>
          <w:noProof/>
        </w:rPr>
        <w:t>[47]</w:t>
      </w:r>
      <w:r w:rsidR="00EB15D2">
        <w:rPr>
          <w:rFonts w:ascii="Arial" w:hAnsi="Arial" w:cs="Arial"/>
          <w:noProof/>
        </w:rPr>
        <w:t>*</w:t>
      </w:r>
      <w:r w:rsidRPr="00B74C37">
        <w:rPr>
          <w:rFonts w:ascii="Arial" w:hAnsi="Arial" w:cs="Arial"/>
          <w:noProof/>
        </w:rPr>
        <w:tab/>
        <w:t>National Institute for Health and Clinical Excellence (NICE). Autism: recognition, referral, diagnosis and management of adults on the autism spectrum. National Clinical Guideline No. 142. London, England: The British Psychological Society and The Royal College of Psychiatrists; 2012.</w:t>
      </w:r>
      <w:bookmarkEnd w:id="1616"/>
    </w:p>
    <w:p w14:paraId="75D0B963" w14:textId="77777777" w:rsidR="00263135" w:rsidRPr="00B74C37" w:rsidRDefault="00263135" w:rsidP="00072643">
      <w:pPr>
        <w:pStyle w:val="GLReferences"/>
        <w:rPr>
          <w:rFonts w:ascii="Arial" w:hAnsi="Arial" w:cs="Arial"/>
          <w:noProof/>
        </w:rPr>
      </w:pPr>
      <w:bookmarkStart w:id="1617" w:name="_ENREF_48"/>
      <w:r w:rsidRPr="00B74C37">
        <w:rPr>
          <w:rFonts w:ascii="Arial" w:hAnsi="Arial" w:cs="Arial"/>
          <w:noProof/>
        </w:rPr>
        <w:t>[48]</w:t>
      </w:r>
      <w:r w:rsidR="00EB15D2">
        <w:rPr>
          <w:rFonts w:ascii="Arial" w:hAnsi="Arial" w:cs="Arial"/>
          <w:noProof/>
        </w:rPr>
        <w:t>*</w:t>
      </w:r>
      <w:r w:rsidRPr="00B74C37">
        <w:rPr>
          <w:rFonts w:ascii="Arial" w:hAnsi="Arial" w:cs="Arial"/>
          <w:noProof/>
        </w:rPr>
        <w:tab/>
        <w:t>National Institute for Health and Clinical Excellence (NICE). Autism: The management and support of children and young people on the autism spectrum. National Clinical Guideline No. 170. London, England: The British Psychological Society and The Royal College of Psychiatrists; 2013.</w:t>
      </w:r>
      <w:bookmarkEnd w:id="1617"/>
    </w:p>
    <w:p w14:paraId="63650EFD" w14:textId="77777777" w:rsidR="00263135" w:rsidRPr="00B74C37" w:rsidRDefault="00263135" w:rsidP="00072643">
      <w:pPr>
        <w:pStyle w:val="GLReferences"/>
        <w:rPr>
          <w:rFonts w:ascii="Arial" w:hAnsi="Arial" w:cs="Arial"/>
          <w:noProof/>
        </w:rPr>
      </w:pPr>
      <w:bookmarkStart w:id="1618" w:name="_ENREF_49"/>
      <w:r w:rsidRPr="00B74C37">
        <w:rPr>
          <w:rFonts w:ascii="Arial" w:hAnsi="Arial" w:cs="Arial"/>
          <w:noProof/>
        </w:rPr>
        <w:t>[49]</w:t>
      </w:r>
      <w:r w:rsidR="00EB15D2">
        <w:rPr>
          <w:rFonts w:ascii="Arial" w:hAnsi="Arial" w:cs="Arial"/>
          <w:noProof/>
        </w:rPr>
        <w:t>*</w:t>
      </w:r>
      <w:r w:rsidRPr="00B74C37">
        <w:rPr>
          <w:rFonts w:ascii="Arial" w:hAnsi="Arial" w:cs="Arial"/>
          <w:noProof/>
        </w:rPr>
        <w:tab/>
        <w:t>Scottish Intercollegiate Guidelines Network. Assessment, diagnosis and interventions for autism spectrum disorders: A National Clinical Guideline. SIGN Publication no. 145. Edinburgh: SIGN; 2016.</w:t>
      </w:r>
      <w:bookmarkEnd w:id="1618"/>
    </w:p>
    <w:p w14:paraId="36FCDBD9" w14:textId="77777777" w:rsidR="00263135" w:rsidRPr="00B74C37" w:rsidRDefault="00263135" w:rsidP="00072643">
      <w:pPr>
        <w:pStyle w:val="GLReferences"/>
        <w:rPr>
          <w:rFonts w:ascii="Arial" w:hAnsi="Arial" w:cs="Arial"/>
          <w:noProof/>
        </w:rPr>
      </w:pPr>
      <w:bookmarkStart w:id="1619" w:name="_ENREF_50"/>
      <w:r w:rsidRPr="00B74C37">
        <w:rPr>
          <w:rFonts w:ascii="Arial" w:hAnsi="Arial" w:cs="Arial"/>
          <w:noProof/>
        </w:rPr>
        <w:t>[50]</w:t>
      </w:r>
      <w:r w:rsidR="00EB15D2">
        <w:rPr>
          <w:rFonts w:ascii="Arial" w:hAnsi="Arial" w:cs="Arial"/>
          <w:noProof/>
        </w:rPr>
        <w:t>*</w:t>
      </w:r>
      <w:r w:rsidRPr="00B74C37">
        <w:rPr>
          <w:rFonts w:ascii="Arial" w:hAnsi="Arial" w:cs="Arial"/>
          <w:noProof/>
        </w:rPr>
        <w:tab/>
        <w:t xml:space="preserve">Corona LL, Fox SA, Christodulu KV and Worlock JA. Providing education on sexuality and relationships to adolescents with autism spectrum disorder and their parents. Sexuality and Disability 2016;34(2):199-214. </w:t>
      </w:r>
      <w:bookmarkEnd w:id="1619"/>
    </w:p>
    <w:p w14:paraId="1D8AE8CE" w14:textId="77777777" w:rsidR="00263135" w:rsidRPr="00B74C37" w:rsidRDefault="00263135" w:rsidP="00072643">
      <w:pPr>
        <w:pStyle w:val="GLReferences"/>
        <w:rPr>
          <w:rFonts w:ascii="Arial" w:hAnsi="Arial" w:cs="Arial"/>
          <w:noProof/>
        </w:rPr>
      </w:pPr>
      <w:bookmarkStart w:id="1620" w:name="_ENREF_51"/>
      <w:r w:rsidRPr="00B74C37">
        <w:rPr>
          <w:rFonts w:ascii="Arial" w:hAnsi="Arial" w:cs="Arial"/>
          <w:noProof/>
        </w:rPr>
        <w:t>[51]</w:t>
      </w:r>
      <w:r w:rsidRPr="00B74C37">
        <w:rPr>
          <w:rFonts w:ascii="Arial" w:hAnsi="Arial" w:cs="Arial"/>
          <w:noProof/>
        </w:rPr>
        <w:tab/>
        <w:t xml:space="preserve">Fombonne E. Epidemiology of pervasive developmental disorders. Pediatr Res 2009;65:6. </w:t>
      </w:r>
      <w:bookmarkEnd w:id="1620"/>
    </w:p>
    <w:p w14:paraId="7511D98F" w14:textId="77777777" w:rsidR="00263135" w:rsidRPr="00B74C37" w:rsidRDefault="00263135" w:rsidP="00072643">
      <w:pPr>
        <w:pStyle w:val="GLReferences"/>
        <w:rPr>
          <w:rFonts w:ascii="Arial" w:hAnsi="Arial" w:cs="Arial"/>
          <w:noProof/>
        </w:rPr>
      </w:pPr>
      <w:bookmarkStart w:id="1621" w:name="_ENREF_52"/>
      <w:r w:rsidRPr="00B74C37">
        <w:rPr>
          <w:rFonts w:ascii="Arial" w:hAnsi="Arial" w:cs="Arial"/>
          <w:noProof/>
        </w:rPr>
        <w:t>[52]</w:t>
      </w:r>
      <w:r w:rsidRPr="00B74C37">
        <w:rPr>
          <w:rFonts w:ascii="Arial" w:hAnsi="Arial" w:cs="Arial"/>
          <w:noProof/>
        </w:rPr>
        <w:tab/>
        <w:t xml:space="preserve">De Vries ALC </w:t>
      </w:r>
      <w:r w:rsidR="00C861DF" w:rsidRPr="00B74C37">
        <w:rPr>
          <w:rFonts w:ascii="Arial" w:hAnsi="Arial" w:cs="Arial"/>
          <w:noProof/>
        </w:rPr>
        <w:t>et</w:t>
      </w:r>
      <w:r w:rsidRPr="00B74C37">
        <w:rPr>
          <w:rFonts w:ascii="Arial" w:hAnsi="Arial" w:cs="Arial"/>
          <w:noProof/>
        </w:rPr>
        <w:t xml:space="preserve"> al. Autism Spectrum Disorders in gender dysphoric children and adolescents. Journal of Autism &amp; Developmental Disorders 2010;40:930-36. </w:t>
      </w:r>
      <w:bookmarkEnd w:id="1621"/>
    </w:p>
    <w:p w14:paraId="48D44207" w14:textId="77777777" w:rsidR="00263135" w:rsidRPr="00B74C37" w:rsidRDefault="00263135" w:rsidP="00072643">
      <w:pPr>
        <w:pStyle w:val="GLReferences"/>
        <w:rPr>
          <w:rFonts w:ascii="Arial" w:hAnsi="Arial" w:cs="Arial"/>
          <w:noProof/>
        </w:rPr>
      </w:pPr>
      <w:bookmarkStart w:id="1622" w:name="_ENREF_53"/>
      <w:r w:rsidRPr="00B74C37">
        <w:rPr>
          <w:rFonts w:ascii="Arial" w:hAnsi="Arial" w:cs="Arial"/>
          <w:noProof/>
        </w:rPr>
        <w:t>[53]</w:t>
      </w:r>
      <w:r w:rsidRPr="00B74C37">
        <w:rPr>
          <w:rFonts w:ascii="Arial" w:hAnsi="Arial" w:cs="Arial"/>
          <w:noProof/>
        </w:rPr>
        <w:tab/>
        <w:t xml:space="preserve">Jones R, Wheelright S, Farrell K </w:t>
      </w:r>
      <w:r w:rsidR="00C861DF" w:rsidRPr="00B74C37">
        <w:rPr>
          <w:rFonts w:ascii="Arial" w:hAnsi="Arial" w:cs="Arial"/>
          <w:noProof/>
        </w:rPr>
        <w:t xml:space="preserve">et </w:t>
      </w:r>
      <w:r w:rsidRPr="00B74C37">
        <w:rPr>
          <w:rFonts w:ascii="Arial" w:hAnsi="Arial" w:cs="Arial"/>
          <w:noProof/>
        </w:rPr>
        <w:t xml:space="preserve">al. Brief report: female-to-male transexual people and autistic traits. Journal of Autism &amp; Developmental Disorders 2012;42(2):301-6. </w:t>
      </w:r>
      <w:bookmarkEnd w:id="1622"/>
    </w:p>
    <w:p w14:paraId="11F5E2C8" w14:textId="77777777" w:rsidR="00263135" w:rsidRPr="00B74C37" w:rsidRDefault="00263135" w:rsidP="00072643">
      <w:pPr>
        <w:pStyle w:val="GLReferences"/>
        <w:rPr>
          <w:rFonts w:ascii="Arial" w:hAnsi="Arial" w:cs="Arial"/>
          <w:noProof/>
        </w:rPr>
      </w:pPr>
      <w:bookmarkStart w:id="1623" w:name="_ENREF_54"/>
      <w:r w:rsidRPr="00B74C37">
        <w:rPr>
          <w:rFonts w:ascii="Arial" w:hAnsi="Arial" w:cs="Arial"/>
          <w:noProof/>
        </w:rPr>
        <w:t>[54]</w:t>
      </w:r>
      <w:r w:rsidRPr="00B74C37">
        <w:rPr>
          <w:rFonts w:ascii="Arial" w:hAnsi="Arial" w:cs="Arial"/>
          <w:noProof/>
        </w:rPr>
        <w:tab/>
        <w:t>Beresford B, Tozer R, Rabiee P and Sloper P. Desired outcomes for children and adol</w:t>
      </w:r>
      <w:r w:rsidR="00C861DF" w:rsidRPr="00B74C37">
        <w:rPr>
          <w:rFonts w:ascii="Arial" w:hAnsi="Arial" w:cs="Arial"/>
          <w:noProof/>
        </w:rPr>
        <w:t>e</w:t>
      </w:r>
      <w:r w:rsidRPr="00B74C37">
        <w:rPr>
          <w:rFonts w:ascii="Arial" w:hAnsi="Arial" w:cs="Arial"/>
          <w:noProof/>
        </w:rPr>
        <w:t xml:space="preserve">scents with autistic spectrum disorders. Children and Society 2007;21:89-98. </w:t>
      </w:r>
      <w:bookmarkEnd w:id="1623"/>
    </w:p>
    <w:p w14:paraId="2109DD23" w14:textId="77777777" w:rsidR="00263135" w:rsidRPr="00B74C37" w:rsidRDefault="00263135" w:rsidP="00072643">
      <w:pPr>
        <w:pStyle w:val="GLReferences"/>
        <w:rPr>
          <w:rFonts w:ascii="Arial" w:hAnsi="Arial" w:cs="Arial"/>
          <w:noProof/>
        </w:rPr>
      </w:pPr>
      <w:bookmarkStart w:id="1624" w:name="_ENREF_55"/>
      <w:r w:rsidRPr="00B74C37">
        <w:rPr>
          <w:rFonts w:ascii="Arial" w:hAnsi="Arial" w:cs="Arial"/>
          <w:noProof/>
        </w:rPr>
        <w:t>[55]</w:t>
      </w:r>
      <w:r w:rsidRPr="00B74C37">
        <w:rPr>
          <w:rFonts w:ascii="Arial" w:hAnsi="Arial" w:cs="Arial"/>
          <w:noProof/>
        </w:rPr>
        <w:tab/>
        <w:t>Pasterski V, Gilligan L and Curtis R. Traits of autism spectrum disorders</w:t>
      </w:r>
      <w:r w:rsidR="00C861DF" w:rsidRPr="00B74C37">
        <w:rPr>
          <w:rFonts w:ascii="Arial" w:hAnsi="Arial" w:cs="Arial"/>
          <w:noProof/>
        </w:rPr>
        <w:t xml:space="preserve"> </w:t>
      </w:r>
      <w:r w:rsidRPr="00B74C37">
        <w:rPr>
          <w:rFonts w:ascii="Arial" w:hAnsi="Arial" w:cs="Arial"/>
          <w:noProof/>
        </w:rPr>
        <w:t xml:space="preserve">in adults with gender dysphoria. Arch Sex Behav 2014;43(2):387-93. </w:t>
      </w:r>
      <w:bookmarkEnd w:id="1624"/>
    </w:p>
    <w:p w14:paraId="12755053" w14:textId="77777777" w:rsidR="00927D97" w:rsidRDefault="00263135" w:rsidP="00072643">
      <w:pPr>
        <w:pStyle w:val="GLReferences"/>
        <w:rPr>
          <w:i/>
        </w:rPr>
      </w:pPr>
      <w:r w:rsidRPr="00B74C37">
        <w:rPr>
          <w:rFonts w:ascii="Arial" w:hAnsi="Arial" w:cs="Arial"/>
          <w:i/>
        </w:rPr>
        <w:fldChar w:fldCharType="end"/>
      </w:r>
    </w:p>
    <w:sectPr w:rsidR="00927D97" w:rsidSect="00490415">
      <w:headerReference w:type="even" r:id="rId40"/>
      <w:pgSz w:w="11900" w:h="16820" w:code="9"/>
      <w:pgMar w:top="1701" w:right="1418" w:bottom="1701" w:left="1701" w:header="567"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6BDC5" w14:textId="77777777" w:rsidR="00442D6A" w:rsidRDefault="00442D6A">
      <w:r>
        <w:separator/>
      </w:r>
    </w:p>
  </w:endnote>
  <w:endnote w:type="continuationSeparator" w:id="0">
    <w:p w14:paraId="2EC2BB2B" w14:textId="77777777" w:rsidR="00442D6A" w:rsidRDefault="0044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FuturaGG-Ligh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2679" w14:textId="77777777" w:rsidR="00442D6A" w:rsidRPr="00072643" w:rsidRDefault="00442D6A" w:rsidP="00A455AE">
    <w:pPr>
      <w:pStyle w:val="Footer"/>
      <w:rPr>
        <w:rFonts w:ascii="Arial" w:hAnsi="Arial" w:cs="Arial"/>
      </w:rPr>
    </w:pPr>
    <w:r w:rsidRPr="00072643">
      <w:rPr>
        <w:rFonts w:ascii="Arial" w:hAnsi="Arial" w:cs="Arial"/>
      </w:rPr>
      <w:t>SEXUALITY EDUCATION FOR YOUNG PEOPLE ON THE AUTISM SPECTRUM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D279" w14:textId="77777777" w:rsidR="00442D6A" w:rsidRPr="00072643" w:rsidRDefault="00442D6A">
    <w:pPr>
      <w:pStyle w:val="Footer"/>
      <w:rPr>
        <w:rFonts w:ascii="Arial" w:hAnsi="Arial" w:cs="Arial"/>
      </w:rPr>
    </w:pPr>
    <w:r w:rsidRPr="00072643">
      <w:rPr>
        <w:rFonts w:ascii="Arial" w:hAnsi="Arial" w:cs="Arial"/>
      </w:rPr>
      <w:t>SEXUALITY EDUCATION FOR YOUNG PEOPLE ON THE AUTISM SPECTRUM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897A" w14:textId="77777777" w:rsidR="00442D6A" w:rsidRPr="00072643" w:rsidRDefault="00442D6A" w:rsidP="00A455AE">
    <w:pPr>
      <w:pStyle w:val="Footer"/>
      <w:rPr>
        <w:rFonts w:ascii="Arial" w:hAnsi="Arial" w:cs="Arial"/>
      </w:rPr>
    </w:pPr>
    <w:r w:rsidRPr="00072643">
      <w:rPr>
        <w:rFonts w:ascii="Arial" w:hAnsi="Arial" w:cs="Arial"/>
      </w:rPr>
      <w:t>SEXUALITY EDUCATION FOR YOUNG PEOPLE ON THE AUTISM SPECTRUM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2E57" w14:textId="77777777" w:rsidR="00442D6A" w:rsidRPr="00EB77A5" w:rsidRDefault="00442D6A" w:rsidP="00EB77A5">
    <w:pPr>
      <w:pStyle w:val="Footer"/>
      <w:rPr>
        <w:rFonts w:ascii="Arial" w:hAnsi="Arial" w:cs="Arial"/>
      </w:rPr>
    </w:pPr>
    <w:r w:rsidRPr="00072643">
      <w:rPr>
        <w:rFonts w:ascii="Arial" w:hAnsi="Arial" w:cs="Arial"/>
      </w:rPr>
      <w:t>SEXUALITY EDUCATION FOR YOUNG PEOPLE ON THE AUTISM SPECTRUM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476AF" w14:textId="77777777" w:rsidR="00442D6A" w:rsidRDefault="00442D6A"/>
  </w:footnote>
  <w:footnote w:type="continuationSeparator" w:id="0">
    <w:p w14:paraId="450418B8" w14:textId="77777777" w:rsidR="00442D6A" w:rsidRDefault="00442D6A">
      <w:r>
        <w:continuationSeparator/>
      </w:r>
    </w:p>
  </w:footnote>
  <w:footnote w:id="1">
    <w:p w14:paraId="674135F6" w14:textId="77777777" w:rsidR="00442D6A" w:rsidRPr="00C04B8E" w:rsidRDefault="00442D6A" w:rsidP="0028625F">
      <w:pPr>
        <w:pStyle w:val="FootnoteText"/>
        <w:rPr>
          <w:rFonts w:ascii="Arial" w:hAnsi="Arial" w:cs="Arial"/>
          <w:lang w:val="en-US"/>
        </w:rPr>
      </w:pPr>
      <w:r w:rsidRPr="00C04B8E">
        <w:rPr>
          <w:rStyle w:val="FootnoteReference"/>
          <w:rFonts w:ascii="Arial" w:hAnsi="Arial" w:cs="Arial"/>
        </w:rPr>
        <w:footnoteRef/>
      </w:r>
      <w:r w:rsidRPr="00C04B8E">
        <w:rPr>
          <w:rFonts w:ascii="Arial" w:hAnsi="Arial" w:cs="Arial"/>
        </w:rPr>
        <w:t xml:space="preserve"> All references to page numbers within </w:t>
      </w:r>
      <w:r>
        <w:rPr>
          <w:rFonts w:ascii="Arial" w:hAnsi="Arial" w:cs="Arial"/>
        </w:rPr>
        <w:t>g</w:t>
      </w:r>
      <w:r w:rsidRPr="002C34B8">
        <w:rPr>
          <w:rFonts w:ascii="Arial" w:hAnsi="Arial" w:cs="Arial"/>
        </w:rPr>
        <w:t>uideline</w:t>
      </w:r>
      <w:r w:rsidRPr="00C04B8E">
        <w:rPr>
          <w:rFonts w:ascii="Arial" w:hAnsi="Arial" w:cs="Arial"/>
        </w:rPr>
        <w:t xml:space="preserve"> refer to the </w:t>
      </w:r>
      <w:r>
        <w:rPr>
          <w:rFonts w:ascii="Arial" w:hAnsi="Arial" w:cs="Arial"/>
        </w:rPr>
        <w:t>2nd edition (August, 2016)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C119" w14:textId="77777777" w:rsidR="00442D6A" w:rsidRDefault="00442D6A" w:rsidP="005227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B9BA909" w14:textId="77777777" w:rsidR="00442D6A" w:rsidRDefault="00442D6A" w:rsidP="00672EA0">
    <w:pPr>
      <w:ind w:right="360" w:firstLine="360"/>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38BA" w14:textId="77777777" w:rsidR="00442D6A" w:rsidRPr="0007275E" w:rsidRDefault="00442D6A" w:rsidP="0007275E">
    <w:pPr>
      <w:pStyle w:val="Header"/>
      <w:framePr w:wrap="none" w:vAnchor="text" w:hAnchor="margin" w:xAlign="outside" w:y="1"/>
      <w:rPr>
        <w:rStyle w:val="PageNumber"/>
        <w:rFonts w:ascii="Arial" w:hAnsi="Arial" w:cs="Arial"/>
      </w:rPr>
    </w:pPr>
    <w:r w:rsidRPr="0007275E">
      <w:rPr>
        <w:rStyle w:val="PageNumber"/>
        <w:rFonts w:ascii="Arial" w:hAnsi="Arial" w:cs="Arial"/>
      </w:rPr>
      <w:fldChar w:fldCharType="begin"/>
    </w:r>
    <w:r w:rsidRPr="0007275E">
      <w:rPr>
        <w:rStyle w:val="PageNumber"/>
        <w:rFonts w:ascii="Arial" w:hAnsi="Arial" w:cs="Arial"/>
      </w:rPr>
      <w:instrText xml:space="preserve">PAGE  </w:instrText>
    </w:r>
    <w:r w:rsidRPr="0007275E">
      <w:rPr>
        <w:rStyle w:val="PageNumber"/>
        <w:rFonts w:ascii="Arial" w:hAnsi="Arial" w:cs="Arial"/>
      </w:rPr>
      <w:fldChar w:fldCharType="separate"/>
    </w:r>
    <w:r>
      <w:rPr>
        <w:rStyle w:val="PageNumber"/>
        <w:rFonts w:ascii="Arial" w:hAnsi="Arial" w:cs="Arial"/>
        <w:noProof/>
      </w:rPr>
      <w:t>71</w:t>
    </w:r>
    <w:r w:rsidRPr="0007275E">
      <w:rPr>
        <w:rStyle w:val="PageNumber"/>
        <w:rFonts w:ascii="Arial" w:hAnsi="Arial" w:cs="Arial"/>
      </w:rPr>
      <w:fldChar w:fldCharType="end"/>
    </w:r>
  </w:p>
  <w:p w14:paraId="54C7E37A" w14:textId="77777777" w:rsidR="00442D6A" w:rsidRPr="00E233A6" w:rsidRDefault="00442D6A" w:rsidP="0007275E">
    <w:pPr>
      <w:tabs>
        <w:tab w:val="left" w:pos="11907"/>
      </w:tabs>
    </w:pPr>
    <w:r>
      <w:rPr>
        <w:rFonts w:ascii="Arial" w:hAnsi="Arial" w:cs="Arial"/>
        <w:sz w:val="20"/>
        <w:szCs w:val="20"/>
      </w:rPr>
      <w:tab/>
    </w:r>
    <w:r w:rsidRPr="00C04B8E">
      <w:rPr>
        <w:rFonts w:ascii="Arial" w:hAnsi="Arial" w:cs="Arial"/>
        <w:sz w:val="20"/>
        <w:szCs w:val="20"/>
      </w:rPr>
      <w:t>APPENDIX</w:t>
    </w:r>
    <w:r>
      <w:rPr>
        <w:rFonts w:ascii="Arial" w:hAnsi="Arial" w:cs="Arial"/>
        <w:sz w:val="20"/>
        <w:szCs w:val="20"/>
      </w:rPr>
      <w:t xml:space="preserve">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80F3A" w14:textId="77777777" w:rsidR="00442D6A" w:rsidRDefault="00442D6A" w:rsidP="00AA71C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14:paraId="68DCF990" w14:textId="77777777" w:rsidR="00442D6A" w:rsidRDefault="00442D6A" w:rsidP="00AA71CD">
    <w:pPr>
      <w:ind w:right="360"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F028" w14:textId="77777777" w:rsidR="00442D6A" w:rsidRDefault="00442D6A" w:rsidP="00A4507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w:t>
    </w:r>
    <w:r>
      <w:rPr>
        <w:rStyle w:val="PageNumber"/>
      </w:rPr>
      <w:fldChar w:fldCharType="end"/>
    </w:r>
  </w:p>
  <w:p w14:paraId="7C9D0D63" w14:textId="77777777" w:rsidR="00442D6A" w:rsidRPr="00072643" w:rsidRDefault="00442D6A" w:rsidP="00132A6D">
    <w:pPr>
      <w:ind w:right="360" w:firstLine="360"/>
      <w:jc w:val="right"/>
      <w:rPr>
        <w:rFonts w:ascii="Arial" w:hAnsi="Arial" w:cs="Arial"/>
        <w:sz w:val="20"/>
        <w:szCs w:val="20"/>
      </w:rPr>
    </w:pPr>
    <w:r w:rsidRPr="00072643">
      <w:rPr>
        <w:rFonts w:ascii="Arial" w:hAnsi="Arial" w:cs="Arial"/>
        <w:sz w:val="20"/>
        <w:szCs w:val="20"/>
      </w:rPr>
      <w:t>SUMMARY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E063" w14:textId="77777777" w:rsidR="00442D6A" w:rsidRDefault="00442D6A" w:rsidP="00AA71C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FE0E5EB" w14:textId="77777777" w:rsidR="00442D6A" w:rsidRPr="00072643" w:rsidRDefault="00442D6A" w:rsidP="00AA71CD">
    <w:pPr>
      <w:ind w:right="360" w:firstLine="360"/>
      <w:rPr>
        <w:rFonts w:ascii="Arial" w:hAnsi="Arial" w:cs="Arial"/>
        <w:sz w:val="20"/>
        <w:szCs w:val="20"/>
      </w:rPr>
    </w:pPr>
    <w:r w:rsidRPr="00072643">
      <w:rPr>
        <w:rFonts w:ascii="Arial" w:hAnsi="Arial" w:cs="Arial"/>
        <w:sz w:val="20"/>
        <w:szCs w:val="20"/>
      </w:rPr>
      <w:t>INTRODUCTION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5D2BC" w14:textId="77777777" w:rsidR="00442D6A" w:rsidRDefault="00442D6A" w:rsidP="00AA71C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5125948" w14:textId="77777777" w:rsidR="00442D6A" w:rsidRPr="00072643" w:rsidRDefault="00442D6A" w:rsidP="000175E8">
    <w:pPr>
      <w:ind w:left="360" w:right="360" w:firstLine="360"/>
      <w:jc w:val="right"/>
      <w:rPr>
        <w:rFonts w:ascii="Arial" w:hAnsi="Arial" w:cs="Arial"/>
        <w:sz w:val="20"/>
        <w:szCs w:val="20"/>
      </w:rPr>
    </w:pPr>
    <w:r w:rsidRPr="00072643">
      <w:rPr>
        <w:rFonts w:ascii="Arial" w:hAnsi="Arial" w:cs="Arial"/>
        <w:sz w:val="20"/>
        <w:szCs w:val="20"/>
      </w:rPr>
      <w:t xml:space="preserve">INTRODUCTION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C604" w14:textId="77777777" w:rsidR="00442D6A" w:rsidRDefault="00442D6A" w:rsidP="005227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015B5D06" w14:textId="77777777" w:rsidR="00442D6A" w:rsidRPr="00072643" w:rsidRDefault="00442D6A" w:rsidP="00672EA0">
    <w:pPr>
      <w:ind w:right="360" w:firstLine="360"/>
      <w:rPr>
        <w:rFonts w:ascii="Arial" w:hAnsi="Arial" w:cs="Arial"/>
        <w:sz w:val="20"/>
        <w:szCs w:val="20"/>
      </w:rPr>
    </w:pPr>
    <w:r w:rsidRPr="00072643">
      <w:rPr>
        <w:rFonts w:ascii="Arial" w:hAnsi="Arial" w:cs="Arial"/>
        <w:sz w:val="20"/>
        <w:szCs w:val="20"/>
      </w:rPr>
      <w:t>SYSTEMATIC REVIEW</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BBFE" w14:textId="77777777" w:rsidR="00442D6A" w:rsidRDefault="00442D6A" w:rsidP="004A1FA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39CBEA02" w14:textId="77777777" w:rsidR="00442D6A" w:rsidRPr="00072643" w:rsidRDefault="00442D6A" w:rsidP="000175E8">
    <w:pPr>
      <w:ind w:left="360" w:right="360" w:firstLine="360"/>
      <w:jc w:val="right"/>
      <w:rPr>
        <w:rFonts w:ascii="Arial" w:hAnsi="Arial" w:cs="Arial"/>
        <w:sz w:val="20"/>
        <w:szCs w:val="20"/>
      </w:rPr>
    </w:pPr>
    <w:r w:rsidRPr="00072643">
      <w:rPr>
        <w:rFonts w:ascii="Arial" w:hAnsi="Arial" w:cs="Arial"/>
        <w:sz w:val="20"/>
        <w:szCs w:val="20"/>
      </w:rPr>
      <w:t>SYSTEMATIC REVIEW</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23EC" w14:textId="77777777" w:rsidR="00442D6A" w:rsidRPr="00072643" w:rsidRDefault="00442D6A" w:rsidP="00CB7D98">
    <w:pPr>
      <w:pStyle w:val="Header"/>
      <w:framePr w:wrap="around" w:vAnchor="text" w:hAnchor="margin" w:xAlign="outside"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6689FBD5" w14:textId="77777777" w:rsidR="00442D6A" w:rsidRPr="00072643" w:rsidRDefault="00442D6A" w:rsidP="001E1ADC">
    <w:pPr>
      <w:pStyle w:val="Header"/>
      <w:ind w:right="360" w:firstLine="360"/>
      <w:rPr>
        <w:rFonts w:ascii="Arial" w:hAnsi="Arial" w:cs="Arial"/>
        <w:lang w:val="en-US"/>
      </w:rPr>
    </w:pPr>
    <w:r w:rsidRPr="00072643">
      <w:rPr>
        <w:rFonts w:ascii="Arial" w:hAnsi="Arial" w:cs="Arial"/>
        <w:lang w:val="en-US"/>
      </w:rPr>
      <w:t>RECOMMENDATION DEVELOPMENT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9BF0" w14:textId="77777777" w:rsidR="00442D6A" w:rsidRDefault="00442D6A" w:rsidP="004A1FA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82E305C" w14:textId="77777777" w:rsidR="00442D6A" w:rsidRPr="00072643" w:rsidRDefault="00442D6A" w:rsidP="000175E8">
    <w:pPr>
      <w:pStyle w:val="Header"/>
      <w:ind w:right="360" w:firstLine="360"/>
      <w:jc w:val="right"/>
      <w:rPr>
        <w:rFonts w:ascii="Arial" w:hAnsi="Arial" w:cs="Arial"/>
      </w:rPr>
    </w:pPr>
    <w:r w:rsidRPr="00072643">
      <w:rPr>
        <w:rFonts w:ascii="Arial" w:hAnsi="Arial" w:cs="Arial"/>
      </w:rPr>
      <w:t>RECOMMENDATION DEVELOPMENT</w:t>
    </w:r>
  </w:p>
  <w:p w14:paraId="4F022205" w14:textId="77777777" w:rsidR="00442D6A" w:rsidRPr="008F67B6" w:rsidRDefault="00442D6A" w:rsidP="000175E8">
    <w:pPr>
      <w:ind w:left="360" w:right="360" w:firstLine="360"/>
      <w:jc w:val="right"/>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9FF0" w14:textId="77777777" w:rsidR="00442D6A" w:rsidRPr="00B74C37" w:rsidRDefault="00442D6A" w:rsidP="00522715">
    <w:pPr>
      <w:pStyle w:val="Header"/>
      <w:framePr w:wrap="around" w:vAnchor="text" w:hAnchor="margin" w:xAlign="outside" w:y="1"/>
      <w:rPr>
        <w:rStyle w:val="PageNumber"/>
        <w:rFonts w:ascii="Arial" w:hAnsi="Arial" w:cs="Arial"/>
      </w:rPr>
    </w:pPr>
    <w:r w:rsidRPr="00B74C37">
      <w:rPr>
        <w:rStyle w:val="PageNumber"/>
        <w:rFonts w:ascii="Arial" w:hAnsi="Arial" w:cs="Arial"/>
      </w:rPr>
      <w:fldChar w:fldCharType="begin"/>
    </w:r>
    <w:r w:rsidRPr="00B74C37">
      <w:rPr>
        <w:rStyle w:val="PageNumber"/>
        <w:rFonts w:ascii="Arial" w:hAnsi="Arial" w:cs="Arial"/>
      </w:rPr>
      <w:instrText xml:space="preserve">PAGE  </w:instrText>
    </w:r>
    <w:r w:rsidRPr="00B74C37">
      <w:rPr>
        <w:rStyle w:val="PageNumber"/>
        <w:rFonts w:ascii="Arial" w:hAnsi="Arial" w:cs="Arial"/>
      </w:rPr>
      <w:fldChar w:fldCharType="separate"/>
    </w:r>
    <w:r>
      <w:rPr>
        <w:rStyle w:val="PageNumber"/>
        <w:rFonts w:ascii="Arial" w:hAnsi="Arial" w:cs="Arial"/>
        <w:noProof/>
      </w:rPr>
      <w:t>54</w:t>
    </w:r>
    <w:r w:rsidRPr="00B74C37">
      <w:rPr>
        <w:rStyle w:val="PageNumber"/>
        <w:rFonts w:ascii="Arial" w:hAnsi="Arial" w:cs="Arial"/>
      </w:rPr>
      <w:fldChar w:fldCharType="end"/>
    </w:r>
  </w:p>
  <w:p w14:paraId="0E36ABDB" w14:textId="77777777" w:rsidR="00442D6A" w:rsidRPr="00072643" w:rsidRDefault="00442D6A" w:rsidP="00F452D0">
    <w:pPr>
      <w:pStyle w:val="Header"/>
      <w:ind w:right="360" w:firstLine="360"/>
      <w:rPr>
        <w:rFonts w:ascii="Arial" w:hAnsi="Arial" w:cs="Arial"/>
      </w:rPr>
    </w:pPr>
    <w:r w:rsidRPr="00072643">
      <w:rPr>
        <w:rFonts w:ascii="Arial" w:hAnsi="Arial" w:cs="Arial"/>
      </w:rPr>
      <w:t>APPENDIX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79FA" w14:textId="77777777" w:rsidR="00442D6A" w:rsidRDefault="00442D6A" w:rsidP="00A4507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96466A" w14:textId="77777777" w:rsidR="00442D6A" w:rsidRPr="00E233A6" w:rsidRDefault="00442D6A" w:rsidP="00672EA0">
    <w:pPr>
      <w:ind w:right="360" w:firstLine="360"/>
      <w:jc w:val="right"/>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5A78" w14:textId="77777777" w:rsidR="00442D6A" w:rsidRPr="00C04B8E" w:rsidRDefault="00442D6A" w:rsidP="004A1FA0">
    <w:pPr>
      <w:pStyle w:val="Header"/>
      <w:framePr w:wrap="around" w:vAnchor="text" w:hAnchor="margin" w:xAlign="outside" w:y="1"/>
      <w:rPr>
        <w:rStyle w:val="PageNumber"/>
        <w:rFonts w:ascii="Arial" w:hAnsi="Arial" w:cs="Arial"/>
      </w:rPr>
    </w:pPr>
    <w:r w:rsidRPr="00C04B8E">
      <w:rPr>
        <w:rStyle w:val="PageNumber"/>
        <w:rFonts w:ascii="Arial" w:hAnsi="Arial" w:cs="Arial"/>
      </w:rPr>
      <w:fldChar w:fldCharType="begin"/>
    </w:r>
    <w:r w:rsidRPr="00C04B8E">
      <w:rPr>
        <w:rStyle w:val="PageNumber"/>
        <w:rFonts w:ascii="Arial" w:hAnsi="Arial" w:cs="Arial"/>
      </w:rPr>
      <w:instrText xml:space="preserve">PAGE  </w:instrText>
    </w:r>
    <w:r w:rsidRPr="00C04B8E">
      <w:rPr>
        <w:rStyle w:val="PageNumber"/>
        <w:rFonts w:ascii="Arial" w:hAnsi="Arial" w:cs="Arial"/>
      </w:rPr>
      <w:fldChar w:fldCharType="separate"/>
    </w:r>
    <w:r>
      <w:rPr>
        <w:rStyle w:val="PageNumber"/>
        <w:rFonts w:ascii="Arial" w:hAnsi="Arial" w:cs="Arial"/>
        <w:noProof/>
      </w:rPr>
      <w:t>55</w:t>
    </w:r>
    <w:r w:rsidRPr="00C04B8E">
      <w:rPr>
        <w:rStyle w:val="PageNumber"/>
        <w:rFonts w:ascii="Arial" w:hAnsi="Arial" w:cs="Arial"/>
      </w:rPr>
      <w:fldChar w:fldCharType="end"/>
    </w:r>
  </w:p>
  <w:p w14:paraId="1DBAA21C" w14:textId="77777777" w:rsidR="00442D6A" w:rsidRDefault="00442D6A" w:rsidP="000175E8">
    <w:pPr>
      <w:pStyle w:val="Header"/>
      <w:ind w:right="360" w:firstLine="360"/>
      <w:jc w:val="right"/>
    </w:pPr>
    <w:r w:rsidRPr="00C04B8E">
      <w:rPr>
        <w:rFonts w:ascii="Arial" w:hAnsi="Arial" w:cs="Arial"/>
      </w:rPr>
      <w:t>APPENDIX</w:t>
    </w:r>
    <w:r>
      <w:t xml:space="preserve"> 1</w:t>
    </w:r>
  </w:p>
  <w:p w14:paraId="1BE9D0F5" w14:textId="77777777" w:rsidR="00442D6A" w:rsidRPr="008F67B6" w:rsidRDefault="00442D6A" w:rsidP="000175E8">
    <w:pPr>
      <w:ind w:left="360" w:right="360" w:firstLine="360"/>
      <w:jc w:val="right"/>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20F5" w14:textId="77777777" w:rsidR="00442D6A" w:rsidRPr="002A0175" w:rsidRDefault="00442D6A" w:rsidP="00B74C37">
    <w:pPr>
      <w:pStyle w:val="Header"/>
      <w:framePr w:wrap="none" w:vAnchor="text" w:hAnchor="margin" w:xAlign="outside" w:y="1"/>
      <w:rPr>
        <w:rStyle w:val="PageNumber"/>
        <w:rFonts w:ascii="Arial" w:hAnsi="Arial" w:cs="Arial"/>
      </w:rPr>
    </w:pPr>
    <w:r w:rsidRPr="002A0175">
      <w:rPr>
        <w:rStyle w:val="PageNumber"/>
        <w:rFonts w:ascii="Arial" w:hAnsi="Arial" w:cs="Arial"/>
      </w:rPr>
      <w:fldChar w:fldCharType="begin"/>
    </w:r>
    <w:r w:rsidRPr="002A0175">
      <w:rPr>
        <w:rStyle w:val="PageNumber"/>
        <w:rFonts w:ascii="Arial" w:hAnsi="Arial" w:cs="Arial"/>
      </w:rPr>
      <w:instrText xml:space="preserve">PAGE  </w:instrText>
    </w:r>
    <w:r w:rsidRPr="002A0175">
      <w:rPr>
        <w:rStyle w:val="PageNumber"/>
        <w:rFonts w:ascii="Arial" w:hAnsi="Arial" w:cs="Arial"/>
      </w:rPr>
      <w:fldChar w:fldCharType="separate"/>
    </w:r>
    <w:r>
      <w:rPr>
        <w:rStyle w:val="PageNumber"/>
        <w:rFonts w:ascii="Arial" w:hAnsi="Arial" w:cs="Arial"/>
        <w:noProof/>
      </w:rPr>
      <w:t>60</w:t>
    </w:r>
    <w:r w:rsidRPr="002A0175">
      <w:rPr>
        <w:rStyle w:val="PageNumber"/>
        <w:rFonts w:ascii="Arial" w:hAnsi="Arial" w:cs="Arial"/>
      </w:rPr>
      <w:fldChar w:fldCharType="end"/>
    </w:r>
  </w:p>
  <w:p w14:paraId="372608AF" w14:textId="77777777" w:rsidR="00442D6A" w:rsidRPr="00C04B8E" w:rsidRDefault="00442D6A" w:rsidP="00F452D0">
    <w:pPr>
      <w:pStyle w:val="Header"/>
      <w:ind w:right="360" w:firstLine="360"/>
      <w:rPr>
        <w:rFonts w:ascii="Arial" w:hAnsi="Arial" w:cs="Arial"/>
      </w:rPr>
    </w:pPr>
    <w:r w:rsidRPr="00C04B8E">
      <w:rPr>
        <w:rFonts w:ascii="Arial" w:hAnsi="Arial" w:cs="Arial"/>
      </w:rPr>
      <w:t xml:space="preserve">APPENDIX </w:t>
    </w:r>
    <w:r>
      <w:rPr>
        <w:rFonts w:ascii="Arial" w:hAnsi="Arial" w:cs="Arial"/>
      </w:rPr>
      <w:t>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A913" w14:textId="77777777" w:rsidR="00442D6A" w:rsidRPr="00B74C37" w:rsidRDefault="00442D6A" w:rsidP="00A371E2">
    <w:pPr>
      <w:pStyle w:val="Header"/>
      <w:framePr w:wrap="none" w:vAnchor="text" w:hAnchor="margin" w:xAlign="outside" w:y="1"/>
      <w:rPr>
        <w:rStyle w:val="PageNumber"/>
        <w:rFonts w:ascii="Arial" w:hAnsi="Arial" w:cs="Arial"/>
      </w:rPr>
    </w:pPr>
    <w:r w:rsidRPr="00B74C37">
      <w:rPr>
        <w:rStyle w:val="PageNumber"/>
        <w:rFonts w:ascii="Arial" w:hAnsi="Arial" w:cs="Arial"/>
      </w:rPr>
      <w:fldChar w:fldCharType="begin"/>
    </w:r>
    <w:r w:rsidRPr="00B74C37">
      <w:rPr>
        <w:rStyle w:val="PageNumber"/>
        <w:rFonts w:ascii="Arial" w:hAnsi="Arial" w:cs="Arial"/>
      </w:rPr>
      <w:instrText xml:space="preserve">PAGE  </w:instrText>
    </w:r>
    <w:r w:rsidRPr="00B74C37">
      <w:rPr>
        <w:rStyle w:val="PageNumber"/>
        <w:rFonts w:ascii="Arial" w:hAnsi="Arial" w:cs="Arial"/>
      </w:rPr>
      <w:fldChar w:fldCharType="separate"/>
    </w:r>
    <w:r>
      <w:rPr>
        <w:rStyle w:val="PageNumber"/>
        <w:rFonts w:ascii="Arial" w:hAnsi="Arial" w:cs="Arial"/>
        <w:noProof/>
      </w:rPr>
      <w:t>59</w:t>
    </w:r>
    <w:r w:rsidRPr="00B74C37">
      <w:rPr>
        <w:rStyle w:val="PageNumber"/>
        <w:rFonts w:ascii="Arial" w:hAnsi="Arial" w:cs="Arial"/>
      </w:rPr>
      <w:fldChar w:fldCharType="end"/>
    </w:r>
  </w:p>
  <w:p w14:paraId="3A550323" w14:textId="77777777" w:rsidR="00442D6A" w:rsidRPr="008F67B6" w:rsidRDefault="00442D6A" w:rsidP="008274B2">
    <w:pPr>
      <w:ind w:right="360" w:firstLine="360"/>
      <w:jc w:val="right"/>
      <w:rPr>
        <w:sz w:val="20"/>
        <w:szCs w:val="20"/>
      </w:rPr>
    </w:pPr>
    <w:r w:rsidRPr="00C04B8E">
      <w:rPr>
        <w:rFonts w:ascii="Arial" w:hAnsi="Arial" w:cs="Arial"/>
        <w:sz w:val="20"/>
        <w:szCs w:val="20"/>
      </w:rPr>
      <w:t>APPENDIX 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B71E" w14:textId="77777777" w:rsidR="00442D6A" w:rsidRPr="0007275E" w:rsidRDefault="00442D6A" w:rsidP="0007275E">
    <w:pPr>
      <w:pStyle w:val="Header"/>
      <w:framePr w:wrap="none" w:vAnchor="text" w:hAnchor="margin" w:xAlign="outside" w:y="1"/>
      <w:rPr>
        <w:rStyle w:val="PageNumber"/>
        <w:rFonts w:ascii="Arial" w:hAnsi="Arial" w:cs="Arial"/>
      </w:rPr>
    </w:pPr>
    <w:r>
      <w:rPr>
        <w:rStyle w:val="PageNumber"/>
      </w:rPr>
      <w:t xml:space="preserve"> </w:t>
    </w:r>
    <w:r w:rsidRPr="0007275E">
      <w:rPr>
        <w:rStyle w:val="PageNumber"/>
        <w:rFonts w:ascii="Arial" w:hAnsi="Arial" w:cs="Arial"/>
      </w:rPr>
      <w:fldChar w:fldCharType="begin"/>
    </w:r>
    <w:r w:rsidRPr="0007275E">
      <w:rPr>
        <w:rStyle w:val="PageNumber"/>
        <w:rFonts w:ascii="Arial" w:hAnsi="Arial" w:cs="Arial"/>
      </w:rPr>
      <w:instrText xml:space="preserve">PAGE  </w:instrText>
    </w:r>
    <w:r w:rsidRPr="0007275E">
      <w:rPr>
        <w:rStyle w:val="PageNumber"/>
        <w:rFonts w:ascii="Arial" w:hAnsi="Arial" w:cs="Arial"/>
      </w:rPr>
      <w:fldChar w:fldCharType="separate"/>
    </w:r>
    <w:r>
      <w:rPr>
        <w:rStyle w:val="PageNumber"/>
        <w:rFonts w:ascii="Arial" w:hAnsi="Arial" w:cs="Arial"/>
        <w:noProof/>
      </w:rPr>
      <w:t>67</w:t>
    </w:r>
    <w:r w:rsidRPr="0007275E">
      <w:rPr>
        <w:rStyle w:val="PageNumber"/>
        <w:rFonts w:ascii="Arial" w:hAnsi="Arial" w:cs="Arial"/>
      </w:rPr>
      <w:fldChar w:fldCharType="end"/>
    </w:r>
  </w:p>
  <w:p w14:paraId="6302FA8C" w14:textId="77777777" w:rsidR="00442D6A" w:rsidRPr="00C04B8E" w:rsidRDefault="00442D6A" w:rsidP="0007275E">
    <w:pPr>
      <w:tabs>
        <w:tab w:val="left" w:pos="11907"/>
      </w:tabs>
      <w:ind w:right="360" w:firstLine="360"/>
      <w:jc w:val="right"/>
      <w:rPr>
        <w:rFonts w:ascii="Arial" w:hAnsi="Arial" w:cs="Arial"/>
        <w:sz w:val="20"/>
        <w:szCs w:val="20"/>
      </w:rPr>
    </w:pPr>
    <w:r w:rsidRPr="00C04B8E">
      <w:rPr>
        <w:rFonts w:ascii="Arial" w:hAnsi="Arial" w:cs="Arial"/>
        <w:sz w:val="20"/>
        <w:szCs w:val="20"/>
      </w:rPr>
      <w:t xml:space="preserve">APPENDIX 3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7880" w14:textId="77777777" w:rsidR="00442D6A" w:rsidRPr="006A7C85" w:rsidRDefault="00442D6A" w:rsidP="0007275E">
    <w:pPr>
      <w:pStyle w:val="Header"/>
      <w:framePr w:wrap="none" w:vAnchor="text" w:hAnchor="margin" w:xAlign="outside" w:y="1"/>
      <w:rPr>
        <w:rStyle w:val="PageNumber"/>
        <w:rFonts w:ascii="Arial" w:hAnsi="Arial" w:cs="Arial"/>
      </w:rPr>
    </w:pPr>
    <w:r w:rsidRPr="006A7C85">
      <w:rPr>
        <w:rStyle w:val="PageNumber"/>
        <w:rFonts w:ascii="Arial" w:hAnsi="Arial" w:cs="Arial"/>
      </w:rPr>
      <w:fldChar w:fldCharType="begin"/>
    </w:r>
    <w:r w:rsidRPr="006A7C85">
      <w:rPr>
        <w:rStyle w:val="PageNumber"/>
        <w:rFonts w:ascii="Arial" w:hAnsi="Arial" w:cs="Arial"/>
      </w:rPr>
      <w:instrText xml:space="preserve">PAGE  </w:instrText>
    </w:r>
    <w:r w:rsidRPr="006A7C85">
      <w:rPr>
        <w:rStyle w:val="PageNumber"/>
        <w:rFonts w:ascii="Arial" w:hAnsi="Arial" w:cs="Arial"/>
      </w:rPr>
      <w:fldChar w:fldCharType="separate"/>
    </w:r>
    <w:r>
      <w:rPr>
        <w:rStyle w:val="PageNumber"/>
        <w:rFonts w:ascii="Arial" w:hAnsi="Arial" w:cs="Arial"/>
        <w:noProof/>
      </w:rPr>
      <w:t>68</w:t>
    </w:r>
    <w:r w:rsidRPr="006A7C85">
      <w:rPr>
        <w:rStyle w:val="PageNumber"/>
        <w:rFonts w:ascii="Arial" w:hAnsi="Arial" w:cs="Arial"/>
      </w:rPr>
      <w:fldChar w:fldCharType="end"/>
    </w:r>
  </w:p>
  <w:p w14:paraId="761EB936" w14:textId="77777777" w:rsidR="00442D6A" w:rsidRPr="00C04B8E" w:rsidRDefault="00442D6A" w:rsidP="001E1ADC">
    <w:pPr>
      <w:pStyle w:val="Header"/>
      <w:ind w:right="360" w:firstLine="360"/>
      <w:rPr>
        <w:rFonts w:ascii="Arial" w:hAnsi="Arial" w:cs="Arial"/>
        <w:lang w:val="en-US"/>
      </w:rPr>
    </w:pPr>
    <w:r w:rsidRPr="00C04B8E">
      <w:rPr>
        <w:rFonts w:ascii="Arial" w:hAnsi="Arial" w:cs="Arial"/>
        <w:lang w:val="en-US"/>
      </w:rPr>
      <w:t>APPENDIX 3</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DFD5" w14:textId="77777777" w:rsidR="00442D6A" w:rsidRPr="00C04B8E" w:rsidRDefault="00442D6A" w:rsidP="001C7544">
    <w:pPr>
      <w:pStyle w:val="Header"/>
      <w:framePr w:wrap="around" w:vAnchor="text" w:hAnchor="margin" w:xAlign="right" w:y="1"/>
      <w:rPr>
        <w:rStyle w:val="PageNumber"/>
        <w:rFonts w:ascii="Arial" w:hAnsi="Arial" w:cs="Arial"/>
      </w:rPr>
    </w:pPr>
    <w:r w:rsidRPr="00C04B8E">
      <w:rPr>
        <w:rStyle w:val="PageNumber"/>
        <w:rFonts w:ascii="Arial" w:hAnsi="Arial" w:cs="Arial"/>
      </w:rPr>
      <w:fldChar w:fldCharType="begin"/>
    </w:r>
    <w:r w:rsidRPr="00C04B8E">
      <w:rPr>
        <w:rStyle w:val="PageNumber"/>
        <w:rFonts w:ascii="Arial" w:hAnsi="Arial" w:cs="Arial"/>
      </w:rPr>
      <w:instrText xml:space="preserve">PAGE  </w:instrText>
    </w:r>
    <w:r w:rsidRPr="00C04B8E">
      <w:rPr>
        <w:rStyle w:val="PageNumber"/>
        <w:rFonts w:ascii="Arial" w:hAnsi="Arial" w:cs="Arial"/>
      </w:rPr>
      <w:fldChar w:fldCharType="separate"/>
    </w:r>
    <w:r>
      <w:rPr>
        <w:rStyle w:val="PageNumber"/>
        <w:rFonts w:ascii="Arial" w:hAnsi="Arial" w:cs="Arial"/>
        <w:noProof/>
      </w:rPr>
      <w:t>73</w:t>
    </w:r>
    <w:r w:rsidRPr="00C04B8E">
      <w:rPr>
        <w:rStyle w:val="PageNumber"/>
        <w:rFonts w:ascii="Arial" w:hAnsi="Arial" w:cs="Arial"/>
      </w:rPr>
      <w:fldChar w:fldCharType="end"/>
    </w:r>
  </w:p>
  <w:p w14:paraId="0300A262" w14:textId="77777777" w:rsidR="00442D6A" w:rsidRPr="00C04B8E" w:rsidRDefault="00442D6A" w:rsidP="001E1ADC">
    <w:pPr>
      <w:ind w:right="360" w:firstLine="360"/>
      <w:jc w:val="right"/>
      <w:rPr>
        <w:rFonts w:ascii="Arial" w:hAnsi="Arial" w:cs="Arial"/>
        <w:sz w:val="20"/>
        <w:szCs w:val="20"/>
      </w:rPr>
    </w:pPr>
    <w:r w:rsidRPr="00C04B8E">
      <w:rPr>
        <w:rFonts w:ascii="Arial" w:hAnsi="Arial" w:cs="Arial"/>
        <w:sz w:val="20"/>
        <w:szCs w:val="20"/>
      </w:rPr>
      <w:t>REFERENCES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3610" w14:textId="77777777" w:rsidR="00442D6A" w:rsidRPr="006A7C85" w:rsidRDefault="00442D6A" w:rsidP="0007275E">
    <w:pPr>
      <w:pStyle w:val="Header"/>
      <w:framePr w:wrap="none" w:vAnchor="text" w:hAnchor="margin" w:xAlign="outside" w:y="1"/>
      <w:rPr>
        <w:rStyle w:val="PageNumber"/>
        <w:rFonts w:ascii="Arial" w:hAnsi="Arial" w:cs="Arial"/>
      </w:rPr>
    </w:pPr>
    <w:r w:rsidRPr="006A7C85">
      <w:rPr>
        <w:rStyle w:val="PageNumber"/>
        <w:rFonts w:ascii="Arial" w:hAnsi="Arial" w:cs="Arial"/>
      </w:rPr>
      <w:fldChar w:fldCharType="begin"/>
    </w:r>
    <w:r w:rsidRPr="006A7C85">
      <w:rPr>
        <w:rStyle w:val="PageNumber"/>
        <w:rFonts w:ascii="Arial" w:hAnsi="Arial" w:cs="Arial"/>
      </w:rPr>
      <w:instrText xml:space="preserve">PAGE  </w:instrText>
    </w:r>
    <w:r w:rsidRPr="006A7C85">
      <w:rPr>
        <w:rStyle w:val="PageNumber"/>
        <w:rFonts w:ascii="Arial" w:hAnsi="Arial" w:cs="Arial"/>
      </w:rPr>
      <w:fldChar w:fldCharType="separate"/>
    </w:r>
    <w:r>
      <w:rPr>
        <w:rStyle w:val="PageNumber"/>
        <w:rFonts w:ascii="Arial" w:hAnsi="Arial" w:cs="Arial"/>
        <w:noProof/>
      </w:rPr>
      <w:t>72</w:t>
    </w:r>
    <w:r w:rsidRPr="006A7C85">
      <w:rPr>
        <w:rStyle w:val="PageNumber"/>
        <w:rFonts w:ascii="Arial" w:hAnsi="Arial" w:cs="Arial"/>
      </w:rPr>
      <w:fldChar w:fldCharType="end"/>
    </w:r>
  </w:p>
  <w:p w14:paraId="263AC54D" w14:textId="77777777" w:rsidR="00442D6A" w:rsidRPr="00C04B8E" w:rsidRDefault="00442D6A" w:rsidP="001E1ADC">
    <w:pPr>
      <w:pStyle w:val="Header"/>
      <w:ind w:right="360" w:firstLine="360"/>
      <w:rPr>
        <w:rFonts w:ascii="Arial" w:hAnsi="Arial" w:cs="Arial"/>
        <w:lang w:val="en-US"/>
      </w:rPr>
    </w:pPr>
    <w:r>
      <w:rPr>
        <w:rFonts w:ascii="Arial" w:hAnsi="Arial" w:cs="Arial"/>
        <w:lang w:val="en-US"/>
      </w:rPr>
      <w:t>REFERENCES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97E3" w14:textId="77777777" w:rsidR="00442D6A" w:rsidRDefault="00442D6A" w:rsidP="005227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7ABEADFD" w14:textId="77777777" w:rsidR="00442D6A" w:rsidRPr="00072643" w:rsidRDefault="00442D6A" w:rsidP="00672EA0">
    <w:pPr>
      <w:ind w:right="360" w:firstLine="360"/>
      <w:rPr>
        <w:rFonts w:ascii="Arial" w:hAnsi="Arial" w:cs="Arial"/>
        <w:sz w:val="20"/>
        <w:szCs w:val="20"/>
      </w:rPr>
    </w:pPr>
    <w:r w:rsidRPr="00072643">
      <w:rPr>
        <w:rFonts w:ascii="Arial" w:hAnsi="Arial" w:cs="Arial"/>
        <w:sz w:val="20"/>
        <w:szCs w:val="20"/>
      </w:rPr>
      <w:t>TABLE</w:t>
    </w:r>
    <w:r>
      <w:rPr>
        <w:rFonts w:ascii="Arial" w:hAnsi="Arial" w:cs="Arial"/>
        <w:sz w:val="20"/>
        <w:szCs w:val="20"/>
      </w:rPr>
      <w:t xml:space="preserv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2BB3" w14:textId="77777777" w:rsidR="00442D6A" w:rsidRDefault="00442D6A" w:rsidP="00A4507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2DF55B61" w14:textId="77777777" w:rsidR="00442D6A" w:rsidRPr="00072643" w:rsidRDefault="00442D6A" w:rsidP="00672EA0">
    <w:pPr>
      <w:ind w:right="360" w:firstLine="360"/>
      <w:jc w:val="right"/>
      <w:rPr>
        <w:rFonts w:ascii="Arial" w:hAnsi="Arial" w:cs="Arial"/>
        <w:sz w:val="20"/>
        <w:szCs w:val="20"/>
      </w:rPr>
    </w:pPr>
    <w:r w:rsidRPr="00072643">
      <w:rPr>
        <w:rFonts w:ascii="Arial" w:hAnsi="Arial" w:cs="Arial"/>
        <w:sz w:val="20"/>
        <w:szCs w:val="20"/>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98AB8" w14:textId="77777777" w:rsidR="00442D6A" w:rsidRDefault="00442D6A" w:rsidP="00132A6D">
    <w:pPr>
      <w:pStyle w:val="Header"/>
      <w:tabs>
        <w:tab w:val="left" w:pos="718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DD40" w14:textId="77777777" w:rsidR="00442D6A" w:rsidRPr="00072643" w:rsidRDefault="00442D6A" w:rsidP="00A45073">
    <w:pPr>
      <w:pStyle w:val="Header"/>
      <w:framePr w:wrap="around" w:vAnchor="text" w:hAnchor="margin" w:xAlign="outside" w:y="1"/>
      <w:rPr>
        <w:rStyle w:val="PageNumber"/>
        <w:rFonts w:ascii="Arial" w:hAnsi="Arial" w:cs="Arial"/>
      </w:rPr>
    </w:pPr>
    <w:r w:rsidRPr="00072643">
      <w:rPr>
        <w:rStyle w:val="PageNumber"/>
        <w:rFonts w:ascii="Arial" w:hAnsi="Arial" w:cs="Arial"/>
      </w:rPr>
      <w:fldChar w:fldCharType="begin"/>
    </w:r>
    <w:r w:rsidRPr="00072643">
      <w:rPr>
        <w:rStyle w:val="PageNumber"/>
        <w:rFonts w:ascii="Arial" w:hAnsi="Arial" w:cs="Arial"/>
      </w:rPr>
      <w:instrText xml:space="preserve">PAGE  </w:instrText>
    </w:r>
    <w:r w:rsidRPr="00072643">
      <w:rPr>
        <w:rStyle w:val="PageNumber"/>
        <w:rFonts w:ascii="Arial" w:hAnsi="Arial" w:cs="Arial"/>
      </w:rPr>
      <w:fldChar w:fldCharType="separate"/>
    </w:r>
    <w:r>
      <w:rPr>
        <w:rStyle w:val="PageNumber"/>
        <w:rFonts w:ascii="Arial" w:hAnsi="Arial" w:cs="Arial"/>
        <w:noProof/>
      </w:rPr>
      <w:t>v</w:t>
    </w:r>
    <w:r w:rsidRPr="00072643">
      <w:rPr>
        <w:rStyle w:val="PageNumber"/>
        <w:rFonts w:ascii="Arial" w:hAnsi="Arial" w:cs="Arial"/>
      </w:rPr>
      <w:fldChar w:fldCharType="end"/>
    </w:r>
  </w:p>
  <w:p w14:paraId="7F5FDA01" w14:textId="77777777" w:rsidR="00442D6A" w:rsidRPr="00072643" w:rsidRDefault="00442D6A" w:rsidP="00132A6D">
    <w:pPr>
      <w:ind w:right="360" w:firstLine="360"/>
      <w:jc w:val="right"/>
      <w:rPr>
        <w:rFonts w:ascii="Arial" w:hAnsi="Arial" w:cs="Arial"/>
        <w:sz w:val="20"/>
        <w:szCs w:val="20"/>
      </w:rPr>
    </w:pPr>
    <w:r>
      <w:rPr>
        <w:rFonts w:ascii="Arial" w:hAnsi="Arial" w:cs="Arial"/>
        <w:sz w:val="20"/>
        <w:szCs w:val="20"/>
      </w:rPr>
      <w:t>LIST OF TABLES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5D95B" w14:textId="77777777" w:rsidR="00442D6A" w:rsidRDefault="00442D6A" w:rsidP="005227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14:paraId="0E604C6E" w14:textId="77777777" w:rsidR="00442D6A" w:rsidRPr="00072643" w:rsidRDefault="00442D6A" w:rsidP="00672EA0">
    <w:pPr>
      <w:ind w:right="360" w:firstLine="360"/>
      <w:rPr>
        <w:rFonts w:ascii="Arial" w:hAnsi="Arial" w:cs="Arial"/>
        <w:sz w:val="20"/>
        <w:szCs w:val="20"/>
      </w:rPr>
    </w:pPr>
    <w:r w:rsidRPr="00072643">
      <w:rPr>
        <w:rFonts w:ascii="Arial" w:hAnsi="Arial" w:cs="Arial"/>
        <w:sz w:val="20"/>
        <w:szCs w:val="20"/>
      </w:rPr>
      <w:t>ABOUT THE REVIEW</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7671" w14:textId="77777777" w:rsidR="00442D6A" w:rsidRPr="00072643" w:rsidRDefault="00442D6A" w:rsidP="00A45073">
    <w:pPr>
      <w:pStyle w:val="Header"/>
      <w:framePr w:wrap="around" w:vAnchor="text" w:hAnchor="margin" w:xAlign="outside" w:y="1"/>
      <w:rPr>
        <w:rStyle w:val="PageNumber"/>
        <w:rFonts w:ascii="Arial" w:hAnsi="Arial" w:cs="Arial"/>
      </w:rPr>
    </w:pPr>
    <w:r w:rsidRPr="00072643">
      <w:rPr>
        <w:rStyle w:val="PageNumber"/>
        <w:rFonts w:ascii="Arial" w:hAnsi="Arial" w:cs="Arial"/>
      </w:rPr>
      <w:fldChar w:fldCharType="begin"/>
    </w:r>
    <w:r w:rsidRPr="00072643">
      <w:rPr>
        <w:rStyle w:val="PageNumber"/>
        <w:rFonts w:ascii="Arial" w:hAnsi="Arial" w:cs="Arial"/>
      </w:rPr>
      <w:instrText xml:space="preserve">PAGE  </w:instrText>
    </w:r>
    <w:r w:rsidRPr="00072643">
      <w:rPr>
        <w:rStyle w:val="PageNumber"/>
        <w:rFonts w:ascii="Arial" w:hAnsi="Arial" w:cs="Arial"/>
      </w:rPr>
      <w:fldChar w:fldCharType="separate"/>
    </w:r>
    <w:r>
      <w:rPr>
        <w:rStyle w:val="PageNumber"/>
        <w:rFonts w:ascii="Arial" w:hAnsi="Arial" w:cs="Arial"/>
        <w:noProof/>
      </w:rPr>
      <w:t>vii</w:t>
    </w:r>
    <w:r w:rsidRPr="00072643">
      <w:rPr>
        <w:rStyle w:val="PageNumber"/>
        <w:rFonts w:ascii="Arial" w:hAnsi="Arial" w:cs="Arial"/>
      </w:rPr>
      <w:fldChar w:fldCharType="end"/>
    </w:r>
  </w:p>
  <w:p w14:paraId="35D9A64B" w14:textId="77777777" w:rsidR="00442D6A" w:rsidRPr="00072643" w:rsidRDefault="00442D6A" w:rsidP="00132A6D">
    <w:pPr>
      <w:ind w:right="360" w:firstLine="360"/>
      <w:jc w:val="right"/>
      <w:rPr>
        <w:rFonts w:ascii="Arial" w:hAnsi="Arial" w:cs="Arial"/>
        <w:sz w:val="20"/>
        <w:szCs w:val="20"/>
      </w:rPr>
    </w:pPr>
    <w:r>
      <w:rPr>
        <w:rFonts w:ascii="Arial" w:hAnsi="Arial" w:cs="Arial"/>
        <w:sz w:val="20"/>
        <w:szCs w:val="20"/>
      </w:rPr>
      <w:t>ABOUT THE REVIEW</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9AC3" w14:textId="77777777" w:rsidR="00442D6A" w:rsidRDefault="00442D6A" w:rsidP="005227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w:t>
    </w:r>
    <w:r>
      <w:rPr>
        <w:rStyle w:val="PageNumber"/>
      </w:rPr>
      <w:fldChar w:fldCharType="end"/>
    </w:r>
  </w:p>
  <w:p w14:paraId="11591C82" w14:textId="77777777" w:rsidR="00442D6A" w:rsidRPr="00072643" w:rsidRDefault="00442D6A" w:rsidP="00672EA0">
    <w:pPr>
      <w:ind w:right="360" w:firstLine="360"/>
      <w:rPr>
        <w:rFonts w:ascii="Arial" w:hAnsi="Arial" w:cs="Arial"/>
        <w:sz w:val="20"/>
        <w:szCs w:val="20"/>
      </w:rPr>
    </w:pPr>
    <w:r w:rsidRPr="00C04B8E">
      <w:rPr>
        <w:rFonts w:ascii="Arial" w:hAnsi="Arial" w:cs="Arial"/>
        <w:sz w:val="20"/>
        <w:szCs w:val="20"/>
      </w:rPr>
      <w:t>A</w:t>
    </w:r>
    <w:r w:rsidRPr="00072643">
      <w:rPr>
        <w:rFonts w:ascii="Arial" w:hAnsi="Arial" w:cs="Arial"/>
        <w:sz w:val="20"/>
        <w:szCs w:val="20"/>
      </w:rPr>
      <w:t>BOUT THE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82E48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0FDA646A"/>
    <w:lvl w:ilvl="0">
      <w:start w:val="1"/>
      <w:numFmt w:val="decimal"/>
      <w:pStyle w:val="ListNumber2"/>
      <w:lvlText w:val="%1."/>
      <w:lvlJc w:val="left"/>
      <w:pPr>
        <w:tabs>
          <w:tab w:val="num" w:pos="643"/>
        </w:tabs>
        <w:ind w:left="643" w:hanging="360"/>
      </w:pPr>
    </w:lvl>
  </w:abstractNum>
  <w:abstractNum w:abstractNumId="2" w15:restartNumberingAfterBreak="0">
    <w:nsid w:val="01967899"/>
    <w:multiLevelType w:val="hybridMultilevel"/>
    <w:tmpl w:val="0F045DD0"/>
    <w:lvl w:ilvl="0" w:tplc="FFFFFFFF">
      <w:start w:val="1"/>
      <w:numFmt w:val="bullet"/>
      <w:lvlText w:val=""/>
      <w:lvlJc w:val="left"/>
      <w:pPr>
        <w:tabs>
          <w:tab w:val="num" w:pos="2340"/>
        </w:tabs>
        <w:ind w:left="2264" w:hanging="284"/>
      </w:pPr>
      <w:rPr>
        <w:rFonts w:ascii="Symbol" w:hAnsi="Symbol" w:hint="default"/>
      </w:rPr>
    </w:lvl>
    <w:lvl w:ilvl="1" w:tplc="FFFFFFFF">
      <w:start w:val="1"/>
      <w:numFmt w:val="bullet"/>
      <w:lvlText w:val="o"/>
      <w:lvlJc w:val="left"/>
      <w:pPr>
        <w:tabs>
          <w:tab w:val="num" w:pos="1946"/>
        </w:tabs>
        <w:ind w:left="1946" w:hanging="360"/>
      </w:pPr>
      <w:rPr>
        <w:rFonts w:ascii="Courier New" w:hAnsi="Courier New" w:hint="default"/>
      </w:rPr>
    </w:lvl>
    <w:lvl w:ilvl="2" w:tplc="FFFFFFFF">
      <w:start w:val="1"/>
      <w:numFmt w:val="bullet"/>
      <w:lvlText w:val=""/>
      <w:lvlJc w:val="left"/>
      <w:pPr>
        <w:tabs>
          <w:tab w:val="num" w:pos="2666"/>
        </w:tabs>
        <w:ind w:left="2666" w:hanging="360"/>
      </w:pPr>
      <w:rPr>
        <w:rFonts w:ascii="Wingdings" w:hAnsi="Wingdings" w:hint="default"/>
      </w:rPr>
    </w:lvl>
    <w:lvl w:ilvl="3" w:tplc="FFFFFFFF">
      <w:start w:val="1"/>
      <w:numFmt w:val="bullet"/>
      <w:lvlText w:val=""/>
      <w:lvlJc w:val="left"/>
      <w:pPr>
        <w:tabs>
          <w:tab w:val="num" w:pos="3386"/>
        </w:tabs>
        <w:ind w:left="3386" w:hanging="360"/>
      </w:pPr>
      <w:rPr>
        <w:rFonts w:ascii="Symbol" w:hAnsi="Symbol" w:hint="default"/>
      </w:rPr>
    </w:lvl>
    <w:lvl w:ilvl="4" w:tplc="FFFFFFFF" w:tentative="1">
      <w:start w:val="1"/>
      <w:numFmt w:val="bullet"/>
      <w:lvlText w:val="o"/>
      <w:lvlJc w:val="left"/>
      <w:pPr>
        <w:tabs>
          <w:tab w:val="num" w:pos="4106"/>
        </w:tabs>
        <w:ind w:left="4106" w:hanging="360"/>
      </w:pPr>
      <w:rPr>
        <w:rFonts w:ascii="Courier New" w:hAnsi="Courier New" w:hint="default"/>
      </w:rPr>
    </w:lvl>
    <w:lvl w:ilvl="5" w:tplc="FFFFFFFF" w:tentative="1">
      <w:start w:val="1"/>
      <w:numFmt w:val="bullet"/>
      <w:lvlText w:val=""/>
      <w:lvlJc w:val="left"/>
      <w:pPr>
        <w:tabs>
          <w:tab w:val="num" w:pos="4826"/>
        </w:tabs>
        <w:ind w:left="4826" w:hanging="360"/>
      </w:pPr>
      <w:rPr>
        <w:rFonts w:ascii="Wingdings" w:hAnsi="Wingdings" w:hint="default"/>
      </w:rPr>
    </w:lvl>
    <w:lvl w:ilvl="6" w:tplc="FFFFFFFF" w:tentative="1">
      <w:start w:val="1"/>
      <w:numFmt w:val="bullet"/>
      <w:lvlText w:val=""/>
      <w:lvlJc w:val="left"/>
      <w:pPr>
        <w:tabs>
          <w:tab w:val="num" w:pos="5546"/>
        </w:tabs>
        <w:ind w:left="5546" w:hanging="360"/>
      </w:pPr>
      <w:rPr>
        <w:rFonts w:ascii="Symbol" w:hAnsi="Symbol" w:hint="default"/>
      </w:rPr>
    </w:lvl>
    <w:lvl w:ilvl="7" w:tplc="FFFFFFFF" w:tentative="1">
      <w:start w:val="1"/>
      <w:numFmt w:val="bullet"/>
      <w:lvlText w:val="o"/>
      <w:lvlJc w:val="left"/>
      <w:pPr>
        <w:tabs>
          <w:tab w:val="num" w:pos="6266"/>
        </w:tabs>
        <w:ind w:left="6266" w:hanging="360"/>
      </w:pPr>
      <w:rPr>
        <w:rFonts w:ascii="Courier New" w:hAnsi="Courier New" w:hint="default"/>
      </w:rPr>
    </w:lvl>
    <w:lvl w:ilvl="8" w:tplc="FFFFFFFF" w:tentative="1">
      <w:start w:val="1"/>
      <w:numFmt w:val="bullet"/>
      <w:lvlText w:val=""/>
      <w:lvlJc w:val="left"/>
      <w:pPr>
        <w:tabs>
          <w:tab w:val="num" w:pos="6986"/>
        </w:tabs>
        <w:ind w:left="6986"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F5E2D7D"/>
    <w:multiLevelType w:val="hybridMultilevel"/>
    <w:tmpl w:val="AC6E718C"/>
    <w:lvl w:ilvl="0" w:tplc="65B8DF46">
      <w:start w:val="1"/>
      <w:numFmt w:val="bullet"/>
      <w:pStyle w:val="GLTablebulletlis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8540C4"/>
    <w:multiLevelType w:val="hybridMultilevel"/>
    <w:tmpl w:val="0284F6E8"/>
    <w:lvl w:ilvl="0" w:tplc="0074DD22">
      <w:start w:val="1"/>
      <w:numFmt w:val="bullet"/>
      <w:pStyle w:val="BalloonTex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6D16258"/>
    <w:multiLevelType w:val="hybridMultilevel"/>
    <w:tmpl w:val="205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C2396"/>
    <w:multiLevelType w:val="hybridMultilevel"/>
    <w:tmpl w:val="D01C635C"/>
    <w:lvl w:ilvl="0" w:tplc="0409000F">
      <w:start w:val="1"/>
      <w:numFmt w:val="decimal"/>
      <w:pStyle w:val="Heading1"/>
      <w:lvlText w:val="%1"/>
      <w:lvlJc w:val="left"/>
      <w:pPr>
        <w:tabs>
          <w:tab w:val="num" w:pos="568"/>
        </w:tabs>
        <w:ind w:left="851" w:hanging="851"/>
      </w:pPr>
      <w:rPr>
        <w:rFonts w:ascii="AvantGarde" w:hAnsi="AvantGarde" w:cs="AvantGarde" w:hint="default"/>
        <w:b/>
        <w:bCs/>
        <w:i w:val="0"/>
        <w:iCs w:val="0"/>
        <w:color w:val="808080"/>
        <w:kern w:val="0"/>
        <w:position w:val="-12"/>
        <w:sz w:val="72"/>
        <w:szCs w:val="72"/>
      </w:rPr>
    </w:lvl>
    <w:lvl w:ilvl="1" w:tplc="04090019">
      <w:start w:val="1"/>
      <w:numFmt w:val="decimal"/>
      <w:lvlText w:val="%2."/>
      <w:lvlJc w:val="left"/>
      <w:pPr>
        <w:tabs>
          <w:tab w:val="num" w:pos="1650"/>
        </w:tabs>
        <w:ind w:left="1650" w:hanging="57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D5A23A2"/>
    <w:multiLevelType w:val="hybridMultilevel"/>
    <w:tmpl w:val="4738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933B6"/>
    <w:multiLevelType w:val="hybridMultilevel"/>
    <w:tmpl w:val="EF820DC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33B02DD7"/>
    <w:multiLevelType w:val="hybridMultilevel"/>
    <w:tmpl w:val="3F946430"/>
    <w:lvl w:ilvl="0" w:tplc="1402DC8C">
      <w:start w:val="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E22F09"/>
    <w:multiLevelType w:val="hybridMultilevel"/>
    <w:tmpl w:val="F8125E54"/>
    <w:lvl w:ilvl="0" w:tplc="56D22D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95093"/>
    <w:multiLevelType w:val="hybridMultilevel"/>
    <w:tmpl w:val="C2BC34A0"/>
    <w:lvl w:ilvl="0" w:tplc="4C56104A">
      <w:start w:val="14"/>
      <w:numFmt w:val="bullet"/>
      <w:pStyle w:val="GLBulletlist"/>
      <w:lvlText w:val="-"/>
      <w:lvlJc w:val="left"/>
      <w:pPr>
        <w:ind w:left="2007" w:hanging="360"/>
      </w:pPr>
      <w:rPr>
        <w:rFonts w:ascii="Arial" w:eastAsia="Times New Roman" w:hAnsi="Arial" w:cs="Arial" w:hint="default"/>
      </w:rPr>
    </w:lvl>
    <w:lvl w:ilvl="1" w:tplc="04090003">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3" w15:restartNumberingAfterBreak="0">
    <w:nsid w:val="481A4971"/>
    <w:multiLevelType w:val="hybridMultilevel"/>
    <w:tmpl w:val="7A30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A77A2"/>
    <w:multiLevelType w:val="hybridMultilevel"/>
    <w:tmpl w:val="CD2C89B8"/>
    <w:lvl w:ilvl="0" w:tplc="1402DC8C">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43B23"/>
    <w:multiLevelType w:val="hybridMultilevel"/>
    <w:tmpl w:val="91F8720E"/>
    <w:lvl w:ilvl="0" w:tplc="39C217C8">
      <w:start w:val="1"/>
      <w:numFmt w:val="decimal"/>
      <w:pStyle w:val="GLListnumbered"/>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A257F"/>
    <w:multiLevelType w:val="hybridMultilevel"/>
    <w:tmpl w:val="60647AEC"/>
    <w:lvl w:ilvl="0" w:tplc="1402DC8C">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239A2"/>
    <w:multiLevelType w:val="hybridMultilevel"/>
    <w:tmpl w:val="24A2D254"/>
    <w:lvl w:ilvl="0" w:tplc="E4BE1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B4630"/>
    <w:multiLevelType w:val="singleLevel"/>
    <w:tmpl w:val="EC76F6A4"/>
    <w:lvl w:ilvl="0">
      <w:start w:val="1"/>
      <w:numFmt w:val="bullet"/>
      <w:pStyle w:val="BulletPoints"/>
      <w:lvlText w:val=""/>
      <w:lvlJc w:val="left"/>
      <w:pPr>
        <w:tabs>
          <w:tab w:val="num" w:pos="360"/>
        </w:tabs>
        <w:ind w:left="360" w:hanging="360"/>
      </w:pPr>
      <w:rPr>
        <w:rFonts w:ascii="Wingdings" w:hAnsi="Wingdings" w:hint="default"/>
      </w:rPr>
    </w:lvl>
  </w:abstractNum>
  <w:abstractNum w:abstractNumId="19" w15:restartNumberingAfterBreak="0">
    <w:nsid w:val="7F71584A"/>
    <w:multiLevelType w:val="hybridMultilevel"/>
    <w:tmpl w:val="A1F2571A"/>
    <w:lvl w:ilvl="0" w:tplc="1402DC8C">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4"/>
  </w:num>
  <w:num w:numId="4">
    <w:abstractNumId w:val="1"/>
  </w:num>
  <w:num w:numId="5">
    <w:abstractNumId w:val="15"/>
  </w:num>
  <w:num w:numId="6">
    <w:abstractNumId w:val="3"/>
  </w:num>
  <w:num w:numId="7">
    <w:abstractNumId w:val="5"/>
  </w:num>
  <w:num w:numId="8">
    <w:abstractNumId w:val="19"/>
  </w:num>
  <w:num w:numId="9">
    <w:abstractNumId w:val="14"/>
  </w:num>
  <w:num w:numId="10">
    <w:abstractNumId w:val="16"/>
  </w:num>
  <w:num w:numId="11">
    <w:abstractNumId w:val="12"/>
  </w:num>
  <w:num w:numId="12">
    <w:abstractNumId w:val="17"/>
  </w:num>
  <w:num w:numId="13">
    <w:abstractNumId w:val="2"/>
  </w:num>
  <w:num w:numId="14">
    <w:abstractNumId w:val="0"/>
  </w:num>
  <w:num w:numId="15">
    <w:abstractNumId w:val="13"/>
  </w:num>
  <w:num w:numId="16">
    <w:abstractNumId w:val="6"/>
  </w:num>
  <w:num w:numId="17">
    <w:abstractNumId w:val="10"/>
  </w:num>
  <w:num w:numId="18">
    <w:abstractNumId w:val="8"/>
  </w:num>
  <w:num w:numId="19">
    <w:abstractNumId w:val="11"/>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en-NZ"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proofState w:spelling="clean" w:grammar="clean"/>
  <w:defaultTabStop w:val="567"/>
  <w:doNotHyphenateCaps/>
  <w:evenAndOddHeaders/>
  <w:drawingGridHorizontalSpacing w:val="110"/>
  <w:drawingGridVerticalSpacing w:val="57"/>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ZGG citation inside the sent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xtwre9d7w5s0hetremvt0wk229wvrf9aa0v&quot;&gt;Sexuality and sex education &amp;amp; ASD Copy&lt;record-ids&gt;&lt;item&gt;1&lt;/item&gt;&lt;item&gt;8&lt;/item&gt;&lt;item&gt;15&lt;/item&gt;&lt;item&gt;21&lt;/item&gt;&lt;item&gt;30&lt;/item&gt;&lt;item&gt;32&lt;/item&gt;&lt;item&gt;43&lt;/item&gt;&lt;item&gt;45&lt;/item&gt;&lt;item&gt;46&lt;/item&gt;&lt;item&gt;47&lt;/item&gt;&lt;item&gt;59&lt;/item&gt;&lt;item&gt;62&lt;/item&gt;&lt;item&gt;64&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record-ids&gt;&lt;/item&gt;&lt;/Libraries&gt;"/>
    <w:docVar w:name="PublishingViewTables" w:val="0"/>
  </w:docVars>
  <w:rsids>
    <w:rsidRoot w:val="006C78EB"/>
    <w:rsid w:val="0000004A"/>
    <w:rsid w:val="00000216"/>
    <w:rsid w:val="000002F1"/>
    <w:rsid w:val="00000399"/>
    <w:rsid w:val="000004FE"/>
    <w:rsid w:val="000006E8"/>
    <w:rsid w:val="0000074B"/>
    <w:rsid w:val="00000787"/>
    <w:rsid w:val="00000AB1"/>
    <w:rsid w:val="00000AEF"/>
    <w:rsid w:val="00000E20"/>
    <w:rsid w:val="00000EA5"/>
    <w:rsid w:val="00001293"/>
    <w:rsid w:val="0000132A"/>
    <w:rsid w:val="00001356"/>
    <w:rsid w:val="0000145E"/>
    <w:rsid w:val="00001527"/>
    <w:rsid w:val="000015DA"/>
    <w:rsid w:val="00001694"/>
    <w:rsid w:val="00001822"/>
    <w:rsid w:val="00001824"/>
    <w:rsid w:val="00001A83"/>
    <w:rsid w:val="00001C2C"/>
    <w:rsid w:val="00001C82"/>
    <w:rsid w:val="00001D23"/>
    <w:rsid w:val="00001D2F"/>
    <w:rsid w:val="00001DBB"/>
    <w:rsid w:val="00001E20"/>
    <w:rsid w:val="00001E75"/>
    <w:rsid w:val="000022C9"/>
    <w:rsid w:val="00002415"/>
    <w:rsid w:val="00002684"/>
    <w:rsid w:val="0000276F"/>
    <w:rsid w:val="0000277F"/>
    <w:rsid w:val="00002786"/>
    <w:rsid w:val="000027F4"/>
    <w:rsid w:val="00002880"/>
    <w:rsid w:val="0000290B"/>
    <w:rsid w:val="000029CE"/>
    <w:rsid w:val="000029E8"/>
    <w:rsid w:val="00002A22"/>
    <w:rsid w:val="00002ACC"/>
    <w:rsid w:val="00002AEA"/>
    <w:rsid w:val="00002B55"/>
    <w:rsid w:val="00002CDB"/>
    <w:rsid w:val="00002D8D"/>
    <w:rsid w:val="00002EF6"/>
    <w:rsid w:val="00002F3D"/>
    <w:rsid w:val="00002FBE"/>
    <w:rsid w:val="0000304E"/>
    <w:rsid w:val="0000307E"/>
    <w:rsid w:val="0000314C"/>
    <w:rsid w:val="00003176"/>
    <w:rsid w:val="00003214"/>
    <w:rsid w:val="0000326B"/>
    <w:rsid w:val="0000341E"/>
    <w:rsid w:val="00003443"/>
    <w:rsid w:val="000034C8"/>
    <w:rsid w:val="000034ED"/>
    <w:rsid w:val="000035DE"/>
    <w:rsid w:val="00003687"/>
    <w:rsid w:val="00003884"/>
    <w:rsid w:val="00003990"/>
    <w:rsid w:val="00003A52"/>
    <w:rsid w:val="00003AAC"/>
    <w:rsid w:val="00003AE6"/>
    <w:rsid w:val="00003B5A"/>
    <w:rsid w:val="00003B82"/>
    <w:rsid w:val="00003C3D"/>
    <w:rsid w:val="00003C6F"/>
    <w:rsid w:val="00003C99"/>
    <w:rsid w:val="00003CF0"/>
    <w:rsid w:val="00003DA1"/>
    <w:rsid w:val="00003DA8"/>
    <w:rsid w:val="00003F03"/>
    <w:rsid w:val="00003F19"/>
    <w:rsid w:val="00004045"/>
    <w:rsid w:val="0000414D"/>
    <w:rsid w:val="0000432B"/>
    <w:rsid w:val="00004730"/>
    <w:rsid w:val="000047D2"/>
    <w:rsid w:val="00004915"/>
    <w:rsid w:val="00004A52"/>
    <w:rsid w:val="00004B42"/>
    <w:rsid w:val="00004BCE"/>
    <w:rsid w:val="00004CFA"/>
    <w:rsid w:val="00004DA6"/>
    <w:rsid w:val="00004E4C"/>
    <w:rsid w:val="00004F56"/>
    <w:rsid w:val="00004FBD"/>
    <w:rsid w:val="0000502B"/>
    <w:rsid w:val="0000514E"/>
    <w:rsid w:val="00005249"/>
    <w:rsid w:val="00005548"/>
    <w:rsid w:val="00005DBB"/>
    <w:rsid w:val="00005E58"/>
    <w:rsid w:val="00005F96"/>
    <w:rsid w:val="000061CC"/>
    <w:rsid w:val="00006204"/>
    <w:rsid w:val="00006257"/>
    <w:rsid w:val="000063B0"/>
    <w:rsid w:val="000064EE"/>
    <w:rsid w:val="00006521"/>
    <w:rsid w:val="000066A6"/>
    <w:rsid w:val="000066E2"/>
    <w:rsid w:val="000066EB"/>
    <w:rsid w:val="0000670C"/>
    <w:rsid w:val="00006926"/>
    <w:rsid w:val="00006A01"/>
    <w:rsid w:val="00006C80"/>
    <w:rsid w:val="00006D3F"/>
    <w:rsid w:val="00006E3C"/>
    <w:rsid w:val="00006E49"/>
    <w:rsid w:val="00006FE8"/>
    <w:rsid w:val="0000705D"/>
    <w:rsid w:val="000070BA"/>
    <w:rsid w:val="0000721A"/>
    <w:rsid w:val="000072DD"/>
    <w:rsid w:val="000072FA"/>
    <w:rsid w:val="000073B2"/>
    <w:rsid w:val="00007580"/>
    <w:rsid w:val="000076D8"/>
    <w:rsid w:val="0000783E"/>
    <w:rsid w:val="00007AF6"/>
    <w:rsid w:val="00007B2D"/>
    <w:rsid w:val="00007C93"/>
    <w:rsid w:val="00007D15"/>
    <w:rsid w:val="00007FC1"/>
    <w:rsid w:val="0001007F"/>
    <w:rsid w:val="000100F2"/>
    <w:rsid w:val="00010122"/>
    <w:rsid w:val="00010164"/>
    <w:rsid w:val="00010395"/>
    <w:rsid w:val="000103C0"/>
    <w:rsid w:val="000105E2"/>
    <w:rsid w:val="00010689"/>
    <w:rsid w:val="00010875"/>
    <w:rsid w:val="00010898"/>
    <w:rsid w:val="00010921"/>
    <w:rsid w:val="00010C64"/>
    <w:rsid w:val="00010F7B"/>
    <w:rsid w:val="00010FC9"/>
    <w:rsid w:val="00010FF1"/>
    <w:rsid w:val="000111F9"/>
    <w:rsid w:val="000112CA"/>
    <w:rsid w:val="00011305"/>
    <w:rsid w:val="00011350"/>
    <w:rsid w:val="00011487"/>
    <w:rsid w:val="0001149C"/>
    <w:rsid w:val="0001150B"/>
    <w:rsid w:val="000117AD"/>
    <w:rsid w:val="000117B0"/>
    <w:rsid w:val="0001184B"/>
    <w:rsid w:val="000118F5"/>
    <w:rsid w:val="000119B5"/>
    <w:rsid w:val="00011B5D"/>
    <w:rsid w:val="00011B68"/>
    <w:rsid w:val="00011D86"/>
    <w:rsid w:val="00011DB1"/>
    <w:rsid w:val="00011DE9"/>
    <w:rsid w:val="00011E17"/>
    <w:rsid w:val="00011E88"/>
    <w:rsid w:val="00012003"/>
    <w:rsid w:val="000120AC"/>
    <w:rsid w:val="000120B0"/>
    <w:rsid w:val="0001222E"/>
    <w:rsid w:val="0001225A"/>
    <w:rsid w:val="000124FD"/>
    <w:rsid w:val="000127E5"/>
    <w:rsid w:val="000127FC"/>
    <w:rsid w:val="00012951"/>
    <w:rsid w:val="00012A8C"/>
    <w:rsid w:val="00012AB3"/>
    <w:rsid w:val="00012B87"/>
    <w:rsid w:val="00012DE4"/>
    <w:rsid w:val="00012FF1"/>
    <w:rsid w:val="00013249"/>
    <w:rsid w:val="000133A4"/>
    <w:rsid w:val="000133AA"/>
    <w:rsid w:val="0001341F"/>
    <w:rsid w:val="0001352E"/>
    <w:rsid w:val="000135DF"/>
    <w:rsid w:val="000135F4"/>
    <w:rsid w:val="00013647"/>
    <w:rsid w:val="000136C3"/>
    <w:rsid w:val="00013783"/>
    <w:rsid w:val="00013877"/>
    <w:rsid w:val="0001396D"/>
    <w:rsid w:val="00013998"/>
    <w:rsid w:val="00013A29"/>
    <w:rsid w:val="00013A4A"/>
    <w:rsid w:val="00013AD4"/>
    <w:rsid w:val="00013D22"/>
    <w:rsid w:val="00013E46"/>
    <w:rsid w:val="00013E50"/>
    <w:rsid w:val="00013ED6"/>
    <w:rsid w:val="00013EE3"/>
    <w:rsid w:val="00013F29"/>
    <w:rsid w:val="00014045"/>
    <w:rsid w:val="00014063"/>
    <w:rsid w:val="000140D5"/>
    <w:rsid w:val="000140F4"/>
    <w:rsid w:val="0001414D"/>
    <w:rsid w:val="0001415C"/>
    <w:rsid w:val="00014169"/>
    <w:rsid w:val="000141BA"/>
    <w:rsid w:val="00014284"/>
    <w:rsid w:val="000143AE"/>
    <w:rsid w:val="000143C0"/>
    <w:rsid w:val="0001459A"/>
    <w:rsid w:val="000145DB"/>
    <w:rsid w:val="00014603"/>
    <w:rsid w:val="000146FC"/>
    <w:rsid w:val="000147D7"/>
    <w:rsid w:val="000147D8"/>
    <w:rsid w:val="00014861"/>
    <w:rsid w:val="00014888"/>
    <w:rsid w:val="0001498B"/>
    <w:rsid w:val="00014C72"/>
    <w:rsid w:val="00014D0A"/>
    <w:rsid w:val="00014D6B"/>
    <w:rsid w:val="00014DA5"/>
    <w:rsid w:val="00014E33"/>
    <w:rsid w:val="00015094"/>
    <w:rsid w:val="000150E2"/>
    <w:rsid w:val="00015114"/>
    <w:rsid w:val="00015260"/>
    <w:rsid w:val="00015526"/>
    <w:rsid w:val="00015534"/>
    <w:rsid w:val="0001553D"/>
    <w:rsid w:val="000155EE"/>
    <w:rsid w:val="00015766"/>
    <w:rsid w:val="000157D9"/>
    <w:rsid w:val="000157E5"/>
    <w:rsid w:val="00015831"/>
    <w:rsid w:val="00015A05"/>
    <w:rsid w:val="00015C38"/>
    <w:rsid w:val="00015D0C"/>
    <w:rsid w:val="00015E01"/>
    <w:rsid w:val="00015E4A"/>
    <w:rsid w:val="00015EB1"/>
    <w:rsid w:val="00016140"/>
    <w:rsid w:val="00016426"/>
    <w:rsid w:val="000164C8"/>
    <w:rsid w:val="000164EC"/>
    <w:rsid w:val="00016538"/>
    <w:rsid w:val="00016601"/>
    <w:rsid w:val="000166A1"/>
    <w:rsid w:val="00016864"/>
    <w:rsid w:val="00016893"/>
    <w:rsid w:val="000169F5"/>
    <w:rsid w:val="00016BE7"/>
    <w:rsid w:val="00016C9F"/>
    <w:rsid w:val="00016D9C"/>
    <w:rsid w:val="00016DF1"/>
    <w:rsid w:val="00016FE1"/>
    <w:rsid w:val="000171B6"/>
    <w:rsid w:val="000171D9"/>
    <w:rsid w:val="0001733A"/>
    <w:rsid w:val="00017347"/>
    <w:rsid w:val="00017355"/>
    <w:rsid w:val="00017382"/>
    <w:rsid w:val="00017436"/>
    <w:rsid w:val="00017543"/>
    <w:rsid w:val="000175E8"/>
    <w:rsid w:val="000176D5"/>
    <w:rsid w:val="000176F9"/>
    <w:rsid w:val="00017742"/>
    <w:rsid w:val="00017819"/>
    <w:rsid w:val="000178E9"/>
    <w:rsid w:val="000178FD"/>
    <w:rsid w:val="0001798F"/>
    <w:rsid w:val="00017A2A"/>
    <w:rsid w:val="00017B74"/>
    <w:rsid w:val="00017BD3"/>
    <w:rsid w:val="00017C3F"/>
    <w:rsid w:val="00017DB4"/>
    <w:rsid w:val="00017EB5"/>
    <w:rsid w:val="00017EDB"/>
    <w:rsid w:val="00017FB7"/>
    <w:rsid w:val="00020035"/>
    <w:rsid w:val="000200DF"/>
    <w:rsid w:val="00020135"/>
    <w:rsid w:val="00020286"/>
    <w:rsid w:val="00020474"/>
    <w:rsid w:val="0002059A"/>
    <w:rsid w:val="00020721"/>
    <w:rsid w:val="00020758"/>
    <w:rsid w:val="000207E8"/>
    <w:rsid w:val="000208A2"/>
    <w:rsid w:val="0002095F"/>
    <w:rsid w:val="00020A94"/>
    <w:rsid w:val="00020ABE"/>
    <w:rsid w:val="00020BDA"/>
    <w:rsid w:val="00020CC5"/>
    <w:rsid w:val="00020CC9"/>
    <w:rsid w:val="00020CFF"/>
    <w:rsid w:val="00020E09"/>
    <w:rsid w:val="00020FDF"/>
    <w:rsid w:val="00021063"/>
    <w:rsid w:val="000210EF"/>
    <w:rsid w:val="000211AF"/>
    <w:rsid w:val="00021251"/>
    <w:rsid w:val="0002157C"/>
    <w:rsid w:val="000215D5"/>
    <w:rsid w:val="000216D7"/>
    <w:rsid w:val="00021A04"/>
    <w:rsid w:val="00021AB7"/>
    <w:rsid w:val="00021BA2"/>
    <w:rsid w:val="00021CEB"/>
    <w:rsid w:val="00021D03"/>
    <w:rsid w:val="000221C3"/>
    <w:rsid w:val="000222F1"/>
    <w:rsid w:val="0002261B"/>
    <w:rsid w:val="000227C8"/>
    <w:rsid w:val="0002281E"/>
    <w:rsid w:val="000228A8"/>
    <w:rsid w:val="0002293A"/>
    <w:rsid w:val="00022979"/>
    <w:rsid w:val="00022997"/>
    <w:rsid w:val="00022A09"/>
    <w:rsid w:val="00022EC6"/>
    <w:rsid w:val="00022FA0"/>
    <w:rsid w:val="00022FC6"/>
    <w:rsid w:val="00023047"/>
    <w:rsid w:val="000231BD"/>
    <w:rsid w:val="000231F5"/>
    <w:rsid w:val="00023254"/>
    <w:rsid w:val="0002332C"/>
    <w:rsid w:val="00023450"/>
    <w:rsid w:val="000234CB"/>
    <w:rsid w:val="00023511"/>
    <w:rsid w:val="00023855"/>
    <w:rsid w:val="000238CB"/>
    <w:rsid w:val="00023948"/>
    <w:rsid w:val="000239AD"/>
    <w:rsid w:val="00023A69"/>
    <w:rsid w:val="00023BE6"/>
    <w:rsid w:val="00023C70"/>
    <w:rsid w:val="00023CFF"/>
    <w:rsid w:val="00023F46"/>
    <w:rsid w:val="0002420D"/>
    <w:rsid w:val="00024281"/>
    <w:rsid w:val="00024394"/>
    <w:rsid w:val="000243BB"/>
    <w:rsid w:val="0002447C"/>
    <w:rsid w:val="00024502"/>
    <w:rsid w:val="0002451D"/>
    <w:rsid w:val="0002464D"/>
    <w:rsid w:val="000246FE"/>
    <w:rsid w:val="00024937"/>
    <w:rsid w:val="00024A3E"/>
    <w:rsid w:val="00024B45"/>
    <w:rsid w:val="00024C6E"/>
    <w:rsid w:val="00024CC4"/>
    <w:rsid w:val="00024D63"/>
    <w:rsid w:val="00024E79"/>
    <w:rsid w:val="0002511B"/>
    <w:rsid w:val="0002522C"/>
    <w:rsid w:val="0002524A"/>
    <w:rsid w:val="000252D8"/>
    <w:rsid w:val="000253CF"/>
    <w:rsid w:val="000253ED"/>
    <w:rsid w:val="0002544F"/>
    <w:rsid w:val="000254AE"/>
    <w:rsid w:val="000255FA"/>
    <w:rsid w:val="00025613"/>
    <w:rsid w:val="00025669"/>
    <w:rsid w:val="00025827"/>
    <w:rsid w:val="000258A3"/>
    <w:rsid w:val="000258C5"/>
    <w:rsid w:val="00025ADE"/>
    <w:rsid w:val="00025BE1"/>
    <w:rsid w:val="00025C0C"/>
    <w:rsid w:val="00025C9D"/>
    <w:rsid w:val="00025CBD"/>
    <w:rsid w:val="00025D9F"/>
    <w:rsid w:val="00025F05"/>
    <w:rsid w:val="00026317"/>
    <w:rsid w:val="00026424"/>
    <w:rsid w:val="000264C8"/>
    <w:rsid w:val="000264F0"/>
    <w:rsid w:val="000265AB"/>
    <w:rsid w:val="000266AD"/>
    <w:rsid w:val="00026717"/>
    <w:rsid w:val="000267BD"/>
    <w:rsid w:val="00026887"/>
    <w:rsid w:val="000269E9"/>
    <w:rsid w:val="00026AE0"/>
    <w:rsid w:val="00026D9A"/>
    <w:rsid w:val="00026DF7"/>
    <w:rsid w:val="00026E06"/>
    <w:rsid w:val="00026E35"/>
    <w:rsid w:val="00026F12"/>
    <w:rsid w:val="00026F53"/>
    <w:rsid w:val="00026F9B"/>
    <w:rsid w:val="00026FBA"/>
    <w:rsid w:val="00027188"/>
    <w:rsid w:val="0002721E"/>
    <w:rsid w:val="00027360"/>
    <w:rsid w:val="000275D5"/>
    <w:rsid w:val="00027693"/>
    <w:rsid w:val="000277DA"/>
    <w:rsid w:val="00027806"/>
    <w:rsid w:val="000278E7"/>
    <w:rsid w:val="000279DF"/>
    <w:rsid w:val="00027A7F"/>
    <w:rsid w:val="00027AC2"/>
    <w:rsid w:val="00027AC9"/>
    <w:rsid w:val="00027B51"/>
    <w:rsid w:val="00027D6D"/>
    <w:rsid w:val="00027EDA"/>
    <w:rsid w:val="000301ED"/>
    <w:rsid w:val="00030287"/>
    <w:rsid w:val="00030366"/>
    <w:rsid w:val="00030468"/>
    <w:rsid w:val="0003050A"/>
    <w:rsid w:val="000305E5"/>
    <w:rsid w:val="00030635"/>
    <w:rsid w:val="00030648"/>
    <w:rsid w:val="0003079A"/>
    <w:rsid w:val="000307C0"/>
    <w:rsid w:val="00030A58"/>
    <w:rsid w:val="00030BA6"/>
    <w:rsid w:val="00030D07"/>
    <w:rsid w:val="00030D4D"/>
    <w:rsid w:val="00030D65"/>
    <w:rsid w:val="00030E67"/>
    <w:rsid w:val="00030FCF"/>
    <w:rsid w:val="00031035"/>
    <w:rsid w:val="00031050"/>
    <w:rsid w:val="000310D7"/>
    <w:rsid w:val="0003111F"/>
    <w:rsid w:val="000311C0"/>
    <w:rsid w:val="00031267"/>
    <w:rsid w:val="00031454"/>
    <w:rsid w:val="00031656"/>
    <w:rsid w:val="00031730"/>
    <w:rsid w:val="000317E4"/>
    <w:rsid w:val="000317FF"/>
    <w:rsid w:val="000319E4"/>
    <w:rsid w:val="00031B5C"/>
    <w:rsid w:val="00031CC6"/>
    <w:rsid w:val="00031D3D"/>
    <w:rsid w:val="00031EB7"/>
    <w:rsid w:val="000321C1"/>
    <w:rsid w:val="00032441"/>
    <w:rsid w:val="000325E4"/>
    <w:rsid w:val="0003292E"/>
    <w:rsid w:val="000329F6"/>
    <w:rsid w:val="00032A4F"/>
    <w:rsid w:val="00032ABB"/>
    <w:rsid w:val="00032B83"/>
    <w:rsid w:val="00032D5A"/>
    <w:rsid w:val="00032E2E"/>
    <w:rsid w:val="00032F7E"/>
    <w:rsid w:val="00033471"/>
    <w:rsid w:val="000335C6"/>
    <w:rsid w:val="000335E6"/>
    <w:rsid w:val="000335FA"/>
    <w:rsid w:val="00033658"/>
    <w:rsid w:val="000336C4"/>
    <w:rsid w:val="00033820"/>
    <w:rsid w:val="00033848"/>
    <w:rsid w:val="00033902"/>
    <w:rsid w:val="00033BAE"/>
    <w:rsid w:val="00033BE6"/>
    <w:rsid w:val="00033DA2"/>
    <w:rsid w:val="00033DB3"/>
    <w:rsid w:val="00033DED"/>
    <w:rsid w:val="00033E73"/>
    <w:rsid w:val="00034006"/>
    <w:rsid w:val="00034081"/>
    <w:rsid w:val="000340C7"/>
    <w:rsid w:val="00034189"/>
    <w:rsid w:val="000342EB"/>
    <w:rsid w:val="000344D8"/>
    <w:rsid w:val="000345AE"/>
    <w:rsid w:val="000345EF"/>
    <w:rsid w:val="00034736"/>
    <w:rsid w:val="00034780"/>
    <w:rsid w:val="00034943"/>
    <w:rsid w:val="00034974"/>
    <w:rsid w:val="00034C2C"/>
    <w:rsid w:val="00034C7D"/>
    <w:rsid w:val="00034E7D"/>
    <w:rsid w:val="00034F1C"/>
    <w:rsid w:val="00034F6E"/>
    <w:rsid w:val="00035050"/>
    <w:rsid w:val="000350F8"/>
    <w:rsid w:val="0003516B"/>
    <w:rsid w:val="000351BD"/>
    <w:rsid w:val="000354E4"/>
    <w:rsid w:val="0003551B"/>
    <w:rsid w:val="0003560D"/>
    <w:rsid w:val="00035634"/>
    <w:rsid w:val="000357AD"/>
    <w:rsid w:val="000357E8"/>
    <w:rsid w:val="00035989"/>
    <w:rsid w:val="000359AC"/>
    <w:rsid w:val="00035A8B"/>
    <w:rsid w:val="00035C22"/>
    <w:rsid w:val="00035DCC"/>
    <w:rsid w:val="00035E38"/>
    <w:rsid w:val="00035EF9"/>
    <w:rsid w:val="00035FA9"/>
    <w:rsid w:val="0003604F"/>
    <w:rsid w:val="000361F5"/>
    <w:rsid w:val="000362B2"/>
    <w:rsid w:val="000362D9"/>
    <w:rsid w:val="000364E3"/>
    <w:rsid w:val="00036626"/>
    <w:rsid w:val="000367B2"/>
    <w:rsid w:val="0003699D"/>
    <w:rsid w:val="00037038"/>
    <w:rsid w:val="00037129"/>
    <w:rsid w:val="0003712D"/>
    <w:rsid w:val="00037268"/>
    <w:rsid w:val="000373A1"/>
    <w:rsid w:val="000373D8"/>
    <w:rsid w:val="0003740D"/>
    <w:rsid w:val="00037575"/>
    <w:rsid w:val="00037598"/>
    <w:rsid w:val="0003766C"/>
    <w:rsid w:val="000376D1"/>
    <w:rsid w:val="00037889"/>
    <w:rsid w:val="00037B25"/>
    <w:rsid w:val="00037B59"/>
    <w:rsid w:val="00037C0F"/>
    <w:rsid w:val="00037CE9"/>
    <w:rsid w:val="00037D36"/>
    <w:rsid w:val="00037ED9"/>
    <w:rsid w:val="00037EEA"/>
    <w:rsid w:val="00037F9A"/>
    <w:rsid w:val="0004018E"/>
    <w:rsid w:val="0004020A"/>
    <w:rsid w:val="000404DE"/>
    <w:rsid w:val="0004069C"/>
    <w:rsid w:val="000407BB"/>
    <w:rsid w:val="00040AB8"/>
    <w:rsid w:val="00040B39"/>
    <w:rsid w:val="00040B46"/>
    <w:rsid w:val="00040BD5"/>
    <w:rsid w:val="00040BD6"/>
    <w:rsid w:val="00040D0A"/>
    <w:rsid w:val="00040E4E"/>
    <w:rsid w:val="00040E73"/>
    <w:rsid w:val="00040EE4"/>
    <w:rsid w:val="00040FA6"/>
    <w:rsid w:val="00041262"/>
    <w:rsid w:val="00041303"/>
    <w:rsid w:val="00041605"/>
    <w:rsid w:val="00041766"/>
    <w:rsid w:val="000417BE"/>
    <w:rsid w:val="0004196D"/>
    <w:rsid w:val="000419E0"/>
    <w:rsid w:val="00041D7B"/>
    <w:rsid w:val="00041EF3"/>
    <w:rsid w:val="00041F91"/>
    <w:rsid w:val="00041FBE"/>
    <w:rsid w:val="0004203E"/>
    <w:rsid w:val="00042266"/>
    <w:rsid w:val="0004239F"/>
    <w:rsid w:val="00042530"/>
    <w:rsid w:val="00042843"/>
    <w:rsid w:val="00042A3F"/>
    <w:rsid w:val="00042A69"/>
    <w:rsid w:val="00042AE4"/>
    <w:rsid w:val="00042BE0"/>
    <w:rsid w:val="00042D30"/>
    <w:rsid w:val="00042F17"/>
    <w:rsid w:val="000430D1"/>
    <w:rsid w:val="00043106"/>
    <w:rsid w:val="00043168"/>
    <w:rsid w:val="00043311"/>
    <w:rsid w:val="00043398"/>
    <w:rsid w:val="000433F7"/>
    <w:rsid w:val="00043586"/>
    <w:rsid w:val="000436A6"/>
    <w:rsid w:val="00043728"/>
    <w:rsid w:val="00043856"/>
    <w:rsid w:val="00043873"/>
    <w:rsid w:val="000438A4"/>
    <w:rsid w:val="00043996"/>
    <w:rsid w:val="00043A70"/>
    <w:rsid w:val="00043B81"/>
    <w:rsid w:val="00043C12"/>
    <w:rsid w:val="00043D20"/>
    <w:rsid w:val="00043D63"/>
    <w:rsid w:val="00043ECC"/>
    <w:rsid w:val="00043F6D"/>
    <w:rsid w:val="00044040"/>
    <w:rsid w:val="000440AE"/>
    <w:rsid w:val="000440C1"/>
    <w:rsid w:val="00044158"/>
    <w:rsid w:val="0004421D"/>
    <w:rsid w:val="000442D8"/>
    <w:rsid w:val="00044546"/>
    <w:rsid w:val="00044569"/>
    <w:rsid w:val="00044630"/>
    <w:rsid w:val="0004475C"/>
    <w:rsid w:val="000447F8"/>
    <w:rsid w:val="0004488B"/>
    <w:rsid w:val="000449D2"/>
    <w:rsid w:val="00044C17"/>
    <w:rsid w:val="00044C29"/>
    <w:rsid w:val="00044D90"/>
    <w:rsid w:val="00044EC6"/>
    <w:rsid w:val="00044F93"/>
    <w:rsid w:val="00045279"/>
    <w:rsid w:val="000453DB"/>
    <w:rsid w:val="000454E3"/>
    <w:rsid w:val="00045676"/>
    <w:rsid w:val="0004595B"/>
    <w:rsid w:val="00045EB3"/>
    <w:rsid w:val="00045F0C"/>
    <w:rsid w:val="00045F1B"/>
    <w:rsid w:val="00045F51"/>
    <w:rsid w:val="00045F5C"/>
    <w:rsid w:val="00045FDC"/>
    <w:rsid w:val="00046156"/>
    <w:rsid w:val="00046185"/>
    <w:rsid w:val="00046209"/>
    <w:rsid w:val="00046286"/>
    <w:rsid w:val="0004636C"/>
    <w:rsid w:val="00046532"/>
    <w:rsid w:val="00046941"/>
    <w:rsid w:val="00046C78"/>
    <w:rsid w:val="00046D8D"/>
    <w:rsid w:val="00046EE0"/>
    <w:rsid w:val="00047014"/>
    <w:rsid w:val="000470AB"/>
    <w:rsid w:val="0004724B"/>
    <w:rsid w:val="00047509"/>
    <w:rsid w:val="00047644"/>
    <w:rsid w:val="000476F2"/>
    <w:rsid w:val="000477CB"/>
    <w:rsid w:val="00047863"/>
    <w:rsid w:val="00047938"/>
    <w:rsid w:val="000479D2"/>
    <w:rsid w:val="000479D5"/>
    <w:rsid w:val="00047A01"/>
    <w:rsid w:val="00047B82"/>
    <w:rsid w:val="00047BA8"/>
    <w:rsid w:val="00047C4F"/>
    <w:rsid w:val="00047D17"/>
    <w:rsid w:val="00047DDA"/>
    <w:rsid w:val="00047E82"/>
    <w:rsid w:val="00047F86"/>
    <w:rsid w:val="00047FBE"/>
    <w:rsid w:val="0005001F"/>
    <w:rsid w:val="00050030"/>
    <w:rsid w:val="0005008B"/>
    <w:rsid w:val="000500C6"/>
    <w:rsid w:val="00050186"/>
    <w:rsid w:val="000502D2"/>
    <w:rsid w:val="00050335"/>
    <w:rsid w:val="000504F0"/>
    <w:rsid w:val="00050588"/>
    <w:rsid w:val="00050642"/>
    <w:rsid w:val="00050916"/>
    <w:rsid w:val="00050A77"/>
    <w:rsid w:val="00050C47"/>
    <w:rsid w:val="00050D29"/>
    <w:rsid w:val="00050D60"/>
    <w:rsid w:val="00050E88"/>
    <w:rsid w:val="00050EBA"/>
    <w:rsid w:val="000511E8"/>
    <w:rsid w:val="00051252"/>
    <w:rsid w:val="00051430"/>
    <w:rsid w:val="0005151F"/>
    <w:rsid w:val="00051573"/>
    <w:rsid w:val="000515F6"/>
    <w:rsid w:val="0005162C"/>
    <w:rsid w:val="0005165E"/>
    <w:rsid w:val="000516EF"/>
    <w:rsid w:val="000516FE"/>
    <w:rsid w:val="00051747"/>
    <w:rsid w:val="00051A4E"/>
    <w:rsid w:val="00051C41"/>
    <w:rsid w:val="00051E1E"/>
    <w:rsid w:val="00051FA6"/>
    <w:rsid w:val="00052110"/>
    <w:rsid w:val="00052235"/>
    <w:rsid w:val="00052295"/>
    <w:rsid w:val="00052337"/>
    <w:rsid w:val="000523C1"/>
    <w:rsid w:val="00052479"/>
    <w:rsid w:val="00052515"/>
    <w:rsid w:val="00052642"/>
    <w:rsid w:val="00052664"/>
    <w:rsid w:val="0005288E"/>
    <w:rsid w:val="0005296E"/>
    <w:rsid w:val="00052A84"/>
    <w:rsid w:val="00052BE8"/>
    <w:rsid w:val="00052CFB"/>
    <w:rsid w:val="00052E0D"/>
    <w:rsid w:val="00052E7B"/>
    <w:rsid w:val="00052EB6"/>
    <w:rsid w:val="00052ECB"/>
    <w:rsid w:val="00052F45"/>
    <w:rsid w:val="00053037"/>
    <w:rsid w:val="00053159"/>
    <w:rsid w:val="000531F4"/>
    <w:rsid w:val="000534B5"/>
    <w:rsid w:val="00053629"/>
    <w:rsid w:val="00053645"/>
    <w:rsid w:val="000536ED"/>
    <w:rsid w:val="00053A33"/>
    <w:rsid w:val="00053AB7"/>
    <w:rsid w:val="00053B7F"/>
    <w:rsid w:val="00053C96"/>
    <w:rsid w:val="00053C9B"/>
    <w:rsid w:val="00053D9D"/>
    <w:rsid w:val="00053E3E"/>
    <w:rsid w:val="00053EF5"/>
    <w:rsid w:val="0005400D"/>
    <w:rsid w:val="00054150"/>
    <w:rsid w:val="000541D2"/>
    <w:rsid w:val="00054214"/>
    <w:rsid w:val="000542DC"/>
    <w:rsid w:val="00054309"/>
    <w:rsid w:val="00054312"/>
    <w:rsid w:val="0005446A"/>
    <w:rsid w:val="0005451D"/>
    <w:rsid w:val="00054525"/>
    <w:rsid w:val="0005456F"/>
    <w:rsid w:val="000545D1"/>
    <w:rsid w:val="0005468D"/>
    <w:rsid w:val="00054705"/>
    <w:rsid w:val="000547D7"/>
    <w:rsid w:val="0005486F"/>
    <w:rsid w:val="00054872"/>
    <w:rsid w:val="000548DF"/>
    <w:rsid w:val="00054B57"/>
    <w:rsid w:val="00054C94"/>
    <w:rsid w:val="00054E07"/>
    <w:rsid w:val="00055205"/>
    <w:rsid w:val="00055267"/>
    <w:rsid w:val="0005534C"/>
    <w:rsid w:val="000554AD"/>
    <w:rsid w:val="000554ED"/>
    <w:rsid w:val="00055556"/>
    <w:rsid w:val="00055660"/>
    <w:rsid w:val="000557E9"/>
    <w:rsid w:val="00055BF6"/>
    <w:rsid w:val="00055D46"/>
    <w:rsid w:val="00055DBB"/>
    <w:rsid w:val="00055F7D"/>
    <w:rsid w:val="00055FD8"/>
    <w:rsid w:val="000560DE"/>
    <w:rsid w:val="00056207"/>
    <w:rsid w:val="0005628A"/>
    <w:rsid w:val="000563F4"/>
    <w:rsid w:val="0005650D"/>
    <w:rsid w:val="0005679C"/>
    <w:rsid w:val="000567E9"/>
    <w:rsid w:val="000567FF"/>
    <w:rsid w:val="00056BE5"/>
    <w:rsid w:val="00056D5A"/>
    <w:rsid w:val="00056DE4"/>
    <w:rsid w:val="00056E71"/>
    <w:rsid w:val="00056E72"/>
    <w:rsid w:val="00057029"/>
    <w:rsid w:val="0005710E"/>
    <w:rsid w:val="000571B8"/>
    <w:rsid w:val="00057269"/>
    <w:rsid w:val="000572A8"/>
    <w:rsid w:val="000573C5"/>
    <w:rsid w:val="00057440"/>
    <w:rsid w:val="00057463"/>
    <w:rsid w:val="00057553"/>
    <w:rsid w:val="000575AD"/>
    <w:rsid w:val="000576B9"/>
    <w:rsid w:val="0005773C"/>
    <w:rsid w:val="0005773D"/>
    <w:rsid w:val="00057745"/>
    <w:rsid w:val="00057A26"/>
    <w:rsid w:val="00057AE0"/>
    <w:rsid w:val="00057DE7"/>
    <w:rsid w:val="00057FD5"/>
    <w:rsid w:val="00060077"/>
    <w:rsid w:val="0006013F"/>
    <w:rsid w:val="000602F8"/>
    <w:rsid w:val="0006038F"/>
    <w:rsid w:val="0006047E"/>
    <w:rsid w:val="00060546"/>
    <w:rsid w:val="00060647"/>
    <w:rsid w:val="00060895"/>
    <w:rsid w:val="000608A7"/>
    <w:rsid w:val="000608E2"/>
    <w:rsid w:val="000609BF"/>
    <w:rsid w:val="00060A8B"/>
    <w:rsid w:val="00060B3E"/>
    <w:rsid w:val="00060B3F"/>
    <w:rsid w:val="00060BE5"/>
    <w:rsid w:val="00060C25"/>
    <w:rsid w:val="00060CCB"/>
    <w:rsid w:val="00060DCD"/>
    <w:rsid w:val="000611A7"/>
    <w:rsid w:val="00061228"/>
    <w:rsid w:val="000614A0"/>
    <w:rsid w:val="0006154D"/>
    <w:rsid w:val="00061635"/>
    <w:rsid w:val="00061990"/>
    <w:rsid w:val="00061A23"/>
    <w:rsid w:val="00061A54"/>
    <w:rsid w:val="00061AEC"/>
    <w:rsid w:val="00061C2E"/>
    <w:rsid w:val="00061C3A"/>
    <w:rsid w:val="00061E2B"/>
    <w:rsid w:val="00061EE3"/>
    <w:rsid w:val="00061FC8"/>
    <w:rsid w:val="00062004"/>
    <w:rsid w:val="00062047"/>
    <w:rsid w:val="000620A6"/>
    <w:rsid w:val="0006220A"/>
    <w:rsid w:val="00062210"/>
    <w:rsid w:val="000623BE"/>
    <w:rsid w:val="0006252F"/>
    <w:rsid w:val="00062592"/>
    <w:rsid w:val="0006259F"/>
    <w:rsid w:val="00062755"/>
    <w:rsid w:val="00062B7E"/>
    <w:rsid w:val="00062C19"/>
    <w:rsid w:val="00062F95"/>
    <w:rsid w:val="00062FA8"/>
    <w:rsid w:val="00063148"/>
    <w:rsid w:val="00063165"/>
    <w:rsid w:val="000631C5"/>
    <w:rsid w:val="00063209"/>
    <w:rsid w:val="0006332E"/>
    <w:rsid w:val="000633DE"/>
    <w:rsid w:val="0006341F"/>
    <w:rsid w:val="00063916"/>
    <w:rsid w:val="00063A96"/>
    <w:rsid w:val="00063B03"/>
    <w:rsid w:val="00063B2A"/>
    <w:rsid w:val="00063BA5"/>
    <w:rsid w:val="00063D81"/>
    <w:rsid w:val="00063EF0"/>
    <w:rsid w:val="00063F25"/>
    <w:rsid w:val="00063F5E"/>
    <w:rsid w:val="00063F86"/>
    <w:rsid w:val="00063F91"/>
    <w:rsid w:val="00063F99"/>
    <w:rsid w:val="00064066"/>
    <w:rsid w:val="00064275"/>
    <w:rsid w:val="00064284"/>
    <w:rsid w:val="0006432A"/>
    <w:rsid w:val="00064353"/>
    <w:rsid w:val="00064481"/>
    <w:rsid w:val="00064540"/>
    <w:rsid w:val="00064563"/>
    <w:rsid w:val="0006456D"/>
    <w:rsid w:val="0006457C"/>
    <w:rsid w:val="000646A0"/>
    <w:rsid w:val="00064730"/>
    <w:rsid w:val="00064906"/>
    <w:rsid w:val="00064948"/>
    <w:rsid w:val="000649F5"/>
    <w:rsid w:val="00064AA1"/>
    <w:rsid w:val="00064B61"/>
    <w:rsid w:val="00064CBF"/>
    <w:rsid w:val="00064D71"/>
    <w:rsid w:val="00064DD4"/>
    <w:rsid w:val="00064FA0"/>
    <w:rsid w:val="00064FCA"/>
    <w:rsid w:val="0006505D"/>
    <w:rsid w:val="000650B9"/>
    <w:rsid w:val="000650D3"/>
    <w:rsid w:val="00065275"/>
    <w:rsid w:val="000652DD"/>
    <w:rsid w:val="000653C5"/>
    <w:rsid w:val="000653E7"/>
    <w:rsid w:val="0006547F"/>
    <w:rsid w:val="00065528"/>
    <w:rsid w:val="000655A4"/>
    <w:rsid w:val="00065637"/>
    <w:rsid w:val="000656EF"/>
    <w:rsid w:val="00065780"/>
    <w:rsid w:val="000658A7"/>
    <w:rsid w:val="000658C6"/>
    <w:rsid w:val="00065A39"/>
    <w:rsid w:val="00065D82"/>
    <w:rsid w:val="000660D0"/>
    <w:rsid w:val="000660DE"/>
    <w:rsid w:val="00066399"/>
    <w:rsid w:val="0006648E"/>
    <w:rsid w:val="0006667C"/>
    <w:rsid w:val="0006682E"/>
    <w:rsid w:val="00066A10"/>
    <w:rsid w:val="00066B84"/>
    <w:rsid w:val="00066D0A"/>
    <w:rsid w:val="00066DBB"/>
    <w:rsid w:val="00066E27"/>
    <w:rsid w:val="00067116"/>
    <w:rsid w:val="0006716D"/>
    <w:rsid w:val="000671D7"/>
    <w:rsid w:val="0006747C"/>
    <w:rsid w:val="000674A2"/>
    <w:rsid w:val="000675D3"/>
    <w:rsid w:val="0006768D"/>
    <w:rsid w:val="00067767"/>
    <w:rsid w:val="0006784B"/>
    <w:rsid w:val="000678E3"/>
    <w:rsid w:val="00067AC8"/>
    <w:rsid w:val="00067B06"/>
    <w:rsid w:val="00067B6E"/>
    <w:rsid w:val="00067C0E"/>
    <w:rsid w:val="00067C11"/>
    <w:rsid w:val="00067CF2"/>
    <w:rsid w:val="00067E28"/>
    <w:rsid w:val="00067E6B"/>
    <w:rsid w:val="00067FFD"/>
    <w:rsid w:val="00070378"/>
    <w:rsid w:val="00070386"/>
    <w:rsid w:val="0007076A"/>
    <w:rsid w:val="000707EA"/>
    <w:rsid w:val="00070C45"/>
    <w:rsid w:val="00070D24"/>
    <w:rsid w:val="00070D31"/>
    <w:rsid w:val="00070E75"/>
    <w:rsid w:val="00070EE6"/>
    <w:rsid w:val="00070F01"/>
    <w:rsid w:val="0007125D"/>
    <w:rsid w:val="00071289"/>
    <w:rsid w:val="00071469"/>
    <w:rsid w:val="00071488"/>
    <w:rsid w:val="000714E2"/>
    <w:rsid w:val="0007153D"/>
    <w:rsid w:val="000716BC"/>
    <w:rsid w:val="000718B0"/>
    <w:rsid w:val="00071A41"/>
    <w:rsid w:val="00071ACA"/>
    <w:rsid w:val="00071E14"/>
    <w:rsid w:val="00071FB0"/>
    <w:rsid w:val="00071FFD"/>
    <w:rsid w:val="000720CF"/>
    <w:rsid w:val="0007221F"/>
    <w:rsid w:val="00072242"/>
    <w:rsid w:val="00072290"/>
    <w:rsid w:val="00072378"/>
    <w:rsid w:val="000723C1"/>
    <w:rsid w:val="00072527"/>
    <w:rsid w:val="00072643"/>
    <w:rsid w:val="0007275E"/>
    <w:rsid w:val="00072789"/>
    <w:rsid w:val="00072890"/>
    <w:rsid w:val="000729D9"/>
    <w:rsid w:val="00072A16"/>
    <w:rsid w:val="00072A68"/>
    <w:rsid w:val="00072D93"/>
    <w:rsid w:val="00073110"/>
    <w:rsid w:val="000731C6"/>
    <w:rsid w:val="0007322A"/>
    <w:rsid w:val="000734F3"/>
    <w:rsid w:val="0007357C"/>
    <w:rsid w:val="00073694"/>
    <w:rsid w:val="000737B5"/>
    <w:rsid w:val="000737D9"/>
    <w:rsid w:val="00073821"/>
    <w:rsid w:val="000738DB"/>
    <w:rsid w:val="00073AB4"/>
    <w:rsid w:val="00073BBC"/>
    <w:rsid w:val="00073EFF"/>
    <w:rsid w:val="00074005"/>
    <w:rsid w:val="00074025"/>
    <w:rsid w:val="00074035"/>
    <w:rsid w:val="00074071"/>
    <w:rsid w:val="00074180"/>
    <w:rsid w:val="00074384"/>
    <w:rsid w:val="000744EA"/>
    <w:rsid w:val="0007463B"/>
    <w:rsid w:val="00074840"/>
    <w:rsid w:val="00074B5B"/>
    <w:rsid w:val="00074CA1"/>
    <w:rsid w:val="00074CB3"/>
    <w:rsid w:val="00074F15"/>
    <w:rsid w:val="00074F2D"/>
    <w:rsid w:val="00074FC2"/>
    <w:rsid w:val="00075004"/>
    <w:rsid w:val="000750D7"/>
    <w:rsid w:val="000750F5"/>
    <w:rsid w:val="00075116"/>
    <w:rsid w:val="00075138"/>
    <w:rsid w:val="0007539A"/>
    <w:rsid w:val="000753DB"/>
    <w:rsid w:val="0007544D"/>
    <w:rsid w:val="00075555"/>
    <w:rsid w:val="000757BF"/>
    <w:rsid w:val="00075960"/>
    <w:rsid w:val="000759B7"/>
    <w:rsid w:val="00075CA7"/>
    <w:rsid w:val="00075F97"/>
    <w:rsid w:val="00075FBE"/>
    <w:rsid w:val="0007627E"/>
    <w:rsid w:val="0007628F"/>
    <w:rsid w:val="0007660D"/>
    <w:rsid w:val="00076632"/>
    <w:rsid w:val="00076640"/>
    <w:rsid w:val="000766D2"/>
    <w:rsid w:val="000767BF"/>
    <w:rsid w:val="000767E0"/>
    <w:rsid w:val="00076A6E"/>
    <w:rsid w:val="00076C5E"/>
    <w:rsid w:val="00076E72"/>
    <w:rsid w:val="00076EF6"/>
    <w:rsid w:val="00076F36"/>
    <w:rsid w:val="0007717B"/>
    <w:rsid w:val="000776CB"/>
    <w:rsid w:val="0007777D"/>
    <w:rsid w:val="000778AE"/>
    <w:rsid w:val="000778E2"/>
    <w:rsid w:val="0007795D"/>
    <w:rsid w:val="00077980"/>
    <w:rsid w:val="0007798D"/>
    <w:rsid w:val="00077A1C"/>
    <w:rsid w:val="00077A1D"/>
    <w:rsid w:val="00077ACD"/>
    <w:rsid w:val="00077B75"/>
    <w:rsid w:val="00077E27"/>
    <w:rsid w:val="00077EA9"/>
    <w:rsid w:val="00077EC3"/>
    <w:rsid w:val="00077F96"/>
    <w:rsid w:val="00080044"/>
    <w:rsid w:val="00080334"/>
    <w:rsid w:val="0008057A"/>
    <w:rsid w:val="00080635"/>
    <w:rsid w:val="0008064E"/>
    <w:rsid w:val="0008091A"/>
    <w:rsid w:val="000809A4"/>
    <w:rsid w:val="000809CE"/>
    <w:rsid w:val="00080A53"/>
    <w:rsid w:val="00080A76"/>
    <w:rsid w:val="00080A9A"/>
    <w:rsid w:val="00080B13"/>
    <w:rsid w:val="00080EB5"/>
    <w:rsid w:val="00081102"/>
    <w:rsid w:val="00081233"/>
    <w:rsid w:val="00081414"/>
    <w:rsid w:val="00081559"/>
    <w:rsid w:val="000815C7"/>
    <w:rsid w:val="00081614"/>
    <w:rsid w:val="0008172E"/>
    <w:rsid w:val="0008175D"/>
    <w:rsid w:val="00081849"/>
    <w:rsid w:val="0008186B"/>
    <w:rsid w:val="00081897"/>
    <w:rsid w:val="000818DE"/>
    <w:rsid w:val="000819A3"/>
    <w:rsid w:val="00081A22"/>
    <w:rsid w:val="00081B7D"/>
    <w:rsid w:val="00081BA6"/>
    <w:rsid w:val="00081C45"/>
    <w:rsid w:val="00081D1E"/>
    <w:rsid w:val="00081F13"/>
    <w:rsid w:val="00081F71"/>
    <w:rsid w:val="00081F99"/>
    <w:rsid w:val="00082098"/>
    <w:rsid w:val="000824FD"/>
    <w:rsid w:val="0008255A"/>
    <w:rsid w:val="000825AE"/>
    <w:rsid w:val="0008266F"/>
    <w:rsid w:val="0008274B"/>
    <w:rsid w:val="000829CA"/>
    <w:rsid w:val="00082B46"/>
    <w:rsid w:val="0008304F"/>
    <w:rsid w:val="0008309B"/>
    <w:rsid w:val="000830F2"/>
    <w:rsid w:val="00083131"/>
    <w:rsid w:val="000832CB"/>
    <w:rsid w:val="0008359B"/>
    <w:rsid w:val="0008361E"/>
    <w:rsid w:val="00083651"/>
    <w:rsid w:val="00083727"/>
    <w:rsid w:val="000839ED"/>
    <w:rsid w:val="00083BD5"/>
    <w:rsid w:val="00083CB0"/>
    <w:rsid w:val="00083EF0"/>
    <w:rsid w:val="00083F3B"/>
    <w:rsid w:val="00084181"/>
    <w:rsid w:val="00084587"/>
    <w:rsid w:val="000848F0"/>
    <w:rsid w:val="00084A66"/>
    <w:rsid w:val="00084A81"/>
    <w:rsid w:val="00084B22"/>
    <w:rsid w:val="00084E93"/>
    <w:rsid w:val="00084E94"/>
    <w:rsid w:val="00084F7A"/>
    <w:rsid w:val="00084FBB"/>
    <w:rsid w:val="00085233"/>
    <w:rsid w:val="00085283"/>
    <w:rsid w:val="000852EA"/>
    <w:rsid w:val="0008532A"/>
    <w:rsid w:val="0008533A"/>
    <w:rsid w:val="0008542A"/>
    <w:rsid w:val="0008546B"/>
    <w:rsid w:val="00085654"/>
    <w:rsid w:val="00085670"/>
    <w:rsid w:val="00085681"/>
    <w:rsid w:val="00085C53"/>
    <w:rsid w:val="00085E06"/>
    <w:rsid w:val="00085E8B"/>
    <w:rsid w:val="00086110"/>
    <w:rsid w:val="00086280"/>
    <w:rsid w:val="00086383"/>
    <w:rsid w:val="00086611"/>
    <w:rsid w:val="0008661C"/>
    <w:rsid w:val="0008684C"/>
    <w:rsid w:val="000868E6"/>
    <w:rsid w:val="00086964"/>
    <w:rsid w:val="0008699D"/>
    <w:rsid w:val="00086A33"/>
    <w:rsid w:val="00086BD3"/>
    <w:rsid w:val="00086BF9"/>
    <w:rsid w:val="00086C56"/>
    <w:rsid w:val="00086E39"/>
    <w:rsid w:val="00086E5A"/>
    <w:rsid w:val="00086E6E"/>
    <w:rsid w:val="00087239"/>
    <w:rsid w:val="0008723B"/>
    <w:rsid w:val="00087359"/>
    <w:rsid w:val="000874BA"/>
    <w:rsid w:val="000874D9"/>
    <w:rsid w:val="000875A0"/>
    <w:rsid w:val="000879DF"/>
    <w:rsid w:val="00087C14"/>
    <w:rsid w:val="00087C71"/>
    <w:rsid w:val="00087CB9"/>
    <w:rsid w:val="000902C6"/>
    <w:rsid w:val="00090369"/>
    <w:rsid w:val="00090391"/>
    <w:rsid w:val="000905D1"/>
    <w:rsid w:val="00090639"/>
    <w:rsid w:val="00090671"/>
    <w:rsid w:val="0009070D"/>
    <w:rsid w:val="00090976"/>
    <w:rsid w:val="00090A40"/>
    <w:rsid w:val="00090B4A"/>
    <w:rsid w:val="00090C88"/>
    <w:rsid w:val="00090D58"/>
    <w:rsid w:val="00090E3A"/>
    <w:rsid w:val="00090E80"/>
    <w:rsid w:val="00090FBD"/>
    <w:rsid w:val="000910A3"/>
    <w:rsid w:val="000911BD"/>
    <w:rsid w:val="0009121C"/>
    <w:rsid w:val="00091260"/>
    <w:rsid w:val="000912A1"/>
    <w:rsid w:val="000912C3"/>
    <w:rsid w:val="00091321"/>
    <w:rsid w:val="0009135F"/>
    <w:rsid w:val="0009139B"/>
    <w:rsid w:val="00091452"/>
    <w:rsid w:val="0009150C"/>
    <w:rsid w:val="00091541"/>
    <w:rsid w:val="00091551"/>
    <w:rsid w:val="00091635"/>
    <w:rsid w:val="000916B5"/>
    <w:rsid w:val="000917D8"/>
    <w:rsid w:val="00091AF5"/>
    <w:rsid w:val="00091BDF"/>
    <w:rsid w:val="00091C3E"/>
    <w:rsid w:val="00091D66"/>
    <w:rsid w:val="00091DAC"/>
    <w:rsid w:val="00091DCF"/>
    <w:rsid w:val="00091EF5"/>
    <w:rsid w:val="00091F75"/>
    <w:rsid w:val="00091FE4"/>
    <w:rsid w:val="000921F9"/>
    <w:rsid w:val="00092201"/>
    <w:rsid w:val="000922A0"/>
    <w:rsid w:val="000924C5"/>
    <w:rsid w:val="00092756"/>
    <w:rsid w:val="0009278E"/>
    <w:rsid w:val="0009282E"/>
    <w:rsid w:val="0009287B"/>
    <w:rsid w:val="000928A9"/>
    <w:rsid w:val="000928B7"/>
    <w:rsid w:val="000928F7"/>
    <w:rsid w:val="0009294F"/>
    <w:rsid w:val="00092973"/>
    <w:rsid w:val="000929C5"/>
    <w:rsid w:val="00092B03"/>
    <w:rsid w:val="00092B7F"/>
    <w:rsid w:val="00092BAF"/>
    <w:rsid w:val="00092C54"/>
    <w:rsid w:val="00092C98"/>
    <w:rsid w:val="00092E41"/>
    <w:rsid w:val="00092F4B"/>
    <w:rsid w:val="00092F8A"/>
    <w:rsid w:val="00093065"/>
    <w:rsid w:val="000932C9"/>
    <w:rsid w:val="000933C2"/>
    <w:rsid w:val="000934A3"/>
    <w:rsid w:val="000934D2"/>
    <w:rsid w:val="000935E4"/>
    <w:rsid w:val="00093776"/>
    <w:rsid w:val="000937A0"/>
    <w:rsid w:val="00093815"/>
    <w:rsid w:val="00093AB3"/>
    <w:rsid w:val="00093CE0"/>
    <w:rsid w:val="00093CE8"/>
    <w:rsid w:val="00094084"/>
    <w:rsid w:val="0009408E"/>
    <w:rsid w:val="000941CB"/>
    <w:rsid w:val="0009439D"/>
    <w:rsid w:val="000943D8"/>
    <w:rsid w:val="0009441A"/>
    <w:rsid w:val="000944AA"/>
    <w:rsid w:val="000944BD"/>
    <w:rsid w:val="00094634"/>
    <w:rsid w:val="000946F6"/>
    <w:rsid w:val="000948AD"/>
    <w:rsid w:val="0009491B"/>
    <w:rsid w:val="00094AA4"/>
    <w:rsid w:val="00094AE4"/>
    <w:rsid w:val="00094B70"/>
    <w:rsid w:val="00094CCD"/>
    <w:rsid w:val="00094DD8"/>
    <w:rsid w:val="00094E22"/>
    <w:rsid w:val="00095055"/>
    <w:rsid w:val="00095171"/>
    <w:rsid w:val="00095250"/>
    <w:rsid w:val="000952DA"/>
    <w:rsid w:val="000952EB"/>
    <w:rsid w:val="0009530E"/>
    <w:rsid w:val="00095649"/>
    <w:rsid w:val="0009564C"/>
    <w:rsid w:val="00095792"/>
    <w:rsid w:val="000957CB"/>
    <w:rsid w:val="00095958"/>
    <w:rsid w:val="000959CA"/>
    <w:rsid w:val="00095A0A"/>
    <w:rsid w:val="00095A44"/>
    <w:rsid w:val="00095A87"/>
    <w:rsid w:val="00095AA2"/>
    <w:rsid w:val="00095BAD"/>
    <w:rsid w:val="00095C89"/>
    <w:rsid w:val="00095CEE"/>
    <w:rsid w:val="00095D17"/>
    <w:rsid w:val="00095FFA"/>
    <w:rsid w:val="0009607D"/>
    <w:rsid w:val="00096152"/>
    <w:rsid w:val="00096235"/>
    <w:rsid w:val="00096569"/>
    <w:rsid w:val="0009658B"/>
    <w:rsid w:val="000965D9"/>
    <w:rsid w:val="0009685F"/>
    <w:rsid w:val="000968FB"/>
    <w:rsid w:val="00096A1D"/>
    <w:rsid w:val="00096AF2"/>
    <w:rsid w:val="00096B3C"/>
    <w:rsid w:val="00096BB0"/>
    <w:rsid w:val="00096BE9"/>
    <w:rsid w:val="00096D8B"/>
    <w:rsid w:val="00096ED7"/>
    <w:rsid w:val="00096F97"/>
    <w:rsid w:val="00096FED"/>
    <w:rsid w:val="00096FF7"/>
    <w:rsid w:val="00097030"/>
    <w:rsid w:val="000970AA"/>
    <w:rsid w:val="00097168"/>
    <w:rsid w:val="0009716B"/>
    <w:rsid w:val="0009726C"/>
    <w:rsid w:val="00097296"/>
    <w:rsid w:val="000973B3"/>
    <w:rsid w:val="00097520"/>
    <w:rsid w:val="000976E7"/>
    <w:rsid w:val="00097A33"/>
    <w:rsid w:val="00097ACA"/>
    <w:rsid w:val="00097AEF"/>
    <w:rsid w:val="00097BDE"/>
    <w:rsid w:val="00097CE8"/>
    <w:rsid w:val="00097DED"/>
    <w:rsid w:val="000A0387"/>
    <w:rsid w:val="000A039A"/>
    <w:rsid w:val="000A044F"/>
    <w:rsid w:val="000A04EC"/>
    <w:rsid w:val="000A0762"/>
    <w:rsid w:val="000A0770"/>
    <w:rsid w:val="000A0784"/>
    <w:rsid w:val="000A08BF"/>
    <w:rsid w:val="000A0AAF"/>
    <w:rsid w:val="000A0B60"/>
    <w:rsid w:val="000A0ED9"/>
    <w:rsid w:val="000A0F1E"/>
    <w:rsid w:val="000A0F99"/>
    <w:rsid w:val="000A10D7"/>
    <w:rsid w:val="000A11E3"/>
    <w:rsid w:val="000A11FC"/>
    <w:rsid w:val="000A1232"/>
    <w:rsid w:val="000A133C"/>
    <w:rsid w:val="000A13EA"/>
    <w:rsid w:val="000A1447"/>
    <w:rsid w:val="000A166A"/>
    <w:rsid w:val="000A18B4"/>
    <w:rsid w:val="000A18B6"/>
    <w:rsid w:val="000A1969"/>
    <w:rsid w:val="000A1EDF"/>
    <w:rsid w:val="000A1FD6"/>
    <w:rsid w:val="000A2121"/>
    <w:rsid w:val="000A217F"/>
    <w:rsid w:val="000A2547"/>
    <w:rsid w:val="000A2591"/>
    <w:rsid w:val="000A25E8"/>
    <w:rsid w:val="000A260F"/>
    <w:rsid w:val="000A28DE"/>
    <w:rsid w:val="000A291A"/>
    <w:rsid w:val="000A2AD6"/>
    <w:rsid w:val="000A2B04"/>
    <w:rsid w:val="000A2B6F"/>
    <w:rsid w:val="000A2B8B"/>
    <w:rsid w:val="000A2C21"/>
    <w:rsid w:val="000A2C76"/>
    <w:rsid w:val="000A2F5B"/>
    <w:rsid w:val="000A3217"/>
    <w:rsid w:val="000A354D"/>
    <w:rsid w:val="000A3647"/>
    <w:rsid w:val="000A3A1D"/>
    <w:rsid w:val="000A3AD7"/>
    <w:rsid w:val="000A3B29"/>
    <w:rsid w:val="000A3E9E"/>
    <w:rsid w:val="000A3FF9"/>
    <w:rsid w:val="000A413D"/>
    <w:rsid w:val="000A4335"/>
    <w:rsid w:val="000A434E"/>
    <w:rsid w:val="000A4B90"/>
    <w:rsid w:val="000A4CBA"/>
    <w:rsid w:val="000A4DAD"/>
    <w:rsid w:val="000A4EC6"/>
    <w:rsid w:val="000A5510"/>
    <w:rsid w:val="000A57EF"/>
    <w:rsid w:val="000A5815"/>
    <w:rsid w:val="000A58C5"/>
    <w:rsid w:val="000A5A26"/>
    <w:rsid w:val="000A5AAA"/>
    <w:rsid w:val="000A5B38"/>
    <w:rsid w:val="000A5BAB"/>
    <w:rsid w:val="000A5DB4"/>
    <w:rsid w:val="000A609F"/>
    <w:rsid w:val="000A6326"/>
    <w:rsid w:val="000A634C"/>
    <w:rsid w:val="000A641E"/>
    <w:rsid w:val="000A6512"/>
    <w:rsid w:val="000A6517"/>
    <w:rsid w:val="000A65CD"/>
    <w:rsid w:val="000A66C4"/>
    <w:rsid w:val="000A6780"/>
    <w:rsid w:val="000A6CDF"/>
    <w:rsid w:val="000A6F80"/>
    <w:rsid w:val="000A7088"/>
    <w:rsid w:val="000A709B"/>
    <w:rsid w:val="000A7212"/>
    <w:rsid w:val="000A734E"/>
    <w:rsid w:val="000A7680"/>
    <w:rsid w:val="000A780A"/>
    <w:rsid w:val="000A786C"/>
    <w:rsid w:val="000A798A"/>
    <w:rsid w:val="000A79E4"/>
    <w:rsid w:val="000A7A03"/>
    <w:rsid w:val="000A7B89"/>
    <w:rsid w:val="000A7BE1"/>
    <w:rsid w:val="000A7C75"/>
    <w:rsid w:val="000A7EC2"/>
    <w:rsid w:val="000B0014"/>
    <w:rsid w:val="000B0041"/>
    <w:rsid w:val="000B01AD"/>
    <w:rsid w:val="000B0290"/>
    <w:rsid w:val="000B0421"/>
    <w:rsid w:val="000B0537"/>
    <w:rsid w:val="000B0594"/>
    <w:rsid w:val="000B06F4"/>
    <w:rsid w:val="000B07CC"/>
    <w:rsid w:val="000B08A8"/>
    <w:rsid w:val="000B094E"/>
    <w:rsid w:val="000B0A7F"/>
    <w:rsid w:val="000B0C1D"/>
    <w:rsid w:val="000B0C64"/>
    <w:rsid w:val="000B0CAA"/>
    <w:rsid w:val="000B0DC4"/>
    <w:rsid w:val="000B0E1F"/>
    <w:rsid w:val="000B10AD"/>
    <w:rsid w:val="000B1127"/>
    <w:rsid w:val="000B11C9"/>
    <w:rsid w:val="000B12AA"/>
    <w:rsid w:val="000B13DD"/>
    <w:rsid w:val="000B148D"/>
    <w:rsid w:val="000B15B2"/>
    <w:rsid w:val="000B17BB"/>
    <w:rsid w:val="000B18A9"/>
    <w:rsid w:val="000B1B26"/>
    <w:rsid w:val="000B1B85"/>
    <w:rsid w:val="000B1D17"/>
    <w:rsid w:val="000B1D23"/>
    <w:rsid w:val="000B1DA8"/>
    <w:rsid w:val="000B20AB"/>
    <w:rsid w:val="000B2351"/>
    <w:rsid w:val="000B23B9"/>
    <w:rsid w:val="000B2549"/>
    <w:rsid w:val="000B2746"/>
    <w:rsid w:val="000B279A"/>
    <w:rsid w:val="000B28B1"/>
    <w:rsid w:val="000B2929"/>
    <w:rsid w:val="000B2933"/>
    <w:rsid w:val="000B2A02"/>
    <w:rsid w:val="000B2D9B"/>
    <w:rsid w:val="000B2DC1"/>
    <w:rsid w:val="000B2E54"/>
    <w:rsid w:val="000B2FCD"/>
    <w:rsid w:val="000B2FDD"/>
    <w:rsid w:val="000B3079"/>
    <w:rsid w:val="000B3191"/>
    <w:rsid w:val="000B31E6"/>
    <w:rsid w:val="000B3344"/>
    <w:rsid w:val="000B3455"/>
    <w:rsid w:val="000B364B"/>
    <w:rsid w:val="000B37B9"/>
    <w:rsid w:val="000B397E"/>
    <w:rsid w:val="000B39DF"/>
    <w:rsid w:val="000B3BE6"/>
    <w:rsid w:val="000B3D41"/>
    <w:rsid w:val="000B3DAA"/>
    <w:rsid w:val="000B3DF9"/>
    <w:rsid w:val="000B3DFF"/>
    <w:rsid w:val="000B3EF7"/>
    <w:rsid w:val="000B3F30"/>
    <w:rsid w:val="000B4066"/>
    <w:rsid w:val="000B4089"/>
    <w:rsid w:val="000B40AA"/>
    <w:rsid w:val="000B425B"/>
    <w:rsid w:val="000B425C"/>
    <w:rsid w:val="000B4396"/>
    <w:rsid w:val="000B440F"/>
    <w:rsid w:val="000B479E"/>
    <w:rsid w:val="000B47BE"/>
    <w:rsid w:val="000B4913"/>
    <w:rsid w:val="000B49BD"/>
    <w:rsid w:val="000B49FD"/>
    <w:rsid w:val="000B4B32"/>
    <w:rsid w:val="000B4B57"/>
    <w:rsid w:val="000B4C41"/>
    <w:rsid w:val="000B4DC8"/>
    <w:rsid w:val="000B4F58"/>
    <w:rsid w:val="000B504B"/>
    <w:rsid w:val="000B5275"/>
    <w:rsid w:val="000B53BC"/>
    <w:rsid w:val="000B53FA"/>
    <w:rsid w:val="000B5471"/>
    <w:rsid w:val="000B5529"/>
    <w:rsid w:val="000B5626"/>
    <w:rsid w:val="000B56F5"/>
    <w:rsid w:val="000B5980"/>
    <w:rsid w:val="000B5A94"/>
    <w:rsid w:val="000B5B2F"/>
    <w:rsid w:val="000B5B4A"/>
    <w:rsid w:val="000B5E1B"/>
    <w:rsid w:val="000B5E4A"/>
    <w:rsid w:val="000B5F1C"/>
    <w:rsid w:val="000B63CF"/>
    <w:rsid w:val="000B64B2"/>
    <w:rsid w:val="000B64F5"/>
    <w:rsid w:val="000B659B"/>
    <w:rsid w:val="000B65B6"/>
    <w:rsid w:val="000B662B"/>
    <w:rsid w:val="000B667F"/>
    <w:rsid w:val="000B6757"/>
    <w:rsid w:val="000B6874"/>
    <w:rsid w:val="000B68A8"/>
    <w:rsid w:val="000B6B3C"/>
    <w:rsid w:val="000B6B56"/>
    <w:rsid w:val="000B6D7C"/>
    <w:rsid w:val="000B7354"/>
    <w:rsid w:val="000B7399"/>
    <w:rsid w:val="000B7423"/>
    <w:rsid w:val="000B7851"/>
    <w:rsid w:val="000B7866"/>
    <w:rsid w:val="000B79E5"/>
    <w:rsid w:val="000B79F2"/>
    <w:rsid w:val="000B7A72"/>
    <w:rsid w:val="000B7B87"/>
    <w:rsid w:val="000B7C34"/>
    <w:rsid w:val="000B7EFF"/>
    <w:rsid w:val="000B7F5A"/>
    <w:rsid w:val="000B7FA9"/>
    <w:rsid w:val="000C0011"/>
    <w:rsid w:val="000C0078"/>
    <w:rsid w:val="000C018C"/>
    <w:rsid w:val="000C0232"/>
    <w:rsid w:val="000C0483"/>
    <w:rsid w:val="000C04E7"/>
    <w:rsid w:val="000C0516"/>
    <w:rsid w:val="000C0552"/>
    <w:rsid w:val="000C06EA"/>
    <w:rsid w:val="000C0719"/>
    <w:rsid w:val="000C076C"/>
    <w:rsid w:val="000C0919"/>
    <w:rsid w:val="000C095A"/>
    <w:rsid w:val="000C0979"/>
    <w:rsid w:val="000C09A7"/>
    <w:rsid w:val="000C0BB0"/>
    <w:rsid w:val="000C0C42"/>
    <w:rsid w:val="000C0C9A"/>
    <w:rsid w:val="000C0EB6"/>
    <w:rsid w:val="000C0F09"/>
    <w:rsid w:val="000C0F24"/>
    <w:rsid w:val="000C0F9F"/>
    <w:rsid w:val="000C0FB8"/>
    <w:rsid w:val="000C10DA"/>
    <w:rsid w:val="000C1214"/>
    <w:rsid w:val="000C15E9"/>
    <w:rsid w:val="000C1632"/>
    <w:rsid w:val="000C1828"/>
    <w:rsid w:val="000C1831"/>
    <w:rsid w:val="000C1875"/>
    <w:rsid w:val="000C1884"/>
    <w:rsid w:val="000C191B"/>
    <w:rsid w:val="000C19FA"/>
    <w:rsid w:val="000C1AAC"/>
    <w:rsid w:val="000C1C5C"/>
    <w:rsid w:val="000C1C87"/>
    <w:rsid w:val="000C1E9F"/>
    <w:rsid w:val="000C1ED9"/>
    <w:rsid w:val="000C1EFA"/>
    <w:rsid w:val="000C200A"/>
    <w:rsid w:val="000C22AE"/>
    <w:rsid w:val="000C232E"/>
    <w:rsid w:val="000C2469"/>
    <w:rsid w:val="000C2537"/>
    <w:rsid w:val="000C25D8"/>
    <w:rsid w:val="000C2602"/>
    <w:rsid w:val="000C27A5"/>
    <w:rsid w:val="000C27B4"/>
    <w:rsid w:val="000C2827"/>
    <w:rsid w:val="000C2938"/>
    <w:rsid w:val="000C294E"/>
    <w:rsid w:val="000C29D0"/>
    <w:rsid w:val="000C2A7C"/>
    <w:rsid w:val="000C2CC8"/>
    <w:rsid w:val="000C2DA2"/>
    <w:rsid w:val="000C3067"/>
    <w:rsid w:val="000C30BD"/>
    <w:rsid w:val="000C3136"/>
    <w:rsid w:val="000C3275"/>
    <w:rsid w:val="000C329D"/>
    <w:rsid w:val="000C33B1"/>
    <w:rsid w:val="000C357B"/>
    <w:rsid w:val="000C36A6"/>
    <w:rsid w:val="000C36EB"/>
    <w:rsid w:val="000C382E"/>
    <w:rsid w:val="000C394B"/>
    <w:rsid w:val="000C39F7"/>
    <w:rsid w:val="000C3A64"/>
    <w:rsid w:val="000C3AF0"/>
    <w:rsid w:val="000C3E5A"/>
    <w:rsid w:val="000C3EFC"/>
    <w:rsid w:val="000C4006"/>
    <w:rsid w:val="000C4013"/>
    <w:rsid w:val="000C404C"/>
    <w:rsid w:val="000C40A8"/>
    <w:rsid w:val="000C45CC"/>
    <w:rsid w:val="000C45E7"/>
    <w:rsid w:val="000C47A5"/>
    <w:rsid w:val="000C4876"/>
    <w:rsid w:val="000C4AD3"/>
    <w:rsid w:val="000C4C84"/>
    <w:rsid w:val="000C4D97"/>
    <w:rsid w:val="000C4EF7"/>
    <w:rsid w:val="000C5048"/>
    <w:rsid w:val="000C52BB"/>
    <w:rsid w:val="000C5350"/>
    <w:rsid w:val="000C5354"/>
    <w:rsid w:val="000C540C"/>
    <w:rsid w:val="000C54FD"/>
    <w:rsid w:val="000C560F"/>
    <w:rsid w:val="000C566C"/>
    <w:rsid w:val="000C5677"/>
    <w:rsid w:val="000C5779"/>
    <w:rsid w:val="000C58D3"/>
    <w:rsid w:val="000C5991"/>
    <w:rsid w:val="000C59AC"/>
    <w:rsid w:val="000C5B31"/>
    <w:rsid w:val="000C5C83"/>
    <w:rsid w:val="000C5D02"/>
    <w:rsid w:val="000C5EA1"/>
    <w:rsid w:val="000C637E"/>
    <w:rsid w:val="000C63B6"/>
    <w:rsid w:val="000C6482"/>
    <w:rsid w:val="000C64A0"/>
    <w:rsid w:val="000C65AE"/>
    <w:rsid w:val="000C6684"/>
    <w:rsid w:val="000C66E2"/>
    <w:rsid w:val="000C67C2"/>
    <w:rsid w:val="000C6980"/>
    <w:rsid w:val="000C6ABB"/>
    <w:rsid w:val="000C6B9F"/>
    <w:rsid w:val="000C6CD4"/>
    <w:rsid w:val="000C6D2B"/>
    <w:rsid w:val="000C70B9"/>
    <w:rsid w:val="000C7109"/>
    <w:rsid w:val="000C71A3"/>
    <w:rsid w:val="000C73ED"/>
    <w:rsid w:val="000C7508"/>
    <w:rsid w:val="000C752E"/>
    <w:rsid w:val="000C75BE"/>
    <w:rsid w:val="000C76AE"/>
    <w:rsid w:val="000C7729"/>
    <w:rsid w:val="000C7758"/>
    <w:rsid w:val="000C784A"/>
    <w:rsid w:val="000C7894"/>
    <w:rsid w:val="000C796A"/>
    <w:rsid w:val="000C7B52"/>
    <w:rsid w:val="000C7B6A"/>
    <w:rsid w:val="000C7C72"/>
    <w:rsid w:val="000C7C97"/>
    <w:rsid w:val="000C7CCC"/>
    <w:rsid w:val="000C7D53"/>
    <w:rsid w:val="000C7DE0"/>
    <w:rsid w:val="000D016F"/>
    <w:rsid w:val="000D0187"/>
    <w:rsid w:val="000D023C"/>
    <w:rsid w:val="000D0272"/>
    <w:rsid w:val="000D02C0"/>
    <w:rsid w:val="000D03D5"/>
    <w:rsid w:val="000D03EB"/>
    <w:rsid w:val="000D0497"/>
    <w:rsid w:val="000D0581"/>
    <w:rsid w:val="000D0710"/>
    <w:rsid w:val="000D07AD"/>
    <w:rsid w:val="000D07AF"/>
    <w:rsid w:val="000D098B"/>
    <w:rsid w:val="000D0A57"/>
    <w:rsid w:val="000D0AAB"/>
    <w:rsid w:val="000D0D2E"/>
    <w:rsid w:val="000D0D64"/>
    <w:rsid w:val="000D0DE8"/>
    <w:rsid w:val="000D0FD8"/>
    <w:rsid w:val="000D0FFC"/>
    <w:rsid w:val="000D1050"/>
    <w:rsid w:val="000D10B9"/>
    <w:rsid w:val="000D10F1"/>
    <w:rsid w:val="000D12D2"/>
    <w:rsid w:val="000D142A"/>
    <w:rsid w:val="000D14B4"/>
    <w:rsid w:val="000D14CF"/>
    <w:rsid w:val="000D1680"/>
    <w:rsid w:val="000D1747"/>
    <w:rsid w:val="000D18B6"/>
    <w:rsid w:val="000D18EF"/>
    <w:rsid w:val="000D1931"/>
    <w:rsid w:val="000D1A52"/>
    <w:rsid w:val="000D1A87"/>
    <w:rsid w:val="000D1E7E"/>
    <w:rsid w:val="000D1E8C"/>
    <w:rsid w:val="000D1F9F"/>
    <w:rsid w:val="000D1FB4"/>
    <w:rsid w:val="000D2032"/>
    <w:rsid w:val="000D20EE"/>
    <w:rsid w:val="000D2196"/>
    <w:rsid w:val="000D219D"/>
    <w:rsid w:val="000D21A7"/>
    <w:rsid w:val="000D224C"/>
    <w:rsid w:val="000D2409"/>
    <w:rsid w:val="000D252B"/>
    <w:rsid w:val="000D25EE"/>
    <w:rsid w:val="000D25F3"/>
    <w:rsid w:val="000D2662"/>
    <w:rsid w:val="000D2691"/>
    <w:rsid w:val="000D28BB"/>
    <w:rsid w:val="000D2B1F"/>
    <w:rsid w:val="000D2B4A"/>
    <w:rsid w:val="000D2C7F"/>
    <w:rsid w:val="000D2CC5"/>
    <w:rsid w:val="000D2E09"/>
    <w:rsid w:val="000D2E6B"/>
    <w:rsid w:val="000D2ECC"/>
    <w:rsid w:val="000D2F4B"/>
    <w:rsid w:val="000D2F50"/>
    <w:rsid w:val="000D2FDE"/>
    <w:rsid w:val="000D3273"/>
    <w:rsid w:val="000D3372"/>
    <w:rsid w:val="000D366A"/>
    <w:rsid w:val="000D36A9"/>
    <w:rsid w:val="000D36F1"/>
    <w:rsid w:val="000D3706"/>
    <w:rsid w:val="000D3779"/>
    <w:rsid w:val="000D3856"/>
    <w:rsid w:val="000D3899"/>
    <w:rsid w:val="000D3921"/>
    <w:rsid w:val="000D3A85"/>
    <w:rsid w:val="000D3AFC"/>
    <w:rsid w:val="000D3B3B"/>
    <w:rsid w:val="000D3C95"/>
    <w:rsid w:val="000D3F51"/>
    <w:rsid w:val="000D405A"/>
    <w:rsid w:val="000D40A3"/>
    <w:rsid w:val="000D42BD"/>
    <w:rsid w:val="000D42E0"/>
    <w:rsid w:val="000D430F"/>
    <w:rsid w:val="000D4443"/>
    <w:rsid w:val="000D44B9"/>
    <w:rsid w:val="000D454A"/>
    <w:rsid w:val="000D45E4"/>
    <w:rsid w:val="000D462F"/>
    <w:rsid w:val="000D4808"/>
    <w:rsid w:val="000D4A05"/>
    <w:rsid w:val="000D4A43"/>
    <w:rsid w:val="000D4A52"/>
    <w:rsid w:val="000D4A89"/>
    <w:rsid w:val="000D4B16"/>
    <w:rsid w:val="000D4CB5"/>
    <w:rsid w:val="000D4CF4"/>
    <w:rsid w:val="000D50E6"/>
    <w:rsid w:val="000D518E"/>
    <w:rsid w:val="000D55D4"/>
    <w:rsid w:val="000D5632"/>
    <w:rsid w:val="000D5705"/>
    <w:rsid w:val="000D57AF"/>
    <w:rsid w:val="000D593D"/>
    <w:rsid w:val="000D5962"/>
    <w:rsid w:val="000D597B"/>
    <w:rsid w:val="000D5992"/>
    <w:rsid w:val="000D5A8C"/>
    <w:rsid w:val="000D5C06"/>
    <w:rsid w:val="000D5CDF"/>
    <w:rsid w:val="000D5DA1"/>
    <w:rsid w:val="000D5E2D"/>
    <w:rsid w:val="000D5E54"/>
    <w:rsid w:val="000D5F1F"/>
    <w:rsid w:val="000D5F7C"/>
    <w:rsid w:val="000D5FC1"/>
    <w:rsid w:val="000D6011"/>
    <w:rsid w:val="000D61DA"/>
    <w:rsid w:val="000D630F"/>
    <w:rsid w:val="000D637B"/>
    <w:rsid w:val="000D63FD"/>
    <w:rsid w:val="000D6465"/>
    <w:rsid w:val="000D64D5"/>
    <w:rsid w:val="000D65A9"/>
    <w:rsid w:val="000D664C"/>
    <w:rsid w:val="000D66EB"/>
    <w:rsid w:val="000D6729"/>
    <w:rsid w:val="000D69F1"/>
    <w:rsid w:val="000D6A26"/>
    <w:rsid w:val="000D6AB1"/>
    <w:rsid w:val="000D6C43"/>
    <w:rsid w:val="000D6CCD"/>
    <w:rsid w:val="000D6D20"/>
    <w:rsid w:val="000D6E46"/>
    <w:rsid w:val="000D6F6F"/>
    <w:rsid w:val="000D711F"/>
    <w:rsid w:val="000D7123"/>
    <w:rsid w:val="000D725B"/>
    <w:rsid w:val="000D72C6"/>
    <w:rsid w:val="000D730A"/>
    <w:rsid w:val="000D7311"/>
    <w:rsid w:val="000D7387"/>
    <w:rsid w:val="000D7455"/>
    <w:rsid w:val="000D74BC"/>
    <w:rsid w:val="000D7563"/>
    <w:rsid w:val="000D75FA"/>
    <w:rsid w:val="000D75FE"/>
    <w:rsid w:val="000D76D0"/>
    <w:rsid w:val="000D76DE"/>
    <w:rsid w:val="000D77B0"/>
    <w:rsid w:val="000D7867"/>
    <w:rsid w:val="000D7A4B"/>
    <w:rsid w:val="000D7B3B"/>
    <w:rsid w:val="000D7BE5"/>
    <w:rsid w:val="000D7C04"/>
    <w:rsid w:val="000D7DBC"/>
    <w:rsid w:val="000D7DF1"/>
    <w:rsid w:val="000D7E6E"/>
    <w:rsid w:val="000D7E73"/>
    <w:rsid w:val="000D7FCE"/>
    <w:rsid w:val="000E0121"/>
    <w:rsid w:val="000E0129"/>
    <w:rsid w:val="000E0151"/>
    <w:rsid w:val="000E0210"/>
    <w:rsid w:val="000E039B"/>
    <w:rsid w:val="000E07D8"/>
    <w:rsid w:val="000E08A5"/>
    <w:rsid w:val="000E0AC0"/>
    <w:rsid w:val="000E0BB5"/>
    <w:rsid w:val="000E0BEB"/>
    <w:rsid w:val="000E14B9"/>
    <w:rsid w:val="000E1517"/>
    <w:rsid w:val="000E186F"/>
    <w:rsid w:val="000E19E1"/>
    <w:rsid w:val="000E1A50"/>
    <w:rsid w:val="000E1AA4"/>
    <w:rsid w:val="000E1BEE"/>
    <w:rsid w:val="000E1EDC"/>
    <w:rsid w:val="000E1EFE"/>
    <w:rsid w:val="000E1F31"/>
    <w:rsid w:val="000E1FE1"/>
    <w:rsid w:val="000E21CB"/>
    <w:rsid w:val="000E23D7"/>
    <w:rsid w:val="000E2494"/>
    <w:rsid w:val="000E26C2"/>
    <w:rsid w:val="000E26FC"/>
    <w:rsid w:val="000E27A5"/>
    <w:rsid w:val="000E2844"/>
    <w:rsid w:val="000E2A4A"/>
    <w:rsid w:val="000E2B0D"/>
    <w:rsid w:val="000E2D4F"/>
    <w:rsid w:val="000E2DDF"/>
    <w:rsid w:val="000E2EC6"/>
    <w:rsid w:val="000E2F76"/>
    <w:rsid w:val="000E2F78"/>
    <w:rsid w:val="000E3148"/>
    <w:rsid w:val="000E330A"/>
    <w:rsid w:val="000E335F"/>
    <w:rsid w:val="000E36E6"/>
    <w:rsid w:val="000E36F1"/>
    <w:rsid w:val="000E37A0"/>
    <w:rsid w:val="000E3810"/>
    <w:rsid w:val="000E3875"/>
    <w:rsid w:val="000E3928"/>
    <w:rsid w:val="000E3BED"/>
    <w:rsid w:val="000E3C29"/>
    <w:rsid w:val="000E3CA9"/>
    <w:rsid w:val="000E3EBC"/>
    <w:rsid w:val="000E41AC"/>
    <w:rsid w:val="000E41B7"/>
    <w:rsid w:val="000E41D9"/>
    <w:rsid w:val="000E42D2"/>
    <w:rsid w:val="000E42E8"/>
    <w:rsid w:val="000E438F"/>
    <w:rsid w:val="000E43DA"/>
    <w:rsid w:val="000E448A"/>
    <w:rsid w:val="000E466D"/>
    <w:rsid w:val="000E4870"/>
    <w:rsid w:val="000E49C7"/>
    <w:rsid w:val="000E49C8"/>
    <w:rsid w:val="000E4AAC"/>
    <w:rsid w:val="000E4FAD"/>
    <w:rsid w:val="000E5067"/>
    <w:rsid w:val="000E50AB"/>
    <w:rsid w:val="000E519F"/>
    <w:rsid w:val="000E51D5"/>
    <w:rsid w:val="000E5255"/>
    <w:rsid w:val="000E5772"/>
    <w:rsid w:val="000E59C5"/>
    <w:rsid w:val="000E59CB"/>
    <w:rsid w:val="000E5AB4"/>
    <w:rsid w:val="000E5AD8"/>
    <w:rsid w:val="000E5B11"/>
    <w:rsid w:val="000E5C5F"/>
    <w:rsid w:val="000E5D89"/>
    <w:rsid w:val="000E5FBE"/>
    <w:rsid w:val="000E6025"/>
    <w:rsid w:val="000E6035"/>
    <w:rsid w:val="000E6166"/>
    <w:rsid w:val="000E62D1"/>
    <w:rsid w:val="000E63B0"/>
    <w:rsid w:val="000E6491"/>
    <w:rsid w:val="000E6522"/>
    <w:rsid w:val="000E6687"/>
    <w:rsid w:val="000E683F"/>
    <w:rsid w:val="000E6A29"/>
    <w:rsid w:val="000E6C2B"/>
    <w:rsid w:val="000E6DF8"/>
    <w:rsid w:val="000E6EEF"/>
    <w:rsid w:val="000E6FF6"/>
    <w:rsid w:val="000E7021"/>
    <w:rsid w:val="000E7090"/>
    <w:rsid w:val="000E7186"/>
    <w:rsid w:val="000E724E"/>
    <w:rsid w:val="000E7294"/>
    <w:rsid w:val="000E72D9"/>
    <w:rsid w:val="000E73D0"/>
    <w:rsid w:val="000E745F"/>
    <w:rsid w:val="000E74B0"/>
    <w:rsid w:val="000E7527"/>
    <w:rsid w:val="000E75B3"/>
    <w:rsid w:val="000E75E3"/>
    <w:rsid w:val="000E7627"/>
    <w:rsid w:val="000E76D4"/>
    <w:rsid w:val="000E7883"/>
    <w:rsid w:val="000E7A1C"/>
    <w:rsid w:val="000E7AB8"/>
    <w:rsid w:val="000E7B70"/>
    <w:rsid w:val="000E7DB6"/>
    <w:rsid w:val="000E7DE6"/>
    <w:rsid w:val="000E7EEE"/>
    <w:rsid w:val="000F0110"/>
    <w:rsid w:val="000F0382"/>
    <w:rsid w:val="000F0587"/>
    <w:rsid w:val="000F05C7"/>
    <w:rsid w:val="000F082C"/>
    <w:rsid w:val="000F085D"/>
    <w:rsid w:val="000F09A3"/>
    <w:rsid w:val="000F0BDF"/>
    <w:rsid w:val="000F0BEF"/>
    <w:rsid w:val="000F1014"/>
    <w:rsid w:val="000F10BC"/>
    <w:rsid w:val="000F1200"/>
    <w:rsid w:val="000F13C6"/>
    <w:rsid w:val="000F149D"/>
    <w:rsid w:val="000F1517"/>
    <w:rsid w:val="000F1587"/>
    <w:rsid w:val="000F1778"/>
    <w:rsid w:val="000F189C"/>
    <w:rsid w:val="000F18F2"/>
    <w:rsid w:val="000F1913"/>
    <w:rsid w:val="000F1951"/>
    <w:rsid w:val="000F1B40"/>
    <w:rsid w:val="000F1B4A"/>
    <w:rsid w:val="000F1DC6"/>
    <w:rsid w:val="000F1F39"/>
    <w:rsid w:val="000F1FA6"/>
    <w:rsid w:val="000F2377"/>
    <w:rsid w:val="000F23E9"/>
    <w:rsid w:val="000F2437"/>
    <w:rsid w:val="000F245F"/>
    <w:rsid w:val="000F259D"/>
    <w:rsid w:val="000F260F"/>
    <w:rsid w:val="000F2617"/>
    <w:rsid w:val="000F264F"/>
    <w:rsid w:val="000F2B3D"/>
    <w:rsid w:val="000F2B6C"/>
    <w:rsid w:val="000F2B81"/>
    <w:rsid w:val="000F2BB3"/>
    <w:rsid w:val="000F2CDB"/>
    <w:rsid w:val="000F2FA8"/>
    <w:rsid w:val="000F33EA"/>
    <w:rsid w:val="000F3573"/>
    <w:rsid w:val="000F35F9"/>
    <w:rsid w:val="000F361B"/>
    <w:rsid w:val="000F3813"/>
    <w:rsid w:val="000F3822"/>
    <w:rsid w:val="000F3835"/>
    <w:rsid w:val="000F38D2"/>
    <w:rsid w:val="000F3916"/>
    <w:rsid w:val="000F3AE4"/>
    <w:rsid w:val="000F3BF7"/>
    <w:rsid w:val="000F3D14"/>
    <w:rsid w:val="000F3D44"/>
    <w:rsid w:val="000F3F57"/>
    <w:rsid w:val="000F3F67"/>
    <w:rsid w:val="000F3FAF"/>
    <w:rsid w:val="000F3FC8"/>
    <w:rsid w:val="000F40D6"/>
    <w:rsid w:val="000F420E"/>
    <w:rsid w:val="000F4280"/>
    <w:rsid w:val="000F442B"/>
    <w:rsid w:val="000F4574"/>
    <w:rsid w:val="000F465E"/>
    <w:rsid w:val="000F4C18"/>
    <w:rsid w:val="000F4CA4"/>
    <w:rsid w:val="000F4DDF"/>
    <w:rsid w:val="000F4E96"/>
    <w:rsid w:val="000F5040"/>
    <w:rsid w:val="000F50A4"/>
    <w:rsid w:val="000F50E2"/>
    <w:rsid w:val="000F52AD"/>
    <w:rsid w:val="000F532E"/>
    <w:rsid w:val="000F550C"/>
    <w:rsid w:val="000F5983"/>
    <w:rsid w:val="000F5AD3"/>
    <w:rsid w:val="000F5B23"/>
    <w:rsid w:val="000F5D03"/>
    <w:rsid w:val="000F5FA3"/>
    <w:rsid w:val="000F6017"/>
    <w:rsid w:val="000F6470"/>
    <w:rsid w:val="000F649A"/>
    <w:rsid w:val="000F64BC"/>
    <w:rsid w:val="000F652D"/>
    <w:rsid w:val="000F65F0"/>
    <w:rsid w:val="000F6794"/>
    <w:rsid w:val="000F67EC"/>
    <w:rsid w:val="000F6891"/>
    <w:rsid w:val="000F6919"/>
    <w:rsid w:val="000F6993"/>
    <w:rsid w:val="000F6A57"/>
    <w:rsid w:val="000F6B42"/>
    <w:rsid w:val="000F6B72"/>
    <w:rsid w:val="000F6C62"/>
    <w:rsid w:val="000F7006"/>
    <w:rsid w:val="000F7107"/>
    <w:rsid w:val="000F732F"/>
    <w:rsid w:val="000F7380"/>
    <w:rsid w:val="000F73E8"/>
    <w:rsid w:val="000F7590"/>
    <w:rsid w:val="000F768C"/>
    <w:rsid w:val="000F7A21"/>
    <w:rsid w:val="000F7AF7"/>
    <w:rsid w:val="000F7B60"/>
    <w:rsid w:val="000F7B93"/>
    <w:rsid w:val="000F7CCB"/>
    <w:rsid w:val="000F7E72"/>
    <w:rsid w:val="000F7F26"/>
    <w:rsid w:val="00100075"/>
    <w:rsid w:val="001000D8"/>
    <w:rsid w:val="00100113"/>
    <w:rsid w:val="0010013E"/>
    <w:rsid w:val="00100186"/>
    <w:rsid w:val="001001EB"/>
    <w:rsid w:val="0010028E"/>
    <w:rsid w:val="001002F0"/>
    <w:rsid w:val="0010033A"/>
    <w:rsid w:val="0010035F"/>
    <w:rsid w:val="001003D7"/>
    <w:rsid w:val="0010046C"/>
    <w:rsid w:val="0010057D"/>
    <w:rsid w:val="001005E9"/>
    <w:rsid w:val="00100751"/>
    <w:rsid w:val="0010078F"/>
    <w:rsid w:val="00100798"/>
    <w:rsid w:val="001008F9"/>
    <w:rsid w:val="00100A96"/>
    <w:rsid w:val="00100C06"/>
    <w:rsid w:val="00100C3F"/>
    <w:rsid w:val="00100C49"/>
    <w:rsid w:val="00100D4E"/>
    <w:rsid w:val="00100F3E"/>
    <w:rsid w:val="00100FC7"/>
    <w:rsid w:val="00100FD1"/>
    <w:rsid w:val="00101107"/>
    <w:rsid w:val="0010125A"/>
    <w:rsid w:val="001012A2"/>
    <w:rsid w:val="001012D1"/>
    <w:rsid w:val="00101401"/>
    <w:rsid w:val="0010158D"/>
    <w:rsid w:val="001015ED"/>
    <w:rsid w:val="001016A9"/>
    <w:rsid w:val="0010198A"/>
    <w:rsid w:val="001019AD"/>
    <w:rsid w:val="00101ABF"/>
    <w:rsid w:val="00101AD3"/>
    <w:rsid w:val="00101BC7"/>
    <w:rsid w:val="00101D70"/>
    <w:rsid w:val="00101E13"/>
    <w:rsid w:val="00101E61"/>
    <w:rsid w:val="001020B2"/>
    <w:rsid w:val="0010210C"/>
    <w:rsid w:val="00102216"/>
    <w:rsid w:val="00102219"/>
    <w:rsid w:val="00102397"/>
    <w:rsid w:val="00102497"/>
    <w:rsid w:val="001024B9"/>
    <w:rsid w:val="001024E1"/>
    <w:rsid w:val="00102550"/>
    <w:rsid w:val="00102842"/>
    <w:rsid w:val="00102858"/>
    <w:rsid w:val="001028B0"/>
    <w:rsid w:val="001028B3"/>
    <w:rsid w:val="0010297F"/>
    <w:rsid w:val="00102B05"/>
    <w:rsid w:val="00102BFD"/>
    <w:rsid w:val="00102C10"/>
    <w:rsid w:val="00102C16"/>
    <w:rsid w:val="00102C29"/>
    <w:rsid w:val="00102DAF"/>
    <w:rsid w:val="00102EE8"/>
    <w:rsid w:val="00102EED"/>
    <w:rsid w:val="00102F65"/>
    <w:rsid w:val="00102FD2"/>
    <w:rsid w:val="0010300B"/>
    <w:rsid w:val="00103020"/>
    <w:rsid w:val="001031A4"/>
    <w:rsid w:val="001031D3"/>
    <w:rsid w:val="001033C2"/>
    <w:rsid w:val="00103445"/>
    <w:rsid w:val="00103629"/>
    <w:rsid w:val="0010370B"/>
    <w:rsid w:val="0010372E"/>
    <w:rsid w:val="001037D9"/>
    <w:rsid w:val="00103AD9"/>
    <w:rsid w:val="00103BDF"/>
    <w:rsid w:val="00103D8E"/>
    <w:rsid w:val="00103E66"/>
    <w:rsid w:val="00103F64"/>
    <w:rsid w:val="00103F6D"/>
    <w:rsid w:val="00103FFE"/>
    <w:rsid w:val="0010401C"/>
    <w:rsid w:val="00104037"/>
    <w:rsid w:val="0010409C"/>
    <w:rsid w:val="0010441E"/>
    <w:rsid w:val="00104894"/>
    <w:rsid w:val="001049E5"/>
    <w:rsid w:val="00104A24"/>
    <w:rsid w:val="00104C7E"/>
    <w:rsid w:val="00104D35"/>
    <w:rsid w:val="00104E12"/>
    <w:rsid w:val="00104E6D"/>
    <w:rsid w:val="00105002"/>
    <w:rsid w:val="001050B5"/>
    <w:rsid w:val="001050B8"/>
    <w:rsid w:val="0010521C"/>
    <w:rsid w:val="001052B5"/>
    <w:rsid w:val="001052E0"/>
    <w:rsid w:val="00105363"/>
    <w:rsid w:val="00105438"/>
    <w:rsid w:val="00105725"/>
    <w:rsid w:val="00105749"/>
    <w:rsid w:val="00105878"/>
    <w:rsid w:val="001058F9"/>
    <w:rsid w:val="00105974"/>
    <w:rsid w:val="00105A23"/>
    <w:rsid w:val="00105B0F"/>
    <w:rsid w:val="00105B97"/>
    <w:rsid w:val="00105DB8"/>
    <w:rsid w:val="00105F18"/>
    <w:rsid w:val="00105FE1"/>
    <w:rsid w:val="00106220"/>
    <w:rsid w:val="001065DA"/>
    <w:rsid w:val="00106698"/>
    <w:rsid w:val="00106850"/>
    <w:rsid w:val="00106857"/>
    <w:rsid w:val="0010690D"/>
    <w:rsid w:val="00106A5A"/>
    <w:rsid w:val="00106B36"/>
    <w:rsid w:val="00106C35"/>
    <w:rsid w:val="00106E78"/>
    <w:rsid w:val="00107083"/>
    <w:rsid w:val="00107156"/>
    <w:rsid w:val="00107276"/>
    <w:rsid w:val="001072AA"/>
    <w:rsid w:val="0010750A"/>
    <w:rsid w:val="00107520"/>
    <w:rsid w:val="001075BA"/>
    <w:rsid w:val="001077FA"/>
    <w:rsid w:val="00107A0E"/>
    <w:rsid w:val="00107A1B"/>
    <w:rsid w:val="00107A20"/>
    <w:rsid w:val="00107D5B"/>
    <w:rsid w:val="00107E9A"/>
    <w:rsid w:val="00107F84"/>
    <w:rsid w:val="00107FFB"/>
    <w:rsid w:val="00110298"/>
    <w:rsid w:val="00110407"/>
    <w:rsid w:val="00110518"/>
    <w:rsid w:val="00110550"/>
    <w:rsid w:val="00110573"/>
    <w:rsid w:val="00110583"/>
    <w:rsid w:val="001105EE"/>
    <w:rsid w:val="001107EA"/>
    <w:rsid w:val="00110846"/>
    <w:rsid w:val="001108B3"/>
    <w:rsid w:val="001108D5"/>
    <w:rsid w:val="00110938"/>
    <w:rsid w:val="0011095E"/>
    <w:rsid w:val="00110A0C"/>
    <w:rsid w:val="00110A87"/>
    <w:rsid w:val="00110AAF"/>
    <w:rsid w:val="00110DF9"/>
    <w:rsid w:val="00110E93"/>
    <w:rsid w:val="0011108A"/>
    <w:rsid w:val="0011118D"/>
    <w:rsid w:val="001111F5"/>
    <w:rsid w:val="00111242"/>
    <w:rsid w:val="0011125C"/>
    <w:rsid w:val="0011146B"/>
    <w:rsid w:val="001116FA"/>
    <w:rsid w:val="00111880"/>
    <w:rsid w:val="00111917"/>
    <w:rsid w:val="001119E2"/>
    <w:rsid w:val="00111BDE"/>
    <w:rsid w:val="00111E74"/>
    <w:rsid w:val="00112075"/>
    <w:rsid w:val="00112090"/>
    <w:rsid w:val="00112175"/>
    <w:rsid w:val="00112180"/>
    <w:rsid w:val="0011228C"/>
    <w:rsid w:val="001123AF"/>
    <w:rsid w:val="001124A6"/>
    <w:rsid w:val="0011254C"/>
    <w:rsid w:val="001126A0"/>
    <w:rsid w:val="001127B0"/>
    <w:rsid w:val="00112A67"/>
    <w:rsid w:val="00112AE2"/>
    <w:rsid w:val="00112B32"/>
    <w:rsid w:val="00112EA1"/>
    <w:rsid w:val="00112FB4"/>
    <w:rsid w:val="001130F4"/>
    <w:rsid w:val="001130FB"/>
    <w:rsid w:val="0011333E"/>
    <w:rsid w:val="00113351"/>
    <w:rsid w:val="0011348F"/>
    <w:rsid w:val="001134EC"/>
    <w:rsid w:val="00113524"/>
    <w:rsid w:val="001136E6"/>
    <w:rsid w:val="00113821"/>
    <w:rsid w:val="0011386D"/>
    <w:rsid w:val="001139F4"/>
    <w:rsid w:val="00113A8A"/>
    <w:rsid w:val="00113BAF"/>
    <w:rsid w:val="00113BDA"/>
    <w:rsid w:val="00113E79"/>
    <w:rsid w:val="001140DD"/>
    <w:rsid w:val="001140FB"/>
    <w:rsid w:val="0011446F"/>
    <w:rsid w:val="00114476"/>
    <w:rsid w:val="00114591"/>
    <w:rsid w:val="001145E3"/>
    <w:rsid w:val="00114967"/>
    <w:rsid w:val="001149A9"/>
    <w:rsid w:val="00114D77"/>
    <w:rsid w:val="00114D81"/>
    <w:rsid w:val="00114E1B"/>
    <w:rsid w:val="00115056"/>
    <w:rsid w:val="0011511A"/>
    <w:rsid w:val="00115142"/>
    <w:rsid w:val="00115196"/>
    <w:rsid w:val="001151E8"/>
    <w:rsid w:val="00115404"/>
    <w:rsid w:val="00115445"/>
    <w:rsid w:val="00115497"/>
    <w:rsid w:val="001155C6"/>
    <w:rsid w:val="00115648"/>
    <w:rsid w:val="001156E2"/>
    <w:rsid w:val="001156E7"/>
    <w:rsid w:val="00115735"/>
    <w:rsid w:val="00115891"/>
    <w:rsid w:val="001158A7"/>
    <w:rsid w:val="0011594D"/>
    <w:rsid w:val="00115A14"/>
    <w:rsid w:val="00115ABB"/>
    <w:rsid w:val="00115BA1"/>
    <w:rsid w:val="00115C79"/>
    <w:rsid w:val="00115F17"/>
    <w:rsid w:val="00115F56"/>
    <w:rsid w:val="00115F78"/>
    <w:rsid w:val="00115FA0"/>
    <w:rsid w:val="00115FCB"/>
    <w:rsid w:val="00116060"/>
    <w:rsid w:val="001161BA"/>
    <w:rsid w:val="0011634C"/>
    <w:rsid w:val="00116438"/>
    <w:rsid w:val="001164BB"/>
    <w:rsid w:val="001165B3"/>
    <w:rsid w:val="00116682"/>
    <w:rsid w:val="001166B6"/>
    <w:rsid w:val="00116762"/>
    <w:rsid w:val="00116A1C"/>
    <w:rsid w:val="00116B87"/>
    <w:rsid w:val="00116B88"/>
    <w:rsid w:val="00116BF1"/>
    <w:rsid w:val="00116CC9"/>
    <w:rsid w:val="00116D1F"/>
    <w:rsid w:val="00116E9F"/>
    <w:rsid w:val="00116EEC"/>
    <w:rsid w:val="00117031"/>
    <w:rsid w:val="001171E8"/>
    <w:rsid w:val="00117215"/>
    <w:rsid w:val="0011732F"/>
    <w:rsid w:val="0011744D"/>
    <w:rsid w:val="0011747E"/>
    <w:rsid w:val="0011749E"/>
    <w:rsid w:val="001175DD"/>
    <w:rsid w:val="00117713"/>
    <w:rsid w:val="00117961"/>
    <w:rsid w:val="00117A00"/>
    <w:rsid w:val="00117A0A"/>
    <w:rsid w:val="00117BB6"/>
    <w:rsid w:val="00117EE2"/>
    <w:rsid w:val="001202C5"/>
    <w:rsid w:val="00120357"/>
    <w:rsid w:val="001203B0"/>
    <w:rsid w:val="00120658"/>
    <w:rsid w:val="0012068A"/>
    <w:rsid w:val="0012074B"/>
    <w:rsid w:val="00120759"/>
    <w:rsid w:val="00120793"/>
    <w:rsid w:val="001208CE"/>
    <w:rsid w:val="001209FE"/>
    <w:rsid w:val="00120A17"/>
    <w:rsid w:val="00120A50"/>
    <w:rsid w:val="00120A66"/>
    <w:rsid w:val="00120A7E"/>
    <w:rsid w:val="00120BA3"/>
    <w:rsid w:val="00120C2B"/>
    <w:rsid w:val="00120C51"/>
    <w:rsid w:val="00120DCD"/>
    <w:rsid w:val="001211B7"/>
    <w:rsid w:val="001211E8"/>
    <w:rsid w:val="0012129B"/>
    <w:rsid w:val="001212B5"/>
    <w:rsid w:val="001214AF"/>
    <w:rsid w:val="001215C3"/>
    <w:rsid w:val="0012160A"/>
    <w:rsid w:val="00121780"/>
    <w:rsid w:val="001217C5"/>
    <w:rsid w:val="00121829"/>
    <w:rsid w:val="00121853"/>
    <w:rsid w:val="001218C3"/>
    <w:rsid w:val="001218E2"/>
    <w:rsid w:val="001219C1"/>
    <w:rsid w:val="001219D1"/>
    <w:rsid w:val="00121A7A"/>
    <w:rsid w:val="00121BB2"/>
    <w:rsid w:val="00121D4F"/>
    <w:rsid w:val="00121E53"/>
    <w:rsid w:val="0012206B"/>
    <w:rsid w:val="00122135"/>
    <w:rsid w:val="001221BB"/>
    <w:rsid w:val="001225DC"/>
    <w:rsid w:val="0012296B"/>
    <w:rsid w:val="001229BB"/>
    <w:rsid w:val="00122B58"/>
    <w:rsid w:val="00122B75"/>
    <w:rsid w:val="00122BE9"/>
    <w:rsid w:val="00122BEA"/>
    <w:rsid w:val="00122C59"/>
    <w:rsid w:val="00122CF7"/>
    <w:rsid w:val="00122D49"/>
    <w:rsid w:val="00122EB7"/>
    <w:rsid w:val="001230FB"/>
    <w:rsid w:val="0012319C"/>
    <w:rsid w:val="0012340E"/>
    <w:rsid w:val="001235C0"/>
    <w:rsid w:val="00123753"/>
    <w:rsid w:val="001237BD"/>
    <w:rsid w:val="001238BF"/>
    <w:rsid w:val="00123BB8"/>
    <w:rsid w:val="00123E36"/>
    <w:rsid w:val="00123E5B"/>
    <w:rsid w:val="00124064"/>
    <w:rsid w:val="001240E0"/>
    <w:rsid w:val="001241E8"/>
    <w:rsid w:val="00124324"/>
    <w:rsid w:val="0012435E"/>
    <w:rsid w:val="0012439B"/>
    <w:rsid w:val="0012444C"/>
    <w:rsid w:val="001245B6"/>
    <w:rsid w:val="0012472E"/>
    <w:rsid w:val="001247BA"/>
    <w:rsid w:val="001249FC"/>
    <w:rsid w:val="00124B76"/>
    <w:rsid w:val="00124D4A"/>
    <w:rsid w:val="00124F46"/>
    <w:rsid w:val="001250EF"/>
    <w:rsid w:val="0012526F"/>
    <w:rsid w:val="00125431"/>
    <w:rsid w:val="00125434"/>
    <w:rsid w:val="00125524"/>
    <w:rsid w:val="001255A7"/>
    <w:rsid w:val="00125606"/>
    <w:rsid w:val="0012581A"/>
    <w:rsid w:val="00125915"/>
    <w:rsid w:val="00125A8E"/>
    <w:rsid w:val="00125D5E"/>
    <w:rsid w:val="00125DC5"/>
    <w:rsid w:val="00125E5C"/>
    <w:rsid w:val="001260D0"/>
    <w:rsid w:val="001260DB"/>
    <w:rsid w:val="00126145"/>
    <w:rsid w:val="00126185"/>
    <w:rsid w:val="001262E7"/>
    <w:rsid w:val="001263E3"/>
    <w:rsid w:val="001266B0"/>
    <w:rsid w:val="00126891"/>
    <w:rsid w:val="00126918"/>
    <w:rsid w:val="001269BA"/>
    <w:rsid w:val="00126D19"/>
    <w:rsid w:val="00126EDC"/>
    <w:rsid w:val="00127047"/>
    <w:rsid w:val="0012704B"/>
    <w:rsid w:val="00127118"/>
    <w:rsid w:val="0012724E"/>
    <w:rsid w:val="001273C8"/>
    <w:rsid w:val="00127438"/>
    <w:rsid w:val="00127476"/>
    <w:rsid w:val="00127597"/>
    <w:rsid w:val="00127665"/>
    <w:rsid w:val="0012766F"/>
    <w:rsid w:val="001279D2"/>
    <w:rsid w:val="00127A70"/>
    <w:rsid w:val="00127E7A"/>
    <w:rsid w:val="00127F5D"/>
    <w:rsid w:val="00130123"/>
    <w:rsid w:val="00130210"/>
    <w:rsid w:val="00130384"/>
    <w:rsid w:val="001303D3"/>
    <w:rsid w:val="001304E5"/>
    <w:rsid w:val="0013052F"/>
    <w:rsid w:val="001307F6"/>
    <w:rsid w:val="001307F7"/>
    <w:rsid w:val="00130AC2"/>
    <w:rsid w:val="00130B24"/>
    <w:rsid w:val="00130C3D"/>
    <w:rsid w:val="00131326"/>
    <w:rsid w:val="001314B3"/>
    <w:rsid w:val="00131596"/>
    <w:rsid w:val="001315FB"/>
    <w:rsid w:val="0013174A"/>
    <w:rsid w:val="0013179D"/>
    <w:rsid w:val="001318C2"/>
    <w:rsid w:val="001318F5"/>
    <w:rsid w:val="00131BC4"/>
    <w:rsid w:val="00131CDD"/>
    <w:rsid w:val="00131DEB"/>
    <w:rsid w:val="00131DFB"/>
    <w:rsid w:val="00131EB9"/>
    <w:rsid w:val="00131FF6"/>
    <w:rsid w:val="00132101"/>
    <w:rsid w:val="00132134"/>
    <w:rsid w:val="001321C3"/>
    <w:rsid w:val="001321F5"/>
    <w:rsid w:val="001322C7"/>
    <w:rsid w:val="00132411"/>
    <w:rsid w:val="001325C3"/>
    <w:rsid w:val="00132680"/>
    <w:rsid w:val="001328B8"/>
    <w:rsid w:val="00132A61"/>
    <w:rsid w:val="00132A6D"/>
    <w:rsid w:val="00132A74"/>
    <w:rsid w:val="00132BB5"/>
    <w:rsid w:val="00132BC9"/>
    <w:rsid w:val="00132D75"/>
    <w:rsid w:val="00133186"/>
    <w:rsid w:val="00133359"/>
    <w:rsid w:val="00133475"/>
    <w:rsid w:val="0013350E"/>
    <w:rsid w:val="001335C9"/>
    <w:rsid w:val="001337CA"/>
    <w:rsid w:val="0013384E"/>
    <w:rsid w:val="001338A7"/>
    <w:rsid w:val="001338E2"/>
    <w:rsid w:val="001339E1"/>
    <w:rsid w:val="00133B6C"/>
    <w:rsid w:val="00133D76"/>
    <w:rsid w:val="00133D79"/>
    <w:rsid w:val="00133EE8"/>
    <w:rsid w:val="00133FB1"/>
    <w:rsid w:val="001340C1"/>
    <w:rsid w:val="001341CA"/>
    <w:rsid w:val="001341F9"/>
    <w:rsid w:val="00134204"/>
    <w:rsid w:val="00134214"/>
    <w:rsid w:val="001343B6"/>
    <w:rsid w:val="001345CD"/>
    <w:rsid w:val="00134685"/>
    <w:rsid w:val="001346A9"/>
    <w:rsid w:val="001347F2"/>
    <w:rsid w:val="00134876"/>
    <w:rsid w:val="001349BD"/>
    <w:rsid w:val="001349F8"/>
    <w:rsid w:val="00134B3C"/>
    <w:rsid w:val="00134C82"/>
    <w:rsid w:val="00134CE1"/>
    <w:rsid w:val="00134DE1"/>
    <w:rsid w:val="00134FDE"/>
    <w:rsid w:val="00135232"/>
    <w:rsid w:val="00135241"/>
    <w:rsid w:val="00135258"/>
    <w:rsid w:val="001355B8"/>
    <w:rsid w:val="001356C4"/>
    <w:rsid w:val="001356CE"/>
    <w:rsid w:val="0013595C"/>
    <w:rsid w:val="001359C9"/>
    <w:rsid w:val="00135D11"/>
    <w:rsid w:val="00135D4F"/>
    <w:rsid w:val="00136015"/>
    <w:rsid w:val="00136024"/>
    <w:rsid w:val="001360A2"/>
    <w:rsid w:val="0013614C"/>
    <w:rsid w:val="0013617D"/>
    <w:rsid w:val="0013618A"/>
    <w:rsid w:val="0013628A"/>
    <w:rsid w:val="001366F4"/>
    <w:rsid w:val="001368F2"/>
    <w:rsid w:val="00136955"/>
    <w:rsid w:val="00136A54"/>
    <w:rsid w:val="00136ACB"/>
    <w:rsid w:val="00136B38"/>
    <w:rsid w:val="00136B73"/>
    <w:rsid w:val="00136CF7"/>
    <w:rsid w:val="00136D99"/>
    <w:rsid w:val="00136DC0"/>
    <w:rsid w:val="00136E0C"/>
    <w:rsid w:val="00137275"/>
    <w:rsid w:val="0013737E"/>
    <w:rsid w:val="0013739E"/>
    <w:rsid w:val="001373D5"/>
    <w:rsid w:val="00137463"/>
    <w:rsid w:val="001374A5"/>
    <w:rsid w:val="00137558"/>
    <w:rsid w:val="001376B8"/>
    <w:rsid w:val="001376FA"/>
    <w:rsid w:val="00137700"/>
    <w:rsid w:val="00137757"/>
    <w:rsid w:val="00137999"/>
    <w:rsid w:val="00137A70"/>
    <w:rsid w:val="00137AA3"/>
    <w:rsid w:val="00137AC7"/>
    <w:rsid w:val="00137B86"/>
    <w:rsid w:val="00137C51"/>
    <w:rsid w:val="00137E5F"/>
    <w:rsid w:val="00140027"/>
    <w:rsid w:val="00140291"/>
    <w:rsid w:val="001402D1"/>
    <w:rsid w:val="00140497"/>
    <w:rsid w:val="00140512"/>
    <w:rsid w:val="00140691"/>
    <w:rsid w:val="00140969"/>
    <w:rsid w:val="00140C09"/>
    <w:rsid w:val="00140C6D"/>
    <w:rsid w:val="00140DB2"/>
    <w:rsid w:val="00140FC5"/>
    <w:rsid w:val="001410EB"/>
    <w:rsid w:val="00141101"/>
    <w:rsid w:val="00141320"/>
    <w:rsid w:val="0014136F"/>
    <w:rsid w:val="001413DE"/>
    <w:rsid w:val="001416D8"/>
    <w:rsid w:val="00141958"/>
    <w:rsid w:val="00141A03"/>
    <w:rsid w:val="00141AE1"/>
    <w:rsid w:val="00141B17"/>
    <w:rsid w:val="00141B51"/>
    <w:rsid w:val="00141BE3"/>
    <w:rsid w:val="00141D4E"/>
    <w:rsid w:val="00141EDF"/>
    <w:rsid w:val="00141F69"/>
    <w:rsid w:val="00142001"/>
    <w:rsid w:val="00142226"/>
    <w:rsid w:val="00142238"/>
    <w:rsid w:val="001422FF"/>
    <w:rsid w:val="0014236A"/>
    <w:rsid w:val="0014262A"/>
    <w:rsid w:val="0014266D"/>
    <w:rsid w:val="0014284E"/>
    <w:rsid w:val="0014299A"/>
    <w:rsid w:val="001429E2"/>
    <w:rsid w:val="00142B50"/>
    <w:rsid w:val="00142CF6"/>
    <w:rsid w:val="00142F6A"/>
    <w:rsid w:val="0014314B"/>
    <w:rsid w:val="0014324E"/>
    <w:rsid w:val="00143272"/>
    <w:rsid w:val="0014337A"/>
    <w:rsid w:val="001433A1"/>
    <w:rsid w:val="001433F5"/>
    <w:rsid w:val="00143576"/>
    <w:rsid w:val="0014367F"/>
    <w:rsid w:val="00143880"/>
    <w:rsid w:val="001439CC"/>
    <w:rsid w:val="0014406E"/>
    <w:rsid w:val="0014420A"/>
    <w:rsid w:val="0014454E"/>
    <w:rsid w:val="0014462D"/>
    <w:rsid w:val="0014463F"/>
    <w:rsid w:val="0014465A"/>
    <w:rsid w:val="00144672"/>
    <w:rsid w:val="001446BD"/>
    <w:rsid w:val="001446CA"/>
    <w:rsid w:val="00144C5B"/>
    <w:rsid w:val="00144D51"/>
    <w:rsid w:val="00144D8A"/>
    <w:rsid w:val="00144ECD"/>
    <w:rsid w:val="00145053"/>
    <w:rsid w:val="00145186"/>
    <w:rsid w:val="0014519E"/>
    <w:rsid w:val="00145227"/>
    <w:rsid w:val="0014524B"/>
    <w:rsid w:val="001455FD"/>
    <w:rsid w:val="00145711"/>
    <w:rsid w:val="00145B3C"/>
    <w:rsid w:val="00145BD7"/>
    <w:rsid w:val="00145BF3"/>
    <w:rsid w:val="00145C49"/>
    <w:rsid w:val="00145C64"/>
    <w:rsid w:val="00145C66"/>
    <w:rsid w:val="00145C84"/>
    <w:rsid w:val="00145CFD"/>
    <w:rsid w:val="00145D26"/>
    <w:rsid w:val="0014605D"/>
    <w:rsid w:val="00146089"/>
    <w:rsid w:val="001460DA"/>
    <w:rsid w:val="0014616F"/>
    <w:rsid w:val="00146171"/>
    <w:rsid w:val="00146227"/>
    <w:rsid w:val="00146252"/>
    <w:rsid w:val="001464FC"/>
    <w:rsid w:val="001465AE"/>
    <w:rsid w:val="001468E2"/>
    <w:rsid w:val="00146C78"/>
    <w:rsid w:val="00146D22"/>
    <w:rsid w:val="00146EAD"/>
    <w:rsid w:val="00146F7F"/>
    <w:rsid w:val="00147002"/>
    <w:rsid w:val="001470BA"/>
    <w:rsid w:val="001471B5"/>
    <w:rsid w:val="00147365"/>
    <w:rsid w:val="001476E9"/>
    <w:rsid w:val="0014774D"/>
    <w:rsid w:val="0014788C"/>
    <w:rsid w:val="00147948"/>
    <w:rsid w:val="0014797B"/>
    <w:rsid w:val="00147A26"/>
    <w:rsid w:val="00147B72"/>
    <w:rsid w:val="00147D5D"/>
    <w:rsid w:val="00147D70"/>
    <w:rsid w:val="00147D72"/>
    <w:rsid w:val="00147FC2"/>
    <w:rsid w:val="00150288"/>
    <w:rsid w:val="001505B7"/>
    <w:rsid w:val="001505FF"/>
    <w:rsid w:val="00150754"/>
    <w:rsid w:val="0015075F"/>
    <w:rsid w:val="0015076E"/>
    <w:rsid w:val="001508E6"/>
    <w:rsid w:val="00150B0C"/>
    <w:rsid w:val="00150B58"/>
    <w:rsid w:val="00150B90"/>
    <w:rsid w:val="00150BDD"/>
    <w:rsid w:val="00150BE3"/>
    <w:rsid w:val="00150C54"/>
    <w:rsid w:val="00150C9F"/>
    <w:rsid w:val="00150CA8"/>
    <w:rsid w:val="00150DF6"/>
    <w:rsid w:val="00150F14"/>
    <w:rsid w:val="00150F98"/>
    <w:rsid w:val="0015101D"/>
    <w:rsid w:val="00151189"/>
    <w:rsid w:val="001511AC"/>
    <w:rsid w:val="0015120C"/>
    <w:rsid w:val="00151339"/>
    <w:rsid w:val="001513C6"/>
    <w:rsid w:val="0015142D"/>
    <w:rsid w:val="0015149D"/>
    <w:rsid w:val="00151592"/>
    <w:rsid w:val="00151726"/>
    <w:rsid w:val="001517C9"/>
    <w:rsid w:val="001517FD"/>
    <w:rsid w:val="00151865"/>
    <w:rsid w:val="001518A6"/>
    <w:rsid w:val="00151A20"/>
    <w:rsid w:val="00151B20"/>
    <w:rsid w:val="00151B56"/>
    <w:rsid w:val="00151D76"/>
    <w:rsid w:val="00151D84"/>
    <w:rsid w:val="00151DAD"/>
    <w:rsid w:val="00151F86"/>
    <w:rsid w:val="0015274C"/>
    <w:rsid w:val="00152915"/>
    <w:rsid w:val="0015295C"/>
    <w:rsid w:val="00152967"/>
    <w:rsid w:val="00152A0F"/>
    <w:rsid w:val="00152A48"/>
    <w:rsid w:val="00152A86"/>
    <w:rsid w:val="00152B4E"/>
    <w:rsid w:val="00152BF4"/>
    <w:rsid w:val="00152C00"/>
    <w:rsid w:val="00152DFA"/>
    <w:rsid w:val="00152E07"/>
    <w:rsid w:val="00153202"/>
    <w:rsid w:val="00153342"/>
    <w:rsid w:val="00153441"/>
    <w:rsid w:val="0015358F"/>
    <w:rsid w:val="0015382F"/>
    <w:rsid w:val="001539A4"/>
    <w:rsid w:val="001539C7"/>
    <w:rsid w:val="00153A9B"/>
    <w:rsid w:val="00153EC6"/>
    <w:rsid w:val="00154393"/>
    <w:rsid w:val="001543CD"/>
    <w:rsid w:val="0015461A"/>
    <w:rsid w:val="0015469D"/>
    <w:rsid w:val="001546BC"/>
    <w:rsid w:val="0015480A"/>
    <w:rsid w:val="00154A3A"/>
    <w:rsid w:val="00154C04"/>
    <w:rsid w:val="00154CBF"/>
    <w:rsid w:val="00154CFD"/>
    <w:rsid w:val="00154D02"/>
    <w:rsid w:val="00154DCE"/>
    <w:rsid w:val="00155038"/>
    <w:rsid w:val="00155167"/>
    <w:rsid w:val="00155249"/>
    <w:rsid w:val="0015525B"/>
    <w:rsid w:val="0015526F"/>
    <w:rsid w:val="0015532F"/>
    <w:rsid w:val="00155382"/>
    <w:rsid w:val="00155442"/>
    <w:rsid w:val="0015546B"/>
    <w:rsid w:val="00155484"/>
    <w:rsid w:val="00155487"/>
    <w:rsid w:val="00155573"/>
    <w:rsid w:val="001555D1"/>
    <w:rsid w:val="0015561A"/>
    <w:rsid w:val="0015569D"/>
    <w:rsid w:val="001556E4"/>
    <w:rsid w:val="001557A8"/>
    <w:rsid w:val="0015584B"/>
    <w:rsid w:val="001558D0"/>
    <w:rsid w:val="001559FD"/>
    <w:rsid w:val="00155A90"/>
    <w:rsid w:val="00155C4C"/>
    <w:rsid w:val="00155EAE"/>
    <w:rsid w:val="00155EEA"/>
    <w:rsid w:val="00155FBE"/>
    <w:rsid w:val="00155FBF"/>
    <w:rsid w:val="0015600C"/>
    <w:rsid w:val="0015601F"/>
    <w:rsid w:val="00156082"/>
    <w:rsid w:val="001560DF"/>
    <w:rsid w:val="00156152"/>
    <w:rsid w:val="001561AD"/>
    <w:rsid w:val="001564C9"/>
    <w:rsid w:val="001568E1"/>
    <w:rsid w:val="00156916"/>
    <w:rsid w:val="00156974"/>
    <w:rsid w:val="001569AE"/>
    <w:rsid w:val="00156A84"/>
    <w:rsid w:val="00156AE3"/>
    <w:rsid w:val="00156C59"/>
    <w:rsid w:val="00156CE0"/>
    <w:rsid w:val="00156DE3"/>
    <w:rsid w:val="00156EDE"/>
    <w:rsid w:val="00156EF5"/>
    <w:rsid w:val="00156F3E"/>
    <w:rsid w:val="001570D6"/>
    <w:rsid w:val="001573E2"/>
    <w:rsid w:val="0015756A"/>
    <w:rsid w:val="001575F9"/>
    <w:rsid w:val="00157853"/>
    <w:rsid w:val="001579A3"/>
    <w:rsid w:val="00157A2F"/>
    <w:rsid w:val="00157A72"/>
    <w:rsid w:val="00157A83"/>
    <w:rsid w:val="00157C00"/>
    <w:rsid w:val="00157E01"/>
    <w:rsid w:val="00157FE0"/>
    <w:rsid w:val="001600B3"/>
    <w:rsid w:val="00160168"/>
    <w:rsid w:val="00160225"/>
    <w:rsid w:val="0016024D"/>
    <w:rsid w:val="0016028B"/>
    <w:rsid w:val="001604EF"/>
    <w:rsid w:val="001606B1"/>
    <w:rsid w:val="00160765"/>
    <w:rsid w:val="001608D2"/>
    <w:rsid w:val="0016097C"/>
    <w:rsid w:val="001609E1"/>
    <w:rsid w:val="00160C7F"/>
    <w:rsid w:val="00160CE4"/>
    <w:rsid w:val="00160D54"/>
    <w:rsid w:val="00160DA2"/>
    <w:rsid w:val="00160E33"/>
    <w:rsid w:val="00160ECE"/>
    <w:rsid w:val="00160F2B"/>
    <w:rsid w:val="00160F65"/>
    <w:rsid w:val="00160F7F"/>
    <w:rsid w:val="00160FF8"/>
    <w:rsid w:val="00161191"/>
    <w:rsid w:val="00161466"/>
    <w:rsid w:val="001614C5"/>
    <w:rsid w:val="0016157B"/>
    <w:rsid w:val="00161693"/>
    <w:rsid w:val="001616C9"/>
    <w:rsid w:val="001619C6"/>
    <w:rsid w:val="001619DE"/>
    <w:rsid w:val="00161AD4"/>
    <w:rsid w:val="00161B13"/>
    <w:rsid w:val="00161B6B"/>
    <w:rsid w:val="00161BA9"/>
    <w:rsid w:val="00161C64"/>
    <w:rsid w:val="00161CEC"/>
    <w:rsid w:val="00161E34"/>
    <w:rsid w:val="00161E40"/>
    <w:rsid w:val="00161F39"/>
    <w:rsid w:val="00161F9A"/>
    <w:rsid w:val="001622C4"/>
    <w:rsid w:val="0016247C"/>
    <w:rsid w:val="001624CF"/>
    <w:rsid w:val="00162586"/>
    <w:rsid w:val="001625E3"/>
    <w:rsid w:val="00162668"/>
    <w:rsid w:val="0016270B"/>
    <w:rsid w:val="001628CD"/>
    <w:rsid w:val="00162A3A"/>
    <w:rsid w:val="00162A76"/>
    <w:rsid w:val="00162A83"/>
    <w:rsid w:val="00162CF0"/>
    <w:rsid w:val="00162D49"/>
    <w:rsid w:val="00162E85"/>
    <w:rsid w:val="00163104"/>
    <w:rsid w:val="001631C7"/>
    <w:rsid w:val="001631D7"/>
    <w:rsid w:val="001633A5"/>
    <w:rsid w:val="001633DA"/>
    <w:rsid w:val="001633EE"/>
    <w:rsid w:val="00163454"/>
    <w:rsid w:val="00163614"/>
    <w:rsid w:val="001636D8"/>
    <w:rsid w:val="0016372D"/>
    <w:rsid w:val="00163735"/>
    <w:rsid w:val="00163763"/>
    <w:rsid w:val="00163845"/>
    <w:rsid w:val="0016390A"/>
    <w:rsid w:val="0016392C"/>
    <w:rsid w:val="00163ABE"/>
    <w:rsid w:val="00163B33"/>
    <w:rsid w:val="00163C1F"/>
    <w:rsid w:val="00163D73"/>
    <w:rsid w:val="0016422D"/>
    <w:rsid w:val="0016432E"/>
    <w:rsid w:val="0016453C"/>
    <w:rsid w:val="00164566"/>
    <w:rsid w:val="00164601"/>
    <w:rsid w:val="00164908"/>
    <w:rsid w:val="001649B4"/>
    <w:rsid w:val="001649FB"/>
    <w:rsid w:val="00164AE4"/>
    <w:rsid w:val="00164D26"/>
    <w:rsid w:val="00164D35"/>
    <w:rsid w:val="00164DBB"/>
    <w:rsid w:val="00164EA7"/>
    <w:rsid w:val="00164F78"/>
    <w:rsid w:val="00164FE3"/>
    <w:rsid w:val="00165178"/>
    <w:rsid w:val="001651F7"/>
    <w:rsid w:val="00165616"/>
    <w:rsid w:val="00165672"/>
    <w:rsid w:val="0016576B"/>
    <w:rsid w:val="00165833"/>
    <w:rsid w:val="001658BB"/>
    <w:rsid w:val="001658F9"/>
    <w:rsid w:val="00165994"/>
    <w:rsid w:val="00165A93"/>
    <w:rsid w:val="00165AE6"/>
    <w:rsid w:val="00165BDA"/>
    <w:rsid w:val="00165C4E"/>
    <w:rsid w:val="00165E5F"/>
    <w:rsid w:val="00165EA5"/>
    <w:rsid w:val="00165EB2"/>
    <w:rsid w:val="00165EB8"/>
    <w:rsid w:val="00165FBB"/>
    <w:rsid w:val="001661A6"/>
    <w:rsid w:val="001661E6"/>
    <w:rsid w:val="001662F0"/>
    <w:rsid w:val="0016635F"/>
    <w:rsid w:val="001664E5"/>
    <w:rsid w:val="0016668A"/>
    <w:rsid w:val="00166C58"/>
    <w:rsid w:val="0016702B"/>
    <w:rsid w:val="0016709A"/>
    <w:rsid w:val="001672EB"/>
    <w:rsid w:val="001673DD"/>
    <w:rsid w:val="001674B7"/>
    <w:rsid w:val="00167504"/>
    <w:rsid w:val="00167572"/>
    <w:rsid w:val="00167753"/>
    <w:rsid w:val="00167854"/>
    <w:rsid w:val="00167868"/>
    <w:rsid w:val="001678C7"/>
    <w:rsid w:val="0016794B"/>
    <w:rsid w:val="00167A29"/>
    <w:rsid w:val="00167B4C"/>
    <w:rsid w:val="00167BE0"/>
    <w:rsid w:val="00167C27"/>
    <w:rsid w:val="00167E25"/>
    <w:rsid w:val="00167E4E"/>
    <w:rsid w:val="00167E66"/>
    <w:rsid w:val="00167EF3"/>
    <w:rsid w:val="00167F28"/>
    <w:rsid w:val="00170090"/>
    <w:rsid w:val="001700B7"/>
    <w:rsid w:val="00170106"/>
    <w:rsid w:val="00170180"/>
    <w:rsid w:val="0017025C"/>
    <w:rsid w:val="00170304"/>
    <w:rsid w:val="00170363"/>
    <w:rsid w:val="00170370"/>
    <w:rsid w:val="00170373"/>
    <w:rsid w:val="00170379"/>
    <w:rsid w:val="001703EF"/>
    <w:rsid w:val="001705BA"/>
    <w:rsid w:val="001706B2"/>
    <w:rsid w:val="00170716"/>
    <w:rsid w:val="00170784"/>
    <w:rsid w:val="0017097E"/>
    <w:rsid w:val="001709E7"/>
    <w:rsid w:val="00170CD5"/>
    <w:rsid w:val="00170DAA"/>
    <w:rsid w:val="00170DED"/>
    <w:rsid w:val="00170EE0"/>
    <w:rsid w:val="00170F0B"/>
    <w:rsid w:val="00171145"/>
    <w:rsid w:val="0017116E"/>
    <w:rsid w:val="001711E7"/>
    <w:rsid w:val="00171304"/>
    <w:rsid w:val="00171350"/>
    <w:rsid w:val="00171397"/>
    <w:rsid w:val="00171533"/>
    <w:rsid w:val="0017157E"/>
    <w:rsid w:val="001716E4"/>
    <w:rsid w:val="001716EE"/>
    <w:rsid w:val="00171901"/>
    <w:rsid w:val="00171919"/>
    <w:rsid w:val="00171927"/>
    <w:rsid w:val="00171D15"/>
    <w:rsid w:val="00171EA5"/>
    <w:rsid w:val="0017209D"/>
    <w:rsid w:val="00172138"/>
    <w:rsid w:val="00172233"/>
    <w:rsid w:val="00172263"/>
    <w:rsid w:val="001722BC"/>
    <w:rsid w:val="001722E2"/>
    <w:rsid w:val="0017233C"/>
    <w:rsid w:val="001723F5"/>
    <w:rsid w:val="00172437"/>
    <w:rsid w:val="00172553"/>
    <w:rsid w:val="001725A0"/>
    <w:rsid w:val="001725AE"/>
    <w:rsid w:val="001728A8"/>
    <w:rsid w:val="001728ED"/>
    <w:rsid w:val="00172A95"/>
    <w:rsid w:val="00172BB2"/>
    <w:rsid w:val="00172CF3"/>
    <w:rsid w:val="00172D29"/>
    <w:rsid w:val="00172D84"/>
    <w:rsid w:val="00172E83"/>
    <w:rsid w:val="00172EF7"/>
    <w:rsid w:val="00172F9C"/>
    <w:rsid w:val="00172FF7"/>
    <w:rsid w:val="0017307A"/>
    <w:rsid w:val="001730BE"/>
    <w:rsid w:val="001731FF"/>
    <w:rsid w:val="00173256"/>
    <w:rsid w:val="001732EE"/>
    <w:rsid w:val="00173525"/>
    <w:rsid w:val="001735D8"/>
    <w:rsid w:val="001736BF"/>
    <w:rsid w:val="00173797"/>
    <w:rsid w:val="00173898"/>
    <w:rsid w:val="001738E1"/>
    <w:rsid w:val="00173B63"/>
    <w:rsid w:val="00173C1D"/>
    <w:rsid w:val="00173F0E"/>
    <w:rsid w:val="00173F2B"/>
    <w:rsid w:val="00173F57"/>
    <w:rsid w:val="00173F61"/>
    <w:rsid w:val="00174091"/>
    <w:rsid w:val="001740D7"/>
    <w:rsid w:val="00174380"/>
    <w:rsid w:val="001743C2"/>
    <w:rsid w:val="001743C9"/>
    <w:rsid w:val="00174419"/>
    <w:rsid w:val="001744F4"/>
    <w:rsid w:val="001745C9"/>
    <w:rsid w:val="00174641"/>
    <w:rsid w:val="001746AB"/>
    <w:rsid w:val="001747C6"/>
    <w:rsid w:val="0017481F"/>
    <w:rsid w:val="00174AC4"/>
    <w:rsid w:val="00174B6A"/>
    <w:rsid w:val="00174B74"/>
    <w:rsid w:val="00174C5F"/>
    <w:rsid w:val="00174D63"/>
    <w:rsid w:val="00174DD7"/>
    <w:rsid w:val="00174E98"/>
    <w:rsid w:val="00174F94"/>
    <w:rsid w:val="00174F9E"/>
    <w:rsid w:val="00175181"/>
    <w:rsid w:val="001751D5"/>
    <w:rsid w:val="001751F1"/>
    <w:rsid w:val="001752F2"/>
    <w:rsid w:val="0017533E"/>
    <w:rsid w:val="001753E9"/>
    <w:rsid w:val="00175466"/>
    <w:rsid w:val="00175483"/>
    <w:rsid w:val="001755B9"/>
    <w:rsid w:val="0017561E"/>
    <w:rsid w:val="0017570D"/>
    <w:rsid w:val="00175736"/>
    <w:rsid w:val="001757E9"/>
    <w:rsid w:val="00175815"/>
    <w:rsid w:val="00175AE1"/>
    <w:rsid w:val="00175B03"/>
    <w:rsid w:val="00175B12"/>
    <w:rsid w:val="00175B8E"/>
    <w:rsid w:val="00175C46"/>
    <w:rsid w:val="00175D18"/>
    <w:rsid w:val="00175D46"/>
    <w:rsid w:val="00175DB7"/>
    <w:rsid w:val="00175E7C"/>
    <w:rsid w:val="00175FEA"/>
    <w:rsid w:val="001760C3"/>
    <w:rsid w:val="0017613C"/>
    <w:rsid w:val="00176145"/>
    <w:rsid w:val="001761C1"/>
    <w:rsid w:val="001761DC"/>
    <w:rsid w:val="0017625A"/>
    <w:rsid w:val="001762AE"/>
    <w:rsid w:val="001764FF"/>
    <w:rsid w:val="001765A7"/>
    <w:rsid w:val="001766A3"/>
    <w:rsid w:val="00176745"/>
    <w:rsid w:val="0017676C"/>
    <w:rsid w:val="001767FF"/>
    <w:rsid w:val="00176858"/>
    <w:rsid w:val="00176877"/>
    <w:rsid w:val="001769DA"/>
    <w:rsid w:val="00176A17"/>
    <w:rsid w:val="00176BC0"/>
    <w:rsid w:val="00176BCA"/>
    <w:rsid w:val="00176BD3"/>
    <w:rsid w:val="00176F70"/>
    <w:rsid w:val="00177010"/>
    <w:rsid w:val="00177080"/>
    <w:rsid w:val="001770D9"/>
    <w:rsid w:val="00177105"/>
    <w:rsid w:val="00177173"/>
    <w:rsid w:val="00177210"/>
    <w:rsid w:val="0017721E"/>
    <w:rsid w:val="00177403"/>
    <w:rsid w:val="001774CB"/>
    <w:rsid w:val="001774DE"/>
    <w:rsid w:val="001776A0"/>
    <w:rsid w:val="001777FE"/>
    <w:rsid w:val="00177BF0"/>
    <w:rsid w:val="00177C09"/>
    <w:rsid w:val="00177C99"/>
    <w:rsid w:val="00177EB0"/>
    <w:rsid w:val="00177EEA"/>
    <w:rsid w:val="00177FED"/>
    <w:rsid w:val="001800DB"/>
    <w:rsid w:val="00180115"/>
    <w:rsid w:val="0018055F"/>
    <w:rsid w:val="00180678"/>
    <w:rsid w:val="001806C2"/>
    <w:rsid w:val="00180815"/>
    <w:rsid w:val="0018082B"/>
    <w:rsid w:val="0018089E"/>
    <w:rsid w:val="001809EA"/>
    <w:rsid w:val="00180AC8"/>
    <w:rsid w:val="00180B57"/>
    <w:rsid w:val="00180B78"/>
    <w:rsid w:val="00180C88"/>
    <w:rsid w:val="00180E1E"/>
    <w:rsid w:val="00180E2B"/>
    <w:rsid w:val="00180FEC"/>
    <w:rsid w:val="001810D3"/>
    <w:rsid w:val="001810E6"/>
    <w:rsid w:val="001815D9"/>
    <w:rsid w:val="001819CE"/>
    <w:rsid w:val="00181BFF"/>
    <w:rsid w:val="00181D60"/>
    <w:rsid w:val="00181D6C"/>
    <w:rsid w:val="00182033"/>
    <w:rsid w:val="00182093"/>
    <w:rsid w:val="001820C6"/>
    <w:rsid w:val="0018212E"/>
    <w:rsid w:val="0018217E"/>
    <w:rsid w:val="00182398"/>
    <w:rsid w:val="0018249D"/>
    <w:rsid w:val="0018250C"/>
    <w:rsid w:val="00182680"/>
    <w:rsid w:val="001826AE"/>
    <w:rsid w:val="001827AE"/>
    <w:rsid w:val="001829AE"/>
    <w:rsid w:val="00182AD3"/>
    <w:rsid w:val="00182AD8"/>
    <w:rsid w:val="00182B1D"/>
    <w:rsid w:val="00182CCD"/>
    <w:rsid w:val="00182DBB"/>
    <w:rsid w:val="00182FF8"/>
    <w:rsid w:val="00183002"/>
    <w:rsid w:val="00183038"/>
    <w:rsid w:val="001832EB"/>
    <w:rsid w:val="00183302"/>
    <w:rsid w:val="00183354"/>
    <w:rsid w:val="00183379"/>
    <w:rsid w:val="001835F3"/>
    <w:rsid w:val="00183C25"/>
    <w:rsid w:val="00183C4B"/>
    <w:rsid w:val="00183CA2"/>
    <w:rsid w:val="00183E00"/>
    <w:rsid w:val="00183E06"/>
    <w:rsid w:val="00183EF0"/>
    <w:rsid w:val="00183F65"/>
    <w:rsid w:val="00183FAD"/>
    <w:rsid w:val="00184086"/>
    <w:rsid w:val="001840F2"/>
    <w:rsid w:val="0018412A"/>
    <w:rsid w:val="001841B5"/>
    <w:rsid w:val="001841E1"/>
    <w:rsid w:val="00184263"/>
    <w:rsid w:val="00184483"/>
    <w:rsid w:val="0018449E"/>
    <w:rsid w:val="0018450F"/>
    <w:rsid w:val="0018455D"/>
    <w:rsid w:val="00184624"/>
    <w:rsid w:val="0018468B"/>
    <w:rsid w:val="00184876"/>
    <w:rsid w:val="001849AD"/>
    <w:rsid w:val="00184A00"/>
    <w:rsid w:val="00184D7F"/>
    <w:rsid w:val="00184D9D"/>
    <w:rsid w:val="00184DF5"/>
    <w:rsid w:val="00184F7D"/>
    <w:rsid w:val="00184F9F"/>
    <w:rsid w:val="00185154"/>
    <w:rsid w:val="001851BE"/>
    <w:rsid w:val="00185251"/>
    <w:rsid w:val="00185551"/>
    <w:rsid w:val="001855C7"/>
    <w:rsid w:val="001856B2"/>
    <w:rsid w:val="00185800"/>
    <w:rsid w:val="001858F6"/>
    <w:rsid w:val="001858FC"/>
    <w:rsid w:val="001859B8"/>
    <w:rsid w:val="00185B68"/>
    <w:rsid w:val="00185BBB"/>
    <w:rsid w:val="00185CA7"/>
    <w:rsid w:val="00185DEC"/>
    <w:rsid w:val="00185E04"/>
    <w:rsid w:val="00185EE0"/>
    <w:rsid w:val="00185F1B"/>
    <w:rsid w:val="00185F56"/>
    <w:rsid w:val="00185F90"/>
    <w:rsid w:val="00185FAA"/>
    <w:rsid w:val="0018670B"/>
    <w:rsid w:val="00186736"/>
    <w:rsid w:val="00186876"/>
    <w:rsid w:val="00186961"/>
    <w:rsid w:val="00186979"/>
    <w:rsid w:val="00186A5A"/>
    <w:rsid w:val="00186B53"/>
    <w:rsid w:val="00186BA6"/>
    <w:rsid w:val="00186C21"/>
    <w:rsid w:val="00186DAE"/>
    <w:rsid w:val="00186E5A"/>
    <w:rsid w:val="00186EAF"/>
    <w:rsid w:val="00186F2C"/>
    <w:rsid w:val="00186F4A"/>
    <w:rsid w:val="00186FE7"/>
    <w:rsid w:val="00187027"/>
    <w:rsid w:val="0018719A"/>
    <w:rsid w:val="00187255"/>
    <w:rsid w:val="001872E5"/>
    <w:rsid w:val="00187320"/>
    <w:rsid w:val="00187325"/>
    <w:rsid w:val="001873E1"/>
    <w:rsid w:val="001874F1"/>
    <w:rsid w:val="001877CE"/>
    <w:rsid w:val="00187845"/>
    <w:rsid w:val="00187847"/>
    <w:rsid w:val="00187A44"/>
    <w:rsid w:val="00187C4C"/>
    <w:rsid w:val="00187F08"/>
    <w:rsid w:val="00190210"/>
    <w:rsid w:val="0019041E"/>
    <w:rsid w:val="0019059B"/>
    <w:rsid w:val="001906C2"/>
    <w:rsid w:val="001906F3"/>
    <w:rsid w:val="00190790"/>
    <w:rsid w:val="00190957"/>
    <w:rsid w:val="00190A0B"/>
    <w:rsid w:val="00190A61"/>
    <w:rsid w:val="00190C09"/>
    <w:rsid w:val="00190C64"/>
    <w:rsid w:val="00190CAF"/>
    <w:rsid w:val="00190D49"/>
    <w:rsid w:val="00190D82"/>
    <w:rsid w:val="00190EE5"/>
    <w:rsid w:val="00190EEE"/>
    <w:rsid w:val="001911D2"/>
    <w:rsid w:val="00191313"/>
    <w:rsid w:val="001914B7"/>
    <w:rsid w:val="001915C4"/>
    <w:rsid w:val="0019165A"/>
    <w:rsid w:val="00191717"/>
    <w:rsid w:val="00191923"/>
    <w:rsid w:val="00191A16"/>
    <w:rsid w:val="00191A55"/>
    <w:rsid w:val="00191B3C"/>
    <w:rsid w:val="00191BE2"/>
    <w:rsid w:val="00191BE5"/>
    <w:rsid w:val="00191C9E"/>
    <w:rsid w:val="00191D96"/>
    <w:rsid w:val="00191E5B"/>
    <w:rsid w:val="00191F5D"/>
    <w:rsid w:val="00191F7F"/>
    <w:rsid w:val="00192194"/>
    <w:rsid w:val="00192279"/>
    <w:rsid w:val="00192306"/>
    <w:rsid w:val="00192347"/>
    <w:rsid w:val="00192363"/>
    <w:rsid w:val="0019237A"/>
    <w:rsid w:val="001923CD"/>
    <w:rsid w:val="00192436"/>
    <w:rsid w:val="0019246F"/>
    <w:rsid w:val="001924BD"/>
    <w:rsid w:val="001925CA"/>
    <w:rsid w:val="00192732"/>
    <w:rsid w:val="00192995"/>
    <w:rsid w:val="00192A92"/>
    <w:rsid w:val="00192B1C"/>
    <w:rsid w:val="00192B2A"/>
    <w:rsid w:val="00192D01"/>
    <w:rsid w:val="00192DE2"/>
    <w:rsid w:val="00192F0D"/>
    <w:rsid w:val="0019306C"/>
    <w:rsid w:val="0019306E"/>
    <w:rsid w:val="0019311A"/>
    <w:rsid w:val="0019313A"/>
    <w:rsid w:val="001933BE"/>
    <w:rsid w:val="00193430"/>
    <w:rsid w:val="001934C3"/>
    <w:rsid w:val="0019368C"/>
    <w:rsid w:val="0019368F"/>
    <w:rsid w:val="00193919"/>
    <w:rsid w:val="00193A7D"/>
    <w:rsid w:val="00193B83"/>
    <w:rsid w:val="00193C16"/>
    <w:rsid w:val="00193E8A"/>
    <w:rsid w:val="00193EC0"/>
    <w:rsid w:val="00193EFE"/>
    <w:rsid w:val="00193FB8"/>
    <w:rsid w:val="00193FBE"/>
    <w:rsid w:val="00194133"/>
    <w:rsid w:val="001941E8"/>
    <w:rsid w:val="00194275"/>
    <w:rsid w:val="001945C2"/>
    <w:rsid w:val="001945D8"/>
    <w:rsid w:val="001945F6"/>
    <w:rsid w:val="0019464D"/>
    <w:rsid w:val="00194A14"/>
    <w:rsid w:val="00194C22"/>
    <w:rsid w:val="00194C2B"/>
    <w:rsid w:val="00194F32"/>
    <w:rsid w:val="00194FD1"/>
    <w:rsid w:val="001951AA"/>
    <w:rsid w:val="00195211"/>
    <w:rsid w:val="0019529C"/>
    <w:rsid w:val="00195396"/>
    <w:rsid w:val="0019558B"/>
    <w:rsid w:val="0019565D"/>
    <w:rsid w:val="001956D0"/>
    <w:rsid w:val="00195722"/>
    <w:rsid w:val="001958E7"/>
    <w:rsid w:val="0019598F"/>
    <w:rsid w:val="00195A7C"/>
    <w:rsid w:val="00195B7E"/>
    <w:rsid w:val="00195BA0"/>
    <w:rsid w:val="00195D5E"/>
    <w:rsid w:val="00195E4C"/>
    <w:rsid w:val="00195E54"/>
    <w:rsid w:val="00196307"/>
    <w:rsid w:val="001966BB"/>
    <w:rsid w:val="0019670E"/>
    <w:rsid w:val="001968A7"/>
    <w:rsid w:val="00196935"/>
    <w:rsid w:val="00196993"/>
    <w:rsid w:val="00196AAB"/>
    <w:rsid w:val="00196AE2"/>
    <w:rsid w:val="00196C46"/>
    <w:rsid w:val="00196CB8"/>
    <w:rsid w:val="00196D0C"/>
    <w:rsid w:val="00196EDD"/>
    <w:rsid w:val="00196EED"/>
    <w:rsid w:val="00197049"/>
    <w:rsid w:val="0019714A"/>
    <w:rsid w:val="001971EE"/>
    <w:rsid w:val="00197239"/>
    <w:rsid w:val="001972C7"/>
    <w:rsid w:val="001972E3"/>
    <w:rsid w:val="00197488"/>
    <w:rsid w:val="00197513"/>
    <w:rsid w:val="001975F5"/>
    <w:rsid w:val="00197675"/>
    <w:rsid w:val="0019773D"/>
    <w:rsid w:val="00197947"/>
    <w:rsid w:val="001979C7"/>
    <w:rsid w:val="001979DD"/>
    <w:rsid w:val="00197A14"/>
    <w:rsid w:val="00197A3A"/>
    <w:rsid w:val="00197A8C"/>
    <w:rsid w:val="00197ABE"/>
    <w:rsid w:val="00197E21"/>
    <w:rsid w:val="001A0260"/>
    <w:rsid w:val="001A027D"/>
    <w:rsid w:val="001A03FB"/>
    <w:rsid w:val="001A0585"/>
    <w:rsid w:val="001A05EE"/>
    <w:rsid w:val="001A07A9"/>
    <w:rsid w:val="001A0821"/>
    <w:rsid w:val="001A0855"/>
    <w:rsid w:val="001A09CF"/>
    <w:rsid w:val="001A0FAE"/>
    <w:rsid w:val="001A1007"/>
    <w:rsid w:val="001A100A"/>
    <w:rsid w:val="001A10A0"/>
    <w:rsid w:val="001A10A4"/>
    <w:rsid w:val="001A10E5"/>
    <w:rsid w:val="001A11B7"/>
    <w:rsid w:val="001A128D"/>
    <w:rsid w:val="001A12C2"/>
    <w:rsid w:val="001A12F9"/>
    <w:rsid w:val="001A144D"/>
    <w:rsid w:val="001A14D1"/>
    <w:rsid w:val="001A1753"/>
    <w:rsid w:val="001A1822"/>
    <w:rsid w:val="001A182C"/>
    <w:rsid w:val="001A185B"/>
    <w:rsid w:val="001A18C5"/>
    <w:rsid w:val="001A1BD8"/>
    <w:rsid w:val="001A1C2A"/>
    <w:rsid w:val="001A1C3E"/>
    <w:rsid w:val="001A1C4D"/>
    <w:rsid w:val="001A1DB2"/>
    <w:rsid w:val="001A1E78"/>
    <w:rsid w:val="001A1F74"/>
    <w:rsid w:val="001A22A6"/>
    <w:rsid w:val="001A256B"/>
    <w:rsid w:val="001A2597"/>
    <w:rsid w:val="001A265B"/>
    <w:rsid w:val="001A2665"/>
    <w:rsid w:val="001A26C6"/>
    <w:rsid w:val="001A2792"/>
    <w:rsid w:val="001A286E"/>
    <w:rsid w:val="001A2889"/>
    <w:rsid w:val="001A28C8"/>
    <w:rsid w:val="001A2937"/>
    <w:rsid w:val="001A2BD1"/>
    <w:rsid w:val="001A2E45"/>
    <w:rsid w:val="001A2F64"/>
    <w:rsid w:val="001A31A1"/>
    <w:rsid w:val="001A3202"/>
    <w:rsid w:val="001A32FC"/>
    <w:rsid w:val="001A341A"/>
    <w:rsid w:val="001A3630"/>
    <w:rsid w:val="001A3793"/>
    <w:rsid w:val="001A39A5"/>
    <w:rsid w:val="001A3C15"/>
    <w:rsid w:val="001A3D05"/>
    <w:rsid w:val="001A3D19"/>
    <w:rsid w:val="001A3DCF"/>
    <w:rsid w:val="001A3E18"/>
    <w:rsid w:val="001A3E62"/>
    <w:rsid w:val="001A3E75"/>
    <w:rsid w:val="001A3EE7"/>
    <w:rsid w:val="001A3F71"/>
    <w:rsid w:val="001A3F8F"/>
    <w:rsid w:val="001A3FD4"/>
    <w:rsid w:val="001A3FF1"/>
    <w:rsid w:val="001A4057"/>
    <w:rsid w:val="001A4210"/>
    <w:rsid w:val="001A4268"/>
    <w:rsid w:val="001A4282"/>
    <w:rsid w:val="001A4304"/>
    <w:rsid w:val="001A445C"/>
    <w:rsid w:val="001A4720"/>
    <w:rsid w:val="001A483B"/>
    <w:rsid w:val="001A48A1"/>
    <w:rsid w:val="001A4B83"/>
    <w:rsid w:val="001A4C40"/>
    <w:rsid w:val="001A4C61"/>
    <w:rsid w:val="001A4D96"/>
    <w:rsid w:val="001A4DAE"/>
    <w:rsid w:val="001A4E63"/>
    <w:rsid w:val="001A4F02"/>
    <w:rsid w:val="001A501A"/>
    <w:rsid w:val="001A5041"/>
    <w:rsid w:val="001A515B"/>
    <w:rsid w:val="001A531F"/>
    <w:rsid w:val="001A54E5"/>
    <w:rsid w:val="001A5647"/>
    <w:rsid w:val="001A5757"/>
    <w:rsid w:val="001A5901"/>
    <w:rsid w:val="001A59CE"/>
    <w:rsid w:val="001A5A9B"/>
    <w:rsid w:val="001A5CEF"/>
    <w:rsid w:val="001A5E10"/>
    <w:rsid w:val="001A5FE1"/>
    <w:rsid w:val="001A600D"/>
    <w:rsid w:val="001A605C"/>
    <w:rsid w:val="001A60B1"/>
    <w:rsid w:val="001A617E"/>
    <w:rsid w:val="001A61B3"/>
    <w:rsid w:val="001A6251"/>
    <w:rsid w:val="001A625C"/>
    <w:rsid w:val="001A64B1"/>
    <w:rsid w:val="001A6517"/>
    <w:rsid w:val="001A655D"/>
    <w:rsid w:val="001A684A"/>
    <w:rsid w:val="001A6878"/>
    <w:rsid w:val="001A689E"/>
    <w:rsid w:val="001A68F4"/>
    <w:rsid w:val="001A691A"/>
    <w:rsid w:val="001A6A47"/>
    <w:rsid w:val="001A6A53"/>
    <w:rsid w:val="001A6B52"/>
    <w:rsid w:val="001A6BDE"/>
    <w:rsid w:val="001A6D47"/>
    <w:rsid w:val="001A6D70"/>
    <w:rsid w:val="001A6ED4"/>
    <w:rsid w:val="001A6F51"/>
    <w:rsid w:val="001A6FA1"/>
    <w:rsid w:val="001A705C"/>
    <w:rsid w:val="001A7196"/>
    <w:rsid w:val="001A7214"/>
    <w:rsid w:val="001A73A6"/>
    <w:rsid w:val="001A7409"/>
    <w:rsid w:val="001A7540"/>
    <w:rsid w:val="001A75DA"/>
    <w:rsid w:val="001A7670"/>
    <w:rsid w:val="001A78EA"/>
    <w:rsid w:val="001A7A36"/>
    <w:rsid w:val="001A7AB2"/>
    <w:rsid w:val="001A7B28"/>
    <w:rsid w:val="001A7B3B"/>
    <w:rsid w:val="001A7BC2"/>
    <w:rsid w:val="001A7E22"/>
    <w:rsid w:val="001A7ECA"/>
    <w:rsid w:val="001A7F13"/>
    <w:rsid w:val="001A7F6F"/>
    <w:rsid w:val="001B075A"/>
    <w:rsid w:val="001B07CE"/>
    <w:rsid w:val="001B0826"/>
    <w:rsid w:val="001B0ADC"/>
    <w:rsid w:val="001B0B8D"/>
    <w:rsid w:val="001B0CA9"/>
    <w:rsid w:val="001B11B4"/>
    <w:rsid w:val="001B16E0"/>
    <w:rsid w:val="001B178B"/>
    <w:rsid w:val="001B1865"/>
    <w:rsid w:val="001B1903"/>
    <w:rsid w:val="001B1A05"/>
    <w:rsid w:val="001B1A1E"/>
    <w:rsid w:val="001B1A20"/>
    <w:rsid w:val="001B1B4C"/>
    <w:rsid w:val="001B1D04"/>
    <w:rsid w:val="001B1E4F"/>
    <w:rsid w:val="001B1EBF"/>
    <w:rsid w:val="001B1FCB"/>
    <w:rsid w:val="001B2297"/>
    <w:rsid w:val="001B22E5"/>
    <w:rsid w:val="001B2449"/>
    <w:rsid w:val="001B2585"/>
    <w:rsid w:val="001B2617"/>
    <w:rsid w:val="001B2679"/>
    <w:rsid w:val="001B2899"/>
    <w:rsid w:val="001B29C2"/>
    <w:rsid w:val="001B2A65"/>
    <w:rsid w:val="001B2C8F"/>
    <w:rsid w:val="001B2E00"/>
    <w:rsid w:val="001B3045"/>
    <w:rsid w:val="001B3085"/>
    <w:rsid w:val="001B311D"/>
    <w:rsid w:val="001B31CF"/>
    <w:rsid w:val="001B3280"/>
    <w:rsid w:val="001B329A"/>
    <w:rsid w:val="001B32EE"/>
    <w:rsid w:val="001B387A"/>
    <w:rsid w:val="001B3985"/>
    <w:rsid w:val="001B3A05"/>
    <w:rsid w:val="001B3A12"/>
    <w:rsid w:val="001B3B4E"/>
    <w:rsid w:val="001B3BA0"/>
    <w:rsid w:val="001B3DC0"/>
    <w:rsid w:val="001B3E3D"/>
    <w:rsid w:val="001B3E7C"/>
    <w:rsid w:val="001B3ECC"/>
    <w:rsid w:val="001B3ED7"/>
    <w:rsid w:val="001B3F1A"/>
    <w:rsid w:val="001B3F90"/>
    <w:rsid w:val="001B40A8"/>
    <w:rsid w:val="001B41A7"/>
    <w:rsid w:val="001B41B3"/>
    <w:rsid w:val="001B4411"/>
    <w:rsid w:val="001B45F5"/>
    <w:rsid w:val="001B4735"/>
    <w:rsid w:val="001B4906"/>
    <w:rsid w:val="001B4AE6"/>
    <w:rsid w:val="001B4AFD"/>
    <w:rsid w:val="001B4B65"/>
    <w:rsid w:val="001B4C57"/>
    <w:rsid w:val="001B4D0A"/>
    <w:rsid w:val="001B4DE0"/>
    <w:rsid w:val="001B4DE1"/>
    <w:rsid w:val="001B4EDD"/>
    <w:rsid w:val="001B5090"/>
    <w:rsid w:val="001B51EB"/>
    <w:rsid w:val="001B5280"/>
    <w:rsid w:val="001B5294"/>
    <w:rsid w:val="001B53C6"/>
    <w:rsid w:val="001B5544"/>
    <w:rsid w:val="001B5571"/>
    <w:rsid w:val="001B57C5"/>
    <w:rsid w:val="001B58BA"/>
    <w:rsid w:val="001B59B1"/>
    <w:rsid w:val="001B5AA2"/>
    <w:rsid w:val="001B5C56"/>
    <w:rsid w:val="001B5C7B"/>
    <w:rsid w:val="001B5D25"/>
    <w:rsid w:val="001B5D30"/>
    <w:rsid w:val="001B5D90"/>
    <w:rsid w:val="001B5DDA"/>
    <w:rsid w:val="001B5FF4"/>
    <w:rsid w:val="001B60DD"/>
    <w:rsid w:val="001B61A3"/>
    <w:rsid w:val="001B625A"/>
    <w:rsid w:val="001B6469"/>
    <w:rsid w:val="001B65D0"/>
    <w:rsid w:val="001B65F3"/>
    <w:rsid w:val="001B671C"/>
    <w:rsid w:val="001B671E"/>
    <w:rsid w:val="001B67B1"/>
    <w:rsid w:val="001B67C1"/>
    <w:rsid w:val="001B68A7"/>
    <w:rsid w:val="001B695B"/>
    <w:rsid w:val="001B6B51"/>
    <w:rsid w:val="001B6BBB"/>
    <w:rsid w:val="001B6C51"/>
    <w:rsid w:val="001B6D80"/>
    <w:rsid w:val="001B6DC2"/>
    <w:rsid w:val="001B6F47"/>
    <w:rsid w:val="001B70DB"/>
    <w:rsid w:val="001B72EB"/>
    <w:rsid w:val="001B7442"/>
    <w:rsid w:val="001B7474"/>
    <w:rsid w:val="001B7488"/>
    <w:rsid w:val="001B74BE"/>
    <w:rsid w:val="001B7591"/>
    <w:rsid w:val="001B759D"/>
    <w:rsid w:val="001B75FA"/>
    <w:rsid w:val="001B77FC"/>
    <w:rsid w:val="001B78A8"/>
    <w:rsid w:val="001B7990"/>
    <w:rsid w:val="001B79CB"/>
    <w:rsid w:val="001B79D2"/>
    <w:rsid w:val="001B79F5"/>
    <w:rsid w:val="001B7C5F"/>
    <w:rsid w:val="001B7CF1"/>
    <w:rsid w:val="001B7D24"/>
    <w:rsid w:val="001B7E49"/>
    <w:rsid w:val="001B7F6B"/>
    <w:rsid w:val="001C01C8"/>
    <w:rsid w:val="001C0409"/>
    <w:rsid w:val="001C041B"/>
    <w:rsid w:val="001C045E"/>
    <w:rsid w:val="001C083D"/>
    <w:rsid w:val="001C09E4"/>
    <w:rsid w:val="001C0A6E"/>
    <w:rsid w:val="001C0AC9"/>
    <w:rsid w:val="001C0D3D"/>
    <w:rsid w:val="001C0D85"/>
    <w:rsid w:val="001C1019"/>
    <w:rsid w:val="001C101A"/>
    <w:rsid w:val="001C114E"/>
    <w:rsid w:val="001C1216"/>
    <w:rsid w:val="001C145A"/>
    <w:rsid w:val="001C14BC"/>
    <w:rsid w:val="001C150D"/>
    <w:rsid w:val="001C15B8"/>
    <w:rsid w:val="001C174D"/>
    <w:rsid w:val="001C176E"/>
    <w:rsid w:val="001C17B8"/>
    <w:rsid w:val="001C17ED"/>
    <w:rsid w:val="001C1834"/>
    <w:rsid w:val="001C184B"/>
    <w:rsid w:val="001C194A"/>
    <w:rsid w:val="001C1A08"/>
    <w:rsid w:val="001C1A72"/>
    <w:rsid w:val="001C1B8A"/>
    <w:rsid w:val="001C1B94"/>
    <w:rsid w:val="001C1C8C"/>
    <w:rsid w:val="001C1D99"/>
    <w:rsid w:val="001C1E9E"/>
    <w:rsid w:val="001C2146"/>
    <w:rsid w:val="001C21BF"/>
    <w:rsid w:val="001C222D"/>
    <w:rsid w:val="001C2251"/>
    <w:rsid w:val="001C22A9"/>
    <w:rsid w:val="001C22B5"/>
    <w:rsid w:val="001C2302"/>
    <w:rsid w:val="001C23AB"/>
    <w:rsid w:val="001C2405"/>
    <w:rsid w:val="001C2431"/>
    <w:rsid w:val="001C2583"/>
    <w:rsid w:val="001C2680"/>
    <w:rsid w:val="001C2713"/>
    <w:rsid w:val="001C27C0"/>
    <w:rsid w:val="001C27DF"/>
    <w:rsid w:val="001C2874"/>
    <w:rsid w:val="001C2A48"/>
    <w:rsid w:val="001C2BEB"/>
    <w:rsid w:val="001C2C67"/>
    <w:rsid w:val="001C2DBA"/>
    <w:rsid w:val="001C2E0C"/>
    <w:rsid w:val="001C3263"/>
    <w:rsid w:val="001C32E2"/>
    <w:rsid w:val="001C336A"/>
    <w:rsid w:val="001C35C6"/>
    <w:rsid w:val="001C3816"/>
    <w:rsid w:val="001C3849"/>
    <w:rsid w:val="001C3A55"/>
    <w:rsid w:val="001C3A8E"/>
    <w:rsid w:val="001C3AD4"/>
    <w:rsid w:val="001C3C2A"/>
    <w:rsid w:val="001C3DD1"/>
    <w:rsid w:val="001C3E91"/>
    <w:rsid w:val="001C4010"/>
    <w:rsid w:val="001C424D"/>
    <w:rsid w:val="001C4285"/>
    <w:rsid w:val="001C42F2"/>
    <w:rsid w:val="001C4404"/>
    <w:rsid w:val="001C4599"/>
    <w:rsid w:val="001C4694"/>
    <w:rsid w:val="001C46A5"/>
    <w:rsid w:val="001C4755"/>
    <w:rsid w:val="001C47E2"/>
    <w:rsid w:val="001C4830"/>
    <w:rsid w:val="001C4943"/>
    <w:rsid w:val="001C49F0"/>
    <w:rsid w:val="001C4AA3"/>
    <w:rsid w:val="001C4D01"/>
    <w:rsid w:val="001C4D53"/>
    <w:rsid w:val="001C4DCB"/>
    <w:rsid w:val="001C4E32"/>
    <w:rsid w:val="001C4E4C"/>
    <w:rsid w:val="001C4F39"/>
    <w:rsid w:val="001C52A9"/>
    <w:rsid w:val="001C52E2"/>
    <w:rsid w:val="001C54DA"/>
    <w:rsid w:val="001C55DA"/>
    <w:rsid w:val="001C57D0"/>
    <w:rsid w:val="001C583E"/>
    <w:rsid w:val="001C5864"/>
    <w:rsid w:val="001C5886"/>
    <w:rsid w:val="001C5981"/>
    <w:rsid w:val="001C59B1"/>
    <w:rsid w:val="001C5BC0"/>
    <w:rsid w:val="001C5CF9"/>
    <w:rsid w:val="001C6169"/>
    <w:rsid w:val="001C63CF"/>
    <w:rsid w:val="001C67F0"/>
    <w:rsid w:val="001C6A4E"/>
    <w:rsid w:val="001C6C0F"/>
    <w:rsid w:val="001C6C5D"/>
    <w:rsid w:val="001C6D13"/>
    <w:rsid w:val="001C6F82"/>
    <w:rsid w:val="001C6FCF"/>
    <w:rsid w:val="001C6FDC"/>
    <w:rsid w:val="001C70B7"/>
    <w:rsid w:val="001C7162"/>
    <w:rsid w:val="001C71F7"/>
    <w:rsid w:val="001C72B7"/>
    <w:rsid w:val="001C7416"/>
    <w:rsid w:val="001C7544"/>
    <w:rsid w:val="001C7759"/>
    <w:rsid w:val="001C777A"/>
    <w:rsid w:val="001C7930"/>
    <w:rsid w:val="001C7A6B"/>
    <w:rsid w:val="001C7A96"/>
    <w:rsid w:val="001C7AD2"/>
    <w:rsid w:val="001C7F35"/>
    <w:rsid w:val="001D00BE"/>
    <w:rsid w:val="001D0135"/>
    <w:rsid w:val="001D0227"/>
    <w:rsid w:val="001D03A1"/>
    <w:rsid w:val="001D0475"/>
    <w:rsid w:val="001D0489"/>
    <w:rsid w:val="001D0719"/>
    <w:rsid w:val="001D0767"/>
    <w:rsid w:val="001D0844"/>
    <w:rsid w:val="001D0869"/>
    <w:rsid w:val="001D08CD"/>
    <w:rsid w:val="001D099D"/>
    <w:rsid w:val="001D09BF"/>
    <w:rsid w:val="001D0A02"/>
    <w:rsid w:val="001D0B8D"/>
    <w:rsid w:val="001D0D83"/>
    <w:rsid w:val="001D0DCF"/>
    <w:rsid w:val="001D0F52"/>
    <w:rsid w:val="001D0F53"/>
    <w:rsid w:val="001D0FE3"/>
    <w:rsid w:val="001D124A"/>
    <w:rsid w:val="001D126C"/>
    <w:rsid w:val="001D12EB"/>
    <w:rsid w:val="001D140B"/>
    <w:rsid w:val="001D150C"/>
    <w:rsid w:val="001D17A8"/>
    <w:rsid w:val="001D1AE3"/>
    <w:rsid w:val="001D1AFA"/>
    <w:rsid w:val="001D1B58"/>
    <w:rsid w:val="001D1B9D"/>
    <w:rsid w:val="001D1C6F"/>
    <w:rsid w:val="001D1C77"/>
    <w:rsid w:val="001D1DA8"/>
    <w:rsid w:val="001D1EF1"/>
    <w:rsid w:val="001D1F4A"/>
    <w:rsid w:val="001D2031"/>
    <w:rsid w:val="001D212D"/>
    <w:rsid w:val="001D22B3"/>
    <w:rsid w:val="001D2365"/>
    <w:rsid w:val="001D2451"/>
    <w:rsid w:val="001D2503"/>
    <w:rsid w:val="001D2582"/>
    <w:rsid w:val="001D259D"/>
    <w:rsid w:val="001D25A1"/>
    <w:rsid w:val="001D25FD"/>
    <w:rsid w:val="001D261B"/>
    <w:rsid w:val="001D26BA"/>
    <w:rsid w:val="001D274F"/>
    <w:rsid w:val="001D2820"/>
    <w:rsid w:val="001D2830"/>
    <w:rsid w:val="001D290A"/>
    <w:rsid w:val="001D295A"/>
    <w:rsid w:val="001D2AD4"/>
    <w:rsid w:val="001D2AEE"/>
    <w:rsid w:val="001D2BE3"/>
    <w:rsid w:val="001D2BED"/>
    <w:rsid w:val="001D2C85"/>
    <w:rsid w:val="001D2E0F"/>
    <w:rsid w:val="001D2EDD"/>
    <w:rsid w:val="001D2F74"/>
    <w:rsid w:val="001D3110"/>
    <w:rsid w:val="001D3290"/>
    <w:rsid w:val="001D3322"/>
    <w:rsid w:val="001D3347"/>
    <w:rsid w:val="001D33C5"/>
    <w:rsid w:val="001D3420"/>
    <w:rsid w:val="001D358E"/>
    <w:rsid w:val="001D36CA"/>
    <w:rsid w:val="001D37F2"/>
    <w:rsid w:val="001D38D4"/>
    <w:rsid w:val="001D3B25"/>
    <w:rsid w:val="001D3BF5"/>
    <w:rsid w:val="001D3C56"/>
    <w:rsid w:val="001D3CA7"/>
    <w:rsid w:val="001D3E73"/>
    <w:rsid w:val="001D3F83"/>
    <w:rsid w:val="001D4201"/>
    <w:rsid w:val="001D44C0"/>
    <w:rsid w:val="001D4703"/>
    <w:rsid w:val="001D47C4"/>
    <w:rsid w:val="001D480C"/>
    <w:rsid w:val="001D48C9"/>
    <w:rsid w:val="001D495D"/>
    <w:rsid w:val="001D4A75"/>
    <w:rsid w:val="001D4BD8"/>
    <w:rsid w:val="001D4E2D"/>
    <w:rsid w:val="001D51B2"/>
    <w:rsid w:val="001D5210"/>
    <w:rsid w:val="001D5315"/>
    <w:rsid w:val="001D53D0"/>
    <w:rsid w:val="001D54CF"/>
    <w:rsid w:val="001D55D5"/>
    <w:rsid w:val="001D55EA"/>
    <w:rsid w:val="001D56BC"/>
    <w:rsid w:val="001D571C"/>
    <w:rsid w:val="001D57F5"/>
    <w:rsid w:val="001D5A6A"/>
    <w:rsid w:val="001D5A9E"/>
    <w:rsid w:val="001D5B08"/>
    <w:rsid w:val="001D5DB4"/>
    <w:rsid w:val="001D5E9C"/>
    <w:rsid w:val="001D5F98"/>
    <w:rsid w:val="001D5F9E"/>
    <w:rsid w:val="001D5FDF"/>
    <w:rsid w:val="001D6117"/>
    <w:rsid w:val="001D61BD"/>
    <w:rsid w:val="001D62C4"/>
    <w:rsid w:val="001D638E"/>
    <w:rsid w:val="001D65AF"/>
    <w:rsid w:val="001D65C1"/>
    <w:rsid w:val="001D65F4"/>
    <w:rsid w:val="001D6626"/>
    <w:rsid w:val="001D66D5"/>
    <w:rsid w:val="001D66DB"/>
    <w:rsid w:val="001D6A24"/>
    <w:rsid w:val="001D6B50"/>
    <w:rsid w:val="001D6CA1"/>
    <w:rsid w:val="001D6DB3"/>
    <w:rsid w:val="001D702A"/>
    <w:rsid w:val="001D709C"/>
    <w:rsid w:val="001D71B1"/>
    <w:rsid w:val="001D723E"/>
    <w:rsid w:val="001D736B"/>
    <w:rsid w:val="001D74EA"/>
    <w:rsid w:val="001D7748"/>
    <w:rsid w:val="001D7857"/>
    <w:rsid w:val="001D788A"/>
    <w:rsid w:val="001D7C77"/>
    <w:rsid w:val="001D7E9A"/>
    <w:rsid w:val="001D7F1E"/>
    <w:rsid w:val="001E01C8"/>
    <w:rsid w:val="001E0379"/>
    <w:rsid w:val="001E03C3"/>
    <w:rsid w:val="001E050E"/>
    <w:rsid w:val="001E0983"/>
    <w:rsid w:val="001E09B9"/>
    <w:rsid w:val="001E0ADE"/>
    <w:rsid w:val="001E0B80"/>
    <w:rsid w:val="001E0C13"/>
    <w:rsid w:val="001E0DB7"/>
    <w:rsid w:val="001E0E22"/>
    <w:rsid w:val="001E132C"/>
    <w:rsid w:val="001E14C5"/>
    <w:rsid w:val="001E16AC"/>
    <w:rsid w:val="001E16F2"/>
    <w:rsid w:val="001E171C"/>
    <w:rsid w:val="001E1748"/>
    <w:rsid w:val="001E1877"/>
    <w:rsid w:val="001E1ADC"/>
    <w:rsid w:val="001E1B00"/>
    <w:rsid w:val="001E1B7B"/>
    <w:rsid w:val="001E1C04"/>
    <w:rsid w:val="001E1C11"/>
    <w:rsid w:val="001E1C73"/>
    <w:rsid w:val="001E1E0C"/>
    <w:rsid w:val="001E1EBB"/>
    <w:rsid w:val="001E2205"/>
    <w:rsid w:val="001E2302"/>
    <w:rsid w:val="001E24B9"/>
    <w:rsid w:val="001E2513"/>
    <w:rsid w:val="001E2694"/>
    <w:rsid w:val="001E2710"/>
    <w:rsid w:val="001E284A"/>
    <w:rsid w:val="001E297C"/>
    <w:rsid w:val="001E2A92"/>
    <w:rsid w:val="001E2AE4"/>
    <w:rsid w:val="001E2BF1"/>
    <w:rsid w:val="001E2C5C"/>
    <w:rsid w:val="001E2CB1"/>
    <w:rsid w:val="001E2D1A"/>
    <w:rsid w:val="001E2E98"/>
    <w:rsid w:val="001E2EF1"/>
    <w:rsid w:val="001E3485"/>
    <w:rsid w:val="001E35E8"/>
    <w:rsid w:val="001E3631"/>
    <w:rsid w:val="001E371D"/>
    <w:rsid w:val="001E3752"/>
    <w:rsid w:val="001E3890"/>
    <w:rsid w:val="001E3938"/>
    <w:rsid w:val="001E3A79"/>
    <w:rsid w:val="001E3A8B"/>
    <w:rsid w:val="001E3A9E"/>
    <w:rsid w:val="001E3ADF"/>
    <w:rsid w:val="001E3E2A"/>
    <w:rsid w:val="001E3FA2"/>
    <w:rsid w:val="001E41B9"/>
    <w:rsid w:val="001E4215"/>
    <w:rsid w:val="001E436F"/>
    <w:rsid w:val="001E43FF"/>
    <w:rsid w:val="001E44DA"/>
    <w:rsid w:val="001E47DB"/>
    <w:rsid w:val="001E496C"/>
    <w:rsid w:val="001E4A80"/>
    <w:rsid w:val="001E4C0E"/>
    <w:rsid w:val="001E4CF5"/>
    <w:rsid w:val="001E4F7A"/>
    <w:rsid w:val="001E4FE8"/>
    <w:rsid w:val="001E5101"/>
    <w:rsid w:val="001E5178"/>
    <w:rsid w:val="001E5244"/>
    <w:rsid w:val="001E563F"/>
    <w:rsid w:val="001E56A5"/>
    <w:rsid w:val="001E5713"/>
    <w:rsid w:val="001E5A13"/>
    <w:rsid w:val="001E5A9B"/>
    <w:rsid w:val="001E5AF5"/>
    <w:rsid w:val="001E5BE9"/>
    <w:rsid w:val="001E5C64"/>
    <w:rsid w:val="001E5D17"/>
    <w:rsid w:val="001E5D61"/>
    <w:rsid w:val="001E5DC9"/>
    <w:rsid w:val="001E5F79"/>
    <w:rsid w:val="001E608C"/>
    <w:rsid w:val="001E60CB"/>
    <w:rsid w:val="001E620C"/>
    <w:rsid w:val="001E6244"/>
    <w:rsid w:val="001E6293"/>
    <w:rsid w:val="001E640E"/>
    <w:rsid w:val="001E64BC"/>
    <w:rsid w:val="001E64C2"/>
    <w:rsid w:val="001E6637"/>
    <w:rsid w:val="001E66AB"/>
    <w:rsid w:val="001E66F6"/>
    <w:rsid w:val="001E6A63"/>
    <w:rsid w:val="001E6BEC"/>
    <w:rsid w:val="001E6C08"/>
    <w:rsid w:val="001E6D6B"/>
    <w:rsid w:val="001E6DFE"/>
    <w:rsid w:val="001E6EB7"/>
    <w:rsid w:val="001E74AC"/>
    <w:rsid w:val="001E7565"/>
    <w:rsid w:val="001E7669"/>
    <w:rsid w:val="001E76F9"/>
    <w:rsid w:val="001E77CE"/>
    <w:rsid w:val="001E7B3B"/>
    <w:rsid w:val="001E7BD9"/>
    <w:rsid w:val="001E7BF9"/>
    <w:rsid w:val="001E7CC8"/>
    <w:rsid w:val="001E7CCC"/>
    <w:rsid w:val="001E7D2A"/>
    <w:rsid w:val="001E7DCA"/>
    <w:rsid w:val="001E7E1A"/>
    <w:rsid w:val="001F003C"/>
    <w:rsid w:val="001F029F"/>
    <w:rsid w:val="001F060E"/>
    <w:rsid w:val="001F0625"/>
    <w:rsid w:val="001F06ED"/>
    <w:rsid w:val="001F080C"/>
    <w:rsid w:val="001F08BB"/>
    <w:rsid w:val="001F093E"/>
    <w:rsid w:val="001F0CC9"/>
    <w:rsid w:val="001F0CE6"/>
    <w:rsid w:val="001F0DE0"/>
    <w:rsid w:val="001F0E46"/>
    <w:rsid w:val="001F0E51"/>
    <w:rsid w:val="001F136B"/>
    <w:rsid w:val="001F1435"/>
    <w:rsid w:val="001F169E"/>
    <w:rsid w:val="001F177C"/>
    <w:rsid w:val="001F1787"/>
    <w:rsid w:val="001F17E6"/>
    <w:rsid w:val="001F1B68"/>
    <w:rsid w:val="001F1E39"/>
    <w:rsid w:val="001F1F9F"/>
    <w:rsid w:val="001F2006"/>
    <w:rsid w:val="001F2051"/>
    <w:rsid w:val="001F218E"/>
    <w:rsid w:val="001F22A0"/>
    <w:rsid w:val="001F2393"/>
    <w:rsid w:val="001F2478"/>
    <w:rsid w:val="001F24BE"/>
    <w:rsid w:val="001F24F4"/>
    <w:rsid w:val="001F2507"/>
    <w:rsid w:val="001F2534"/>
    <w:rsid w:val="001F2667"/>
    <w:rsid w:val="001F2780"/>
    <w:rsid w:val="001F29CF"/>
    <w:rsid w:val="001F2A02"/>
    <w:rsid w:val="001F2ABC"/>
    <w:rsid w:val="001F2F7A"/>
    <w:rsid w:val="001F3316"/>
    <w:rsid w:val="001F3352"/>
    <w:rsid w:val="001F3364"/>
    <w:rsid w:val="001F3437"/>
    <w:rsid w:val="001F3480"/>
    <w:rsid w:val="001F356F"/>
    <w:rsid w:val="001F358E"/>
    <w:rsid w:val="001F35BB"/>
    <w:rsid w:val="001F371F"/>
    <w:rsid w:val="001F39E5"/>
    <w:rsid w:val="001F3C07"/>
    <w:rsid w:val="001F3C13"/>
    <w:rsid w:val="001F3D05"/>
    <w:rsid w:val="001F3FD8"/>
    <w:rsid w:val="001F4021"/>
    <w:rsid w:val="001F41AA"/>
    <w:rsid w:val="001F424B"/>
    <w:rsid w:val="001F442C"/>
    <w:rsid w:val="001F4493"/>
    <w:rsid w:val="001F4656"/>
    <w:rsid w:val="001F49D2"/>
    <w:rsid w:val="001F4C97"/>
    <w:rsid w:val="001F4D37"/>
    <w:rsid w:val="001F4D82"/>
    <w:rsid w:val="001F4F72"/>
    <w:rsid w:val="001F4FCC"/>
    <w:rsid w:val="001F516F"/>
    <w:rsid w:val="001F52C0"/>
    <w:rsid w:val="001F5537"/>
    <w:rsid w:val="001F5576"/>
    <w:rsid w:val="001F57AB"/>
    <w:rsid w:val="001F57C4"/>
    <w:rsid w:val="001F5937"/>
    <w:rsid w:val="001F598B"/>
    <w:rsid w:val="001F5A36"/>
    <w:rsid w:val="001F5BA1"/>
    <w:rsid w:val="001F5BBB"/>
    <w:rsid w:val="001F5C1D"/>
    <w:rsid w:val="001F5CD8"/>
    <w:rsid w:val="001F5E27"/>
    <w:rsid w:val="001F5ECE"/>
    <w:rsid w:val="001F5F4A"/>
    <w:rsid w:val="001F5F69"/>
    <w:rsid w:val="001F602D"/>
    <w:rsid w:val="001F60C9"/>
    <w:rsid w:val="001F6248"/>
    <w:rsid w:val="001F62A2"/>
    <w:rsid w:val="001F62FC"/>
    <w:rsid w:val="001F6430"/>
    <w:rsid w:val="001F64B8"/>
    <w:rsid w:val="001F65D6"/>
    <w:rsid w:val="001F6660"/>
    <w:rsid w:val="001F677B"/>
    <w:rsid w:val="001F67FB"/>
    <w:rsid w:val="001F6882"/>
    <w:rsid w:val="001F689B"/>
    <w:rsid w:val="001F68A9"/>
    <w:rsid w:val="001F68C9"/>
    <w:rsid w:val="001F6BCC"/>
    <w:rsid w:val="001F6CFF"/>
    <w:rsid w:val="001F6D80"/>
    <w:rsid w:val="001F6E30"/>
    <w:rsid w:val="001F6EB9"/>
    <w:rsid w:val="001F6F17"/>
    <w:rsid w:val="001F6F49"/>
    <w:rsid w:val="001F6F5C"/>
    <w:rsid w:val="001F704B"/>
    <w:rsid w:val="001F70A8"/>
    <w:rsid w:val="001F7229"/>
    <w:rsid w:val="001F72DC"/>
    <w:rsid w:val="001F7694"/>
    <w:rsid w:val="001F76E6"/>
    <w:rsid w:val="001F76F9"/>
    <w:rsid w:val="001F772A"/>
    <w:rsid w:val="001F77B5"/>
    <w:rsid w:val="001F785F"/>
    <w:rsid w:val="001F7931"/>
    <w:rsid w:val="001F7A92"/>
    <w:rsid w:val="001F7C9A"/>
    <w:rsid w:val="001F7DC4"/>
    <w:rsid w:val="001F7DC7"/>
    <w:rsid w:val="001F7DF9"/>
    <w:rsid w:val="001F7E27"/>
    <w:rsid w:val="00200209"/>
    <w:rsid w:val="0020033D"/>
    <w:rsid w:val="00200478"/>
    <w:rsid w:val="002005D3"/>
    <w:rsid w:val="002005E0"/>
    <w:rsid w:val="002007E5"/>
    <w:rsid w:val="00200802"/>
    <w:rsid w:val="00200979"/>
    <w:rsid w:val="00200A96"/>
    <w:rsid w:val="00200BCC"/>
    <w:rsid w:val="00200C67"/>
    <w:rsid w:val="00200C93"/>
    <w:rsid w:val="00200D6A"/>
    <w:rsid w:val="00200D89"/>
    <w:rsid w:val="00200E47"/>
    <w:rsid w:val="00200FBE"/>
    <w:rsid w:val="00201093"/>
    <w:rsid w:val="0020114A"/>
    <w:rsid w:val="00201156"/>
    <w:rsid w:val="0020115B"/>
    <w:rsid w:val="0020127F"/>
    <w:rsid w:val="0020142F"/>
    <w:rsid w:val="0020159B"/>
    <w:rsid w:val="002016AA"/>
    <w:rsid w:val="002016CF"/>
    <w:rsid w:val="002018BF"/>
    <w:rsid w:val="002018EB"/>
    <w:rsid w:val="002019DE"/>
    <w:rsid w:val="00201A37"/>
    <w:rsid w:val="00201BC5"/>
    <w:rsid w:val="00201CF8"/>
    <w:rsid w:val="00201D41"/>
    <w:rsid w:val="00201F41"/>
    <w:rsid w:val="00201FB2"/>
    <w:rsid w:val="00201FE0"/>
    <w:rsid w:val="002020ED"/>
    <w:rsid w:val="0020239C"/>
    <w:rsid w:val="002023A4"/>
    <w:rsid w:val="002023AD"/>
    <w:rsid w:val="002024A1"/>
    <w:rsid w:val="002024B9"/>
    <w:rsid w:val="0020263B"/>
    <w:rsid w:val="0020266C"/>
    <w:rsid w:val="0020271B"/>
    <w:rsid w:val="00202C03"/>
    <w:rsid w:val="00203024"/>
    <w:rsid w:val="002031A5"/>
    <w:rsid w:val="0020320A"/>
    <w:rsid w:val="00203303"/>
    <w:rsid w:val="002033AD"/>
    <w:rsid w:val="00203484"/>
    <w:rsid w:val="00203575"/>
    <w:rsid w:val="0020358C"/>
    <w:rsid w:val="0020365A"/>
    <w:rsid w:val="00203677"/>
    <w:rsid w:val="002036AC"/>
    <w:rsid w:val="002037F2"/>
    <w:rsid w:val="002037FD"/>
    <w:rsid w:val="00203858"/>
    <w:rsid w:val="00203A9F"/>
    <w:rsid w:val="00203BFF"/>
    <w:rsid w:val="00203C39"/>
    <w:rsid w:val="00203C51"/>
    <w:rsid w:val="00203D10"/>
    <w:rsid w:val="00203D9D"/>
    <w:rsid w:val="00203E7F"/>
    <w:rsid w:val="00203F39"/>
    <w:rsid w:val="00203FE0"/>
    <w:rsid w:val="00204076"/>
    <w:rsid w:val="002040DC"/>
    <w:rsid w:val="0020428B"/>
    <w:rsid w:val="002043C9"/>
    <w:rsid w:val="00204593"/>
    <w:rsid w:val="002045EC"/>
    <w:rsid w:val="002046F5"/>
    <w:rsid w:val="0020479B"/>
    <w:rsid w:val="0020498C"/>
    <w:rsid w:val="002049A5"/>
    <w:rsid w:val="00204A54"/>
    <w:rsid w:val="00204BF4"/>
    <w:rsid w:val="00204BFD"/>
    <w:rsid w:val="00204EEF"/>
    <w:rsid w:val="00204F48"/>
    <w:rsid w:val="00204FCA"/>
    <w:rsid w:val="00204FCE"/>
    <w:rsid w:val="00204FFF"/>
    <w:rsid w:val="0020519D"/>
    <w:rsid w:val="0020527D"/>
    <w:rsid w:val="0020538F"/>
    <w:rsid w:val="002053A0"/>
    <w:rsid w:val="00205549"/>
    <w:rsid w:val="0020562C"/>
    <w:rsid w:val="002056B1"/>
    <w:rsid w:val="002056E7"/>
    <w:rsid w:val="00205AB4"/>
    <w:rsid w:val="00205C35"/>
    <w:rsid w:val="00205E73"/>
    <w:rsid w:val="002061A7"/>
    <w:rsid w:val="00206279"/>
    <w:rsid w:val="002063A5"/>
    <w:rsid w:val="0020651D"/>
    <w:rsid w:val="0020656C"/>
    <w:rsid w:val="002067FD"/>
    <w:rsid w:val="00206897"/>
    <w:rsid w:val="00206898"/>
    <w:rsid w:val="002069CB"/>
    <w:rsid w:val="00206A9D"/>
    <w:rsid w:val="00206AC7"/>
    <w:rsid w:val="00206B07"/>
    <w:rsid w:val="00206B3C"/>
    <w:rsid w:val="00206C36"/>
    <w:rsid w:val="00206C63"/>
    <w:rsid w:val="00206FD5"/>
    <w:rsid w:val="00207017"/>
    <w:rsid w:val="0020723A"/>
    <w:rsid w:val="0020726B"/>
    <w:rsid w:val="00207384"/>
    <w:rsid w:val="00207394"/>
    <w:rsid w:val="0020739B"/>
    <w:rsid w:val="002075E8"/>
    <w:rsid w:val="00207648"/>
    <w:rsid w:val="00207732"/>
    <w:rsid w:val="00207B17"/>
    <w:rsid w:val="00207B23"/>
    <w:rsid w:val="00207E51"/>
    <w:rsid w:val="00207E52"/>
    <w:rsid w:val="00210089"/>
    <w:rsid w:val="002100CD"/>
    <w:rsid w:val="002100D8"/>
    <w:rsid w:val="00210100"/>
    <w:rsid w:val="002101C4"/>
    <w:rsid w:val="002102B4"/>
    <w:rsid w:val="00210481"/>
    <w:rsid w:val="002104D6"/>
    <w:rsid w:val="00210629"/>
    <w:rsid w:val="00210656"/>
    <w:rsid w:val="0021087D"/>
    <w:rsid w:val="00210D0A"/>
    <w:rsid w:val="00210D88"/>
    <w:rsid w:val="00210F10"/>
    <w:rsid w:val="00210F75"/>
    <w:rsid w:val="00210FAA"/>
    <w:rsid w:val="002110DF"/>
    <w:rsid w:val="00211354"/>
    <w:rsid w:val="0021139D"/>
    <w:rsid w:val="00211440"/>
    <w:rsid w:val="00211592"/>
    <w:rsid w:val="002117CB"/>
    <w:rsid w:val="002119B6"/>
    <w:rsid w:val="002119CF"/>
    <w:rsid w:val="00211BDD"/>
    <w:rsid w:val="00211CE0"/>
    <w:rsid w:val="00211D49"/>
    <w:rsid w:val="00211FEB"/>
    <w:rsid w:val="00212028"/>
    <w:rsid w:val="00212224"/>
    <w:rsid w:val="00212337"/>
    <w:rsid w:val="002123B2"/>
    <w:rsid w:val="0021257A"/>
    <w:rsid w:val="0021267A"/>
    <w:rsid w:val="0021270D"/>
    <w:rsid w:val="00212763"/>
    <w:rsid w:val="00212805"/>
    <w:rsid w:val="0021288C"/>
    <w:rsid w:val="0021292F"/>
    <w:rsid w:val="00212CAB"/>
    <w:rsid w:val="00212CDB"/>
    <w:rsid w:val="00212D02"/>
    <w:rsid w:val="00212D5F"/>
    <w:rsid w:val="00212DD6"/>
    <w:rsid w:val="002130B4"/>
    <w:rsid w:val="0021310D"/>
    <w:rsid w:val="00213195"/>
    <w:rsid w:val="002132B1"/>
    <w:rsid w:val="00213324"/>
    <w:rsid w:val="00213400"/>
    <w:rsid w:val="002134C8"/>
    <w:rsid w:val="00213651"/>
    <w:rsid w:val="00213936"/>
    <w:rsid w:val="00213AE2"/>
    <w:rsid w:val="00213F66"/>
    <w:rsid w:val="00213F82"/>
    <w:rsid w:val="002141D4"/>
    <w:rsid w:val="0021423B"/>
    <w:rsid w:val="002142A3"/>
    <w:rsid w:val="002142C5"/>
    <w:rsid w:val="002143F7"/>
    <w:rsid w:val="00214418"/>
    <w:rsid w:val="00214522"/>
    <w:rsid w:val="002146C8"/>
    <w:rsid w:val="002147BE"/>
    <w:rsid w:val="002148C5"/>
    <w:rsid w:val="002148F6"/>
    <w:rsid w:val="00214946"/>
    <w:rsid w:val="00214CC3"/>
    <w:rsid w:val="00214D2B"/>
    <w:rsid w:val="00214D31"/>
    <w:rsid w:val="00214D9E"/>
    <w:rsid w:val="00214EC1"/>
    <w:rsid w:val="00214F4C"/>
    <w:rsid w:val="00215101"/>
    <w:rsid w:val="002151AB"/>
    <w:rsid w:val="0021532C"/>
    <w:rsid w:val="002153B5"/>
    <w:rsid w:val="00215506"/>
    <w:rsid w:val="00215624"/>
    <w:rsid w:val="00215672"/>
    <w:rsid w:val="0021578D"/>
    <w:rsid w:val="002159C8"/>
    <w:rsid w:val="00215F32"/>
    <w:rsid w:val="00215F41"/>
    <w:rsid w:val="00215FD4"/>
    <w:rsid w:val="0021604F"/>
    <w:rsid w:val="00216095"/>
    <w:rsid w:val="0021615E"/>
    <w:rsid w:val="00216175"/>
    <w:rsid w:val="0021618C"/>
    <w:rsid w:val="002161EB"/>
    <w:rsid w:val="002162B7"/>
    <w:rsid w:val="00216340"/>
    <w:rsid w:val="00216342"/>
    <w:rsid w:val="0021638E"/>
    <w:rsid w:val="002163DE"/>
    <w:rsid w:val="002165B3"/>
    <w:rsid w:val="002165F9"/>
    <w:rsid w:val="00216621"/>
    <w:rsid w:val="00216725"/>
    <w:rsid w:val="00216772"/>
    <w:rsid w:val="002167B4"/>
    <w:rsid w:val="002167C4"/>
    <w:rsid w:val="002167E0"/>
    <w:rsid w:val="002168F5"/>
    <w:rsid w:val="002169CA"/>
    <w:rsid w:val="002169D3"/>
    <w:rsid w:val="00216B55"/>
    <w:rsid w:val="00216B58"/>
    <w:rsid w:val="00216BE7"/>
    <w:rsid w:val="00216C32"/>
    <w:rsid w:val="00216C58"/>
    <w:rsid w:val="00216DDD"/>
    <w:rsid w:val="00216E90"/>
    <w:rsid w:val="0021725E"/>
    <w:rsid w:val="0021726A"/>
    <w:rsid w:val="00217515"/>
    <w:rsid w:val="0021771D"/>
    <w:rsid w:val="00217771"/>
    <w:rsid w:val="00217795"/>
    <w:rsid w:val="002177BF"/>
    <w:rsid w:val="002177C0"/>
    <w:rsid w:val="002177E5"/>
    <w:rsid w:val="002179CF"/>
    <w:rsid w:val="00217A5B"/>
    <w:rsid w:val="00217AE0"/>
    <w:rsid w:val="00217B40"/>
    <w:rsid w:val="00217C3B"/>
    <w:rsid w:val="00217CF9"/>
    <w:rsid w:val="00217D0F"/>
    <w:rsid w:val="00217E6D"/>
    <w:rsid w:val="00217ED3"/>
    <w:rsid w:val="00217FBE"/>
    <w:rsid w:val="002200FE"/>
    <w:rsid w:val="0022010C"/>
    <w:rsid w:val="00220159"/>
    <w:rsid w:val="0022033A"/>
    <w:rsid w:val="002203E5"/>
    <w:rsid w:val="002203F1"/>
    <w:rsid w:val="002204C8"/>
    <w:rsid w:val="002205F1"/>
    <w:rsid w:val="002207AF"/>
    <w:rsid w:val="00220860"/>
    <w:rsid w:val="00220885"/>
    <w:rsid w:val="00220902"/>
    <w:rsid w:val="00220F74"/>
    <w:rsid w:val="00221008"/>
    <w:rsid w:val="00221051"/>
    <w:rsid w:val="00221112"/>
    <w:rsid w:val="0022114A"/>
    <w:rsid w:val="002211AE"/>
    <w:rsid w:val="0022125C"/>
    <w:rsid w:val="002212B6"/>
    <w:rsid w:val="002212FA"/>
    <w:rsid w:val="00221444"/>
    <w:rsid w:val="0022154D"/>
    <w:rsid w:val="0022159D"/>
    <w:rsid w:val="0022165B"/>
    <w:rsid w:val="00221661"/>
    <w:rsid w:val="00221755"/>
    <w:rsid w:val="002218DE"/>
    <w:rsid w:val="00221A2F"/>
    <w:rsid w:val="00221AB1"/>
    <w:rsid w:val="00221B66"/>
    <w:rsid w:val="00221C21"/>
    <w:rsid w:val="00221D00"/>
    <w:rsid w:val="00221E64"/>
    <w:rsid w:val="00221E6E"/>
    <w:rsid w:val="002221CA"/>
    <w:rsid w:val="002221F3"/>
    <w:rsid w:val="0022224E"/>
    <w:rsid w:val="0022232B"/>
    <w:rsid w:val="00222459"/>
    <w:rsid w:val="002224E9"/>
    <w:rsid w:val="00222647"/>
    <w:rsid w:val="00222673"/>
    <w:rsid w:val="002227D1"/>
    <w:rsid w:val="00222978"/>
    <w:rsid w:val="00222A04"/>
    <w:rsid w:val="00222A3A"/>
    <w:rsid w:val="00222D9D"/>
    <w:rsid w:val="00222DE6"/>
    <w:rsid w:val="00222DF2"/>
    <w:rsid w:val="00222E6C"/>
    <w:rsid w:val="00222F18"/>
    <w:rsid w:val="00223219"/>
    <w:rsid w:val="0022363E"/>
    <w:rsid w:val="002236FF"/>
    <w:rsid w:val="0022370B"/>
    <w:rsid w:val="002237EE"/>
    <w:rsid w:val="00223807"/>
    <w:rsid w:val="0022383F"/>
    <w:rsid w:val="002238E8"/>
    <w:rsid w:val="00223942"/>
    <w:rsid w:val="002239F4"/>
    <w:rsid w:val="00223DFC"/>
    <w:rsid w:val="00223E84"/>
    <w:rsid w:val="0022408D"/>
    <w:rsid w:val="002240B7"/>
    <w:rsid w:val="002240DD"/>
    <w:rsid w:val="00224159"/>
    <w:rsid w:val="00224271"/>
    <w:rsid w:val="002243D0"/>
    <w:rsid w:val="002244F9"/>
    <w:rsid w:val="0022457D"/>
    <w:rsid w:val="0022459A"/>
    <w:rsid w:val="002245F7"/>
    <w:rsid w:val="00224612"/>
    <w:rsid w:val="00224709"/>
    <w:rsid w:val="002248FD"/>
    <w:rsid w:val="00224AD8"/>
    <w:rsid w:val="00224DB3"/>
    <w:rsid w:val="00224E57"/>
    <w:rsid w:val="002250BB"/>
    <w:rsid w:val="002250BC"/>
    <w:rsid w:val="002250C0"/>
    <w:rsid w:val="00225105"/>
    <w:rsid w:val="00225168"/>
    <w:rsid w:val="00225202"/>
    <w:rsid w:val="00225247"/>
    <w:rsid w:val="002252E9"/>
    <w:rsid w:val="00225550"/>
    <w:rsid w:val="0022563B"/>
    <w:rsid w:val="0022566B"/>
    <w:rsid w:val="00225845"/>
    <w:rsid w:val="00225981"/>
    <w:rsid w:val="00225A3B"/>
    <w:rsid w:val="00225E89"/>
    <w:rsid w:val="00226078"/>
    <w:rsid w:val="002261BF"/>
    <w:rsid w:val="00226459"/>
    <w:rsid w:val="00226498"/>
    <w:rsid w:val="00226582"/>
    <w:rsid w:val="0022663B"/>
    <w:rsid w:val="002266EF"/>
    <w:rsid w:val="002267F1"/>
    <w:rsid w:val="00226846"/>
    <w:rsid w:val="0022693F"/>
    <w:rsid w:val="00226ABE"/>
    <w:rsid w:val="00226AC0"/>
    <w:rsid w:val="00226DE4"/>
    <w:rsid w:val="00226E06"/>
    <w:rsid w:val="00226E57"/>
    <w:rsid w:val="00226FA8"/>
    <w:rsid w:val="00226FF2"/>
    <w:rsid w:val="0022712D"/>
    <w:rsid w:val="00227174"/>
    <w:rsid w:val="0022727A"/>
    <w:rsid w:val="00227478"/>
    <w:rsid w:val="0022765A"/>
    <w:rsid w:val="002278C2"/>
    <w:rsid w:val="0022791D"/>
    <w:rsid w:val="00227C03"/>
    <w:rsid w:val="00227C2B"/>
    <w:rsid w:val="00227C54"/>
    <w:rsid w:val="00227D59"/>
    <w:rsid w:val="00227D7D"/>
    <w:rsid w:val="00227D86"/>
    <w:rsid w:val="00227E17"/>
    <w:rsid w:val="00227E9A"/>
    <w:rsid w:val="00227ED5"/>
    <w:rsid w:val="002300C3"/>
    <w:rsid w:val="00230231"/>
    <w:rsid w:val="00230294"/>
    <w:rsid w:val="0023048C"/>
    <w:rsid w:val="002304C2"/>
    <w:rsid w:val="00230502"/>
    <w:rsid w:val="0023062C"/>
    <w:rsid w:val="002306B4"/>
    <w:rsid w:val="0023086E"/>
    <w:rsid w:val="0023091F"/>
    <w:rsid w:val="002309D9"/>
    <w:rsid w:val="00230B9B"/>
    <w:rsid w:val="00230CCA"/>
    <w:rsid w:val="00230DD4"/>
    <w:rsid w:val="00230F93"/>
    <w:rsid w:val="00230FBA"/>
    <w:rsid w:val="002310DA"/>
    <w:rsid w:val="002310F6"/>
    <w:rsid w:val="0023119E"/>
    <w:rsid w:val="002313EC"/>
    <w:rsid w:val="00231457"/>
    <w:rsid w:val="0023161A"/>
    <w:rsid w:val="0023172E"/>
    <w:rsid w:val="00231800"/>
    <w:rsid w:val="002318D6"/>
    <w:rsid w:val="00231A5A"/>
    <w:rsid w:val="00231A7E"/>
    <w:rsid w:val="00231AAF"/>
    <w:rsid w:val="00231B66"/>
    <w:rsid w:val="00231D36"/>
    <w:rsid w:val="00231F33"/>
    <w:rsid w:val="00232506"/>
    <w:rsid w:val="00232523"/>
    <w:rsid w:val="0023260B"/>
    <w:rsid w:val="00232637"/>
    <w:rsid w:val="00232736"/>
    <w:rsid w:val="00232831"/>
    <w:rsid w:val="00232862"/>
    <w:rsid w:val="00232B20"/>
    <w:rsid w:val="00232BC1"/>
    <w:rsid w:val="00232BFB"/>
    <w:rsid w:val="00232D9D"/>
    <w:rsid w:val="00232D9F"/>
    <w:rsid w:val="00233008"/>
    <w:rsid w:val="002330E5"/>
    <w:rsid w:val="00233162"/>
    <w:rsid w:val="0023317F"/>
    <w:rsid w:val="0023319E"/>
    <w:rsid w:val="002331F3"/>
    <w:rsid w:val="00233251"/>
    <w:rsid w:val="002332C6"/>
    <w:rsid w:val="00233388"/>
    <w:rsid w:val="002335FE"/>
    <w:rsid w:val="002336BA"/>
    <w:rsid w:val="0023381F"/>
    <w:rsid w:val="00233838"/>
    <w:rsid w:val="0023387F"/>
    <w:rsid w:val="00233ADD"/>
    <w:rsid w:val="00233BB9"/>
    <w:rsid w:val="00233D12"/>
    <w:rsid w:val="00233F99"/>
    <w:rsid w:val="00234243"/>
    <w:rsid w:val="00234326"/>
    <w:rsid w:val="002345A9"/>
    <w:rsid w:val="0023461E"/>
    <w:rsid w:val="00234649"/>
    <w:rsid w:val="002346EF"/>
    <w:rsid w:val="00234717"/>
    <w:rsid w:val="00234790"/>
    <w:rsid w:val="00234918"/>
    <w:rsid w:val="002349B3"/>
    <w:rsid w:val="00234A1E"/>
    <w:rsid w:val="00234AB7"/>
    <w:rsid w:val="00234BB1"/>
    <w:rsid w:val="00234D79"/>
    <w:rsid w:val="00234F16"/>
    <w:rsid w:val="002350A6"/>
    <w:rsid w:val="002351AE"/>
    <w:rsid w:val="002353AD"/>
    <w:rsid w:val="002353F7"/>
    <w:rsid w:val="002353F9"/>
    <w:rsid w:val="0023546A"/>
    <w:rsid w:val="00235630"/>
    <w:rsid w:val="002357FF"/>
    <w:rsid w:val="002358B6"/>
    <w:rsid w:val="00235A89"/>
    <w:rsid w:val="00235BB3"/>
    <w:rsid w:val="00235DC1"/>
    <w:rsid w:val="00235DF4"/>
    <w:rsid w:val="00236134"/>
    <w:rsid w:val="002363BA"/>
    <w:rsid w:val="002364B5"/>
    <w:rsid w:val="00236519"/>
    <w:rsid w:val="00236535"/>
    <w:rsid w:val="00236764"/>
    <w:rsid w:val="002367E2"/>
    <w:rsid w:val="002368EA"/>
    <w:rsid w:val="00236932"/>
    <w:rsid w:val="00236995"/>
    <w:rsid w:val="002369F1"/>
    <w:rsid w:val="00236A8C"/>
    <w:rsid w:val="00236B33"/>
    <w:rsid w:val="00236C26"/>
    <w:rsid w:val="00236C46"/>
    <w:rsid w:val="00236CFF"/>
    <w:rsid w:val="00236DF8"/>
    <w:rsid w:val="00236E89"/>
    <w:rsid w:val="00236F17"/>
    <w:rsid w:val="00237088"/>
    <w:rsid w:val="00237151"/>
    <w:rsid w:val="00237159"/>
    <w:rsid w:val="00237244"/>
    <w:rsid w:val="00237315"/>
    <w:rsid w:val="0023735A"/>
    <w:rsid w:val="00237752"/>
    <w:rsid w:val="00237955"/>
    <w:rsid w:val="00237974"/>
    <w:rsid w:val="002379B4"/>
    <w:rsid w:val="00237A10"/>
    <w:rsid w:val="00237A6C"/>
    <w:rsid w:val="00237AA4"/>
    <w:rsid w:val="00237BEB"/>
    <w:rsid w:val="00237CA9"/>
    <w:rsid w:val="00237CDF"/>
    <w:rsid w:val="00237DE2"/>
    <w:rsid w:val="00237E22"/>
    <w:rsid w:val="0024002F"/>
    <w:rsid w:val="00240102"/>
    <w:rsid w:val="00240274"/>
    <w:rsid w:val="00240474"/>
    <w:rsid w:val="00240476"/>
    <w:rsid w:val="002405EA"/>
    <w:rsid w:val="0024067E"/>
    <w:rsid w:val="002407AC"/>
    <w:rsid w:val="002407C4"/>
    <w:rsid w:val="002407E8"/>
    <w:rsid w:val="00240828"/>
    <w:rsid w:val="0024088D"/>
    <w:rsid w:val="002408AD"/>
    <w:rsid w:val="002409A7"/>
    <w:rsid w:val="00240A2F"/>
    <w:rsid w:val="00240DB5"/>
    <w:rsid w:val="00241075"/>
    <w:rsid w:val="002410C8"/>
    <w:rsid w:val="002410D7"/>
    <w:rsid w:val="00241259"/>
    <w:rsid w:val="00241379"/>
    <w:rsid w:val="00241562"/>
    <w:rsid w:val="00241572"/>
    <w:rsid w:val="002419B3"/>
    <w:rsid w:val="00241CAD"/>
    <w:rsid w:val="00241CD3"/>
    <w:rsid w:val="00241E1C"/>
    <w:rsid w:val="00241E90"/>
    <w:rsid w:val="00241EFE"/>
    <w:rsid w:val="00241F91"/>
    <w:rsid w:val="00241FF3"/>
    <w:rsid w:val="002420AF"/>
    <w:rsid w:val="002420FD"/>
    <w:rsid w:val="0024213D"/>
    <w:rsid w:val="002421A6"/>
    <w:rsid w:val="002421E6"/>
    <w:rsid w:val="00242495"/>
    <w:rsid w:val="0024261B"/>
    <w:rsid w:val="0024265F"/>
    <w:rsid w:val="00242850"/>
    <w:rsid w:val="002429E2"/>
    <w:rsid w:val="00242B4C"/>
    <w:rsid w:val="00242B9A"/>
    <w:rsid w:val="00242C5C"/>
    <w:rsid w:val="00242CA1"/>
    <w:rsid w:val="00242DB3"/>
    <w:rsid w:val="00243300"/>
    <w:rsid w:val="00243574"/>
    <w:rsid w:val="002435E9"/>
    <w:rsid w:val="0024360C"/>
    <w:rsid w:val="00243953"/>
    <w:rsid w:val="0024397B"/>
    <w:rsid w:val="002439D5"/>
    <w:rsid w:val="00243AA1"/>
    <w:rsid w:val="00243B89"/>
    <w:rsid w:val="00243CD9"/>
    <w:rsid w:val="00243D26"/>
    <w:rsid w:val="00243EA3"/>
    <w:rsid w:val="00243EFD"/>
    <w:rsid w:val="00244080"/>
    <w:rsid w:val="002440D9"/>
    <w:rsid w:val="00244376"/>
    <w:rsid w:val="0024438B"/>
    <w:rsid w:val="00244538"/>
    <w:rsid w:val="0024462B"/>
    <w:rsid w:val="00244746"/>
    <w:rsid w:val="002447B6"/>
    <w:rsid w:val="00244817"/>
    <w:rsid w:val="0024495E"/>
    <w:rsid w:val="00244978"/>
    <w:rsid w:val="00244A3F"/>
    <w:rsid w:val="00244CF6"/>
    <w:rsid w:val="00244DD4"/>
    <w:rsid w:val="00244EF1"/>
    <w:rsid w:val="00244F6B"/>
    <w:rsid w:val="002451E8"/>
    <w:rsid w:val="00245318"/>
    <w:rsid w:val="00245332"/>
    <w:rsid w:val="0024535F"/>
    <w:rsid w:val="00245465"/>
    <w:rsid w:val="002454C0"/>
    <w:rsid w:val="00245580"/>
    <w:rsid w:val="002455A3"/>
    <w:rsid w:val="0024562E"/>
    <w:rsid w:val="0024572B"/>
    <w:rsid w:val="0024581B"/>
    <w:rsid w:val="002459D1"/>
    <w:rsid w:val="002459DB"/>
    <w:rsid w:val="00245ED0"/>
    <w:rsid w:val="00245F44"/>
    <w:rsid w:val="002460A0"/>
    <w:rsid w:val="002460F8"/>
    <w:rsid w:val="002462CC"/>
    <w:rsid w:val="002463A3"/>
    <w:rsid w:val="0024651A"/>
    <w:rsid w:val="00246586"/>
    <w:rsid w:val="00246602"/>
    <w:rsid w:val="0024678B"/>
    <w:rsid w:val="00246834"/>
    <w:rsid w:val="0024689A"/>
    <w:rsid w:val="00246C49"/>
    <w:rsid w:val="00246D9E"/>
    <w:rsid w:val="00246DC4"/>
    <w:rsid w:val="00246E0A"/>
    <w:rsid w:val="00246EC8"/>
    <w:rsid w:val="00247045"/>
    <w:rsid w:val="00247236"/>
    <w:rsid w:val="002472FF"/>
    <w:rsid w:val="00247692"/>
    <w:rsid w:val="002477B8"/>
    <w:rsid w:val="002478A3"/>
    <w:rsid w:val="002479E6"/>
    <w:rsid w:val="00247CFC"/>
    <w:rsid w:val="00247D4B"/>
    <w:rsid w:val="00250096"/>
    <w:rsid w:val="002500CE"/>
    <w:rsid w:val="002500FA"/>
    <w:rsid w:val="002501CF"/>
    <w:rsid w:val="00250279"/>
    <w:rsid w:val="00250294"/>
    <w:rsid w:val="0025058B"/>
    <w:rsid w:val="0025058F"/>
    <w:rsid w:val="002508A4"/>
    <w:rsid w:val="002508C2"/>
    <w:rsid w:val="00250C65"/>
    <w:rsid w:val="00250D04"/>
    <w:rsid w:val="00250D17"/>
    <w:rsid w:val="00250EFA"/>
    <w:rsid w:val="00250F23"/>
    <w:rsid w:val="00250FAF"/>
    <w:rsid w:val="0025107E"/>
    <w:rsid w:val="00251255"/>
    <w:rsid w:val="00251256"/>
    <w:rsid w:val="002512F8"/>
    <w:rsid w:val="00251376"/>
    <w:rsid w:val="002513FE"/>
    <w:rsid w:val="002514B6"/>
    <w:rsid w:val="002514DC"/>
    <w:rsid w:val="002514ED"/>
    <w:rsid w:val="00251563"/>
    <w:rsid w:val="00251671"/>
    <w:rsid w:val="002517AE"/>
    <w:rsid w:val="002518DF"/>
    <w:rsid w:val="00251970"/>
    <w:rsid w:val="00251D42"/>
    <w:rsid w:val="00251D52"/>
    <w:rsid w:val="00251E88"/>
    <w:rsid w:val="00251EC3"/>
    <w:rsid w:val="00252179"/>
    <w:rsid w:val="002521AD"/>
    <w:rsid w:val="00252334"/>
    <w:rsid w:val="0025263C"/>
    <w:rsid w:val="002526D4"/>
    <w:rsid w:val="00252713"/>
    <w:rsid w:val="00252773"/>
    <w:rsid w:val="002528B8"/>
    <w:rsid w:val="00252B37"/>
    <w:rsid w:val="00252B79"/>
    <w:rsid w:val="00252BB8"/>
    <w:rsid w:val="00252DC0"/>
    <w:rsid w:val="00252EC1"/>
    <w:rsid w:val="00252F09"/>
    <w:rsid w:val="00252FE9"/>
    <w:rsid w:val="00253080"/>
    <w:rsid w:val="0025324F"/>
    <w:rsid w:val="002532B2"/>
    <w:rsid w:val="002533F7"/>
    <w:rsid w:val="00253764"/>
    <w:rsid w:val="002538D2"/>
    <w:rsid w:val="002539F7"/>
    <w:rsid w:val="00253CDC"/>
    <w:rsid w:val="00253DE5"/>
    <w:rsid w:val="00253E97"/>
    <w:rsid w:val="00253FE1"/>
    <w:rsid w:val="00253FF1"/>
    <w:rsid w:val="00254000"/>
    <w:rsid w:val="00254189"/>
    <w:rsid w:val="00254215"/>
    <w:rsid w:val="002544BC"/>
    <w:rsid w:val="0025450D"/>
    <w:rsid w:val="00254535"/>
    <w:rsid w:val="002545CC"/>
    <w:rsid w:val="00254AF5"/>
    <w:rsid w:val="00254B3B"/>
    <w:rsid w:val="00254BFD"/>
    <w:rsid w:val="00254EE9"/>
    <w:rsid w:val="00255021"/>
    <w:rsid w:val="00255147"/>
    <w:rsid w:val="002551FD"/>
    <w:rsid w:val="00255408"/>
    <w:rsid w:val="002555C9"/>
    <w:rsid w:val="0025575A"/>
    <w:rsid w:val="0025595F"/>
    <w:rsid w:val="00255AA1"/>
    <w:rsid w:val="00255AFB"/>
    <w:rsid w:val="00255B1A"/>
    <w:rsid w:val="00255B4D"/>
    <w:rsid w:val="00255DB4"/>
    <w:rsid w:val="00255DCF"/>
    <w:rsid w:val="00255F7B"/>
    <w:rsid w:val="00255F8F"/>
    <w:rsid w:val="00255FB7"/>
    <w:rsid w:val="002560C2"/>
    <w:rsid w:val="0025630C"/>
    <w:rsid w:val="002565DD"/>
    <w:rsid w:val="002566B8"/>
    <w:rsid w:val="00256749"/>
    <w:rsid w:val="00256772"/>
    <w:rsid w:val="002567F5"/>
    <w:rsid w:val="00256862"/>
    <w:rsid w:val="00256931"/>
    <w:rsid w:val="00256B0A"/>
    <w:rsid w:val="00256C7D"/>
    <w:rsid w:val="00257093"/>
    <w:rsid w:val="00257403"/>
    <w:rsid w:val="002575CC"/>
    <w:rsid w:val="002577BD"/>
    <w:rsid w:val="0025784C"/>
    <w:rsid w:val="00257BA4"/>
    <w:rsid w:val="00257D1F"/>
    <w:rsid w:val="00257DDB"/>
    <w:rsid w:val="00257E26"/>
    <w:rsid w:val="00257F4C"/>
    <w:rsid w:val="0026005C"/>
    <w:rsid w:val="00260280"/>
    <w:rsid w:val="002602C1"/>
    <w:rsid w:val="0026046A"/>
    <w:rsid w:val="0026062C"/>
    <w:rsid w:val="002608E7"/>
    <w:rsid w:val="002609F9"/>
    <w:rsid w:val="00261005"/>
    <w:rsid w:val="002612F2"/>
    <w:rsid w:val="00261341"/>
    <w:rsid w:val="002613A8"/>
    <w:rsid w:val="0026170F"/>
    <w:rsid w:val="00261B7D"/>
    <w:rsid w:val="00261BA2"/>
    <w:rsid w:val="00261DA1"/>
    <w:rsid w:val="00261E1D"/>
    <w:rsid w:val="00261FA1"/>
    <w:rsid w:val="00261FF8"/>
    <w:rsid w:val="002621C1"/>
    <w:rsid w:val="0026228B"/>
    <w:rsid w:val="002623BF"/>
    <w:rsid w:val="002623F9"/>
    <w:rsid w:val="00262450"/>
    <w:rsid w:val="002625CD"/>
    <w:rsid w:val="00262686"/>
    <w:rsid w:val="002629A3"/>
    <w:rsid w:val="00262A0C"/>
    <w:rsid w:val="00262B03"/>
    <w:rsid w:val="00262B96"/>
    <w:rsid w:val="00262C93"/>
    <w:rsid w:val="00262CE2"/>
    <w:rsid w:val="00262D56"/>
    <w:rsid w:val="00262D5A"/>
    <w:rsid w:val="00263135"/>
    <w:rsid w:val="002634B4"/>
    <w:rsid w:val="00263761"/>
    <w:rsid w:val="00263786"/>
    <w:rsid w:val="00263833"/>
    <w:rsid w:val="00263A44"/>
    <w:rsid w:val="00263A51"/>
    <w:rsid w:val="00263A74"/>
    <w:rsid w:val="00263BD6"/>
    <w:rsid w:val="00263BEB"/>
    <w:rsid w:val="00263C26"/>
    <w:rsid w:val="00263CCE"/>
    <w:rsid w:val="00263D26"/>
    <w:rsid w:val="00263D2F"/>
    <w:rsid w:val="00263E4E"/>
    <w:rsid w:val="00263EC8"/>
    <w:rsid w:val="0026408B"/>
    <w:rsid w:val="0026423D"/>
    <w:rsid w:val="00264303"/>
    <w:rsid w:val="00264381"/>
    <w:rsid w:val="002643EE"/>
    <w:rsid w:val="0026488F"/>
    <w:rsid w:val="00264A38"/>
    <w:rsid w:val="00264B21"/>
    <w:rsid w:val="00264B7B"/>
    <w:rsid w:val="00264BDB"/>
    <w:rsid w:val="00264E94"/>
    <w:rsid w:val="00264EB5"/>
    <w:rsid w:val="00265178"/>
    <w:rsid w:val="002651B7"/>
    <w:rsid w:val="002651CA"/>
    <w:rsid w:val="00265264"/>
    <w:rsid w:val="002653B6"/>
    <w:rsid w:val="0026555F"/>
    <w:rsid w:val="00265825"/>
    <w:rsid w:val="002658AA"/>
    <w:rsid w:val="002659AE"/>
    <w:rsid w:val="00265C94"/>
    <w:rsid w:val="00265E52"/>
    <w:rsid w:val="00266068"/>
    <w:rsid w:val="0026611B"/>
    <w:rsid w:val="0026613F"/>
    <w:rsid w:val="00266347"/>
    <w:rsid w:val="00266441"/>
    <w:rsid w:val="00266911"/>
    <w:rsid w:val="00266930"/>
    <w:rsid w:val="00266933"/>
    <w:rsid w:val="00266AC9"/>
    <w:rsid w:val="00266ACD"/>
    <w:rsid w:val="00266B50"/>
    <w:rsid w:val="00266B64"/>
    <w:rsid w:val="00266CD3"/>
    <w:rsid w:val="00266E67"/>
    <w:rsid w:val="0026707E"/>
    <w:rsid w:val="002670CB"/>
    <w:rsid w:val="002670E4"/>
    <w:rsid w:val="002672A2"/>
    <w:rsid w:val="002672D6"/>
    <w:rsid w:val="002672EB"/>
    <w:rsid w:val="002673C1"/>
    <w:rsid w:val="0026799F"/>
    <w:rsid w:val="002679BC"/>
    <w:rsid w:val="00267A63"/>
    <w:rsid w:val="00267B63"/>
    <w:rsid w:val="00267DE8"/>
    <w:rsid w:val="00267E5F"/>
    <w:rsid w:val="00267FAB"/>
    <w:rsid w:val="00270166"/>
    <w:rsid w:val="002701C3"/>
    <w:rsid w:val="0027026B"/>
    <w:rsid w:val="002702D4"/>
    <w:rsid w:val="002702F4"/>
    <w:rsid w:val="002703A9"/>
    <w:rsid w:val="00270505"/>
    <w:rsid w:val="00270596"/>
    <w:rsid w:val="00270607"/>
    <w:rsid w:val="002706AE"/>
    <w:rsid w:val="0027091C"/>
    <w:rsid w:val="00270931"/>
    <w:rsid w:val="0027097D"/>
    <w:rsid w:val="0027097F"/>
    <w:rsid w:val="00270B50"/>
    <w:rsid w:val="00270C21"/>
    <w:rsid w:val="00270C94"/>
    <w:rsid w:val="00270D1C"/>
    <w:rsid w:val="00270EE3"/>
    <w:rsid w:val="0027119D"/>
    <w:rsid w:val="00271316"/>
    <w:rsid w:val="002716AA"/>
    <w:rsid w:val="0027181C"/>
    <w:rsid w:val="002718A2"/>
    <w:rsid w:val="002718A6"/>
    <w:rsid w:val="00271950"/>
    <w:rsid w:val="002719A0"/>
    <w:rsid w:val="002719FA"/>
    <w:rsid w:val="00271B1B"/>
    <w:rsid w:val="00271B78"/>
    <w:rsid w:val="00271C51"/>
    <w:rsid w:val="00271CF0"/>
    <w:rsid w:val="00271EFF"/>
    <w:rsid w:val="00271F18"/>
    <w:rsid w:val="00271F66"/>
    <w:rsid w:val="00271FBF"/>
    <w:rsid w:val="00271FC9"/>
    <w:rsid w:val="002720FF"/>
    <w:rsid w:val="00272126"/>
    <w:rsid w:val="002721C0"/>
    <w:rsid w:val="002724F3"/>
    <w:rsid w:val="002726BC"/>
    <w:rsid w:val="0027279E"/>
    <w:rsid w:val="00272911"/>
    <w:rsid w:val="00272925"/>
    <w:rsid w:val="00272928"/>
    <w:rsid w:val="00272A5A"/>
    <w:rsid w:val="00272AEE"/>
    <w:rsid w:val="00272DE8"/>
    <w:rsid w:val="00272E2E"/>
    <w:rsid w:val="00272F99"/>
    <w:rsid w:val="002731A0"/>
    <w:rsid w:val="002732ED"/>
    <w:rsid w:val="0027343A"/>
    <w:rsid w:val="00273486"/>
    <w:rsid w:val="002736C2"/>
    <w:rsid w:val="002736FA"/>
    <w:rsid w:val="002737EC"/>
    <w:rsid w:val="002737F1"/>
    <w:rsid w:val="00273AA0"/>
    <w:rsid w:val="00273B91"/>
    <w:rsid w:val="00273C67"/>
    <w:rsid w:val="00273D84"/>
    <w:rsid w:val="00273E56"/>
    <w:rsid w:val="00273E77"/>
    <w:rsid w:val="00273EDD"/>
    <w:rsid w:val="00273F11"/>
    <w:rsid w:val="00273FE6"/>
    <w:rsid w:val="0027426C"/>
    <w:rsid w:val="002742ED"/>
    <w:rsid w:val="002743D4"/>
    <w:rsid w:val="00274463"/>
    <w:rsid w:val="00274493"/>
    <w:rsid w:val="002746BD"/>
    <w:rsid w:val="00274700"/>
    <w:rsid w:val="00274705"/>
    <w:rsid w:val="002747A2"/>
    <w:rsid w:val="00274818"/>
    <w:rsid w:val="0027482B"/>
    <w:rsid w:val="0027488A"/>
    <w:rsid w:val="00274940"/>
    <w:rsid w:val="00274AA7"/>
    <w:rsid w:val="00274C8F"/>
    <w:rsid w:val="00274DC7"/>
    <w:rsid w:val="00274DE1"/>
    <w:rsid w:val="00274E12"/>
    <w:rsid w:val="00274F4F"/>
    <w:rsid w:val="00274F91"/>
    <w:rsid w:val="00275024"/>
    <w:rsid w:val="002750F2"/>
    <w:rsid w:val="00275151"/>
    <w:rsid w:val="0027579F"/>
    <w:rsid w:val="0027588D"/>
    <w:rsid w:val="00275F70"/>
    <w:rsid w:val="00275F76"/>
    <w:rsid w:val="0027623C"/>
    <w:rsid w:val="002762B6"/>
    <w:rsid w:val="002763D3"/>
    <w:rsid w:val="002763DC"/>
    <w:rsid w:val="00276482"/>
    <w:rsid w:val="0027678E"/>
    <w:rsid w:val="002767C2"/>
    <w:rsid w:val="00276803"/>
    <w:rsid w:val="00276A03"/>
    <w:rsid w:val="00276BA5"/>
    <w:rsid w:val="00276CC7"/>
    <w:rsid w:val="00276D07"/>
    <w:rsid w:val="00276EA3"/>
    <w:rsid w:val="00276ECF"/>
    <w:rsid w:val="0027705C"/>
    <w:rsid w:val="0027719A"/>
    <w:rsid w:val="00277218"/>
    <w:rsid w:val="002773F6"/>
    <w:rsid w:val="002774A7"/>
    <w:rsid w:val="002775FE"/>
    <w:rsid w:val="002777B4"/>
    <w:rsid w:val="002777BC"/>
    <w:rsid w:val="002777C0"/>
    <w:rsid w:val="00277867"/>
    <w:rsid w:val="002778B4"/>
    <w:rsid w:val="00277918"/>
    <w:rsid w:val="00277986"/>
    <w:rsid w:val="00277F3B"/>
    <w:rsid w:val="002801A1"/>
    <w:rsid w:val="002801D9"/>
    <w:rsid w:val="002801E6"/>
    <w:rsid w:val="002802EC"/>
    <w:rsid w:val="00280398"/>
    <w:rsid w:val="00280434"/>
    <w:rsid w:val="0028052B"/>
    <w:rsid w:val="0028058D"/>
    <w:rsid w:val="002805AF"/>
    <w:rsid w:val="002805B9"/>
    <w:rsid w:val="0028068A"/>
    <w:rsid w:val="00280720"/>
    <w:rsid w:val="002807D3"/>
    <w:rsid w:val="002807FD"/>
    <w:rsid w:val="00280B08"/>
    <w:rsid w:val="00280B74"/>
    <w:rsid w:val="00280D72"/>
    <w:rsid w:val="00280DEE"/>
    <w:rsid w:val="00281035"/>
    <w:rsid w:val="002810CC"/>
    <w:rsid w:val="00281186"/>
    <w:rsid w:val="0028132F"/>
    <w:rsid w:val="002813A0"/>
    <w:rsid w:val="0028159F"/>
    <w:rsid w:val="00281687"/>
    <w:rsid w:val="002818A5"/>
    <w:rsid w:val="002818F2"/>
    <w:rsid w:val="00281AA9"/>
    <w:rsid w:val="00281B80"/>
    <w:rsid w:val="00281BF0"/>
    <w:rsid w:val="00281CF6"/>
    <w:rsid w:val="00281EB3"/>
    <w:rsid w:val="0028229E"/>
    <w:rsid w:val="00282304"/>
    <w:rsid w:val="00282590"/>
    <w:rsid w:val="002825D1"/>
    <w:rsid w:val="002826E9"/>
    <w:rsid w:val="002827B9"/>
    <w:rsid w:val="00282855"/>
    <w:rsid w:val="00282888"/>
    <w:rsid w:val="00282894"/>
    <w:rsid w:val="00282CC5"/>
    <w:rsid w:val="00282DE7"/>
    <w:rsid w:val="00282E8A"/>
    <w:rsid w:val="00282FFF"/>
    <w:rsid w:val="00283070"/>
    <w:rsid w:val="00283092"/>
    <w:rsid w:val="00283164"/>
    <w:rsid w:val="00283188"/>
    <w:rsid w:val="0028320C"/>
    <w:rsid w:val="0028336C"/>
    <w:rsid w:val="00283377"/>
    <w:rsid w:val="00283483"/>
    <w:rsid w:val="0028349B"/>
    <w:rsid w:val="002836F0"/>
    <w:rsid w:val="00283830"/>
    <w:rsid w:val="002838C5"/>
    <w:rsid w:val="002838F7"/>
    <w:rsid w:val="002839D9"/>
    <w:rsid w:val="00283A05"/>
    <w:rsid w:val="00283A65"/>
    <w:rsid w:val="00283BDE"/>
    <w:rsid w:val="00283CB8"/>
    <w:rsid w:val="00283E4B"/>
    <w:rsid w:val="00283E93"/>
    <w:rsid w:val="00283F39"/>
    <w:rsid w:val="00283F97"/>
    <w:rsid w:val="00283FA8"/>
    <w:rsid w:val="0028418C"/>
    <w:rsid w:val="002842FF"/>
    <w:rsid w:val="0028450E"/>
    <w:rsid w:val="00284539"/>
    <w:rsid w:val="0028458D"/>
    <w:rsid w:val="0028471A"/>
    <w:rsid w:val="00284777"/>
    <w:rsid w:val="002847D7"/>
    <w:rsid w:val="00284804"/>
    <w:rsid w:val="0028490E"/>
    <w:rsid w:val="002849A3"/>
    <w:rsid w:val="002849AC"/>
    <w:rsid w:val="002849CF"/>
    <w:rsid w:val="00284AB0"/>
    <w:rsid w:val="00284B4F"/>
    <w:rsid w:val="00284B58"/>
    <w:rsid w:val="00284C82"/>
    <w:rsid w:val="00284CE5"/>
    <w:rsid w:val="00284DA3"/>
    <w:rsid w:val="00284DF3"/>
    <w:rsid w:val="00285013"/>
    <w:rsid w:val="0028508C"/>
    <w:rsid w:val="0028512E"/>
    <w:rsid w:val="00285238"/>
    <w:rsid w:val="002856A4"/>
    <w:rsid w:val="002856CC"/>
    <w:rsid w:val="00285747"/>
    <w:rsid w:val="0028575B"/>
    <w:rsid w:val="002858D8"/>
    <w:rsid w:val="00285906"/>
    <w:rsid w:val="002859A7"/>
    <w:rsid w:val="00285BC0"/>
    <w:rsid w:val="00285BE5"/>
    <w:rsid w:val="00285D60"/>
    <w:rsid w:val="00285DC3"/>
    <w:rsid w:val="00285E25"/>
    <w:rsid w:val="00285EBE"/>
    <w:rsid w:val="0028622C"/>
    <w:rsid w:val="0028625F"/>
    <w:rsid w:val="0028631F"/>
    <w:rsid w:val="00286501"/>
    <w:rsid w:val="002866F2"/>
    <w:rsid w:val="002867D3"/>
    <w:rsid w:val="002867FB"/>
    <w:rsid w:val="0028690F"/>
    <w:rsid w:val="00286943"/>
    <w:rsid w:val="00286B5A"/>
    <w:rsid w:val="00286CAE"/>
    <w:rsid w:val="00286D14"/>
    <w:rsid w:val="00286E12"/>
    <w:rsid w:val="00286E61"/>
    <w:rsid w:val="00286E9C"/>
    <w:rsid w:val="00286EB6"/>
    <w:rsid w:val="00286FC3"/>
    <w:rsid w:val="0028715E"/>
    <w:rsid w:val="002871E7"/>
    <w:rsid w:val="0028728E"/>
    <w:rsid w:val="002872ED"/>
    <w:rsid w:val="00287320"/>
    <w:rsid w:val="00287372"/>
    <w:rsid w:val="002873C8"/>
    <w:rsid w:val="002875B7"/>
    <w:rsid w:val="0028770C"/>
    <w:rsid w:val="002877C2"/>
    <w:rsid w:val="002877F1"/>
    <w:rsid w:val="0028782C"/>
    <w:rsid w:val="0028784D"/>
    <w:rsid w:val="00287921"/>
    <w:rsid w:val="00287947"/>
    <w:rsid w:val="00287BCA"/>
    <w:rsid w:val="00287C14"/>
    <w:rsid w:val="00287C17"/>
    <w:rsid w:val="00287C46"/>
    <w:rsid w:val="00287C7F"/>
    <w:rsid w:val="00287CEA"/>
    <w:rsid w:val="00287D90"/>
    <w:rsid w:val="00287DC3"/>
    <w:rsid w:val="00287E6B"/>
    <w:rsid w:val="00287E7C"/>
    <w:rsid w:val="0029004B"/>
    <w:rsid w:val="00290071"/>
    <w:rsid w:val="00290129"/>
    <w:rsid w:val="0029024E"/>
    <w:rsid w:val="00290306"/>
    <w:rsid w:val="0029031E"/>
    <w:rsid w:val="00290403"/>
    <w:rsid w:val="0029049C"/>
    <w:rsid w:val="00290603"/>
    <w:rsid w:val="00290690"/>
    <w:rsid w:val="00290A15"/>
    <w:rsid w:val="00290B84"/>
    <w:rsid w:val="00290E85"/>
    <w:rsid w:val="00290F35"/>
    <w:rsid w:val="00290F88"/>
    <w:rsid w:val="00291108"/>
    <w:rsid w:val="00291168"/>
    <w:rsid w:val="002913A5"/>
    <w:rsid w:val="00291491"/>
    <w:rsid w:val="00291521"/>
    <w:rsid w:val="002915D3"/>
    <w:rsid w:val="0029171E"/>
    <w:rsid w:val="0029177F"/>
    <w:rsid w:val="00291821"/>
    <w:rsid w:val="00291A96"/>
    <w:rsid w:val="00291CEE"/>
    <w:rsid w:val="00291D99"/>
    <w:rsid w:val="00291F40"/>
    <w:rsid w:val="00291FFF"/>
    <w:rsid w:val="0029204D"/>
    <w:rsid w:val="00292196"/>
    <w:rsid w:val="002922EE"/>
    <w:rsid w:val="0029232E"/>
    <w:rsid w:val="00292436"/>
    <w:rsid w:val="002925A3"/>
    <w:rsid w:val="0029274F"/>
    <w:rsid w:val="0029278E"/>
    <w:rsid w:val="00292790"/>
    <w:rsid w:val="002927AB"/>
    <w:rsid w:val="0029289A"/>
    <w:rsid w:val="002928E2"/>
    <w:rsid w:val="00292A5E"/>
    <w:rsid w:val="00292A9D"/>
    <w:rsid w:val="00292AD7"/>
    <w:rsid w:val="00292C1D"/>
    <w:rsid w:val="00292C48"/>
    <w:rsid w:val="00292C5A"/>
    <w:rsid w:val="00292E8F"/>
    <w:rsid w:val="002930AF"/>
    <w:rsid w:val="0029320A"/>
    <w:rsid w:val="002933AE"/>
    <w:rsid w:val="002934DB"/>
    <w:rsid w:val="0029358F"/>
    <w:rsid w:val="00293662"/>
    <w:rsid w:val="0029368C"/>
    <w:rsid w:val="0029374C"/>
    <w:rsid w:val="00293802"/>
    <w:rsid w:val="00293844"/>
    <w:rsid w:val="00293862"/>
    <w:rsid w:val="00293881"/>
    <w:rsid w:val="00293A5B"/>
    <w:rsid w:val="00293A7B"/>
    <w:rsid w:val="00293BB9"/>
    <w:rsid w:val="00293BE6"/>
    <w:rsid w:val="00293C81"/>
    <w:rsid w:val="00293C95"/>
    <w:rsid w:val="00293D26"/>
    <w:rsid w:val="00293D70"/>
    <w:rsid w:val="00294251"/>
    <w:rsid w:val="00294537"/>
    <w:rsid w:val="00294624"/>
    <w:rsid w:val="0029471F"/>
    <w:rsid w:val="00294753"/>
    <w:rsid w:val="0029486E"/>
    <w:rsid w:val="0029498A"/>
    <w:rsid w:val="00294F8E"/>
    <w:rsid w:val="00294FE1"/>
    <w:rsid w:val="00295080"/>
    <w:rsid w:val="00295090"/>
    <w:rsid w:val="00295271"/>
    <w:rsid w:val="00295437"/>
    <w:rsid w:val="002954C0"/>
    <w:rsid w:val="0029556E"/>
    <w:rsid w:val="00295636"/>
    <w:rsid w:val="002956A5"/>
    <w:rsid w:val="00295A2E"/>
    <w:rsid w:val="00295A60"/>
    <w:rsid w:val="00295AF2"/>
    <w:rsid w:val="00295D02"/>
    <w:rsid w:val="00295D9F"/>
    <w:rsid w:val="00295F5D"/>
    <w:rsid w:val="0029625D"/>
    <w:rsid w:val="002963B1"/>
    <w:rsid w:val="00296588"/>
    <w:rsid w:val="002968F6"/>
    <w:rsid w:val="002969A4"/>
    <w:rsid w:val="002969AD"/>
    <w:rsid w:val="002969BC"/>
    <w:rsid w:val="00296B61"/>
    <w:rsid w:val="00296CB7"/>
    <w:rsid w:val="00296CFD"/>
    <w:rsid w:val="00296E93"/>
    <w:rsid w:val="00296E9A"/>
    <w:rsid w:val="00296F38"/>
    <w:rsid w:val="0029713A"/>
    <w:rsid w:val="00297308"/>
    <w:rsid w:val="002973EA"/>
    <w:rsid w:val="00297476"/>
    <w:rsid w:val="00297484"/>
    <w:rsid w:val="0029772B"/>
    <w:rsid w:val="00297815"/>
    <w:rsid w:val="00297851"/>
    <w:rsid w:val="00297B78"/>
    <w:rsid w:val="00297C32"/>
    <w:rsid w:val="00297D5F"/>
    <w:rsid w:val="00297E24"/>
    <w:rsid w:val="00297EBA"/>
    <w:rsid w:val="00297F9C"/>
    <w:rsid w:val="002A0175"/>
    <w:rsid w:val="002A02F0"/>
    <w:rsid w:val="002A0312"/>
    <w:rsid w:val="002A035A"/>
    <w:rsid w:val="002A047D"/>
    <w:rsid w:val="002A0504"/>
    <w:rsid w:val="002A0520"/>
    <w:rsid w:val="002A05DF"/>
    <w:rsid w:val="002A064B"/>
    <w:rsid w:val="002A066D"/>
    <w:rsid w:val="002A0674"/>
    <w:rsid w:val="002A079F"/>
    <w:rsid w:val="002A082F"/>
    <w:rsid w:val="002A092F"/>
    <w:rsid w:val="002A0955"/>
    <w:rsid w:val="002A0A96"/>
    <w:rsid w:val="002A0CC0"/>
    <w:rsid w:val="002A0CC6"/>
    <w:rsid w:val="002A0D29"/>
    <w:rsid w:val="002A0D4A"/>
    <w:rsid w:val="002A0DE6"/>
    <w:rsid w:val="002A0E21"/>
    <w:rsid w:val="002A0F4B"/>
    <w:rsid w:val="002A118E"/>
    <w:rsid w:val="002A1323"/>
    <w:rsid w:val="002A14C9"/>
    <w:rsid w:val="002A16D5"/>
    <w:rsid w:val="002A16DF"/>
    <w:rsid w:val="002A17F0"/>
    <w:rsid w:val="002A185A"/>
    <w:rsid w:val="002A18B8"/>
    <w:rsid w:val="002A18F3"/>
    <w:rsid w:val="002A18F8"/>
    <w:rsid w:val="002A1B29"/>
    <w:rsid w:val="002A1D3C"/>
    <w:rsid w:val="002A20E2"/>
    <w:rsid w:val="002A2239"/>
    <w:rsid w:val="002A228E"/>
    <w:rsid w:val="002A247C"/>
    <w:rsid w:val="002A2580"/>
    <w:rsid w:val="002A26F2"/>
    <w:rsid w:val="002A2720"/>
    <w:rsid w:val="002A27DF"/>
    <w:rsid w:val="002A27ED"/>
    <w:rsid w:val="002A283C"/>
    <w:rsid w:val="002A28A2"/>
    <w:rsid w:val="002A2AE5"/>
    <w:rsid w:val="002A2B5A"/>
    <w:rsid w:val="002A2BEC"/>
    <w:rsid w:val="002A2D10"/>
    <w:rsid w:val="002A2D8E"/>
    <w:rsid w:val="002A2EAE"/>
    <w:rsid w:val="002A2F51"/>
    <w:rsid w:val="002A2F6F"/>
    <w:rsid w:val="002A2FA3"/>
    <w:rsid w:val="002A315B"/>
    <w:rsid w:val="002A317D"/>
    <w:rsid w:val="002A3249"/>
    <w:rsid w:val="002A33EC"/>
    <w:rsid w:val="002A33EF"/>
    <w:rsid w:val="002A3440"/>
    <w:rsid w:val="002A3551"/>
    <w:rsid w:val="002A3704"/>
    <w:rsid w:val="002A371B"/>
    <w:rsid w:val="002A37AC"/>
    <w:rsid w:val="002A37F9"/>
    <w:rsid w:val="002A382B"/>
    <w:rsid w:val="002A3A39"/>
    <w:rsid w:val="002A3AD7"/>
    <w:rsid w:val="002A3B2E"/>
    <w:rsid w:val="002A3B51"/>
    <w:rsid w:val="002A3B94"/>
    <w:rsid w:val="002A3C54"/>
    <w:rsid w:val="002A3DE0"/>
    <w:rsid w:val="002A3E9C"/>
    <w:rsid w:val="002A406E"/>
    <w:rsid w:val="002A4163"/>
    <w:rsid w:val="002A4325"/>
    <w:rsid w:val="002A434F"/>
    <w:rsid w:val="002A4518"/>
    <w:rsid w:val="002A4547"/>
    <w:rsid w:val="002A4652"/>
    <w:rsid w:val="002A46B0"/>
    <w:rsid w:val="002A46B3"/>
    <w:rsid w:val="002A4813"/>
    <w:rsid w:val="002A486B"/>
    <w:rsid w:val="002A4A49"/>
    <w:rsid w:val="002A4A6C"/>
    <w:rsid w:val="002A4AA3"/>
    <w:rsid w:val="002A4C58"/>
    <w:rsid w:val="002A4D04"/>
    <w:rsid w:val="002A4FCF"/>
    <w:rsid w:val="002A505C"/>
    <w:rsid w:val="002A507D"/>
    <w:rsid w:val="002A508D"/>
    <w:rsid w:val="002A5096"/>
    <w:rsid w:val="002A5286"/>
    <w:rsid w:val="002A53DB"/>
    <w:rsid w:val="002A545C"/>
    <w:rsid w:val="002A54B1"/>
    <w:rsid w:val="002A54EA"/>
    <w:rsid w:val="002A5621"/>
    <w:rsid w:val="002A5744"/>
    <w:rsid w:val="002A57A9"/>
    <w:rsid w:val="002A591A"/>
    <w:rsid w:val="002A5A62"/>
    <w:rsid w:val="002A5E6D"/>
    <w:rsid w:val="002A5EE1"/>
    <w:rsid w:val="002A5FAB"/>
    <w:rsid w:val="002A618A"/>
    <w:rsid w:val="002A620C"/>
    <w:rsid w:val="002A63F9"/>
    <w:rsid w:val="002A63FC"/>
    <w:rsid w:val="002A658E"/>
    <w:rsid w:val="002A65A4"/>
    <w:rsid w:val="002A6654"/>
    <w:rsid w:val="002A66B9"/>
    <w:rsid w:val="002A685F"/>
    <w:rsid w:val="002A6972"/>
    <w:rsid w:val="002A6978"/>
    <w:rsid w:val="002A6B15"/>
    <w:rsid w:val="002A6C8E"/>
    <w:rsid w:val="002A6D00"/>
    <w:rsid w:val="002A6F35"/>
    <w:rsid w:val="002A6F4F"/>
    <w:rsid w:val="002A6F74"/>
    <w:rsid w:val="002A73FF"/>
    <w:rsid w:val="002A7432"/>
    <w:rsid w:val="002A765A"/>
    <w:rsid w:val="002A76FF"/>
    <w:rsid w:val="002A7702"/>
    <w:rsid w:val="002A77B9"/>
    <w:rsid w:val="002A787F"/>
    <w:rsid w:val="002A7953"/>
    <w:rsid w:val="002A7B61"/>
    <w:rsid w:val="002A7BC0"/>
    <w:rsid w:val="002A7F41"/>
    <w:rsid w:val="002B0209"/>
    <w:rsid w:val="002B0230"/>
    <w:rsid w:val="002B02B6"/>
    <w:rsid w:val="002B054B"/>
    <w:rsid w:val="002B056D"/>
    <w:rsid w:val="002B0583"/>
    <w:rsid w:val="002B0695"/>
    <w:rsid w:val="002B09B5"/>
    <w:rsid w:val="002B0A9E"/>
    <w:rsid w:val="002B0F93"/>
    <w:rsid w:val="002B0FFB"/>
    <w:rsid w:val="002B1557"/>
    <w:rsid w:val="002B15A9"/>
    <w:rsid w:val="002B160A"/>
    <w:rsid w:val="002B1720"/>
    <w:rsid w:val="002B17C6"/>
    <w:rsid w:val="002B17DD"/>
    <w:rsid w:val="002B18BB"/>
    <w:rsid w:val="002B1A11"/>
    <w:rsid w:val="002B1A62"/>
    <w:rsid w:val="002B1C92"/>
    <w:rsid w:val="002B1D82"/>
    <w:rsid w:val="002B1E90"/>
    <w:rsid w:val="002B1EC7"/>
    <w:rsid w:val="002B201F"/>
    <w:rsid w:val="002B20DA"/>
    <w:rsid w:val="002B2131"/>
    <w:rsid w:val="002B2206"/>
    <w:rsid w:val="002B22D3"/>
    <w:rsid w:val="002B23FD"/>
    <w:rsid w:val="002B2417"/>
    <w:rsid w:val="002B246C"/>
    <w:rsid w:val="002B248C"/>
    <w:rsid w:val="002B24E7"/>
    <w:rsid w:val="002B2619"/>
    <w:rsid w:val="002B27AA"/>
    <w:rsid w:val="002B27ED"/>
    <w:rsid w:val="002B281B"/>
    <w:rsid w:val="002B28C8"/>
    <w:rsid w:val="002B292E"/>
    <w:rsid w:val="002B29E3"/>
    <w:rsid w:val="002B2A85"/>
    <w:rsid w:val="002B2AF1"/>
    <w:rsid w:val="002B2BA4"/>
    <w:rsid w:val="002B2CEF"/>
    <w:rsid w:val="002B332D"/>
    <w:rsid w:val="002B33FC"/>
    <w:rsid w:val="002B361A"/>
    <w:rsid w:val="002B3722"/>
    <w:rsid w:val="002B3723"/>
    <w:rsid w:val="002B38DA"/>
    <w:rsid w:val="002B3928"/>
    <w:rsid w:val="002B39FA"/>
    <w:rsid w:val="002B3A71"/>
    <w:rsid w:val="002B3B1C"/>
    <w:rsid w:val="002B3DE9"/>
    <w:rsid w:val="002B3EC5"/>
    <w:rsid w:val="002B3F27"/>
    <w:rsid w:val="002B3F62"/>
    <w:rsid w:val="002B4268"/>
    <w:rsid w:val="002B42E8"/>
    <w:rsid w:val="002B42F9"/>
    <w:rsid w:val="002B432D"/>
    <w:rsid w:val="002B44CC"/>
    <w:rsid w:val="002B46F8"/>
    <w:rsid w:val="002B49B3"/>
    <w:rsid w:val="002B4CD6"/>
    <w:rsid w:val="002B4CFF"/>
    <w:rsid w:val="002B4D3D"/>
    <w:rsid w:val="002B4F9E"/>
    <w:rsid w:val="002B502C"/>
    <w:rsid w:val="002B519B"/>
    <w:rsid w:val="002B51FD"/>
    <w:rsid w:val="002B5242"/>
    <w:rsid w:val="002B528B"/>
    <w:rsid w:val="002B55DF"/>
    <w:rsid w:val="002B5648"/>
    <w:rsid w:val="002B578E"/>
    <w:rsid w:val="002B579D"/>
    <w:rsid w:val="002B5941"/>
    <w:rsid w:val="002B5AE9"/>
    <w:rsid w:val="002B5B8C"/>
    <w:rsid w:val="002B5C00"/>
    <w:rsid w:val="002B5C6D"/>
    <w:rsid w:val="002B5CCB"/>
    <w:rsid w:val="002B5CDA"/>
    <w:rsid w:val="002B5E97"/>
    <w:rsid w:val="002B6018"/>
    <w:rsid w:val="002B612F"/>
    <w:rsid w:val="002B6142"/>
    <w:rsid w:val="002B617E"/>
    <w:rsid w:val="002B61C9"/>
    <w:rsid w:val="002B61F0"/>
    <w:rsid w:val="002B6540"/>
    <w:rsid w:val="002B6589"/>
    <w:rsid w:val="002B6742"/>
    <w:rsid w:val="002B67C9"/>
    <w:rsid w:val="002B6933"/>
    <w:rsid w:val="002B6958"/>
    <w:rsid w:val="002B6A0E"/>
    <w:rsid w:val="002B6AD6"/>
    <w:rsid w:val="002B6AE6"/>
    <w:rsid w:val="002B6D35"/>
    <w:rsid w:val="002B6F32"/>
    <w:rsid w:val="002B6FF3"/>
    <w:rsid w:val="002B7324"/>
    <w:rsid w:val="002B7642"/>
    <w:rsid w:val="002B7976"/>
    <w:rsid w:val="002B7A77"/>
    <w:rsid w:val="002B7B91"/>
    <w:rsid w:val="002B7BF6"/>
    <w:rsid w:val="002B7CE8"/>
    <w:rsid w:val="002B7DA4"/>
    <w:rsid w:val="002B7E00"/>
    <w:rsid w:val="002B7EB0"/>
    <w:rsid w:val="002B7FD0"/>
    <w:rsid w:val="002B7FF0"/>
    <w:rsid w:val="002B7FF1"/>
    <w:rsid w:val="002C00EB"/>
    <w:rsid w:val="002C01AC"/>
    <w:rsid w:val="002C02E5"/>
    <w:rsid w:val="002C04BE"/>
    <w:rsid w:val="002C056A"/>
    <w:rsid w:val="002C0886"/>
    <w:rsid w:val="002C0CC4"/>
    <w:rsid w:val="002C0D7B"/>
    <w:rsid w:val="002C0DF2"/>
    <w:rsid w:val="002C106C"/>
    <w:rsid w:val="002C110F"/>
    <w:rsid w:val="002C124D"/>
    <w:rsid w:val="002C14BA"/>
    <w:rsid w:val="002C1502"/>
    <w:rsid w:val="002C1573"/>
    <w:rsid w:val="002C1581"/>
    <w:rsid w:val="002C15A3"/>
    <w:rsid w:val="002C1816"/>
    <w:rsid w:val="002C1981"/>
    <w:rsid w:val="002C1C46"/>
    <w:rsid w:val="002C1C92"/>
    <w:rsid w:val="002C1D07"/>
    <w:rsid w:val="002C1F76"/>
    <w:rsid w:val="002C2035"/>
    <w:rsid w:val="002C20DC"/>
    <w:rsid w:val="002C236D"/>
    <w:rsid w:val="002C23DA"/>
    <w:rsid w:val="002C2485"/>
    <w:rsid w:val="002C2604"/>
    <w:rsid w:val="002C29B3"/>
    <w:rsid w:val="002C2A52"/>
    <w:rsid w:val="002C2A7A"/>
    <w:rsid w:val="002C2BC6"/>
    <w:rsid w:val="002C2DD5"/>
    <w:rsid w:val="002C2E25"/>
    <w:rsid w:val="002C31FA"/>
    <w:rsid w:val="002C32C7"/>
    <w:rsid w:val="002C349B"/>
    <w:rsid w:val="002C34B8"/>
    <w:rsid w:val="002C36A2"/>
    <w:rsid w:val="002C389A"/>
    <w:rsid w:val="002C3A20"/>
    <w:rsid w:val="002C3BCF"/>
    <w:rsid w:val="002C3D94"/>
    <w:rsid w:val="002C3E0A"/>
    <w:rsid w:val="002C3E19"/>
    <w:rsid w:val="002C3E24"/>
    <w:rsid w:val="002C40F5"/>
    <w:rsid w:val="002C412F"/>
    <w:rsid w:val="002C425C"/>
    <w:rsid w:val="002C4334"/>
    <w:rsid w:val="002C438B"/>
    <w:rsid w:val="002C4478"/>
    <w:rsid w:val="002C4606"/>
    <w:rsid w:val="002C4608"/>
    <w:rsid w:val="002C46C4"/>
    <w:rsid w:val="002C48B6"/>
    <w:rsid w:val="002C4991"/>
    <w:rsid w:val="002C4AA9"/>
    <w:rsid w:val="002C4B97"/>
    <w:rsid w:val="002C4C3E"/>
    <w:rsid w:val="002C4C54"/>
    <w:rsid w:val="002C4CBE"/>
    <w:rsid w:val="002C4CEB"/>
    <w:rsid w:val="002C4D38"/>
    <w:rsid w:val="002C4E34"/>
    <w:rsid w:val="002C51A4"/>
    <w:rsid w:val="002C52CD"/>
    <w:rsid w:val="002C53BA"/>
    <w:rsid w:val="002C5410"/>
    <w:rsid w:val="002C546E"/>
    <w:rsid w:val="002C54BB"/>
    <w:rsid w:val="002C5696"/>
    <w:rsid w:val="002C56E4"/>
    <w:rsid w:val="002C592B"/>
    <w:rsid w:val="002C5A3C"/>
    <w:rsid w:val="002C5A6D"/>
    <w:rsid w:val="002C5AA9"/>
    <w:rsid w:val="002C5D85"/>
    <w:rsid w:val="002C5DAC"/>
    <w:rsid w:val="002C5F05"/>
    <w:rsid w:val="002C6142"/>
    <w:rsid w:val="002C623B"/>
    <w:rsid w:val="002C6974"/>
    <w:rsid w:val="002C69D5"/>
    <w:rsid w:val="002C69F3"/>
    <w:rsid w:val="002C6AAA"/>
    <w:rsid w:val="002C6AD3"/>
    <w:rsid w:val="002C6B39"/>
    <w:rsid w:val="002C6EDC"/>
    <w:rsid w:val="002C7062"/>
    <w:rsid w:val="002C70AE"/>
    <w:rsid w:val="002C7114"/>
    <w:rsid w:val="002C7194"/>
    <w:rsid w:val="002C7401"/>
    <w:rsid w:val="002C740B"/>
    <w:rsid w:val="002C7548"/>
    <w:rsid w:val="002C75F9"/>
    <w:rsid w:val="002C76CA"/>
    <w:rsid w:val="002C776F"/>
    <w:rsid w:val="002C7794"/>
    <w:rsid w:val="002C77E6"/>
    <w:rsid w:val="002C7955"/>
    <w:rsid w:val="002C79E1"/>
    <w:rsid w:val="002C7A7A"/>
    <w:rsid w:val="002C7B22"/>
    <w:rsid w:val="002C7BAA"/>
    <w:rsid w:val="002C7EE4"/>
    <w:rsid w:val="002C7F1A"/>
    <w:rsid w:val="002D01C9"/>
    <w:rsid w:val="002D02C7"/>
    <w:rsid w:val="002D049A"/>
    <w:rsid w:val="002D0653"/>
    <w:rsid w:val="002D0734"/>
    <w:rsid w:val="002D07B5"/>
    <w:rsid w:val="002D0ACA"/>
    <w:rsid w:val="002D0B7F"/>
    <w:rsid w:val="002D0C2F"/>
    <w:rsid w:val="002D0C66"/>
    <w:rsid w:val="002D0D3D"/>
    <w:rsid w:val="002D0D92"/>
    <w:rsid w:val="002D0DC1"/>
    <w:rsid w:val="002D0EDD"/>
    <w:rsid w:val="002D0F23"/>
    <w:rsid w:val="002D0F4E"/>
    <w:rsid w:val="002D0FAB"/>
    <w:rsid w:val="002D0FCC"/>
    <w:rsid w:val="002D111E"/>
    <w:rsid w:val="002D12AB"/>
    <w:rsid w:val="002D131F"/>
    <w:rsid w:val="002D1372"/>
    <w:rsid w:val="002D13C9"/>
    <w:rsid w:val="002D1426"/>
    <w:rsid w:val="002D1917"/>
    <w:rsid w:val="002D19E0"/>
    <w:rsid w:val="002D1A4C"/>
    <w:rsid w:val="002D1B3C"/>
    <w:rsid w:val="002D1C52"/>
    <w:rsid w:val="002D1CAF"/>
    <w:rsid w:val="002D1E17"/>
    <w:rsid w:val="002D1E65"/>
    <w:rsid w:val="002D2045"/>
    <w:rsid w:val="002D2058"/>
    <w:rsid w:val="002D20BA"/>
    <w:rsid w:val="002D219B"/>
    <w:rsid w:val="002D2331"/>
    <w:rsid w:val="002D2348"/>
    <w:rsid w:val="002D2411"/>
    <w:rsid w:val="002D248A"/>
    <w:rsid w:val="002D24F7"/>
    <w:rsid w:val="002D275A"/>
    <w:rsid w:val="002D2950"/>
    <w:rsid w:val="002D2D2C"/>
    <w:rsid w:val="002D2D7E"/>
    <w:rsid w:val="002D2D8D"/>
    <w:rsid w:val="002D2DC0"/>
    <w:rsid w:val="002D3279"/>
    <w:rsid w:val="002D3370"/>
    <w:rsid w:val="002D33CF"/>
    <w:rsid w:val="002D34B5"/>
    <w:rsid w:val="002D3515"/>
    <w:rsid w:val="002D390A"/>
    <w:rsid w:val="002D39BF"/>
    <w:rsid w:val="002D3B8B"/>
    <w:rsid w:val="002D3D62"/>
    <w:rsid w:val="002D3DF5"/>
    <w:rsid w:val="002D3ED8"/>
    <w:rsid w:val="002D3FB1"/>
    <w:rsid w:val="002D4060"/>
    <w:rsid w:val="002D4230"/>
    <w:rsid w:val="002D436A"/>
    <w:rsid w:val="002D4460"/>
    <w:rsid w:val="002D4610"/>
    <w:rsid w:val="002D474D"/>
    <w:rsid w:val="002D4966"/>
    <w:rsid w:val="002D4999"/>
    <w:rsid w:val="002D4A12"/>
    <w:rsid w:val="002D4B6B"/>
    <w:rsid w:val="002D4C79"/>
    <w:rsid w:val="002D4D4B"/>
    <w:rsid w:val="002D4FB8"/>
    <w:rsid w:val="002D519A"/>
    <w:rsid w:val="002D51A5"/>
    <w:rsid w:val="002D528C"/>
    <w:rsid w:val="002D52CC"/>
    <w:rsid w:val="002D53EC"/>
    <w:rsid w:val="002D5433"/>
    <w:rsid w:val="002D56C8"/>
    <w:rsid w:val="002D57BA"/>
    <w:rsid w:val="002D57EA"/>
    <w:rsid w:val="002D599C"/>
    <w:rsid w:val="002D5C22"/>
    <w:rsid w:val="002D5C31"/>
    <w:rsid w:val="002D5CD6"/>
    <w:rsid w:val="002D5D4E"/>
    <w:rsid w:val="002D5F07"/>
    <w:rsid w:val="002D5F59"/>
    <w:rsid w:val="002D5F68"/>
    <w:rsid w:val="002D5F8C"/>
    <w:rsid w:val="002D6170"/>
    <w:rsid w:val="002D6265"/>
    <w:rsid w:val="002D6359"/>
    <w:rsid w:val="002D63AE"/>
    <w:rsid w:val="002D63E8"/>
    <w:rsid w:val="002D652C"/>
    <w:rsid w:val="002D6603"/>
    <w:rsid w:val="002D666C"/>
    <w:rsid w:val="002D66D0"/>
    <w:rsid w:val="002D6802"/>
    <w:rsid w:val="002D6935"/>
    <w:rsid w:val="002D6BCE"/>
    <w:rsid w:val="002D6DE3"/>
    <w:rsid w:val="002D70FE"/>
    <w:rsid w:val="002D714E"/>
    <w:rsid w:val="002D7309"/>
    <w:rsid w:val="002D737D"/>
    <w:rsid w:val="002D74FA"/>
    <w:rsid w:val="002D75DF"/>
    <w:rsid w:val="002D79BD"/>
    <w:rsid w:val="002D79C3"/>
    <w:rsid w:val="002D79D6"/>
    <w:rsid w:val="002D7ADC"/>
    <w:rsid w:val="002D7C18"/>
    <w:rsid w:val="002D7D72"/>
    <w:rsid w:val="002E0029"/>
    <w:rsid w:val="002E0043"/>
    <w:rsid w:val="002E00B9"/>
    <w:rsid w:val="002E0419"/>
    <w:rsid w:val="002E072D"/>
    <w:rsid w:val="002E077A"/>
    <w:rsid w:val="002E0891"/>
    <w:rsid w:val="002E0DB0"/>
    <w:rsid w:val="002E0DD9"/>
    <w:rsid w:val="002E0EE4"/>
    <w:rsid w:val="002E101B"/>
    <w:rsid w:val="002E1418"/>
    <w:rsid w:val="002E1480"/>
    <w:rsid w:val="002E17D6"/>
    <w:rsid w:val="002E1832"/>
    <w:rsid w:val="002E1850"/>
    <w:rsid w:val="002E1893"/>
    <w:rsid w:val="002E18F9"/>
    <w:rsid w:val="002E19DE"/>
    <w:rsid w:val="002E1C2D"/>
    <w:rsid w:val="002E1C5A"/>
    <w:rsid w:val="002E1F46"/>
    <w:rsid w:val="002E2075"/>
    <w:rsid w:val="002E20DC"/>
    <w:rsid w:val="002E2141"/>
    <w:rsid w:val="002E2229"/>
    <w:rsid w:val="002E22B5"/>
    <w:rsid w:val="002E22C3"/>
    <w:rsid w:val="002E242C"/>
    <w:rsid w:val="002E2583"/>
    <w:rsid w:val="002E2673"/>
    <w:rsid w:val="002E26CC"/>
    <w:rsid w:val="002E2716"/>
    <w:rsid w:val="002E2859"/>
    <w:rsid w:val="002E2881"/>
    <w:rsid w:val="002E28E9"/>
    <w:rsid w:val="002E2A63"/>
    <w:rsid w:val="002E2ACB"/>
    <w:rsid w:val="002E2B54"/>
    <w:rsid w:val="002E2C1D"/>
    <w:rsid w:val="002E2DA6"/>
    <w:rsid w:val="002E2E17"/>
    <w:rsid w:val="002E2F17"/>
    <w:rsid w:val="002E2F1A"/>
    <w:rsid w:val="002E2F55"/>
    <w:rsid w:val="002E302C"/>
    <w:rsid w:val="002E303C"/>
    <w:rsid w:val="002E3222"/>
    <w:rsid w:val="002E3345"/>
    <w:rsid w:val="002E35E3"/>
    <w:rsid w:val="002E379D"/>
    <w:rsid w:val="002E3882"/>
    <w:rsid w:val="002E38C8"/>
    <w:rsid w:val="002E38EE"/>
    <w:rsid w:val="002E3911"/>
    <w:rsid w:val="002E3947"/>
    <w:rsid w:val="002E39FB"/>
    <w:rsid w:val="002E3BAC"/>
    <w:rsid w:val="002E3BB6"/>
    <w:rsid w:val="002E3DFC"/>
    <w:rsid w:val="002E3F91"/>
    <w:rsid w:val="002E40F0"/>
    <w:rsid w:val="002E429F"/>
    <w:rsid w:val="002E42D3"/>
    <w:rsid w:val="002E42ED"/>
    <w:rsid w:val="002E4303"/>
    <w:rsid w:val="002E430A"/>
    <w:rsid w:val="002E443B"/>
    <w:rsid w:val="002E4487"/>
    <w:rsid w:val="002E45D2"/>
    <w:rsid w:val="002E479F"/>
    <w:rsid w:val="002E48C6"/>
    <w:rsid w:val="002E48E0"/>
    <w:rsid w:val="002E4AE6"/>
    <w:rsid w:val="002E4C5E"/>
    <w:rsid w:val="002E4CD2"/>
    <w:rsid w:val="002E4D0F"/>
    <w:rsid w:val="002E4D69"/>
    <w:rsid w:val="002E4EA2"/>
    <w:rsid w:val="002E5084"/>
    <w:rsid w:val="002E5091"/>
    <w:rsid w:val="002E50A2"/>
    <w:rsid w:val="002E512C"/>
    <w:rsid w:val="002E5156"/>
    <w:rsid w:val="002E517B"/>
    <w:rsid w:val="002E5427"/>
    <w:rsid w:val="002E55EF"/>
    <w:rsid w:val="002E5627"/>
    <w:rsid w:val="002E5740"/>
    <w:rsid w:val="002E586B"/>
    <w:rsid w:val="002E5A80"/>
    <w:rsid w:val="002E5ACA"/>
    <w:rsid w:val="002E5AE0"/>
    <w:rsid w:val="002E5B04"/>
    <w:rsid w:val="002E5C5C"/>
    <w:rsid w:val="002E5CB7"/>
    <w:rsid w:val="002E5CED"/>
    <w:rsid w:val="002E5E53"/>
    <w:rsid w:val="002E5E8D"/>
    <w:rsid w:val="002E60DE"/>
    <w:rsid w:val="002E6175"/>
    <w:rsid w:val="002E61B9"/>
    <w:rsid w:val="002E6288"/>
    <w:rsid w:val="002E62DB"/>
    <w:rsid w:val="002E6425"/>
    <w:rsid w:val="002E64DC"/>
    <w:rsid w:val="002E6601"/>
    <w:rsid w:val="002E6602"/>
    <w:rsid w:val="002E660A"/>
    <w:rsid w:val="002E66D3"/>
    <w:rsid w:val="002E67BA"/>
    <w:rsid w:val="002E6BA3"/>
    <w:rsid w:val="002E6BD7"/>
    <w:rsid w:val="002E6BEC"/>
    <w:rsid w:val="002E6C92"/>
    <w:rsid w:val="002E6D33"/>
    <w:rsid w:val="002E6DD9"/>
    <w:rsid w:val="002E6EF0"/>
    <w:rsid w:val="002E6F94"/>
    <w:rsid w:val="002E6FBF"/>
    <w:rsid w:val="002E7120"/>
    <w:rsid w:val="002E712B"/>
    <w:rsid w:val="002E7203"/>
    <w:rsid w:val="002E7288"/>
    <w:rsid w:val="002E72AD"/>
    <w:rsid w:val="002E72AE"/>
    <w:rsid w:val="002E73C8"/>
    <w:rsid w:val="002E7697"/>
    <w:rsid w:val="002E76E2"/>
    <w:rsid w:val="002E7804"/>
    <w:rsid w:val="002E78FB"/>
    <w:rsid w:val="002E7A23"/>
    <w:rsid w:val="002E7D00"/>
    <w:rsid w:val="002E7D8E"/>
    <w:rsid w:val="002E7DAC"/>
    <w:rsid w:val="002E7DF3"/>
    <w:rsid w:val="002E7F3B"/>
    <w:rsid w:val="002F000F"/>
    <w:rsid w:val="002F00A2"/>
    <w:rsid w:val="002F00EA"/>
    <w:rsid w:val="002F0120"/>
    <w:rsid w:val="002F01ED"/>
    <w:rsid w:val="002F024F"/>
    <w:rsid w:val="002F02CA"/>
    <w:rsid w:val="002F044B"/>
    <w:rsid w:val="002F0634"/>
    <w:rsid w:val="002F0776"/>
    <w:rsid w:val="002F07C5"/>
    <w:rsid w:val="002F0879"/>
    <w:rsid w:val="002F091D"/>
    <w:rsid w:val="002F0AE3"/>
    <w:rsid w:val="002F0D1E"/>
    <w:rsid w:val="002F0D40"/>
    <w:rsid w:val="002F0EA7"/>
    <w:rsid w:val="002F0EE6"/>
    <w:rsid w:val="002F0F83"/>
    <w:rsid w:val="002F0FDD"/>
    <w:rsid w:val="002F13D7"/>
    <w:rsid w:val="002F15DC"/>
    <w:rsid w:val="002F1702"/>
    <w:rsid w:val="002F181B"/>
    <w:rsid w:val="002F18AA"/>
    <w:rsid w:val="002F1AA4"/>
    <w:rsid w:val="002F1C2E"/>
    <w:rsid w:val="002F1C56"/>
    <w:rsid w:val="002F1EC5"/>
    <w:rsid w:val="002F1EEF"/>
    <w:rsid w:val="002F2013"/>
    <w:rsid w:val="002F207B"/>
    <w:rsid w:val="002F228D"/>
    <w:rsid w:val="002F23BD"/>
    <w:rsid w:val="002F23C6"/>
    <w:rsid w:val="002F2540"/>
    <w:rsid w:val="002F25AE"/>
    <w:rsid w:val="002F2627"/>
    <w:rsid w:val="002F2772"/>
    <w:rsid w:val="002F27C5"/>
    <w:rsid w:val="002F282E"/>
    <w:rsid w:val="002F28E9"/>
    <w:rsid w:val="002F292F"/>
    <w:rsid w:val="002F295B"/>
    <w:rsid w:val="002F29C5"/>
    <w:rsid w:val="002F2A36"/>
    <w:rsid w:val="002F2AD2"/>
    <w:rsid w:val="002F2C52"/>
    <w:rsid w:val="002F2DF4"/>
    <w:rsid w:val="002F2E9D"/>
    <w:rsid w:val="002F3088"/>
    <w:rsid w:val="002F3166"/>
    <w:rsid w:val="002F323E"/>
    <w:rsid w:val="002F32B9"/>
    <w:rsid w:val="002F3445"/>
    <w:rsid w:val="002F353F"/>
    <w:rsid w:val="002F3544"/>
    <w:rsid w:val="002F3551"/>
    <w:rsid w:val="002F3585"/>
    <w:rsid w:val="002F360B"/>
    <w:rsid w:val="002F362B"/>
    <w:rsid w:val="002F3633"/>
    <w:rsid w:val="002F36C9"/>
    <w:rsid w:val="002F38AD"/>
    <w:rsid w:val="002F3BAE"/>
    <w:rsid w:val="002F3CC3"/>
    <w:rsid w:val="002F3CC7"/>
    <w:rsid w:val="002F3CFD"/>
    <w:rsid w:val="002F3D2B"/>
    <w:rsid w:val="002F3D85"/>
    <w:rsid w:val="002F3F36"/>
    <w:rsid w:val="002F42CC"/>
    <w:rsid w:val="002F42F1"/>
    <w:rsid w:val="002F42F6"/>
    <w:rsid w:val="002F4569"/>
    <w:rsid w:val="002F45BA"/>
    <w:rsid w:val="002F4AEA"/>
    <w:rsid w:val="002F4D24"/>
    <w:rsid w:val="002F4D2C"/>
    <w:rsid w:val="002F4D40"/>
    <w:rsid w:val="002F4DF0"/>
    <w:rsid w:val="002F4FAC"/>
    <w:rsid w:val="002F5102"/>
    <w:rsid w:val="002F5164"/>
    <w:rsid w:val="002F52D3"/>
    <w:rsid w:val="002F5416"/>
    <w:rsid w:val="002F54B9"/>
    <w:rsid w:val="002F5A25"/>
    <w:rsid w:val="002F5C95"/>
    <w:rsid w:val="002F5DB4"/>
    <w:rsid w:val="002F5F25"/>
    <w:rsid w:val="002F5F95"/>
    <w:rsid w:val="002F61C1"/>
    <w:rsid w:val="002F6288"/>
    <w:rsid w:val="002F63A7"/>
    <w:rsid w:val="002F63FB"/>
    <w:rsid w:val="002F6481"/>
    <w:rsid w:val="002F64FC"/>
    <w:rsid w:val="002F68A9"/>
    <w:rsid w:val="002F68B2"/>
    <w:rsid w:val="002F68F9"/>
    <w:rsid w:val="002F6FD7"/>
    <w:rsid w:val="002F700E"/>
    <w:rsid w:val="002F702B"/>
    <w:rsid w:val="002F7213"/>
    <w:rsid w:val="002F732B"/>
    <w:rsid w:val="002F739E"/>
    <w:rsid w:val="002F73A0"/>
    <w:rsid w:val="002F7405"/>
    <w:rsid w:val="002F74E0"/>
    <w:rsid w:val="002F755B"/>
    <w:rsid w:val="002F76CE"/>
    <w:rsid w:val="002F77B1"/>
    <w:rsid w:val="002F77D0"/>
    <w:rsid w:val="002F77E1"/>
    <w:rsid w:val="002F7B2A"/>
    <w:rsid w:val="002F7B79"/>
    <w:rsid w:val="002F7B99"/>
    <w:rsid w:val="00300072"/>
    <w:rsid w:val="003000DF"/>
    <w:rsid w:val="00300107"/>
    <w:rsid w:val="003002DC"/>
    <w:rsid w:val="0030032D"/>
    <w:rsid w:val="00300664"/>
    <w:rsid w:val="00300A27"/>
    <w:rsid w:val="00300A6C"/>
    <w:rsid w:val="00300AD8"/>
    <w:rsid w:val="00300B7D"/>
    <w:rsid w:val="00300BD7"/>
    <w:rsid w:val="00300C82"/>
    <w:rsid w:val="00300C8F"/>
    <w:rsid w:val="00300D5C"/>
    <w:rsid w:val="00300D7A"/>
    <w:rsid w:val="00300F16"/>
    <w:rsid w:val="00301024"/>
    <w:rsid w:val="00301149"/>
    <w:rsid w:val="00301254"/>
    <w:rsid w:val="0030147E"/>
    <w:rsid w:val="003014FF"/>
    <w:rsid w:val="00301BE4"/>
    <w:rsid w:val="00301D07"/>
    <w:rsid w:val="00301F75"/>
    <w:rsid w:val="00302120"/>
    <w:rsid w:val="00302161"/>
    <w:rsid w:val="00302408"/>
    <w:rsid w:val="003025B6"/>
    <w:rsid w:val="00302626"/>
    <w:rsid w:val="003026B7"/>
    <w:rsid w:val="0030281C"/>
    <w:rsid w:val="00302B44"/>
    <w:rsid w:val="00302BD5"/>
    <w:rsid w:val="00302C05"/>
    <w:rsid w:val="00302D98"/>
    <w:rsid w:val="00302FBC"/>
    <w:rsid w:val="0030312B"/>
    <w:rsid w:val="003032EC"/>
    <w:rsid w:val="0030338F"/>
    <w:rsid w:val="003034F8"/>
    <w:rsid w:val="00303599"/>
    <w:rsid w:val="0030372E"/>
    <w:rsid w:val="003039B3"/>
    <w:rsid w:val="003039C3"/>
    <w:rsid w:val="00303CC7"/>
    <w:rsid w:val="00303DA0"/>
    <w:rsid w:val="00303E11"/>
    <w:rsid w:val="0030400A"/>
    <w:rsid w:val="00304032"/>
    <w:rsid w:val="003042D0"/>
    <w:rsid w:val="003045A5"/>
    <w:rsid w:val="003045CE"/>
    <w:rsid w:val="0030471A"/>
    <w:rsid w:val="003047E5"/>
    <w:rsid w:val="00304886"/>
    <w:rsid w:val="003049AE"/>
    <w:rsid w:val="00304AA1"/>
    <w:rsid w:val="00304B15"/>
    <w:rsid w:val="00304BAA"/>
    <w:rsid w:val="00304DEC"/>
    <w:rsid w:val="00304DF8"/>
    <w:rsid w:val="00304F83"/>
    <w:rsid w:val="00304FCD"/>
    <w:rsid w:val="00305056"/>
    <w:rsid w:val="003050B0"/>
    <w:rsid w:val="00305159"/>
    <w:rsid w:val="003053A2"/>
    <w:rsid w:val="003054D0"/>
    <w:rsid w:val="003056D0"/>
    <w:rsid w:val="00305756"/>
    <w:rsid w:val="003057CF"/>
    <w:rsid w:val="00305A09"/>
    <w:rsid w:val="00305A27"/>
    <w:rsid w:val="00305E70"/>
    <w:rsid w:val="00305F08"/>
    <w:rsid w:val="00306004"/>
    <w:rsid w:val="00306032"/>
    <w:rsid w:val="0030605A"/>
    <w:rsid w:val="00306109"/>
    <w:rsid w:val="0030612B"/>
    <w:rsid w:val="00306400"/>
    <w:rsid w:val="0030650D"/>
    <w:rsid w:val="00306523"/>
    <w:rsid w:val="00306564"/>
    <w:rsid w:val="00306587"/>
    <w:rsid w:val="00306748"/>
    <w:rsid w:val="00306751"/>
    <w:rsid w:val="00306800"/>
    <w:rsid w:val="003068D7"/>
    <w:rsid w:val="003068DF"/>
    <w:rsid w:val="003068E9"/>
    <w:rsid w:val="00306941"/>
    <w:rsid w:val="00306BE8"/>
    <w:rsid w:val="00306C9E"/>
    <w:rsid w:val="003070DF"/>
    <w:rsid w:val="0030710E"/>
    <w:rsid w:val="00307199"/>
    <w:rsid w:val="00307212"/>
    <w:rsid w:val="00307293"/>
    <w:rsid w:val="003072E4"/>
    <w:rsid w:val="0030737E"/>
    <w:rsid w:val="00307448"/>
    <w:rsid w:val="003074F9"/>
    <w:rsid w:val="00307546"/>
    <w:rsid w:val="0030772C"/>
    <w:rsid w:val="003077E6"/>
    <w:rsid w:val="00307BA5"/>
    <w:rsid w:val="00307BE0"/>
    <w:rsid w:val="00307CAB"/>
    <w:rsid w:val="00307CAF"/>
    <w:rsid w:val="00307CF0"/>
    <w:rsid w:val="00307D04"/>
    <w:rsid w:val="00307D14"/>
    <w:rsid w:val="00307D4F"/>
    <w:rsid w:val="00307D5D"/>
    <w:rsid w:val="00307D6B"/>
    <w:rsid w:val="00307E8C"/>
    <w:rsid w:val="00307F8C"/>
    <w:rsid w:val="0031018E"/>
    <w:rsid w:val="003102AD"/>
    <w:rsid w:val="003103F1"/>
    <w:rsid w:val="00310430"/>
    <w:rsid w:val="00310468"/>
    <w:rsid w:val="00310594"/>
    <w:rsid w:val="00310704"/>
    <w:rsid w:val="00310724"/>
    <w:rsid w:val="00310974"/>
    <w:rsid w:val="00310A92"/>
    <w:rsid w:val="00310AA8"/>
    <w:rsid w:val="00310AD9"/>
    <w:rsid w:val="00310CCC"/>
    <w:rsid w:val="00310E49"/>
    <w:rsid w:val="00310E82"/>
    <w:rsid w:val="00311088"/>
    <w:rsid w:val="003110E5"/>
    <w:rsid w:val="00311140"/>
    <w:rsid w:val="0031114C"/>
    <w:rsid w:val="0031116A"/>
    <w:rsid w:val="00311196"/>
    <w:rsid w:val="003111C7"/>
    <w:rsid w:val="003111EE"/>
    <w:rsid w:val="0031121A"/>
    <w:rsid w:val="00311270"/>
    <w:rsid w:val="00311274"/>
    <w:rsid w:val="003112E4"/>
    <w:rsid w:val="00311324"/>
    <w:rsid w:val="00311521"/>
    <w:rsid w:val="0031171B"/>
    <w:rsid w:val="00311723"/>
    <w:rsid w:val="00311725"/>
    <w:rsid w:val="0031178B"/>
    <w:rsid w:val="0031184C"/>
    <w:rsid w:val="00311A1C"/>
    <w:rsid w:val="00311E86"/>
    <w:rsid w:val="0031209C"/>
    <w:rsid w:val="00312448"/>
    <w:rsid w:val="003124B5"/>
    <w:rsid w:val="00312795"/>
    <w:rsid w:val="00312850"/>
    <w:rsid w:val="00312866"/>
    <w:rsid w:val="0031293E"/>
    <w:rsid w:val="00312942"/>
    <w:rsid w:val="003129F6"/>
    <w:rsid w:val="00312A74"/>
    <w:rsid w:val="00312B55"/>
    <w:rsid w:val="00312BBD"/>
    <w:rsid w:val="00312C12"/>
    <w:rsid w:val="00312CD8"/>
    <w:rsid w:val="00312F38"/>
    <w:rsid w:val="00312FCE"/>
    <w:rsid w:val="0031304D"/>
    <w:rsid w:val="0031308C"/>
    <w:rsid w:val="003130F9"/>
    <w:rsid w:val="003131C9"/>
    <w:rsid w:val="00313350"/>
    <w:rsid w:val="0031363C"/>
    <w:rsid w:val="003138BC"/>
    <w:rsid w:val="00313A5F"/>
    <w:rsid w:val="00313AB4"/>
    <w:rsid w:val="00313B1D"/>
    <w:rsid w:val="00313BC2"/>
    <w:rsid w:val="00313BF5"/>
    <w:rsid w:val="00313C12"/>
    <w:rsid w:val="00313C9A"/>
    <w:rsid w:val="003140C5"/>
    <w:rsid w:val="00314162"/>
    <w:rsid w:val="00314299"/>
    <w:rsid w:val="0031432E"/>
    <w:rsid w:val="003144D1"/>
    <w:rsid w:val="00314557"/>
    <w:rsid w:val="0031472E"/>
    <w:rsid w:val="00314793"/>
    <w:rsid w:val="00314B42"/>
    <w:rsid w:val="00315022"/>
    <w:rsid w:val="003150D6"/>
    <w:rsid w:val="003150DF"/>
    <w:rsid w:val="00315183"/>
    <w:rsid w:val="0031524F"/>
    <w:rsid w:val="0031530C"/>
    <w:rsid w:val="00315319"/>
    <w:rsid w:val="00315496"/>
    <w:rsid w:val="00315595"/>
    <w:rsid w:val="0031565E"/>
    <w:rsid w:val="0031566B"/>
    <w:rsid w:val="003157D5"/>
    <w:rsid w:val="003158B6"/>
    <w:rsid w:val="00315940"/>
    <w:rsid w:val="00315A8C"/>
    <w:rsid w:val="00315C1C"/>
    <w:rsid w:val="00315CE4"/>
    <w:rsid w:val="00315D8C"/>
    <w:rsid w:val="00315DAB"/>
    <w:rsid w:val="003163F2"/>
    <w:rsid w:val="0031650A"/>
    <w:rsid w:val="0031673F"/>
    <w:rsid w:val="00316AE4"/>
    <w:rsid w:val="00316B18"/>
    <w:rsid w:val="00316D24"/>
    <w:rsid w:val="00316EB3"/>
    <w:rsid w:val="00317188"/>
    <w:rsid w:val="00317232"/>
    <w:rsid w:val="003173BC"/>
    <w:rsid w:val="0031756A"/>
    <w:rsid w:val="00317625"/>
    <w:rsid w:val="0031770A"/>
    <w:rsid w:val="003178C4"/>
    <w:rsid w:val="00317941"/>
    <w:rsid w:val="00317973"/>
    <w:rsid w:val="003179A3"/>
    <w:rsid w:val="003179A9"/>
    <w:rsid w:val="003179C0"/>
    <w:rsid w:val="00317C75"/>
    <w:rsid w:val="00317CC8"/>
    <w:rsid w:val="00317EC1"/>
    <w:rsid w:val="003201F0"/>
    <w:rsid w:val="00320275"/>
    <w:rsid w:val="00320465"/>
    <w:rsid w:val="003205FB"/>
    <w:rsid w:val="00320888"/>
    <w:rsid w:val="00320B1A"/>
    <w:rsid w:val="00320C01"/>
    <w:rsid w:val="00320CEB"/>
    <w:rsid w:val="00320E86"/>
    <w:rsid w:val="00320FE7"/>
    <w:rsid w:val="00320FEF"/>
    <w:rsid w:val="00321116"/>
    <w:rsid w:val="00321216"/>
    <w:rsid w:val="003212A8"/>
    <w:rsid w:val="00321455"/>
    <w:rsid w:val="003214D8"/>
    <w:rsid w:val="00321825"/>
    <w:rsid w:val="00321944"/>
    <w:rsid w:val="003219C6"/>
    <w:rsid w:val="00321A14"/>
    <w:rsid w:val="00321C3B"/>
    <w:rsid w:val="00321CD7"/>
    <w:rsid w:val="00321E07"/>
    <w:rsid w:val="0032201D"/>
    <w:rsid w:val="00322143"/>
    <w:rsid w:val="00322202"/>
    <w:rsid w:val="00322284"/>
    <w:rsid w:val="003222D3"/>
    <w:rsid w:val="003222EA"/>
    <w:rsid w:val="003222FD"/>
    <w:rsid w:val="00322335"/>
    <w:rsid w:val="00322374"/>
    <w:rsid w:val="003223AB"/>
    <w:rsid w:val="003223F1"/>
    <w:rsid w:val="00322705"/>
    <w:rsid w:val="003227A0"/>
    <w:rsid w:val="003227BA"/>
    <w:rsid w:val="003228C8"/>
    <w:rsid w:val="00322930"/>
    <w:rsid w:val="003229EB"/>
    <w:rsid w:val="00322B38"/>
    <w:rsid w:val="00322BAF"/>
    <w:rsid w:val="00322CF8"/>
    <w:rsid w:val="00323073"/>
    <w:rsid w:val="00323125"/>
    <w:rsid w:val="00323133"/>
    <w:rsid w:val="003231D8"/>
    <w:rsid w:val="003233A2"/>
    <w:rsid w:val="003233BD"/>
    <w:rsid w:val="003233FD"/>
    <w:rsid w:val="0032375B"/>
    <w:rsid w:val="003237EF"/>
    <w:rsid w:val="003238F7"/>
    <w:rsid w:val="00323923"/>
    <w:rsid w:val="00323953"/>
    <w:rsid w:val="00323C5C"/>
    <w:rsid w:val="00323C75"/>
    <w:rsid w:val="00323E4E"/>
    <w:rsid w:val="00323ECB"/>
    <w:rsid w:val="00323F59"/>
    <w:rsid w:val="00323F5B"/>
    <w:rsid w:val="00323FB7"/>
    <w:rsid w:val="00324435"/>
    <w:rsid w:val="003244E9"/>
    <w:rsid w:val="00324587"/>
    <w:rsid w:val="003245CB"/>
    <w:rsid w:val="00324657"/>
    <w:rsid w:val="0032493B"/>
    <w:rsid w:val="003249EF"/>
    <w:rsid w:val="00324B19"/>
    <w:rsid w:val="00324DE2"/>
    <w:rsid w:val="00324DF5"/>
    <w:rsid w:val="00324FFB"/>
    <w:rsid w:val="00325254"/>
    <w:rsid w:val="003252B4"/>
    <w:rsid w:val="003252EB"/>
    <w:rsid w:val="003253C4"/>
    <w:rsid w:val="003254B7"/>
    <w:rsid w:val="00325665"/>
    <w:rsid w:val="003256D2"/>
    <w:rsid w:val="00325700"/>
    <w:rsid w:val="00325836"/>
    <w:rsid w:val="0032585B"/>
    <w:rsid w:val="00325864"/>
    <w:rsid w:val="00325959"/>
    <w:rsid w:val="00325968"/>
    <w:rsid w:val="003259A8"/>
    <w:rsid w:val="00325A33"/>
    <w:rsid w:val="00325B37"/>
    <w:rsid w:val="00325B8D"/>
    <w:rsid w:val="00325F98"/>
    <w:rsid w:val="00326253"/>
    <w:rsid w:val="003264B6"/>
    <w:rsid w:val="0032661F"/>
    <w:rsid w:val="00326666"/>
    <w:rsid w:val="0032697F"/>
    <w:rsid w:val="003269F8"/>
    <w:rsid w:val="00326AB7"/>
    <w:rsid w:val="00326CA9"/>
    <w:rsid w:val="00326DCE"/>
    <w:rsid w:val="00326EC0"/>
    <w:rsid w:val="00327298"/>
    <w:rsid w:val="003273F6"/>
    <w:rsid w:val="0032750E"/>
    <w:rsid w:val="0032791F"/>
    <w:rsid w:val="00327A98"/>
    <w:rsid w:val="00327C01"/>
    <w:rsid w:val="00330041"/>
    <w:rsid w:val="003300D8"/>
    <w:rsid w:val="0033015A"/>
    <w:rsid w:val="003301F3"/>
    <w:rsid w:val="00330362"/>
    <w:rsid w:val="0033053B"/>
    <w:rsid w:val="00330546"/>
    <w:rsid w:val="0033061A"/>
    <w:rsid w:val="00330673"/>
    <w:rsid w:val="003306A7"/>
    <w:rsid w:val="003306E5"/>
    <w:rsid w:val="00330839"/>
    <w:rsid w:val="00330859"/>
    <w:rsid w:val="003308FD"/>
    <w:rsid w:val="00330ABE"/>
    <w:rsid w:val="00330BA8"/>
    <w:rsid w:val="00330CE4"/>
    <w:rsid w:val="00330D5B"/>
    <w:rsid w:val="00330DED"/>
    <w:rsid w:val="00330FCB"/>
    <w:rsid w:val="00331041"/>
    <w:rsid w:val="003312E3"/>
    <w:rsid w:val="0033179A"/>
    <w:rsid w:val="003317CE"/>
    <w:rsid w:val="00331A3E"/>
    <w:rsid w:val="00331B38"/>
    <w:rsid w:val="00331C42"/>
    <w:rsid w:val="00331CD6"/>
    <w:rsid w:val="00331D46"/>
    <w:rsid w:val="00331EFF"/>
    <w:rsid w:val="0033213D"/>
    <w:rsid w:val="00332151"/>
    <w:rsid w:val="0033217F"/>
    <w:rsid w:val="003322D6"/>
    <w:rsid w:val="00332427"/>
    <w:rsid w:val="003325FB"/>
    <w:rsid w:val="0033271E"/>
    <w:rsid w:val="003327AC"/>
    <w:rsid w:val="003327B0"/>
    <w:rsid w:val="003327FF"/>
    <w:rsid w:val="00332851"/>
    <w:rsid w:val="003329D0"/>
    <w:rsid w:val="00333083"/>
    <w:rsid w:val="003330CE"/>
    <w:rsid w:val="0033333E"/>
    <w:rsid w:val="003333E9"/>
    <w:rsid w:val="0033362D"/>
    <w:rsid w:val="00333639"/>
    <w:rsid w:val="00333863"/>
    <w:rsid w:val="00333928"/>
    <w:rsid w:val="003339AA"/>
    <w:rsid w:val="00333E5A"/>
    <w:rsid w:val="00333E70"/>
    <w:rsid w:val="00333F3F"/>
    <w:rsid w:val="00333FF9"/>
    <w:rsid w:val="00334122"/>
    <w:rsid w:val="003342D7"/>
    <w:rsid w:val="003344BE"/>
    <w:rsid w:val="00334780"/>
    <w:rsid w:val="00334807"/>
    <w:rsid w:val="003349E6"/>
    <w:rsid w:val="00334A75"/>
    <w:rsid w:val="00334A7A"/>
    <w:rsid w:val="00334AE5"/>
    <w:rsid w:val="00334BFA"/>
    <w:rsid w:val="00334C21"/>
    <w:rsid w:val="00334E33"/>
    <w:rsid w:val="00334EEC"/>
    <w:rsid w:val="00335196"/>
    <w:rsid w:val="003351D2"/>
    <w:rsid w:val="003351F3"/>
    <w:rsid w:val="0033561B"/>
    <w:rsid w:val="00335791"/>
    <w:rsid w:val="003358CC"/>
    <w:rsid w:val="00335C34"/>
    <w:rsid w:val="00335E0E"/>
    <w:rsid w:val="003360C0"/>
    <w:rsid w:val="00336185"/>
    <w:rsid w:val="0033620B"/>
    <w:rsid w:val="00336341"/>
    <w:rsid w:val="0033653E"/>
    <w:rsid w:val="0033654C"/>
    <w:rsid w:val="0033656A"/>
    <w:rsid w:val="003365E2"/>
    <w:rsid w:val="0033660C"/>
    <w:rsid w:val="00336655"/>
    <w:rsid w:val="0033666D"/>
    <w:rsid w:val="003367B2"/>
    <w:rsid w:val="0033682D"/>
    <w:rsid w:val="00336B42"/>
    <w:rsid w:val="00336C29"/>
    <w:rsid w:val="00336C8C"/>
    <w:rsid w:val="00336CA3"/>
    <w:rsid w:val="00336D1D"/>
    <w:rsid w:val="00336D98"/>
    <w:rsid w:val="00336DBC"/>
    <w:rsid w:val="00336DCE"/>
    <w:rsid w:val="00336E84"/>
    <w:rsid w:val="00336EC6"/>
    <w:rsid w:val="00336F19"/>
    <w:rsid w:val="0033709E"/>
    <w:rsid w:val="00337134"/>
    <w:rsid w:val="00337168"/>
    <w:rsid w:val="003371C7"/>
    <w:rsid w:val="00337271"/>
    <w:rsid w:val="003373BB"/>
    <w:rsid w:val="0033746A"/>
    <w:rsid w:val="00337661"/>
    <w:rsid w:val="0033776B"/>
    <w:rsid w:val="00337796"/>
    <w:rsid w:val="003377CE"/>
    <w:rsid w:val="003378F8"/>
    <w:rsid w:val="00337996"/>
    <w:rsid w:val="003379B5"/>
    <w:rsid w:val="00337A6A"/>
    <w:rsid w:val="00337B31"/>
    <w:rsid w:val="00337B32"/>
    <w:rsid w:val="00337BE6"/>
    <w:rsid w:val="00337CCA"/>
    <w:rsid w:val="00337D81"/>
    <w:rsid w:val="00337E38"/>
    <w:rsid w:val="00337F71"/>
    <w:rsid w:val="00337F80"/>
    <w:rsid w:val="003400C6"/>
    <w:rsid w:val="00340164"/>
    <w:rsid w:val="00340441"/>
    <w:rsid w:val="00340457"/>
    <w:rsid w:val="003406C7"/>
    <w:rsid w:val="00340841"/>
    <w:rsid w:val="0034097E"/>
    <w:rsid w:val="00340A56"/>
    <w:rsid w:val="00340A8E"/>
    <w:rsid w:val="00340B5C"/>
    <w:rsid w:val="00340BC0"/>
    <w:rsid w:val="00340BE4"/>
    <w:rsid w:val="00340D9F"/>
    <w:rsid w:val="00340E37"/>
    <w:rsid w:val="00340F58"/>
    <w:rsid w:val="00341018"/>
    <w:rsid w:val="00341035"/>
    <w:rsid w:val="003411CD"/>
    <w:rsid w:val="003412F9"/>
    <w:rsid w:val="003413F9"/>
    <w:rsid w:val="003414BC"/>
    <w:rsid w:val="00341571"/>
    <w:rsid w:val="0034157C"/>
    <w:rsid w:val="0034175F"/>
    <w:rsid w:val="00341766"/>
    <w:rsid w:val="00341938"/>
    <w:rsid w:val="00341BFA"/>
    <w:rsid w:val="00341D52"/>
    <w:rsid w:val="0034202D"/>
    <w:rsid w:val="00342061"/>
    <w:rsid w:val="0034237E"/>
    <w:rsid w:val="00342388"/>
    <w:rsid w:val="0034240B"/>
    <w:rsid w:val="00342669"/>
    <w:rsid w:val="003427D2"/>
    <w:rsid w:val="003427E2"/>
    <w:rsid w:val="003429A3"/>
    <w:rsid w:val="00342B8C"/>
    <w:rsid w:val="00342CC3"/>
    <w:rsid w:val="00342CED"/>
    <w:rsid w:val="00342D1D"/>
    <w:rsid w:val="00342DBC"/>
    <w:rsid w:val="00342E62"/>
    <w:rsid w:val="00342E8C"/>
    <w:rsid w:val="00342F31"/>
    <w:rsid w:val="00342F47"/>
    <w:rsid w:val="00343045"/>
    <w:rsid w:val="0034304E"/>
    <w:rsid w:val="003431FA"/>
    <w:rsid w:val="0034324C"/>
    <w:rsid w:val="0034356C"/>
    <w:rsid w:val="003436E8"/>
    <w:rsid w:val="00343A21"/>
    <w:rsid w:val="00343B12"/>
    <w:rsid w:val="00343BB4"/>
    <w:rsid w:val="00343BD5"/>
    <w:rsid w:val="00343C78"/>
    <w:rsid w:val="00343CBC"/>
    <w:rsid w:val="00343D0B"/>
    <w:rsid w:val="00343D50"/>
    <w:rsid w:val="00344077"/>
    <w:rsid w:val="0034413F"/>
    <w:rsid w:val="003441A0"/>
    <w:rsid w:val="00344242"/>
    <w:rsid w:val="0034439A"/>
    <w:rsid w:val="00344552"/>
    <w:rsid w:val="0034458F"/>
    <w:rsid w:val="003445A9"/>
    <w:rsid w:val="003446D0"/>
    <w:rsid w:val="0034472E"/>
    <w:rsid w:val="003447D6"/>
    <w:rsid w:val="0034497B"/>
    <w:rsid w:val="00344AFB"/>
    <w:rsid w:val="00344B2E"/>
    <w:rsid w:val="00344D0E"/>
    <w:rsid w:val="00344E25"/>
    <w:rsid w:val="003450BB"/>
    <w:rsid w:val="00345133"/>
    <w:rsid w:val="003451A2"/>
    <w:rsid w:val="003452E9"/>
    <w:rsid w:val="003454D3"/>
    <w:rsid w:val="00345520"/>
    <w:rsid w:val="0034560F"/>
    <w:rsid w:val="00345724"/>
    <w:rsid w:val="003458A8"/>
    <w:rsid w:val="0034590A"/>
    <w:rsid w:val="00345945"/>
    <w:rsid w:val="00345950"/>
    <w:rsid w:val="00345AAE"/>
    <w:rsid w:val="00345B16"/>
    <w:rsid w:val="00345C30"/>
    <w:rsid w:val="00345C7A"/>
    <w:rsid w:val="00345C95"/>
    <w:rsid w:val="00345D80"/>
    <w:rsid w:val="00345EB5"/>
    <w:rsid w:val="00345F3B"/>
    <w:rsid w:val="0034624C"/>
    <w:rsid w:val="00346278"/>
    <w:rsid w:val="003463D2"/>
    <w:rsid w:val="00346429"/>
    <w:rsid w:val="003465E2"/>
    <w:rsid w:val="00346666"/>
    <w:rsid w:val="0034666D"/>
    <w:rsid w:val="00346677"/>
    <w:rsid w:val="003466B5"/>
    <w:rsid w:val="003466DC"/>
    <w:rsid w:val="003468F2"/>
    <w:rsid w:val="00346911"/>
    <w:rsid w:val="00346A5A"/>
    <w:rsid w:val="00346C24"/>
    <w:rsid w:val="00346C63"/>
    <w:rsid w:val="00346E9F"/>
    <w:rsid w:val="00346EE2"/>
    <w:rsid w:val="00346EE3"/>
    <w:rsid w:val="00346F17"/>
    <w:rsid w:val="00346FB2"/>
    <w:rsid w:val="0034705B"/>
    <w:rsid w:val="003471D2"/>
    <w:rsid w:val="003473FD"/>
    <w:rsid w:val="003474DE"/>
    <w:rsid w:val="003478FB"/>
    <w:rsid w:val="00347A41"/>
    <w:rsid w:val="00347A46"/>
    <w:rsid w:val="00347AF3"/>
    <w:rsid w:val="00347C4E"/>
    <w:rsid w:val="00347D42"/>
    <w:rsid w:val="00347DEE"/>
    <w:rsid w:val="00347E08"/>
    <w:rsid w:val="00347E6C"/>
    <w:rsid w:val="00350060"/>
    <w:rsid w:val="003500A1"/>
    <w:rsid w:val="003500E4"/>
    <w:rsid w:val="003501DC"/>
    <w:rsid w:val="0035028D"/>
    <w:rsid w:val="003502D9"/>
    <w:rsid w:val="003503F5"/>
    <w:rsid w:val="003504F3"/>
    <w:rsid w:val="003505EA"/>
    <w:rsid w:val="00350601"/>
    <w:rsid w:val="003506BE"/>
    <w:rsid w:val="00350758"/>
    <w:rsid w:val="00350867"/>
    <w:rsid w:val="00350B7C"/>
    <w:rsid w:val="00350CD2"/>
    <w:rsid w:val="00350D4F"/>
    <w:rsid w:val="00350DAC"/>
    <w:rsid w:val="00350F1B"/>
    <w:rsid w:val="0035111E"/>
    <w:rsid w:val="0035126D"/>
    <w:rsid w:val="003512F1"/>
    <w:rsid w:val="003513D1"/>
    <w:rsid w:val="00351415"/>
    <w:rsid w:val="00351448"/>
    <w:rsid w:val="00351489"/>
    <w:rsid w:val="003517D1"/>
    <w:rsid w:val="0035182B"/>
    <w:rsid w:val="00351834"/>
    <w:rsid w:val="003518E8"/>
    <w:rsid w:val="003519BE"/>
    <w:rsid w:val="00351A53"/>
    <w:rsid w:val="00351ACB"/>
    <w:rsid w:val="00351AF4"/>
    <w:rsid w:val="00351AF9"/>
    <w:rsid w:val="00351B80"/>
    <w:rsid w:val="00351BBD"/>
    <w:rsid w:val="00351DB5"/>
    <w:rsid w:val="00351E39"/>
    <w:rsid w:val="00351E97"/>
    <w:rsid w:val="003520AC"/>
    <w:rsid w:val="003521CC"/>
    <w:rsid w:val="00352207"/>
    <w:rsid w:val="0035245C"/>
    <w:rsid w:val="00352466"/>
    <w:rsid w:val="0035254D"/>
    <w:rsid w:val="003525CA"/>
    <w:rsid w:val="0035270A"/>
    <w:rsid w:val="00352710"/>
    <w:rsid w:val="003527C0"/>
    <w:rsid w:val="003528B1"/>
    <w:rsid w:val="00352A70"/>
    <w:rsid w:val="00352A8D"/>
    <w:rsid w:val="00352DDD"/>
    <w:rsid w:val="00352EFB"/>
    <w:rsid w:val="00352F99"/>
    <w:rsid w:val="00352FB1"/>
    <w:rsid w:val="003530AF"/>
    <w:rsid w:val="003530C0"/>
    <w:rsid w:val="003532D5"/>
    <w:rsid w:val="00353455"/>
    <w:rsid w:val="0035354F"/>
    <w:rsid w:val="0035364A"/>
    <w:rsid w:val="003536BA"/>
    <w:rsid w:val="00353A98"/>
    <w:rsid w:val="00353AB8"/>
    <w:rsid w:val="00353CCE"/>
    <w:rsid w:val="00353DFC"/>
    <w:rsid w:val="00353F47"/>
    <w:rsid w:val="00353F82"/>
    <w:rsid w:val="003540E3"/>
    <w:rsid w:val="003541EF"/>
    <w:rsid w:val="00354632"/>
    <w:rsid w:val="003547A2"/>
    <w:rsid w:val="003547B3"/>
    <w:rsid w:val="00354965"/>
    <w:rsid w:val="003549C0"/>
    <w:rsid w:val="00354B4C"/>
    <w:rsid w:val="00354BED"/>
    <w:rsid w:val="00354C4F"/>
    <w:rsid w:val="00354C9D"/>
    <w:rsid w:val="00354CBD"/>
    <w:rsid w:val="00354DA7"/>
    <w:rsid w:val="00354E98"/>
    <w:rsid w:val="00354F06"/>
    <w:rsid w:val="00354F23"/>
    <w:rsid w:val="00354F84"/>
    <w:rsid w:val="0035517C"/>
    <w:rsid w:val="0035527D"/>
    <w:rsid w:val="00355442"/>
    <w:rsid w:val="0035575B"/>
    <w:rsid w:val="003557ED"/>
    <w:rsid w:val="003557F9"/>
    <w:rsid w:val="003558CE"/>
    <w:rsid w:val="003558D7"/>
    <w:rsid w:val="00355921"/>
    <w:rsid w:val="003559A1"/>
    <w:rsid w:val="00355A2A"/>
    <w:rsid w:val="00355A51"/>
    <w:rsid w:val="00355F5C"/>
    <w:rsid w:val="00355FB8"/>
    <w:rsid w:val="00355FE5"/>
    <w:rsid w:val="0035604F"/>
    <w:rsid w:val="0035634B"/>
    <w:rsid w:val="0035643A"/>
    <w:rsid w:val="003564A8"/>
    <w:rsid w:val="003564AF"/>
    <w:rsid w:val="00356593"/>
    <w:rsid w:val="00356681"/>
    <w:rsid w:val="00356A32"/>
    <w:rsid w:val="00356A69"/>
    <w:rsid w:val="00356B02"/>
    <w:rsid w:val="00356BEC"/>
    <w:rsid w:val="00356C1F"/>
    <w:rsid w:val="00356DCC"/>
    <w:rsid w:val="00356F67"/>
    <w:rsid w:val="00356F72"/>
    <w:rsid w:val="00356F7C"/>
    <w:rsid w:val="00356F95"/>
    <w:rsid w:val="003570CA"/>
    <w:rsid w:val="00357703"/>
    <w:rsid w:val="003577A1"/>
    <w:rsid w:val="003577A5"/>
    <w:rsid w:val="00357A1D"/>
    <w:rsid w:val="00357A25"/>
    <w:rsid w:val="00357A81"/>
    <w:rsid w:val="00357D2A"/>
    <w:rsid w:val="003601FD"/>
    <w:rsid w:val="003602A4"/>
    <w:rsid w:val="003602D4"/>
    <w:rsid w:val="003603DE"/>
    <w:rsid w:val="003603ED"/>
    <w:rsid w:val="00360404"/>
    <w:rsid w:val="00360458"/>
    <w:rsid w:val="0036054B"/>
    <w:rsid w:val="003605E9"/>
    <w:rsid w:val="00360692"/>
    <w:rsid w:val="003606B1"/>
    <w:rsid w:val="0036081A"/>
    <w:rsid w:val="003609BD"/>
    <w:rsid w:val="003609C5"/>
    <w:rsid w:val="00360A23"/>
    <w:rsid w:val="00360AC0"/>
    <w:rsid w:val="00360AFE"/>
    <w:rsid w:val="00360B47"/>
    <w:rsid w:val="003610A1"/>
    <w:rsid w:val="0036110B"/>
    <w:rsid w:val="0036121E"/>
    <w:rsid w:val="00361337"/>
    <w:rsid w:val="00361403"/>
    <w:rsid w:val="003614CD"/>
    <w:rsid w:val="00361507"/>
    <w:rsid w:val="003616A6"/>
    <w:rsid w:val="003617F5"/>
    <w:rsid w:val="00361984"/>
    <w:rsid w:val="003619E4"/>
    <w:rsid w:val="00361B14"/>
    <w:rsid w:val="00361CCD"/>
    <w:rsid w:val="00362008"/>
    <w:rsid w:val="0036206C"/>
    <w:rsid w:val="003620B1"/>
    <w:rsid w:val="0036210D"/>
    <w:rsid w:val="003621CC"/>
    <w:rsid w:val="0036223C"/>
    <w:rsid w:val="003622C4"/>
    <w:rsid w:val="003622D2"/>
    <w:rsid w:val="00362498"/>
    <w:rsid w:val="003625D8"/>
    <w:rsid w:val="00362650"/>
    <w:rsid w:val="003627D1"/>
    <w:rsid w:val="00362C38"/>
    <w:rsid w:val="00362CEC"/>
    <w:rsid w:val="00362D0F"/>
    <w:rsid w:val="00362D75"/>
    <w:rsid w:val="00362EED"/>
    <w:rsid w:val="0036303B"/>
    <w:rsid w:val="00363129"/>
    <w:rsid w:val="00363150"/>
    <w:rsid w:val="0036321A"/>
    <w:rsid w:val="003636A3"/>
    <w:rsid w:val="003636B6"/>
    <w:rsid w:val="00363B44"/>
    <w:rsid w:val="00363C79"/>
    <w:rsid w:val="00363C9B"/>
    <w:rsid w:val="00363CDB"/>
    <w:rsid w:val="00363D81"/>
    <w:rsid w:val="00363E6D"/>
    <w:rsid w:val="00363E74"/>
    <w:rsid w:val="00363ECA"/>
    <w:rsid w:val="00363F56"/>
    <w:rsid w:val="00363FD2"/>
    <w:rsid w:val="0036415D"/>
    <w:rsid w:val="00364195"/>
    <w:rsid w:val="0036428D"/>
    <w:rsid w:val="003642D9"/>
    <w:rsid w:val="00364407"/>
    <w:rsid w:val="00364428"/>
    <w:rsid w:val="00364455"/>
    <w:rsid w:val="0036451B"/>
    <w:rsid w:val="00364620"/>
    <w:rsid w:val="0036470E"/>
    <w:rsid w:val="00364AB9"/>
    <w:rsid w:val="00364CE0"/>
    <w:rsid w:val="00364DEF"/>
    <w:rsid w:val="00365036"/>
    <w:rsid w:val="003650D9"/>
    <w:rsid w:val="0036513D"/>
    <w:rsid w:val="00365297"/>
    <w:rsid w:val="00365330"/>
    <w:rsid w:val="0036558A"/>
    <w:rsid w:val="003656B6"/>
    <w:rsid w:val="0036575F"/>
    <w:rsid w:val="00365B39"/>
    <w:rsid w:val="00365C79"/>
    <w:rsid w:val="00365F3F"/>
    <w:rsid w:val="00365F6D"/>
    <w:rsid w:val="0036610C"/>
    <w:rsid w:val="003662D8"/>
    <w:rsid w:val="0036664A"/>
    <w:rsid w:val="003667E6"/>
    <w:rsid w:val="00366BD0"/>
    <w:rsid w:val="00366C7A"/>
    <w:rsid w:val="00366D13"/>
    <w:rsid w:val="00366EFF"/>
    <w:rsid w:val="00366FE7"/>
    <w:rsid w:val="0036707F"/>
    <w:rsid w:val="0036721C"/>
    <w:rsid w:val="00367273"/>
    <w:rsid w:val="003672E1"/>
    <w:rsid w:val="00367687"/>
    <w:rsid w:val="003677CA"/>
    <w:rsid w:val="0036780C"/>
    <w:rsid w:val="00367BE1"/>
    <w:rsid w:val="00367D0F"/>
    <w:rsid w:val="00367D7F"/>
    <w:rsid w:val="00367DB1"/>
    <w:rsid w:val="00367DFD"/>
    <w:rsid w:val="00367EBF"/>
    <w:rsid w:val="00367FCA"/>
    <w:rsid w:val="00367FEB"/>
    <w:rsid w:val="00370082"/>
    <w:rsid w:val="00370202"/>
    <w:rsid w:val="0037026B"/>
    <w:rsid w:val="00370503"/>
    <w:rsid w:val="0037054A"/>
    <w:rsid w:val="0037056A"/>
    <w:rsid w:val="003705D1"/>
    <w:rsid w:val="003706EA"/>
    <w:rsid w:val="00370751"/>
    <w:rsid w:val="00370934"/>
    <w:rsid w:val="00370D1D"/>
    <w:rsid w:val="00370EBE"/>
    <w:rsid w:val="00370F57"/>
    <w:rsid w:val="00371061"/>
    <w:rsid w:val="003710DE"/>
    <w:rsid w:val="00371131"/>
    <w:rsid w:val="00371151"/>
    <w:rsid w:val="0037141A"/>
    <w:rsid w:val="00371700"/>
    <w:rsid w:val="00371751"/>
    <w:rsid w:val="00371752"/>
    <w:rsid w:val="00371789"/>
    <w:rsid w:val="003717C1"/>
    <w:rsid w:val="0037182B"/>
    <w:rsid w:val="003719D5"/>
    <w:rsid w:val="00371A2B"/>
    <w:rsid w:val="00371A4E"/>
    <w:rsid w:val="00371A5D"/>
    <w:rsid w:val="00371A60"/>
    <w:rsid w:val="00371A65"/>
    <w:rsid w:val="00371C73"/>
    <w:rsid w:val="00371DAD"/>
    <w:rsid w:val="00372011"/>
    <w:rsid w:val="00372231"/>
    <w:rsid w:val="00372684"/>
    <w:rsid w:val="00372698"/>
    <w:rsid w:val="003726FB"/>
    <w:rsid w:val="00372833"/>
    <w:rsid w:val="00372B2E"/>
    <w:rsid w:val="00372B44"/>
    <w:rsid w:val="00372E7A"/>
    <w:rsid w:val="00372F32"/>
    <w:rsid w:val="00372FD6"/>
    <w:rsid w:val="0037307E"/>
    <w:rsid w:val="0037308D"/>
    <w:rsid w:val="003730E7"/>
    <w:rsid w:val="003731B7"/>
    <w:rsid w:val="003735E8"/>
    <w:rsid w:val="0037363C"/>
    <w:rsid w:val="00373683"/>
    <w:rsid w:val="00373BB8"/>
    <w:rsid w:val="00373BF5"/>
    <w:rsid w:val="00373C40"/>
    <w:rsid w:val="00373E55"/>
    <w:rsid w:val="00374016"/>
    <w:rsid w:val="00374028"/>
    <w:rsid w:val="003740A0"/>
    <w:rsid w:val="003741B2"/>
    <w:rsid w:val="0037450A"/>
    <w:rsid w:val="00374584"/>
    <w:rsid w:val="00374B24"/>
    <w:rsid w:val="00374B86"/>
    <w:rsid w:val="00374C2C"/>
    <w:rsid w:val="00374C8B"/>
    <w:rsid w:val="00374CF1"/>
    <w:rsid w:val="00374D0F"/>
    <w:rsid w:val="00374F6A"/>
    <w:rsid w:val="003750C9"/>
    <w:rsid w:val="003750E4"/>
    <w:rsid w:val="00375214"/>
    <w:rsid w:val="0037522B"/>
    <w:rsid w:val="00375599"/>
    <w:rsid w:val="0037562D"/>
    <w:rsid w:val="00375719"/>
    <w:rsid w:val="0037577F"/>
    <w:rsid w:val="003757AB"/>
    <w:rsid w:val="00375939"/>
    <w:rsid w:val="0037597A"/>
    <w:rsid w:val="00375B9D"/>
    <w:rsid w:val="00375BB8"/>
    <w:rsid w:val="00375C00"/>
    <w:rsid w:val="00375CB2"/>
    <w:rsid w:val="00375CD1"/>
    <w:rsid w:val="00375D8F"/>
    <w:rsid w:val="003761CE"/>
    <w:rsid w:val="003762D7"/>
    <w:rsid w:val="003763A7"/>
    <w:rsid w:val="00376509"/>
    <w:rsid w:val="00376559"/>
    <w:rsid w:val="0037672F"/>
    <w:rsid w:val="0037683B"/>
    <w:rsid w:val="0037686E"/>
    <w:rsid w:val="003768E1"/>
    <w:rsid w:val="00376958"/>
    <w:rsid w:val="00376AD3"/>
    <w:rsid w:val="00376CCB"/>
    <w:rsid w:val="003771BB"/>
    <w:rsid w:val="003771C0"/>
    <w:rsid w:val="003771DF"/>
    <w:rsid w:val="00377388"/>
    <w:rsid w:val="00377546"/>
    <w:rsid w:val="0037774D"/>
    <w:rsid w:val="0037778E"/>
    <w:rsid w:val="0037779A"/>
    <w:rsid w:val="003777F9"/>
    <w:rsid w:val="00377817"/>
    <w:rsid w:val="003779F8"/>
    <w:rsid w:val="00377C5D"/>
    <w:rsid w:val="00377CCD"/>
    <w:rsid w:val="00377CCF"/>
    <w:rsid w:val="00377DD0"/>
    <w:rsid w:val="00377E1C"/>
    <w:rsid w:val="00377E22"/>
    <w:rsid w:val="0038007B"/>
    <w:rsid w:val="003800DA"/>
    <w:rsid w:val="003801C3"/>
    <w:rsid w:val="003801FD"/>
    <w:rsid w:val="003802A6"/>
    <w:rsid w:val="003802AC"/>
    <w:rsid w:val="003802ED"/>
    <w:rsid w:val="00380508"/>
    <w:rsid w:val="0038054D"/>
    <w:rsid w:val="0038058B"/>
    <w:rsid w:val="003805BA"/>
    <w:rsid w:val="00380830"/>
    <w:rsid w:val="00380AF1"/>
    <w:rsid w:val="00380BC7"/>
    <w:rsid w:val="00380DE3"/>
    <w:rsid w:val="00380E53"/>
    <w:rsid w:val="00380F8F"/>
    <w:rsid w:val="003811C1"/>
    <w:rsid w:val="00381499"/>
    <w:rsid w:val="003814AD"/>
    <w:rsid w:val="003814D1"/>
    <w:rsid w:val="00381573"/>
    <w:rsid w:val="00381655"/>
    <w:rsid w:val="00381682"/>
    <w:rsid w:val="00381942"/>
    <w:rsid w:val="00381A28"/>
    <w:rsid w:val="00381A7B"/>
    <w:rsid w:val="00381B9D"/>
    <w:rsid w:val="00381D7F"/>
    <w:rsid w:val="00381DA4"/>
    <w:rsid w:val="00381ED8"/>
    <w:rsid w:val="00381F8C"/>
    <w:rsid w:val="00381FC1"/>
    <w:rsid w:val="00382098"/>
    <w:rsid w:val="00382338"/>
    <w:rsid w:val="0038250B"/>
    <w:rsid w:val="00382574"/>
    <w:rsid w:val="00382581"/>
    <w:rsid w:val="003825AC"/>
    <w:rsid w:val="00382610"/>
    <w:rsid w:val="00382957"/>
    <w:rsid w:val="003829D3"/>
    <w:rsid w:val="00382B44"/>
    <w:rsid w:val="00382F58"/>
    <w:rsid w:val="0038305E"/>
    <w:rsid w:val="00383146"/>
    <w:rsid w:val="00383271"/>
    <w:rsid w:val="00383388"/>
    <w:rsid w:val="003833E1"/>
    <w:rsid w:val="0038365F"/>
    <w:rsid w:val="00383704"/>
    <w:rsid w:val="003837E2"/>
    <w:rsid w:val="003837E6"/>
    <w:rsid w:val="003837E8"/>
    <w:rsid w:val="00383837"/>
    <w:rsid w:val="0038383B"/>
    <w:rsid w:val="0038387F"/>
    <w:rsid w:val="003838C8"/>
    <w:rsid w:val="00383ABE"/>
    <w:rsid w:val="00383B1A"/>
    <w:rsid w:val="00383C86"/>
    <w:rsid w:val="00383D71"/>
    <w:rsid w:val="00383E5E"/>
    <w:rsid w:val="00383E72"/>
    <w:rsid w:val="00383FFD"/>
    <w:rsid w:val="00384055"/>
    <w:rsid w:val="00384116"/>
    <w:rsid w:val="00384461"/>
    <w:rsid w:val="00384679"/>
    <w:rsid w:val="003846BB"/>
    <w:rsid w:val="003846CE"/>
    <w:rsid w:val="00384758"/>
    <w:rsid w:val="003847D1"/>
    <w:rsid w:val="00384906"/>
    <w:rsid w:val="00384A3C"/>
    <w:rsid w:val="00384A46"/>
    <w:rsid w:val="00384AAE"/>
    <w:rsid w:val="00384D80"/>
    <w:rsid w:val="00384F74"/>
    <w:rsid w:val="00384FA2"/>
    <w:rsid w:val="00385060"/>
    <w:rsid w:val="00385210"/>
    <w:rsid w:val="003852CA"/>
    <w:rsid w:val="00385451"/>
    <w:rsid w:val="00385455"/>
    <w:rsid w:val="003854E7"/>
    <w:rsid w:val="003856E5"/>
    <w:rsid w:val="00385839"/>
    <w:rsid w:val="00385B21"/>
    <w:rsid w:val="00385C1F"/>
    <w:rsid w:val="00385C9D"/>
    <w:rsid w:val="00385CA5"/>
    <w:rsid w:val="00385D9A"/>
    <w:rsid w:val="00385E17"/>
    <w:rsid w:val="00385E70"/>
    <w:rsid w:val="00385F58"/>
    <w:rsid w:val="00385F84"/>
    <w:rsid w:val="0038601F"/>
    <w:rsid w:val="0038604D"/>
    <w:rsid w:val="003860B6"/>
    <w:rsid w:val="0038614A"/>
    <w:rsid w:val="003861CC"/>
    <w:rsid w:val="003862EE"/>
    <w:rsid w:val="0038664E"/>
    <w:rsid w:val="00386670"/>
    <w:rsid w:val="003867BF"/>
    <w:rsid w:val="003868E1"/>
    <w:rsid w:val="00386972"/>
    <w:rsid w:val="003869DA"/>
    <w:rsid w:val="00386ADE"/>
    <w:rsid w:val="00386AFF"/>
    <w:rsid w:val="00386D71"/>
    <w:rsid w:val="00386EA9"/>
    <w:rsid w:val="00386FB7"/>
    <w:rsid w:val="0038718A"/>
    <w:rsid w:val="003871E1"/>
    <w:rsid w:val="003872C1"/>
    <w:rsid w:val="00387574"/>
    <w:rsid w:val="00387577"/>
    <w:rsid w:val="00387691"/>
    <w:rsid w:val="0038781B"/>
    <w:rsid w:val="0038785A"/>
    <w:rsid w:val="003878E6"/>
    <w:rsid w:val="00387902"/>
    <w:rsid w:val="00387926"/>
    <w:rsid w:val="00387964"/>
    <w:rsid w:val="003879AC"/>
    <w:rsid w:val="00387A0A"/>
    <w:rsid w:val="00387A65"/>
    <w:rsid w:val="00387A94"/>
    <w:rsid w:val="00387B52"/>
    <w:rsid w:val="00387E19"/>
    <w:rsid w:val="00387EEA"/>
    <w:rsid w:val="00387FCF"/>
    <w:rsid w:val="0039007A"/>
    <w:rsid w:val="003902C8"/>
    <w:rsid w:val="00390365"/>
    <w:rsid w:val="00390396"/>
    <w:rsid w:val="00390410"/>
    <w:rsid w:val="00390426"/>
    <w:rsid w:val="003904F4"/>
    <w:rsid w:val="0039051A"/>
    <w:rsid w:val="00390578"/>
    <w:rsid w:val="00390793"/>
    <w:rsid w:val="003907F6"/>
    <w:rsid w:val="0039081F"/>
    <w:rsid w:val="00390845"/>
    <w:rsid w:val="00390858"/>
    <w:rsid w:val="003908E4"/>
    <w:rsid w:val="00390AB9"/>
    <w:rsid w:val="00390DC2"/>
    <w:rsid w:val="00390DF2"/>
    <w:rsid w:val="00390ED7"/>
    <w:rsid w:val="00390F5D"/>
    <w:rsid w:val="00390F62"/>
    <w:rsid w:val="00391049"/>
    <w:rsid w:val="00391126"/>
    <w:rsid w:val="0039118C"/>
    <w:rsid w:val="0039139C"/>
    <w:rsid w:val="003914EF"/>
    <w:rsid w:val="0039158E"/>
    <w:rsid w:val="003915D2"/>
    <w:rsid w:val="00391632"/>
    <w:rsid w:val="0039179B"/>
    <w:rsid w:val="00391880"/>
    <w:rsid w:val="00391A59"/>
    <w:rsid w:val="00391A6D"/>
    <w:rsid w:val="00391D2F"/>
    <w:rsid w:val="00391DA2"/>
    <w:rsid w:val="00391EDD"/>
    <w:rsid w:val="0039203A"/>
    <w:rsid w:val="003922F7"/>
    <w:rsid w:val="00392469"/>
    <w:rsid w:val="003924C4"/>
    <w:rsid w:val="003926EF"/>
    <w:rsid w:val="0039284F"/>
    <w:rsid w:val="0039297C"/>
    <w:rsid w:val="003929DE"/>
    <w:rsid w:val="00392ABE"/>
    <w:rsid w:val="00392C56"/>
    <w:rsid w:val="00392FC4"/>
    <w:rsid w:val="003930A3"/>
    <w:rsid w:val="003930F8"/>
    <w:rsid w:val="003931CE"/>
    <w:rsid w:val="003932AD"/>
    <w:rsid w:val="003932D6"/>
    <w:rsid w:val="0039336E"/>
    <w:rsid w:val="003933AA"/>
    <w:rsid w:val="003934BD"/>
    <w:rsid w:val="0039365C"/>
    <w:rsid w:val="003936A8"/>
    <w:rsid w:val="0039372F"/>
    <w:rsid w:val="00393854"/>
    <w:rsid w:val="00393946"/>
    <w:rsid w:val="00393A2A"/>
    <w:rsid w:val="00393A46"/>
    <w:rsid w:val="00393AFF"/>
    <w:rsid w:val="00393F57"/>
    <w:rsid w:val="00394053"/>
    <w:rsid w:val="00394086"/>
    <w:rsid w:val="003940ED"/>
    <w:rsid w:val="00394126"/>
    <w:rsid w:val="00394288"/>
    <w:rsid w:val="0039435C"/>
    <w:rsid w:val="0039453C"/>
    <w:rsid w:val="00394661"/>
    <w:rsid w:val="003946B4"/>
    <w:rsid w:val="00394720"/>
    <w:rsid w:val="003948A8"/>
    <w:rsid w:val="00394C03"/>
    <w:rsid w:val="00394C63"/>
    <w:rsid w:val="00394D66"/>
    <w:rsid w:val="00395151"/>
    <w:rsid w:val="00395175"/>
    <w:rsid w:val="00395198"/>
    <w:rsid w:val="003953FF"/>
    <w:rsid w:val="00395460"/>
    <w:rsid w:val="0039548D"/>
    <w:rsid w:val="00395491"/>
    <w:rsid w:val="003954D7"/>
    <w:rsid w:val="003955D7"/>
    <w:rsid w:val="003955F1"/>
    <w:rsid w:val="003956B4"/>
    <w:rsid w:val="003957D1"/>
    <w:rsid w:val="00395B85"/>
    <w:rsid w:val="00395BAD"/>
    <w:rsid w:val="00395DE9"/>
    <w:rsid w:val="0039608F"/>
    <w:rsid w:val="00396123"/>
    <w:rsid w:val="00396409"/>
    <w:rsid w:val="0039640D"/>
    <w:rsid w:val="003964DE"/>
    <w:rsid w:val="003964FF"/>
    <w:rsid w:val="0039668E"/>
    <w:rsid w:val="0039674B"/>
    <w:rsid w:val="0039678C"/>
    <w:rsid w:val="00397082"/>
    <w:rsid w:val="00397111"/>
    <w:rsid w:val="00397124"/>
    <w:rsid w:val="00397194"/>
    <w:rsid w:val="0039719A"/>
    <w:rsid w:val="0039730E"/>
    <w:rsid w:val="003973AD"/>
    <w:rsid w:val="00397424"/>
    <w:rsid w:val="00397429"/>
    <w:rsid w:val="003975B0"/>
    <w:rsid w:val="00397678"/>
    <w:rsid w:val="0039768B"/>
    <w:rsid w:val="003976B1"/>
    <w:rsid w:val="00397860"/>
    <w:rsid w:val="00397B14"/>
    <w:rsid w:val="00397CE4"/>
    <w:rsid w:val="00397CF2"/>
    <w:rsid w:val="00397D04"/>
    <w:rsid w:val="00397E33"/>
    <w:rsid w:val="00397F98"/>
    <w:rsid w:val="003A0023"/>
    <w:rsid w:val="003A002F"/>
    <w:rsid w:val="003A015F"/>
    <w:rsid w:val="003A0255"/>
    <w:rsid w:val="003A07AA"/>
    <w:rsid w:val="003A07F0"/>
    <w:rsid w:val="003A090C"/>
    <w:rsid w:val="003A09C2"/>
    <w:rsid w:val="003A0AA1"/>
    <w:rsid w:val="003A0CCB"/>
    <w:rsid w:val="003A0E49"/>
    <w:rsid w:val="003A0E75"/>
    <w:rsid w:val="003A101A"/>
    <w:rsid w:val="003A10D4"/>
    <w:rsid w:val="003A10DF"/>
    <w:rsid w:val="003A1146"/>
    <w:rsid w:val="003A12F5"/>
    <w:rsid w:val="003A13A6"/>
    <w:rsid w:val="003A14EC"/>
    <w:rsid w:val="003A1AB3"/>
    <w:rsid w:val="003A1ACE"/>
    <w:rsid w:val="003A1D81"/>
    <w:rsid w:val="003A20A9"/>
    <w:rsid w:val="003A212C"/>
    <w:rsid w:val="003A2174"/>
    <w:rsid w:val="003A2236"/>
    <w:rsid w:val="003A2327"/>
    <w:rsid w:val="003A23C4"/>
    <w:rsid w:val="003A25AE"/>
    <w:rsid w:val="003A27DA"/>
    <w:rsid w:val="003A2B35"/>
    <w:rsid w:val="003A2CB4"/>
    <w:rsid w:val="003A2CFC"/>
    <w:rsid w:val="003A2DC1"/>
    <w:rsid w:val="003A3028"/>
    <w:rsid w:val="003A307A"/>
    <w:rsid w:val="003A30AF"/>
    <w:rsid w:val="003A3108"/>
    <w:rsid w:val="003A31B3"/>
    <w:rsid w:val="003A32ED"/>
    <w:rsid w:val="003A3329"/>
    <w:rsid w:val="003A3417"/>
    <w:rsid w:val="003A34E1"/>
    <w:rsid w:val="003A3608"/>
    <w:rsid w:val="003A36D6"/>
    <w:rsid w:val="003A3999"/>
    <w:rsid w:val="003A39DE"/>
    <w:rsid w:val="003A3AA4"/>
    <w:rsid w:val="003A3C89"/>
    <w:rsid w:val="003A3E29"/>
    <w:rsid w:val="003A4244"/>
    <w:rsid w:val="003A4358"/>
    <w:rsid w:val="003A44A6"/>
    <w:rsid w:val="003A45EC"/>
    <w:rsid w:val="003A45F9"/>
    <w:rsid w:val="003A4769"/>
    <w:rsid w:val="003A47CF"/>
    <w:rsid w:val="003A4A09"/>
    <w:rsid w:val="003A4B26"/>
    <w:rsid w:val="003A4B55"/>
    <w:rsid w:val="003A4CC8"/>
    <w:rsid w:val="003A4CFF"/>
    <w:rsid w:val="003A4DF4"/>
    <w:rsid w:val="003A4E1B"/>
    <w:rsid w:val="003A4EB0"/>
    <w:rsid w:val="003A50A0"/>
    <w:rsid w:val="003A53E3"/>
    <w:rsid w:val="003A5418"/>
    <w:rsid w:val="003A548B"/>
    <w:rsid w:val="003A5581"/>
    <w:rsid w:val="003A55BC"/>
    <w:rsid w:val="003A58E7"/>
    <w:rsid w:val="003A5A20"/>
    <w:rsid w:val="003A5ABC"/>
    <w:rsid w:val="003A5BF2"/>
    <w:rsid w:val="003A5C2D"/>
    <w:rsid w:val="003A5CAB"/>
    <w:rsid w:val="003A5D29"/>
    <w:rsid w:val="003A5D40"/>
    <w:rsid w:val="003A5DCD"/>
    <w:rsid w:val="003A5FCF"/>
    <w:rsid w:val="003A63BC"/>
    <w:rsid w:val="003A63C4"/>
    <w:rsid w:val="003A661C"/>
    <w:rsid w:val="003A6688"/>
    <w:rsid w:val="003A6B01"/>
    <w:rsid w:val="003A6BB5"/>
    <w:rsid w:val="003A6C2A"/>
    <w:rsid w:val="003A6EE3"/>
    <w:rsid w:val="003A6FA6"/>
    <w:rsid w:val="003A7019"/>
    <w:rsid w:val="003A71F8"/>
    <w:rsid w:val="003A72C0"/>
    <w:rsid w:val="003A7366"/>
    <w:rsid w:val="003A7373"/>
    <w:rsid w:val="003A73F0"/>
    <w:rsid w:val="003A747E"/>
    <w:rsid w:val="003A750F"/>
    <w:rsid w:val="003A75E6"/>
    <w:rsid w:val="003A779F"/>
    <w:rsid w:val="003A7844"/>
    <w:rsid w:val="003A7A13"/>
    <w:rsid w:val="003A7A2F"/>
    <w:rsid w:val="003A7C95"/>
    <w:rsid w:val="003A7D36"/>
    <w:rsid w:val="003A7D3B"/>
    <w:rsid w:val="003A7D68"/>
    <w:rsid w:val="003A7DB3"/>
    <w:rsid w:val="003A7E02"/>
    <w:rsid w:val="003B02BE"/>
    <w:rsid w:val="003B03F4"/>
    <w:rsid w:val="003B0546"/>
    <w:rsid w:val="003B05D5"/>
    <w:rsid w:val="003B0721"/>
    <w:rsid w:val="003B0855"/>
    <w:rsid w:val="003B08AC"/>
    <w:rsid w:val="003B0956"/>
    <w:rsid w:val="003B0AA3"/>
    <w:rsid w:val="003B0AA5"/>
    <w:rsid w:val="003B0AC3"/>
    <w:rsid w:val="003B0B5F"/>
    <w:rsid w:val="003B0C78"/>
    <w:rsid w:val="003B0CF3"/>
    <w:rsid w:val="003B0DEB"/>
    <w:rsid w:val="003B0F7A"/>
    <w:rsid w:val="003B101C"/>
    <w:rsid w:val="003B10BC"/>
    <w:rsid w:val="003B11D6"/>
    <w:rsid w:val="003B12D1"/>
    <w:rsid w:val="003B139D"/>
    <w:rsid w:val="003B13FA"/>
    <w:rsid w:val="003B1635"/>
    <w:rsid w:val="003B16F0"/>
    <w:rsid w:val="003B1764"/>
    <w:rsid w:val="003B184D"/>
    <w:rsid w:val="003B19C5"/>
    <w:rsid w:val="003B1B56"/>
    <w:rsid w:val="003B1C2E"/>
    <w:rsid w:val="003B1C54"/>
    <w:rsid w:val="003B1CCA"/>
    <w:rsid w:val="003B1DA4"/>
    <w:rsid w:val="003B1E6E"/>
    <w:rsid w:val="003B1F31"/>
    <w:rsid w:val="003B1F6C"/>
    <w:rsid w:val="003B2052"/>
    <w:rsid w:val="003B2109"/>
    <w:rsid w:val="003B21A9"/>
    <w:rsid w:val="003B230E"/>
    <w:rsid w:val="003B2481"/>
    <w:rsid w:val="003B25BE"/>
    <w:rsid w:val="003B2658"/>
    <w:rsid w:val="003B2953"/>
    <w:rsid w:val="003B2B45"/>
    <w:rsid w:val="003B2BC4"/>
    <w:rsid w:val="003B2BF9"/>
    <w:rsid w:val="003B2CFD"/>
    <w:rsid w:val="003B2D15"/>
    <w:rsid w:val="003B2E37"/>
    <w:rsid w:val="003B2F2A"/>
    <w:rsid w:val="003B2F64"/>
    <w:rsid w:val="003B3053"/>
    <w:rsid w:val="003B3219"/>
    <w:rsid w:val="003B3300"/>
    <w:rsid w:val="003B35C7"/>
    <w:rsid w:val="003B365B"/>
    <w:rsid w:val="003B36B3"/>
    <w:rsid w:val="003B386D"/>
    <w:rsid w:val="003B38EE"/>
    <w:rsid w:val="003B3931"/>
    <w:rsid w:val="003B3935"/>
    <w:rsid w:val="003B396A"/>
    <w:rsid w:val="003B3A24"/>
    <w:rsid w:val="003B3AA7"/>
    <w:rsid w:val="003B3B01"/>
    <w:rsid w:val="003B3B50"/>
    <w:rsid w:val="003B3EB1"/>
    <w:rsid w:val="003B3EBE"/>
    <w:rsid w:val="003B3FB6"/>
    <w:rsid w:val="003B3FBC"/>
    <w:rsid w:val="003B40F0"/>
    <w:rsid w:val="003B4142"/>
    <w:rsid w:val="003B42B2"/>
    <w:rsid w:val="003B4335"/>
    <w:rsid w:val="003B43EB"/>
    <w:rsid w:val="003B46FB"/>
    <w:rsid w:val="003B4716"/>
    <w:rsid w:val="003B477B"/>
    <w:rsid w:val="003B47FB"/>
    <w:rsid w:val="003B481F"/>
    <w:rsid w:val="003B48AE"/>
    <w:rsid w:val="003B495E"/>
    <w:rsid w:val="003B4A62"/>
    <w:rsid w:val="003B4BA0"/>
    <w:rsid w:val="003B4BA7"/>
    <w:rsid w:val="003B4D2B"/>
    <w:rsid w:val="003B4D62"/>
    <w:rsid w:val="003B5270"/>
    <w:rsid w:val="003B532C"/>
    <w:rsid w:val="003B535C"/>
    <w:rsid w:val="003B5371"/>
    <w:rsid w:val="003B55C0"/>
    <w:rsid w:val="003B56E0"/>
    <w:rsid w:val="003B56F5"/>
    <w:rsid w:val="003B572B"/>
    <w:rsid w:val="003B573C"/>
    <w:rsid w:val="003B573E"/>
    <w:rsid w:val="003B5914"/>
    <w:rsid w:val="003B5B37"/>
    <w:rsid w:val="003B5BE0"/>
    <w:rsid w:val="003B5CD0"/>
    <w:rsid w:val="003B5E98"/>
    <w:rsid w:val="003B5F50"/>
    <w:rsid w:val="003B603F"/>
    <w:rsid w:val="003B60DE"/>
    <w:rsid w:val="003B61C4"/>
    <w:rsid w:val="003B643D"/>
    <w:rsid w:val="003B64D5"/>
    <w:rsid w:val="003B66F6"/>
    <w:rsid w:val="003B6702"/>
    <w:rsid w:val="003B673D"/>
    <w:rsid w:val="003B69A7"/>
    <w:rsid w:val="003B69AA"/>
    <w:rsid w:val="003B6BFB"/>
    <w:rsid w:val="003B6D20"/>
    <w:rsid w:val="003B6D24"/>
    <w:rsid w:val="003B6E47"/>
    <w:rsid w:val="003B6F11"/>
    <w:rsid w:val="003B6F19"/>
    <w:rsid w:val="003B703F"/>
    <w:rsid w:val="003B719A"/>
    <w:rsid w:val="003B72DA"/>
    <w:rsid w:val="003B7344"/>
    <w:rsid w:val="003B75FE"/>
    <w:rsid w:val="003B760E"/>
    <w:rsid w:val="003B7748"/>
    <w:rsid w:val="003B78A4"/>
    <w:rsid w:val="003B798F"/>
    <w:rsid w:val="003B7ADE"/>
    <w:rsid w:val="003B7E58"/>
    <w:rsid w:val="003B7F28"/>
    <w:rsid w:val="003B7F49"/>
    <w:rsid w:val="003C006C"/>
    <w:rsid w:val="003C01CA"/>
    <w:rsid w:val="003C061D"/>
    <w:rsid w:val="003C07F4"/>
    <w:rsid w:val="003C087C"/>
    <w:rsid w:val="003C09CA"/>
    <w:rsid w:val="003C0B0F"/>
    <w:rsid w:val="003C0B55"/>
    <w:rsid w:val="003C0D37"/>
    <w:rsid w:val="003C0FA3"/>
    <w:rsid w:val="003C1007"/>
    <w:rsid w:val="003C11CA"/>
    <w:rsid w:val="003C149A"/>
    <w:rsid w:val="003C14C9"/>
    <w:rsid w:val="003C1569"/>
    <w:rsid w:val="003C15EA"/>
    <w:rsid w:val="003C17FF"/>
    <w:rsid w:val="003C181C"/>
    <w:rsid w:val="003C18E0"/>
    <w:rsid w:val="003C1A88"/>
    <w:rsid w:val="003C1AAB"/>
    <w:rsid w:val="003C1D8D"/>
    <w:rsid w:val="003C1EB8"/>
    <w:rsid w:val="003C1F3E"/>
    <w:rsid w:val="003C2180"/>
    <w:rsid w:val="003C23A6"/>
    <w:rsid w:val="003C248C"/>
    <w:rsid w:val="003C25CB"/>
    <w:rsid w:val="003C25E1"/>
    <w:rsid w:val="003C269D"/>
    <w:rsid w:val="003C2814"/>
    <w:rsid w:val="003C2893"/>
    <w:rsid w:val="003C2A26"/>
    <w:rsid w:val="003C2A5B"/>
    <w:rsid w:val="003C2B5D"/>
    <w:rsid w:val="003C2BB1"/>
    <w:rsid w:val="003C2BCD"/>
    <w:rsid w:val="003C2D17"/>
    <w:rsid w:val="003C2D1C"/>
    <w:rsid w:val="003C2D20"/>
    <w:rsid w:val="003C2D4A"/>
    <w:rsid w:val="003C2FE9"/>
    <w:rsid w:val="003C30A8"/>
    <w:rsid w:val="003C3401"/>
    <w:rsid w:val="003C35A3"/>
    <w:rsid w:val="003C36D0"/>
    <w:rsid w:val="003C36F2"/>
    <w:rsid w:val="003C3806"/>
    <w:rsid w:val="003C382A"/>
    <w:rsid w:val="003C3873"/>
    <w:rsid w:val="003C39B3"/>
    <w:rsid w:val="003C39DF"/>
    <w:rsid w:val="003C3A53"/>
    <w:rsid w:val="003C3B1C"/>
    <w:rsid w:val="003C3B9F"/>
    <w:rsid w:val="003C3C20"/>
    <w:rsid w:val="003C3D64"/>
    <w:rsid w:val="003C3EAD"/>
    <w:rsid w:val="003C41C4"/>
    <w:rsid w:val="003C453C"/>
    <w:rsid w:val="003C4547"/>
    <w:rsid w:val="003C47D3"/>
    <w:rsid w:val="003C487A"/>
    <w:rsid w:val="003C48AC"/>
    <w:rsid w:val="003C49CD"/>
    <w:rsid w:val="003C4AB2"/>
    <w:rsid w:val="003C4C26"/>
    <w:rsid w:val="003C4DAD"/>
    <w:rsid w:val="003C4DB1"/>
    <w:rsid w:val="003C4E82"/>
    <w:rsid w:val="003C4EA0"/>
    <w:rsid w:val="003C4EFE"/>
    <w:rsid w:val="003C4F44"/>
    <w:rsid w:val="003C4F6B"/>
    <w:rsid w:val="003C5215"/>
    <w:rsid w:val="003C5220"/>
    <w:rsid w:val="003C551E"/>
    <w:rsid w:val="003C561C"/>
    <w:rsid w:val="003C5622"/>
    <w:rsid w:val="003C563E"/>
    <w:rsid w:val="003C56D2"/>
    <w:rsid w:val="003C58E8"/>
    <w:rsid w:val="003C5B21"/>
    <w:rsid w:val="003C5BE1"/>
    <w:rsid w:val="003C5C78"/>
    <w:rsid w:val="003C5C9D"/>
    <w:rsid w:val="003C5CB3"/>
    <w:rsid w:val="003C5D34"/>
    <w:rsid w:val="003C5D7A"/>
    <w:rsid w:val="003C5E76"/>
    <w:rsid w:val="003C5EC7"/>
    <w:rsid w:val="003C6114"/>
    <w:rsid w:val="003C6416"/>
    <w:rsid w:val="003C64AF"/>
    <w:rsid w:val="003C66E0"/>
    <w:rsid w:val="003C6733"/>
    <w:rsid w:val="003C6A2C"/>
    <w:rsid w:val="003C6AB8"/>
    <w:rsid w:val="003C6B42"/>
    <w:rsid w:val="003C6B4F"/>
    <w:rsid w:val="003C6FE8"/>
    <w:rsid w:val="003C700C"/>
    <w:rsid w:val="003C707A"/>
    <w:rsid w:val="003C730E"/>
    <w:rsid w:val="003C7655"/>
    <w:rsid w:val="003C77AA"/>
    <w:rsid w:val="003C783D"/>
    <w:rsid w:val="003C788D"/>
    <w:rsid w:val="003C789F"/>
    <w:rsid w:val="003C79A9"/>
    <w:rsid w:val="003C7AAF"/>
    <w:rsid w:val="003C7AFF"/>
    <w:rsid w:val="003C7CF0"/>
    <w:rsid w:val="003C7CF2"/>
    <w:rsid w:val="003C7D13"/>
    <w:rsid w:val="003C7D15"/>
    <w:rsid w:val="003C7E78"/>
    <w:rsid w:val="003D0324"/>
    <w:rsid w:val="003D040D"/>
    <w:rsid w:val="003D0516"/>
    <w:rsid w:val="003D0520"/>
    <w:rsid w:val="003D060A"/>
    <w:rsid w:val="003D078D"/>
    <w:rsid w:val="003D09BE"/>
    <w:rsid w:val="003D09CD"/>
    <w:rsid w:val="003D0C1D"/>
    <w:rsid w:val="003D0C62"/>
    <w:rsid w:val="003D0F06"/>
    <w:rsid w:val="003D1110"/>
    <w:rsid w:val="003D11D8"/>
    <w:rsid w:val="003D120D"/>
    <w:rsid w:val="003D12C2"/>
    <w:rsid w:val="003D1596"/>
    <w:rsid w:val="003D16F4"/>
    <w:rsid w:val="003D1747"/>
    <w:rsid w:val="003D193C"/>
    <w:rsid w:val="003D19C1"/>
    <w:rsid w:val="003D1A6E"/>
    <w:rsid w:val="003D1ACC"/>
    <w:rsid w:val="003D1AE4"/>
    <w:rsid w:val="003D1B60"/>
    <w:rsid w:val="003D1CC3"/>
    <w:rsid w:val="003D1DDA"/>
    <w:rsid w:val="003D1F96"/>
    <w:rsid w:val="003D1FA4"/>
    <w:rsid w:val="003D20E9"/>
    <w:rsid w:val="003D217C"/>
    <w:rsid w:val="003D21E7"/>
    <w:rsid w:val="003D231B"/>
    <w:rsid w:val="003D2506"/>
    <w:rsid w:val="003D2586"/>
    <w:rsid w:val="003D25C1"/>
    <w:rsid w:val="003D283D"/>
    <w:rsid w:val="003D29C6"/>
    <w:rsid w:val="003D2A0A"/>
    <w:rsid w:val="003D2A0B"/>
    <w:rsid w:val="003D2A68"/>
    <w:rsid w:val="003D2C53"/>
    <w:rsid w:val="003D2CA8"/>
    <w:rsid w:val="003D2D40"/>
    <w:rsid w:val="003D2E98"/>
    <w:rsid w:val="003D3353"/>
    <w:rsid w:val="003D3390"/>
    <w:rsid w:val="003D343B"/>
    <w:rsid w:val="003D36A7"/>
    <w:rsid w:val="003D36D2"/>
    <w:rsid w:val="003D3992"/>
    <w:rsid w:val="003D39CC"/>
    <w:rsid w:val="003D3BA7"/>
    <w:rsid w:val="003D3DEE"/>
    <w:rsid w:val="003D3F37"/>
    <w:rsid w:val="003D3F6A"/>
    <w:rsid w:val="003D413D"/>
    <w:rsid w:val="003D42AF"/>
    <w:rsid w:val="003D43FC"/>
    <w:rsid w:val="003D4540"/>
    <w:rsid w:val="003D46A7"/>
    <w:rsid w:val="003D4877"/>
    <w:rsid w:val="003D497C"/>
    <w:rsid w:val="003D4DDA"/>
    <w:rsid w:val="003D4DEC"/>
    <w:rsid w:val="003D4F1A"/>
    <w:rsid w:val="003D4FBC"/>
    <w:rsid w:val="003D51D8"/>
    <w:rsid w:val="003D5250"/>
    <w:rsid w:val="003D5379"/>
    <w:rsid w:val="003D542C"/>
    <w:rsid w:val="003D547F"/>
    <w:rsid w:val="003D5756"/>
    <w:rsid w:val="003D5AF9"/>
    <w:rsid w:val="003D5B89"/>
    <w:rsid w:val="003D5CDF"/>
    <w:rsid w:val="003D5CE7"/>
    <w:rsid w:val="003D5D45"/>
    <w:rsid w:val="003D5ECF"/>
    <w:rsid w:val="003D606F"/>
    <w:rsid w:val="003D60C8"/>
    <w:rsid w:val="003D623F"/>
    <w:rsid w:val="003D6378"/>
    <w:rsid w:val="003D63E3"/>
    <w:rsid w:val="003D64C7"/>
    <w:rsid w:val="003D6567"/>
    <w:rsid w:val="003D6596"/>
    <w:rsid w:val="003D67E9"/>
    <w:rsid w:val="003D685A"/>
    <w:rsid w:val="003D6A6E"/>
    <w:rsid w:val="003D6B88"/>
    <w:rsid w:val="003D6EE3"/>
    <w:rsid w:val="003D6F03"/>
    <w:rsid w:val="003D6F82"/>
    <w:rsid w:val="003D7119"/>
    <w:rsid w:val="003D727E"/>
    <w:rsid w:val="003D72EA"/>
    <w:rsid w:val="003D751B"/>
    <w:rsid w:val="003D7700"/>
    <w:rsid w:val="003D77B5"/>
    <w:rsid w:val="003D7BBE"/>
    <w:rsid w:val="003D7CE0"/>
    <w:rsid w:val="003D7D12"/>
    <w:rsid w:val="003D7DD7"/>
    <w:rsid w:val="003D7EC8"/>
    <w:rsid w:val="003D7F13"/>
    <w:rsid w:val="003E0266"/>
    <w:rsid w:val="003E026A"/>
    <w:rsid w:val="003E02B8"/>
    <w:rsid w:val="003E056D"/>
    <w:rsid w:val="003E0667"/>
    <w:rsid w:val="003E06CD"/>
    <w:rsid w:val="003E085B"/>
    <w:rsid w:val="003E09A0"/>
    <w:rsid w:val="003E0E0F"/>
    <w:rsid w:val="003E104D"/>
    <w:rsid w:val="003E1101"/>
    <w:rsid w:val="003E131D"/>
    <w:rsid w:val="003E1366"/>
    <w:rsid w:val="003E13BC"/>
    <w:rsid w:val="003E13C3"/>
    <w:rsid w:val="003E144E"/>
    <w:rsid w:val="003E14B8"/>
    <w:rsid w:val="003E1545"/>
    <w:rsid w:val="003E158D"/>
    <w:rsid w:val="003E15AB"/>
    <w:rsid w:val="003E18FB"/>
    <w:rsid w:val="003E1BF7"/>
    <w:rsid w:val="003E1E91"/>
    <w:rsid w:val="003E1FB8"/>
    <w:rsid w:val="003E2184"/>
    <w:rsid w:val="003E21E4"/>
    <w:rsid w:val="003E2510"/>
    <w:rsid w:val="003E2574"/>
    <w:rsid w:val="003E264F"/>
    <w:rsid w:val="003E271B"/>
    <w:rsid w:val="003E297D"/>
    <w:rsid w:val="003E298A"/>
    <w:rsid w:val="003E29CB"/>
    <w:rsid w:val="003E2AB0"/>
    <w:rsid w:val="003E2AFC"/>
    <w:rsid w:val="003E2DF2"/>
    <w:rsid w:val="003E302B"/>
    <w:rsid w:val="003E30AC"/>
    <w:rsid w:val="003E31EA"/>
    <w:rsid w:val="003E3286"/>
    <w:rsid w:val="003E32F8"/>
    <w:rsid w:val="003E3570"/>
    <w:rsid w:val="003E3631"/>
    <w:rsid w:val="003E36BC"/>
    <w:rsid w:val="003E36EE"/>
    <w:rsid w:val="003E395E"/>
    <w:rsid w:val="003E3B64"/>
    <w:rsid w:val="003E3C1A"/>
    <w:rsid w:val="003E3C3D"/>
    <w:rsid w:val="003E3CA5"/>
    <w:rsid w:val="003E4083"/>
    <w:rsid w:val="003E409A"/>
    <w:rsid w:val="003E41E5"/>
    <w:rsid w:val="003E421F"/>
    <w:rsid w:val="003E42F3"/>
    <w:rsid w:val="003E4346"/>
    <w:rsid w:val="003E4369"/>
    <w:rsid w:val="003E4434"/>
    <w:rsid w:val="003E44FA"/>
    <w:rsid w:val="003E4678"/>
    <w:rsid w:val="003E4698"/>
    <w:rsid w:val="003E46DB"/>
    <w:rsid w:val="003E48EE"/>
    <w:rsid w:val="003E4A71"/>
    <w:rsid w:val="003E4DE3"/>
    <w:rsid w:val="003E4EE8"/>
    <w:rsid w:val="003E5111"/>
    <w:rsid w:val="003E5786"/>
    <w:rsid w:val="003E59DC"/>
    <w:rsid w:val="003E5ACB"/>
    <w:rsid w:val="003E5CA3"/>
    <w:rsid w:val="003E5E37"/>
    <w:rsid w:val="003E5EF0"/>
    <w:rsid w:val="003E5FF6"/>
    <w:rsid w:val="003E61CE"/>
    <w:rsid w:val="003E61F2"/>
    <w:rsid w:val="003E6215"/>
    <w:rsid w:val="003E624E"/>
    <w:rsid w:val="003E62B9"/>
    <w:rsid w:val="003E631D"/>
    <w:rsid w:val="003E63C6"/>
    <w:rsid w:val="003E63FC"/>
    <w:rsid w:val="003E6504"/>
    <w:rsid w:val="003E6536"/>
    <w:rsid w:val="003E65BE"/>
    <w:rsid w:val="003E6663"/>
    <w:rsid w:val="003E6803"/>
    <w:rsid w:val="003E6A42"/>
    <w:rsid w:val="003E6AEB"/>
    <w:rsid w:val="003E6B0E"/>
    <w:rsid w:val="003E6D59"/>
    <w:rsid w:val="003E6D9B"/>
    <w:rsid w:val="003E6DDC"/>
    <w:rsid w:val="003E6E6A"/>
    <w:rsid w:val="003E6E7D"/>
    <w:rsid w:val="003E7044"/>
    <w:rsid w:val="003E70E1"/>
    <w:rsid w:val="003E71A4"/>
    <w:rsid w:val="003E7311"/>
    <w:rsid w:val="003E7431"/>
    <w:rsid w:val="003E745B"/>
    <w:rsid w:val="003E75C6"/>
    <w:rsid w:val="003E78EA"/>
    <w:rsid w:val="003E794E"/>
    <w:rsid w:val="003E7A00"/>
    <w:rsid w:val="003E7C64"/>
    <w:rsid w:val="003E7E57"/>
    <w:rsid w:val="003E7EF5"/>
    <w:rsid w:val="003F0024"/>
    <w:rsid w:val="003F0042"/>
    <w:rsid w:val="003F00A5"/>
    <w:rsid w:val="003F0141"/>
    <w:rsid w:val="003F01E7"/>
    <w:rsid w:val="003F0202"/>
    <w:rsid w:val="003F04CB"/>
    <w:rsid w:val="003F0531"/>
    <w:rsid w:val="003F053B"/>
    <w:rsid w:val="003F0689"/>
    <w:rsid w:val="003F0770"/>
    <w:rsid w:val="003F07FA"/>
    <w:rsid w:val="003F0887"/>
    <w:rsid w:val="003F08BD"/>
    <w:rsid w:val="003F09C5"/>
    <w:rsid w:val="003F0B04"/>
    <w:rsid w:val="003F0C05"/>
    <w:rsid w:val="003F0D20"/>
    <w:rsid w:val="003F0D3A"/>
    <w:rsid w:val="003F0D6C"/>
    <w:rsid w:val="003F0E3A"/>
    <w:rsid w:val="003F1054"/>
    <w:rsid w:val="003F16A1"/>
    <w:rsid w:val="003F17FD"/>
    <w:rsid w:val="003F1A0A"/>
    <w:rsid w:val="003F1AF3"/>
    <w:rsid w:val="003F1C33"/>
    <w:rsid w:val="003F1CE5"/>
    <w:rsid w:val="003F1DB3"/>
    <w:rsid w:val="003F1E95"/>
    <w:rsid w:val="003F1F58"/>
    <w:rsid w:val="003F1FEB"/>
    <w:rsid w:val="003F21A8"/>
    <w:rsid w:val="003F2240"/>
    <w:rsid w:val="003F22E3"/>
    <w:rsid w:val="003F2328"/>
    <w:rsid w:val="003F24C0"/>
    <w:rsid w:val="003F2693"/>
    <w:rsid w:val="003F2722"/>
    <w:rsid w:val="003F296C"/>
    <w:rsid w:val="003F29CF"/>
    <w:rsid w:val="003F2B7B"/>
    <w:rsid w:val="003F2D04"/>
    <w:rsid w:val="003F2EF4"/>
    <w:rsid w:val="003F2FB3"/>
    <w:rsid w:val="003F3007"/>
    <w:rsid w:val="003F3151"/>
    <w:rsid w:val="003F3163"/>
    <w:rsid w:val="003F31DB"/>
    <w:rsid w:val="003F320E"/>
    <w:rsid w:val="003F32E0"/>
    <w:rsid w:val="003F33BD"/>
    <w:rsid w:val="003F33DF"/>
    <w:rsid w:val="003F3675"/>
    <w:rsid w:val="003F3752"/>
    <w:rsid w:val="003F38CF"/>
    <w:rsid w:val="003F39BB"/>
    <w:rsid w:val="003F39C5"/>
    <w:rsid w:val="003F39D9"/>
    <w:rsid w:val="003F3A39"/>
    <w:rsid w:val="003F3A84"/>
    <w:rsid w:val="003F3A85"/>
    <w:rsid w:val="003F3B0C"/>
    <w:rsid w:val="003F3C5C"/>
    <w:rsid w:val="003F3CF2"/>
    <w:rsid w:val="003F3D30"/>
    <w:rsid w:val="003F4160"/>
    <w:rsid w:val="003F4229"/>
    <w:rsid w:val="003F42CF"/>
    <w:rsid w:val="003F42E7"/>
    <w:rsid w:val="003F42F1"/>
    <w:rsid w:val="003F4309"/>
    <w:rsid w:val="003F4323"/>
    <w:rsid w:val="003F460F"/>
    <w:rsid w:val="003F4726"/>
    <w:rsid w:val="003F4769"/>
    <w:rsid w:val="003F4771"/>
    <w:rsid w:val="003F4BAB"/>
    <w:rsid w:val="003F4BD7"/>
    <w:rsid w:val="003F4C47"/>
    <w:rsid w:val="003F4E67"/>
    <w:rsid w:val="003F5170"/>
    <w:rsid w:val="003F51A4"/>
    <w:rsid w:val="003F52FF"/>
    <w:rsid w:val="003F5619"/>
    <w:rsid w:val="003F58BD"/>
    <w:rsid w:val="003F58F0"/>
    <w:rsid w:val="003F5C99"/>
    <w:rsid w:val="003F5CA0"/>
    <w:rsid w:val="003F5D18"/>
    <w:rsid w:val="003F5EB8"/>
    <w:rsid w:val="003F5F45"/>
    <w:rsid w:val="003F617B"/>
    <w:rsid w:val="003F6219"/>
    <w:rsid w:val="003F62FF"/>
    <w:rsid w:val="003F6389"/>
    <w:rsid w:val="003F6622"/>
    <w:rsid w:val="003F68AB"/>
    <w:rsid w:val="003F6990"/>
    <w:rsid w:val="003F6B28"/>
    <w:rsid w:val="003F6B67"/>
    <w:rsid w:val="003F6D6B"/>
    <w:rsid w:val="003F6DD8"/>
    <w:rsid w:val="003F6ED1"/>
    <w:rsid w:val="003F71AC"/>
    <w:rsid w:val="003F749E"/>
    <w:rsid w:val="003F76DF"/>
    <w:rsid w:val="003F774E"/>
    <w:rsid w:val="003F77A0"/>
    <w:rsid w:val="003F7B7F"/>
    <w:rsid w:val="003F7BC6"/>
    <w:rsid w:val="003F7C1A"/>
    <w:rsid w:val="003F7E28"/>
    <w:rsid w:val="003F7FF9"/>
    <w:rsid w:val="00400056"/>
    <w:rsid w:val="0040007F"/>
    <w:rsid w:val="00400179"/>
    <w:rsid w:val="004001F5"/>
    <w:rsid w:val="004006A8"/>
    <w:rsid w:val="004006E7"/>
    <w:rsid w:val="0040082C"/>
    <w:rsid w:val="004008C6"/>
    <w:rsid w:val="00400947"/>
    <w:rsid w:val="00400ADE"/>
    <w:rsid w:val="00400C50"/>
    <w:rsid w:val="00400C7D"/>
    <w:rsid w:val="00400CCD"/>
    <w:rsid w:val="00400F4A"/>
    <w:rsid w:val="00400FAC"/>
    <w:rsid w:val="004011AC"/>
    <w:rsid w:val="004012A7"/>
    <w:rsid w:val="00401414"/>
    <w:rsid w:val="0040142A"/>
    <w:rsid w:val="0040146A"/>
    <w:rsid w:val="00401647"/>
    <w:rsid w:val="0040177A"/>
    <w:rsid w:val="004018FE"/>
    <w:rsid w:val="00401906"/>
    <w:rsid w:val="0040198A"/>
    <w:rsid w:val="00401A48"/>
    <w:rsid w:val="00401ADE"/>
    <w:rsid w:val="00401B78"/>
    <w:rsid w:val="00401C0C"/>
    <w:rsid w:val="00401E8E"/>
    <w:rsid w:val="00401F1D"/>
    <w:rsid w:val="00402053"/>
    <w:rsid w:val="00402106"/>
    <w:rsid w:val="00402210"/>
    <w:rsid w:val="00402247"/>
    <w:rsid w:val="00402269"/>
    <w:rsid w:val="004023BC"/>
    <w:rsid w:val="0040241B"/>
    <w:rsid w:val="0040247D"/>
    <w:rsid w:val="004024F9"/>
    <w:rsid w:val="004025B9"/>
    <w:rsid w:val="0040284B"/>
    <w:rsid w:val="00402892"/>
    <w:rsid w:val="004028E1"/>
    <w:rsid w:val="00402956"/>
    <w:rsid w:val="00402DEB"/>
    <w:rsid w:val="00402E1A"/>
    <w:rsid w:val="00402EBF"/>
    <w:rsid w:val="00402F8E"/>
    <w:rsid w:val="00403151"/>
    <w:rsid w:val="004031AA"/>
    <w:rsid w:val="004031D6"/>
    <w:rsid w:val="0040321C"/>
    <w:rsid w:val="0040331D"/>
    <w:rsid w:val="00403474"/>
    <w:rsid w:val="00403694"/>
    <w:rsid w:val="00403740"/>
    <w:rsid w:val="004037B9"/>
    <w:rsid w:val="0040391B"/>
    <w:rsid w:val="00403A50"/>
    <w:rsid w:val="00403B5A"/>
    <w:rsid w:val="00403BAB"/>
    <w:rsid w:val="00403CAF"/>
    <w:rsid w:val="00403CC3"/>
    <w:rsid w:val="00403CFD"/>
    <w:rsid w:val="00403EF6"/>
    <w:rsid w:val="00403F7E"/>
    <w:rsid w:val="00403FEE"/>
    <w:rsid w:val="0040424B"/>
    <w:rsid w:val="004043DA"/>
    <w:rsid w:val="0040468F"/>
    <w:rsid w:val="004046FD"/>
    <w:rsid w:val="0040471D"/>
    <w:rsid w:val="004049D3"/>
    <w:rsid w:val="00404BEF"/>
    <w:rsid w:val="00404CBB"/>
    <w:rsid w:val="00404D14"/>
    <w:rsid w:val="00404D82"/>
    <w:rsid w:val="00405030"/>
    <w:rsid w:val="0040504B"/>
    <w:rsid w:val="00405139"/>
    <w:rsid w:val="004052BF"/>
    <w:rsid w:val="00405382"/>
    <w:rsid w:val="00405606"/>
    <w:rsid w:val="0040578B"/>
    <w:rsid w:val="00405914"/>
    <w:rsid w:val="00405922"/>
    <w:rsid w:val="00405959"/>
    <w:rsid w:val="004059DB"/>
    <w:rsid w:val="004059FB"/>
    <w:rsid w:val="00405B32"/>
    <w:rsid w:val="00405CAC"/>
    <w:rsid w:val="00406199"/>
    <w:rsid w:val="004061EB"/>
    <w:rsid w:val="004062E9"/>
    <w:rsid w:val="004062F3"/>
    <w:rsid w:val="00406464"/>
    <w:rsid w:val="0040664C"/>
    <w:rsid w:val="0040665A"/>
    <w:rsid w:val="0040667E"/>
    <w:rsid w:val="0040689B"/>
    <w:rsid w:val="004068E0"/>
    <w:rsid w:val="0040699B"/>
    <w:rsid w:val="004069C1"/>
    <w:rsid w:val="00406A78"/>
    <w:rsid w:val="00406B60"/>
    <w:rsid w:val="00406BCA"/>
    <w:rsid w:val="00406CBB"/>
    <w:rsid w:val="00406ED5"/>
    <w:rsid w:val="00407195"/>
    <w:rsid w:val="00407201"/>
    <w:rsid w:val="00407209"/>
    <w:rsid w:val="0040733F"/>
    <w:rsid w:val="0040735E"/>
    <w:rsid w:val="00407373"/>
    <w:rsid w:val="00407482"/>
    <w:rsid w:val="0040779F"/>
    <w:rsid w:val="00407813"/>
    <w:rsid w:val="00407883"/>
    <w:rsid w:val="004078AC"/>
    <w:rsid w:val="004079C0"/>
    <w:rsid w:val="00407AF2"/>
    <w:rsid w:val="00407B2F"/>
    <w:rsid w:val="00407C4B"/>
    <w:rsid w:val="00407F74"/>
    <w:rsid w:val="00410110"/>
    <w:rsid w:val="004103F0"/>
    <w:rsid w:val="00410417"/>
    <w:rsid w:val="0041042C"/>
    <w:rsid w:val="00410606"/>
    <w:rsid w:val="00410979"/>
    <w:rsid w:val="00410C31"/>
    <w:rsid w:val="00410C40"/>
    <w:rsid w:val="00410F79"/>
    <w:rsid w:val="00411080"/>
    <w:rsid w:val="0041115D"/>
    <w:rsid w:val="0041127F"/>
    <w:rsid w:val="004112F0"/>
    <w:rsid w:val="004113B2"/>
    <w:rsid w:val="00411632"/>
    <w:rsid w:val="004116DF"/>
    <w:rsid w:val="004116FA"/>
    <w:rsid w:val="00411761"/>
    <w:rsid w:val="004117AF"/>
    <w:rsid w:val="004118DF"/>
    <w:rsid w:val="004119CB"/>
    <w:rsid w:val="00411C4A"/>
    <w:rsid w:val="00411C61"/>
    <w:rsid w:val="00411DBE"/>
    <w:rsid w:val="00411E83"/>
    <w:rsid w:val="00411EC9"/>
    <w:rsid w:val="00411F65"/>
    <w:rsid w:val="00412202"/>
    <w:rsid w:val="0041224B"/>
    <w:rsid w:val="00412476"/>
    <w:rsid w:val="00412660"/>
    <w:rsid w:val="00412762"/>
    <w:rsid w:val="00412764"/>
    <w:rsid w:val="004128ED"/>
    <w:rsid w:val="00412A18"/>
    <w:rsid w:val="00412A1D"/>
    <w:rsid w:val="00412AB8"/>
    <w:rsid w:val="00412B18"/>
    <w:rsid w:val="00412BD1"/>
    <w:rsid w:val="00412C3E"/>
    <w:rsid w:val="00412C45"/>
    <w:rsid w:val="00412C92"/>
    <w:rsid w:val="00412D04"/>
    <w:rsid w:val="00412D69"/>
    <w:rsid w:val="00412DD9"/>
    <w:rsid w:val="00412F2C"/>
    <w:rsid w:val="00413182"/>
    <w:rsid w:val="004131CF"/>
    <w:rsid w:val="004132DF"/>
    <w:rsid w:val="0041340D"/>
    <w:rsid w:val="004134B7"/>
    <w:rsid w:val="00413509"/>
    <w:rsid w:val="00413574"/>
    <w:rsid w:val="004135E9"/>
    <w:rsid w:val="004137C2"/>
    <w:rsid w:val="00413872"/>
    <w:rsid w:val="004138F7"/>
    <w:rsid w:val="00413B8B"/>
    <w:rsid w:val="00413C4A"/>
    <w:rsid w:val="00413CC4"/>
    <w:rsid w:val="00413E4A"/>
    <w:rsid w:val="00413FF3"/>
    <w:rsid w:val="004142A2"/>
    <w:rsid w:val="00414384"/>
    <w:rsid w:val="004144D1"/>
    <w:rsid w:val="004145FE"/>
    <w:rsid w:val="00414672"/>
    <w:rsid w:val="004146EF"/>
    <w:rsid w:val="0041474D"/>
    <w:rsid w:val="0041483A"/>
    <w:rsid w:val="00414923"/>
    <w:rsid w:val="00414AF4"/>
    <w:rsid w:val="00414E03"/>
    <w:rsid w:val="00414F22"/>
    <w:rsid w:val="00415055"/>
    <w:rsid w:val="0041527C"/>
    <w:rsid w:val="004152CA"/>
    <w:rsid w:val="00415434"/>
    <w:rsid w:val="0041547C"/>
    <w:rsid w:val="004155A4"/>
    <w:rsid w:val="004155C6"/>
    <w:rsid w:val="004156BD"/>
    <w:rsid w:val="004156BF"/>
    <w:rsid w:val="004156FA"/>
    <w:rsid w:val="00415777"/>
    <w:rsid w:val="00415893"/>
    <w:rsid w:val="00415A83"/>
    <w:rsid w:val="00415A97"/>
    <w:rsid w:val="00415E0C"/>
    <w:rsid w:val="00415E66"/>
    <w:rsid w:val="00415E90"/>
    <w:rsid w:val="00416000"/>
    <w:rsid w:val="0041617E"/>
    <w:rsid w:val="0041622C"/>
    <w:rsid w:val="00416235"/>
    <w:rsid w:val="0041636A"/>
    <w:rsid w:val="0041666A"/>
    <w:rsid w:val="004167FA"/>
    <w:rsid w:val="004168A2"/>
    <w:rsid w:val="00416924"/>
    <w:rsid w:val="00416BD2"/>
    <w:rsid w:val="00416C47"/>
    <w:rsid w:val="00416E35"/>
    <w:rsid w:val="00417009"/>
    <w:rsid w:val="004171A1"/>
    <w:rsid w:val="0041726C"/>
    <w:rsid w:val="004172AA"/>
    <w:rsid w:val="00417365"/>
    <w:rsid w:val="0041740E"/>
    <w:rsid w:val="00417449"/>
    <w:rsid w:val="004174A3"/>
    <w:rsid w:val="0041767E"/>
    <w:rsid w:val="004176B7"/>
    <w:rsid w:val="00417A20"/>
    <w:rsid w:val="00417A43"/>
    <w:rsid w:val="00417A4F"/>
    <w:rsid w:val="00417A64"/>
    <w:rsid w:val="00417BB5"/>
    <w:rsid w:val="0042011F"/>
    <w:rsid w:val="004201BC"/>
    <w:rsid w:val="0042024F"/>
    <w:rsid w:val="00420382"/>
    <w:rsid w:val="004203BA"/>
    <w:rsid w:val="00420466"/>
    <w:rsid w:val="004206C8"/>
    <w:rsid w:val="004207B5"/>
    <w:rsid w:val="004208DA"/>
    <w:rsid w:val="00420A9C"/>
    <w:rsid w:val="00420AFA"/>
    <w:rsid w:val="00420C22"/>
    <w:rsid w:val="00421364"/>
    <w:rsid w:val="004213E3"/>
    <w:rsid w:val="00421428"/>
    <w:rsid w:val="0042147E"/>
    <w:rsid w:val="00421573"/>
    <w:rsid w:val="0042185E"/>
    <w:rsid w:val="0042187D"/>
    <w:rsid w:val="00421BE3"/>
    <w:rsid w:val="00421C81"/>
    <w:rsid w:val="00421CC6"/>
    <w:rsid w:val="00421D13"/>
    <w:rsid w:val="00421DE0"/>
    <w:rsid w:val="00421EC7"/>
    <w:rsid w:val="00421EF0"/>
    <w:rsid w:val="00421FCA"/>
    <w:rsid w:val="0042216F"/>
    <w:rsid w:val="004221E5"/>
    <w:rsid w:val="0042225A"/>
    <w:rsid w:val="004222C5"/>
    <w:rsid w:val="0042232D"/>
    <w:rsid w:val="00422735"/>
    <w:rsid w:val="0042273A"/>
    <w:rsid w:val="0042282D"/>
    <w:rsid w:val="00422837"/>
    <w:rsid w:val="00422846"/>
    <w:rsid w:val="00422B85"/>
    <w:rsid w:val="00422B89"/>
    <w:rsid w:val="00422B93"/>
    <w:rsid w:val="00422C5D"/>
    <w:rsid w:val="00422C81"/>
    <w:rsid w:val="00422E02"/>
    <w:rsid w:val="00422EA4"/>
    <w:rsid w:val="00422F46"/>
    <w:rsid w:val="0042311D"/>
    <w:rsid w:val="004232D3"/>
    <w:rsid w:val="00423355"/>
    <w:rsid w:val="004236D7"/>
    <w:rsid w:val="0042395B"/>
    <w:rsid w:val="00423AF3"/>
    <w:rsid w:val="00423C41"/>
    <w:rsid w:val="00423DB9"/>
    <w:rsid w:val="00423E73"/>
    <w:rsid w:val="00423FAE"/>
    <w:rsid w:val="004242D5"/>
    <w:rsid w:val="004244B0"/>
    <w:rsid w:val="00424795"/>
    <w:rsid w:val="00424851"/>
    <w:rsid w:val="00424959"/>
    <w:rsid w:val="004249D2"/>
    <w:rsid w:val="00424B6C"/>
    <w:rsid w:val="00424D01"/>
    <w:rsid w:val="00424E0B"/>
    <w:rsid w:val="00424E56"/>
    <w:rsid w:val="00424F04"/>
    <w:rsid w:val="00424F8E"/>
    <w:rsid w:val="00425009"/>
    <w:rsid w:val="004250CC"/>
    <w:rsid w:val="00425102"/>
    <w:rsid w:val="00425161"/>
    <w:rsid w:val="00425164"/>
    <w:rsid w:val="004251B1"/>
    <w:rsid w:val="0042529F"/>
    <w:rsid w:val="00425300"/>
    <w:rsid w:val="00425387"/>
    <w:rsid w:val="004253B5"/>
    <w:rsid w:val="0042541D"/>
    <w:rsid w:val="00425445"/>
    <w:rsid w:val="004254FB"/>
    <w:rsid w:val="00425569"/>
    <w:rsid w:val="00425586"/>
    <w:rsid w:val="004255AC"/>
    <w:rsid w:val="0042568D"/>
    <w:rsid w:val="004256BE"/>
    <w:rsid w:val="0042595B"/>
    <w:rsid w:val="00425AAD"/>
    <w:rsid w:val="00425BE7"/>
    <w:rsid w:val="00425D44"/>
    <w:rsid w:val="00425F3F"/>
    <w:rsid w:val="00425FF2"/>
    <w:rsid w:val="004260F6"/>
    <w:rsid w:val="0042638A"/>
    <w:rsid w:val="004265B5"/>
    <w:rsid w:val="0042664A"/>
    <w:rsid w:val="00426681"/>
    <w:rsid w:val="004266CA"/>
    <w:rsid w:val="00426756"/>
    <w:rsid w:val="0042679A"/>
    <w:rsid w:val="004267EF"/>
    <w:rsid w:val="0042683E"/>
    <w:rsid w:val="0042687C"/>
    <w:rsid w:val="00426E88"/>
    <w:rsid w:val="00426EDF"/>
    <w:rsid w:val="004270F8"/>
    <w:rsid w:val="004272D1"/>
    <w:rsid w:val="004272F8"/>
    <w:rsid w:val="0042734D"/>
    <w:rsid w:val="004274CA"/>
    <w:rsid w:val="00427629"/>
    <w:rsid w:val="00427886"/>
    <w:rsid w:val="004278CA"/>
    <w:rsid w:val="00427A1C"/>
    <w:rsid w:val="00427BC5"/>
    <w:rsid w:val="00427C67"/>
    <w:rsid w:val="00427C9F"/>
    <w:rsid w:val="00427D49"/>
    <w:rsid w:val="00427E33"/>
    <w:rsid w:val="00427E94"/>
    <w:rsid w:val="00427EFF"/>
    <w:rsid w:val="00427FDA"/>
    <w:rsid w:val="0043000E"/>
    <w:rsid w:val="00430157"/>
    <w:rsid w:val="004302CB"/>
    <w:rsid w:val="00430332"/>
    <w:rsid w:val="0043066B"/>
    <w:rsid w:val="004306D6"/>
    <w:rsid w:val="004307B0"/>
    <w:rsid w:val="00430911"/>
    <w:rsid w:val="00430AB4"/>
    <w:rsid w:val="00430AD0"/>
    <w:rsid w:val="00430D39"/>
    <w:rsid w:val="0043100B"/>
    <w:rsid w:val="00431109"/>
    <w:rsid w:val="0043110F"/>
    <w:rsid w:val="00431253"/>
    <w:rsid w:val="00431343"/>
    <w:rsid w:val="00431494"/>
    <w:rsid w:val="004316D5"/>
    <w:rsid w:val="004317E9"/>
    <w:rsid w:val="00431890"/>
    <w:rsid w:val="0043190E"/>
    <w:rsid w:val="004319F2"/>
    <w:rsid w:val="00431B28"/>
    <w:rsid w:val="00431B39"/>
    <w:rsid w:val="00431BAD"/>
    <w:rsid w:val="00431C53"/>
    <w:rsid w:val="00431FD1"/>
    <w:rsid w:val="00432127"/>
    <w:rsid w:val="004321C0"/>
    <w:rsid w:val="00432359"/>
    <w:rsid w:val="00432465"/>
    <w:rsid w:val="00432598"/>
    <w:rsid w:val="0043289B"/>
    <w:rsid w:val="00432997"/>
    <w:rsid w:val="004329A7"/>
    <w:rsid w:val="004329CF"/>
    <w:rsid w:val="00432B00"/>
    <w:rsid w:val="00432B13"/>
    <w:rsid w:val="00432DA5"/>
    <w:rsid w:val="00432F03"/>
    <w:rsid w:val="00432FAD"/>
    <w:rsid w:val="004330A1"/>
    <w:rsid w:val="004330AA"/>
    <w:rsid w:val="0043311C"/>
    <w:rsid w:val="00433139"/>
    <w:rsid w:val="0043334F"/>
    <w:rsid w:val="004333F4"/>
    <w:rsid w:val="00433472"/>
    <w:rsid w:val="00433935"/>
    <w:rsid w:val="00433BCA"/>
    <w:rsid w:val="00433D11"/>
    <w:rsid w:val="00433EB9"/>
    <w:rsid w:val="004341F1"/>
    <w:rsid w:val="0043424D"/>
    <w:rsid w:val="00434321"/>
    <w:rsid w:val="00434423"/>
    <w:rsid w:val="00434594"/>
    <w:rsid w:val="00434700"/>
    <w:rsid w:val="00434701"/>
    <w:rsid w:val="004348F3"/>
    <w:rsid w:val="0043495D"/>
    <w:rsid w:val="00434B08"/>
    <w:rsid w:val="00434CAF"/>
    <w:rsid w:val="00434D0A"/>
    <w:rsid w:val="00434E29"/>
    <w:rsid w:val="00434E65"/>
    <w:rsid w:val="00434EAC"/>
    <w:rsid w:val="00434FBD"/>
    <w:rsid w:val="00434FCB"/>
    <w:rsid w:val="00435154"/>
    <w:rsid w:val="004351E2"/>
    <w:rsid w:val="00435473"/>
    <w:rsid w:val="004356E8"/>
    <w:rsid w:val="00435786"/>
    <w:rsid w:val="004359C2"/>
    <w:rsid w:val="00435B47"/>
    <w:rsid w:val="00435BDC"/>
    <w:rsid w:val="00435BE9"/>
    <w:rsid w:val="00435CE4"/>
    <w:rsid w:val="00435D9A"/>
    <w:rsid w:val="00435F51"/>
    <w:rsid w:val="00435FC2"/>
    <w:rsid w:val="00436148"/>
    <w:rsid w:val="00436176"/>
    <w:rsid w:val="0043618B"/>
    <w:rsid w:val="00436275"/>
    <w:rsid w:val="004362CB"/>
    <w:rsid w:val="00436455"/>
    <w:rsid w:val="00436660"/>
    <w:rsid w:val="00436728"/>
    <w:rsid w:val="004367A2"/>
    <w:rsid w:val="00436882"/>
    <w:rsid w:val="00436A4E"/>
    <w:rsid w:val="00436A8B"/>
    <w:rsid w:val="00436AE0"/>
    <w:rsid w:val="00436CE2"/>
    <w:rsid w:val="00436CE4"/>
    <w:rsid w:val="00436D78"/>
    <w:rsid w:val="00436D96"/>
    <w:rsid w:val="00436F2B"/>
    <w:rsid w:val="00437030"/>
    <w:rsid w:val="004372B6"/>
    <w:rsid w:val="0043730F"/>
    <w:rsid w:val="00437374"/>
    <w:rsid w:val="00437448"/>
    <w:rsid w:val="00437453"/>
    <w:rsid w:val="0043752D"/>
    <w:rsid w:val="004375C7"/>
    <w:rsid w:val="004376BF"/>
    <w:rsid w:val="0043770C"/>
    <w:rsid w:val="004377A0"/>
    <w:rsid w:val="004378F1"/>
    <w:rsid w:val="00437B35"/>
    <w:rsid w:val="00437C22"/>
    <w:rsid w:val="00437C63"/>
    <w:rsid w:val="00437CD8"/>
    <w:rsid w:val="00437E1A"/>
    <w:rsid w:val="00437E6F"/>
    <w:rsid w:val="00437F7B"/>
    <w:rsid w:val="004400ED"/>
    <w:rsid w:val="004402A6"/>
    <w:rsid w:val="004402C3"/>
    <w:rsid w:val="004402D3"/>
    <w:rsid w:val="0044047C"/>
    <w:rsid w:val="004404CD"/>
    <w:rsid w:val="00440732"/>
    <w:rsid w:val="004407E5"/>
    <w:rsid w:val="0044081B"/>
    <w:rsid w:val="00440864"/>
    <w:rsid w:val="00440B01"/>
    <w:rsid w:val="00440B0C"/>
    <w:rsid w:val="00440BDA"/>
    <w:rsid w:val="00440C24"/>
    <w:rsid w:val="00440C60"/>
    <w:rsid w:val="00440CC8"/>
    <w:rsid w:val="00440DC0"/>
    <w:rsid w:val="004410B3"/>
    <w:rsid w:val="004413B3"/>
    <w:rsid w:val="00441462"/>
    <w:rsid w:val="00441478"/>
    <w:rsid w:val="00441572"/>
    <w:rsid w:val="004416A0"/>
    <w:rsid w:val="004417C4"/>
    <w:rsid w:val="0044195D"/>
    <w:rsid w:val="00441A57"/>
    <w:rsid w:val="00441B0F"/>
    <w:rsid w:val="00441D41"/>
    <w:rsid w:val="00441D69"/>
    <w:rsid w:val="00441DED"/>
    <w:rsid w:val="00441F66"/>
    <w:rsid w:val="00442305"/>
    <w:rsid w:val="00442388"/>
    <w:rsid w:val="004423DE"/>
    <w:rsid w:val="004423EA"/>
    <w:rsid w:val="004425B4"/>
    <w:rsid w:val="0044272D"/>
    <w:rsid w:val="0044288E"/>
    <w:rsid w:val="004428D6"/>
    <w:rsid w:val="00442965"/>
    <w:rsid w:val="004429C9"/>
    <w:rsid w:val="004429CA"/>
    <w:rsid w:val="00442A7F"/>
    <w:rsid w:val="00442B98"/>
    <w:rsid w:val="00442BC0"/>
    <w:rsid w:val="00442BDA"/>
    <w:rsid w:val="00442D6A"/>
    <w:rsid w:val="00442EAD"/>
    <w:rsid w:val="00442EE0"/>
    <w:rsid w:val="00442F79"/>
    <w:rsid w:val="004430D9"/>
    <w:rsid w:val="004432A3"/>
    <w:rsid w:val="0044347A"/>
    <w:rsid w:val="00443524"/>
    <w:rsid w:val="00443596"/>
    <w:rsid w:val="00443612"/>
    <w:rsid w:val="00443639"/>
    <w:rsid w:val="0044373A"/>
    <w:rsid w:val="0044379D"/>
    <w:rsid w:val="0044392B"/>
    <w:rsid w:val="004439AE"/>
    <w:rsid w:val="00443A28"/>
    <w:rsid w:val="00443AAC"/>
    <w:rsid w:val="00443C89"/>
    <w:rsid w:val="00443CF2"/>
    <w:rsid w:val="00443CFE"/>
    <w:rsid w:val="00443FD7"/>
    <w:rsid w:val="00443FED"/>
    <w:rsid w:val="00444043"/>
    <w:rsid w:val="00444049"/>
    <w:rsid w:val="00444065"/>
    <w:rsid w:val="0044406E"/>
    <w:rsid w:val="004444EE"/>
    <w:rsid w:val="00444539"/>
    <w:rsid w:val="0044462C"/>
    <w:rsid w:val="004446D2"/>
    <w:rsid w:val="004448DA"/>
    <w:rsid w:val="00444B0E"/>
    <w:rsid w:val="00444D9F"/>
    <w:rsid w:val="00444F96"/>
    <w:rsid w:val="00444FFE"/>
    <w:rsid w:val="0044501B"/>
    <w:rsid w:val="00445057"/>
    <w:rsid w:val="00445071"/>
    <w:rsid w:val="00445280"/>
    <w:rsid w:val="00445302"/>
    <w:rsid w:val="004453E1"/>
    <w:rsid w:val="004453E8"/>
    <w:rsid w:val="004454F4"/>
    <w:rsid w:val="00445551"/>
    <w:rsid w:val="00445712"/>
    <w:rsid w:val="00445A0A"/>
    <w:rsid w:val="00445AA3"/>
    <w:rsid w:val="00445BDF"/>
    <w:rsid w:val="00445CBA"/>
    <w:rsid w:val="00446079"/>
    <w:rsid w:val="0044634D"/>
    <w:rsid w:val="00446352"/>
    <w:rsid w:val="004464EF"/>
    <w:rsid w:val="0044683E"/>
    <w:rsid w:val="004468C1"/>
    <w:rsid w:val="00446912"/>
    <w:rsid w:val="00446C63"/>
    <w:rsid w:val="00446E7E"/>
    <w:rsid w:val="0044722E"/>
    <w:rsid w:val="004472AE"/>
    <w:rsid w:val="004472B0"/>
    <w:rsid w:val="00447303"/>
    <w:rsid w:val="00447306"/>
    <w:rsid w:val="00447338"/>
    <w:rsid w:val="00447381"/>
    <w:rsid w:val="0044741D"/>
    <w:rsid w:val="00447503"/>
    <w:rsid w:val="00447592"/>
    <w:rsid w:val="00447602"/>
    <w:rsid w:val="00447619"/>
    <w:rsid w:val="00447631"/>
    <w:rsid w:val="0044767C"/>
    <w:rsid w:val="0044773A"/>
    <w:rsid w:val="00447902"/>
    <w:rsid w:val="004479F1"/>
    <w:rsid w:val="00447A94"/>
    <w:rsid w:val="00447B69"/>
    <w:rsid w:val="00447BA9"/>
    <w:rsid w:val="00447BB1"/>
    <w:rsid w:val="00447BCE"/>
    <w:rsid w:val="00447DBE"/>
    <w:rsid w:val="00447EF9"/>
    <w:rsid w:val="00447F9A"/>
    <w:rsid w:val="0045001D"/>
    <w:rsid w:val="0045007C"/>
    <w:rsid w:val="00450249"/>
    <w:rsid w:val="0045024F"/>
    <w:rsid w:val="0045043A"/>
    <w:rsid w:val="00450487"/>
    <w:rsid w:val="00450497"/>
    <w:rsid w:val="0045067D"/>
    <w:rsid w:val="0045072E"/>
    <w:rsid w:val="0045073D"/>
    <w:rsid w:val="004507A5"/>
    <w:rsid w:val="00450883"/>
    <w:rsid w:val="004508E0"/>
    <w:rsid w:val="00450A76"/>
    <w:rsid w:val="00450ABB"/>
    <w:rsid w:val="00450B06"/>
    <w:rsid w:val="00450D3A"/>
    <w:rsid w:val="00450F02"/>
    <w:rsid w:val="00450F87"/>
    <w:rsid w:val="004511AC"/>
    <w:rsid w:val="00451223"/>
    <w:rsid w:val="004512FC"/>
    <w:rsid w:val="004513DC"/>
    <w:rsid w:val="00451467"/>
    <w:rsid w:val="00451581"/>
    <w:rsid w:val="004516E1"/>
    <w:rsid w:val="0045183B"/>
    <w:rsid w:val="00451898"/>
    <w:rsid w:val="0045197D"/>
    <w:rsid w:val="00451A4E"/>
    <w:rsid w:val="00451C51"/>
    <w:rsid w:val="00451D04"/>
    <w:rsid w:val="00451E10"/>
    <w:rsid w:val="00451F83"/>
    <w:rsid w:val="0045212A"/>
    <w:rsid w:val="0045212D"/>
    <w:rsid w:val="004521D8"/>
    <w:rsid w:val="004524A2"/>
    <w:rsid w:val="004526DE"/>
    <w:rsid w:val="00452857"/>
    <w:rsid w:val="004528F6"/>
    <w:rsid w:val="00452995"/>
    <w:rsid w:val="00452A1B"/>
    <w:rsid w:val="00452EA4"/>
    <w:rsid w:val="00452F63"/>
    <w:rsid w:val="00452F7C"/>
    <w:rsid w:val="004530EC"/>
    <w:rsid w:val="004531C6"/>
    <w:rsid w:val="0045328B"/>
    <w:rsid w:val="004532A4"/>
    <w:rsid w:val="004532CB"/>
    <w:rsid w:val="00453557"/>
    <w:rsid w:val="004535CE"/>
    <w:rsid w:val="004536A3"/>
    <w:rsid w:val="0045374D"/>
    <w:rsid w:val="00453768"/>
    <w:rsid w:val="004537A5"/>
    <w:rsid w:val="004537B8"/>
    <w:rsid w:val="004538CA"/>
    <w:rsid w:val="00453AB9"/>
    <w:rsid w:val="00453DB5"/>
    <w:rsid w:val="00453E05"/>
    <w:rsid w:val="004540B9"/>
    <w:rsid w:val="004540FB"/>
    <w:rsid w:val="00454254"/>
    <w:rsid w:val="004542E5"/>
    <w:rsid w:val="00454308"/>
    <w:rsid w:val="004548AF"/>
    <w:rsid w:val="00454AF7"/>
    <w:rsid w:val="00454CA6"/>
    <w:rsid w:val="0045505A"/>
    <w:rsid w:val="00455069"/>
    <w:rsid w:val="004551E1"/>
    <w:rsid w:val="00455334"/>
    <w:rsid w:val="004553A5"/>
    <w:rsid w:val="004554F2"/>
    <w:rsid w:val="004557A2"/>
    <w:rsid w:val="004558DA"/>
    <w:rsid w:val="004558DF"/>
    <w:rsid w:val="004559EC"/>
    <w:rsid w:val="00455B6C"/>
    <w:rsid w:val="00455C2A"/>
    <w:rsid w:val="00455C34"/>
    <w:rsid w:val="00455C4F"/>
    <w:rsid w:val="00455C59"/>
    <w:rsid w:val="00455DE1"/>
    <w:rsid w:val="00455F9D"/>
    <w:rsid w:val="00455FF2"/>
    <w:rsid w:val="00456004"/>
    <w:rsid w:val="00456405"/>
    <w:rsid w:val="004565EF"/>
    <w:rsid w:val="004565F0"/>
    <w:rsid w:val="00456661"/>
    <w:rsid w:val="00456704"/>
    <w:rsid w:val="004568A3"/>
    <w:rsid w:val="00456C41"/>
    <w:rsid w:val="00456D0F"/>
    <w:rsid w:val="00456E37"/>
    <w:rsid w:val="00456EF8"/>
    <w:rsid w:val="00457059"/>
    <w:rsid w:val="0045713A"/>
    <w:rsid w:val="0045717F"/>
    <w:rsid w:val="00457209"/>
    <w:rsid w:val="00457371"/>
    <w:rsid w:val="0045754B"/>
    <w:rsid w:val="00457641"/>
    <w:rsid w:val="00457690"/>
    <w:rsid w:val="00457797"/>
    <w:rsid w:val="00457C07"/>
    <w:rsid w:val="00457DBC"/>
    <w:rsid w:val="00457DBD"/>
    <w:rsid w:val="00457E8A"/>
    <w:rsid w:val="00457EB1"/>
    <w:rsid w:val="00460143"/>
    <w:rsid w:val="00460170"/>
    <w:rsid w:val="00460182"/>
    <w:rsid w:val="00460187"/>
    <w:rsid w:val="00460219"/>
    <w:rsid w:val="0046021A"/>
    <w:rsid w:val="004602B2"/>
    <w:rsid w:val="004602FC"/>
    <w:rsid w:val="0046044E"/>
    <w:rsid w:val="0046045B"/>
    <w:rsid w:val="004605A6"/>
    <w:rsid w:val="004605BC"/>
    <w:rsid w:val="00460751"/>
    <w:rsid w:val="004607F9"/>
    <w:rsid w:val="00460805"/>
    <w:rsid w:val="00460907"/>
    <w:rsid w:val="00460993"/>
    <w:rsid w:val="004609A1"/>
    <w:rsid w:val="00460A8C"/>
    <w:rsid w:val="00460C81"/>
    <w:rsid w:val="00460D22"/>
    <w:rsid w:val="00460D4A"/>
    <w:rsid w:val="00460FF7"/>
    <w:rsid w:val="00461039"/>
    <w:rsid w:val="00461190"/>
    <w:rsid w:val="004613F6"/>
    <w:rsid w:val="004615EE"/>
    <w:rsid w:val="00461766"/>
    <w:rsid w:val="0046182C"/>
    <w:rsid w:val="0046186C"/>
    <w:rsid w:val="00461890"/>
    <w:rsid w:val="0046191E"/>
    <w:rsid w:val="00461A49"/>
    <w:rsid w:val="00461B15"/>
    <w:rsid w:val="00461B55"/>
    <w:rsid w:val="00461C0B"/>
    <w:rsid w:val="00461D4D"/>
    <w:rsid w:val="00461F38"/>
    <w:rsid w:val="00462111"/>
    <w:rsid w:val="004621E3"/>
    <w:rsid w:val="004622A2"/>
    <w:rsid w:val="00462487"/>
    <w:rsid w:val="0046250C"/>
    <w:rsid w:val="004625B5"/>
    <w:rsid w:val="00462621"/>
    <w:rsid w:val="00462653"/>
    <w:rsid w:val="004626DC"/>
    <w:rsid w:val="00462711"/>
    <w:rsid w:val="00462760"/>
    <w:rsid w:val="0046277A"/>
    <w:rsid w:val="004628F1"/>
    <w:rsid w:val="00462AA6"/>
    <w:rsid w:val="00462DD0"/>
    <w:rsid w:val="00462E3C"/>
    <w:rsid w:val="004630F1"/>
    <w:rsid w:val="004630F4"/>
    <w:rsid w:val="004631FE"/>
    <w:rsid w:val="00463341"/>
    <w:rsid w:val="004634A9"/>
    <w:rsid w:val="004635C7"/>
    <w:rsid w:val="0046360F"/>
    <w:rsid w:val="0046365D"/>
    <w:rsid w:val="004636E6"/>
    <w:rsid w:val="0046382B"/>
    <w:rsid w:val="00463871"/>
    <w:rsid w:val="004638B2"/>
    <w:rsid w:val="004638B5"/>
    <w:rsid w:val="0046394B"/>
    <w:rsid w:val="00463BB3"/>
    <w:rsid w:val="00463BB4"/>
    <w:rsid w:val="00463D06"/>
    <w:rsid w:val="00463DE4"/>
    <w:rsid w:val="00463E77"/>
    <w:rsid w:val="00463F24"/>
    <w:rsid w:val="00464025"/>
    <w:rsid w:val="0046403E"/>
    <w:rsid w:val="00464149"/>
    <w:rsid w:val="0046429E"/>
    <w:rsid w:val="0046432E"/>
    <w:rsid w:val="00464737"/>
    <w:rsid w:val="004647CA"/>
    <w:rsid w:val="004647EF"/>
    <w:rsid w:val="0046498D"/>
    <w:rsid w:val="00464CFA"/>
    <w:rsid w:val="00464DCF"/>
    <w:rsid w:val="00464EA3"/>
    <w:rsid w:val="00464FA5"/>
    <w:rsid w:val="0046505B"/>
    <w:rsid w:val="00465131"/>
    <w:rsid w:val="00465518"/>
    <w:rsid w:val="0046554C"/>
    <w:rsid w:val="004655F9"/>
    <w:rsid w:val="0046565F"/>
    <w:rsid w:val="004656EB"/>
    <w:rsid w:val="00465705"/>
    <w:rsid w:val="00465A78"/>
    <w:rsid w:val="00465A99"/>
    <w:rsid w:val="00465A9B"/>
    <w:rsid w:val="00465C48"/>
    <w:rsid w:val="00465C94"/>
    <w:rsid w:val="00465DBE"/>
    <w:rsid w:val="00465ED8"/>
    <w:rsid w:val="00466118"/>
    <w:rsid w:val="004661DB"/>
    <w:rsid w:val="00466213"/>
    <w:rsid w:val="00466384"/>
    <w:rsid w:val="004664D3"/>
    <w:rsid w:val="00466515"/>
    <w:rsid w:val="004665C9"/>
    <w:rsid w:val="004666E3"/>
    <w:rsid w:val="004667B7"/>
    <w:rsid w:val="00466857"/>
    <w:rsid w:val="0046693F"/>
    <w:rsid w:val="004669EE"/>
    <w:rsid w:val="004669FE"/>
    <w:rsid w:val="00466A38"/>
    <w:rsid w:val="00466B40"/>
    <w:rsid w:val="00466B5A"/>
    <w:rsid w:val="00466D3D"/>
    <w:rsid w:val="00466E0B"/>
    <w:rsid w:val="00466EB3"/>
    <w:rsid w:val="00466EBA"/>
    <w:rsid w:val="00466EC2"/>
    <w:rsid w:val="00466ECB"/>
    <w:rsid w:val="00466FFC"/>
    <w:rsid w:val="004670B3"/>
    <w:rsid w:val="004670C7"/>
    <w:rsid w:val="0046715B"/>
    <w:rsid w:val="00467434"/>
    <w:rsid w:val="00467462"/>
    <w:rsid w:val="0046751F"/>
    <w:rsid w:val="0046774F"/>
    <w:rsid w:val="00467922"/>
    <w:rsid w:val="00467B41"/>
    <w:rsid w:val="00467BC8"/>
    <w:rsid w:val="00467F03"/>
    <w:rsid w:val="0047047B"/>
    <w:rsid w:val="00470573"/>
    <w:rsid w:val="004705B6"/>
    <w:rsid w:val="0047071F"/>
    <w:rsid w:val="004707EE"/>
    <w:rsid w:val="00470807"/>
    <w:rsid w:val="00470C18"/>
    <w:rsid w:val="00470C25"/>
    <w:rsid w:val="00470FC6"/>
    <w:rsid w:val="00471144"/>
    <w:rsid w:val="00471147"/>
    <w:rsid w:val="004712E2"/>
    <w:rsid w:val="004717DD"/>
    <w:rsid w:val="004717ED"/>
    <w:rsid w:val="004717F4"/>
    <w:rsid w:val="00471880"/>
    <w:rsid w:val="004719CE"/>
    <w:rsid w:val="00471D83"/>
    <w:rsid w:val="00471D96"/>
    <w:rsid w:val="00471DFA"/>
    <w:rsid w:val="00471E9A"/>
    <w:rsid w:val="0047264C"/>
    <w:rsid w:val="0047280D"/>
    <w:rsid w:val="004728FC"/>
    <w:rsid w:val="00472AF6"/>
    <w:rsid w:val="00472C35"/>
    <w:rsid w:val="00472C5E"/>
    <w:rsid w:val="00472EF1"/>
    <w:rsid w:val="00472FE4"/>
    <w:rsid w:val="00473119"/>
    <w:rsid w:val="0047312C"/>
    <w:rsid w:val="004731C0"/>
    <w:rsid w:val="0047331B"/>
    <w:rsid w:val="0047334A"/>
    <w:rsid w:val="004734A3"/>
    <w:rsid w:val="004734B4"/>
    <w:rsid w:val="00473544"/>
    <w:rsid w:val="00473545"/>
    <w:rsid w:val="004735A9"/>
    <w:rsid w:val="00473601"/>
    <w:rsid w:val="00473673"/>
    <w:rsid w:val="00473835"/>
    <w:rsid w:val="0047387D"/>
    <w:rsid w:val="00473A9C"/>
    <w:rsid w:val="00473C5E"/>
    <w:rsid w:val="00473DB6"/>
    <w:rsid w:val="00473E4A"/>
    <w:rsid w:val="00473F2D"/>
    <w:rsid w:val="00473FB3"/>
    <w:rsid w:val="004740B1"/>
    <w:rsid w:val="004740B7"/>
    <w:rsid w:val="0047423C"/>
    <w:rsid w:val="00474580"/>
    <w:rsid w:val="004745CF"/>
    <w:rsid w:val="00474729"/>
    <w:rsid w:val="004748A3"/>
    <w:rsid w:val="0047495F"/>
    <w:rsid w:val="004749A9"/>
    <w:rsid w:val="00474BC6"/>
    <w:rsid w:val="00474D1E"/>
    <w:rsid w:val="00474D31"/>
    <w:rsid w:val="00474D74"/>
    <w:rsid w:val="00474F67"/>
    <w:rsid w:val="0047500F"/>
    <w:rsid w:val="004751A5"/>
    <w:rsid w:val="0047520D"/>
    <w:rsid w:val="00475227"/>
    <w:rsid w:val="004752E3"/>
    <w:rsid w:val="00475493"/>
    <w:rsid w:val="004755C9"/>
    <w:rsid w:val="0047577C"/>
    <w:rsid w:val="004759E6"/>
    <w:rsid w:val="00475B1C"/>
    <w:rsid w:val="00475BAB"/>
    <w:rsid w:val="00475D01"/>
    <w:rsid w:val="00475DFB"/>
    <w:rsid w:val="00475E85"/>
    <w:rsid w:val="00475EC5"/>
    <w:rsid w:val="00475FD4"/>
    <w:rsid w:val="0047602E"/>
    <w:rsid w:val="00476058"/>
    <w:rsid w:val="004760B3"/>
    <w:rsid w:val="00476138"/>
    <w:rsid w:val="00476281"/>
    <w:rsid w:val="00476437"/>
    <w:rsid w:val="004764A5"/>
    <w:rsid w:val="0047655B"/>
    <w:rsid w:val="00476611"/>
    <w:rsid w:val="004766C2"/>
    <w:rsid w:val="0047674C"/>
    <w:rsid w:val="004767D8"/>
    <w:rsid w:val="00476B26"/>
    <w:rsid w:val="00476B83"/>
    <w:rsid w:val="00476CBB"/>
    <w:rsid w:val="00476D6C"/>
    <w:rsid w:val="00476EF3"/>
    <w:rsid w:val="00476F66"/>
    <w:rsid w:val="00476FDC"/>
    <w:rsid w:val="00477030"/>
    <w:rsid w:val="004770A7"/>
    <w:rsid w:val="004771C6"/>
    <w:rsid w:val="004772A2"/>
    <w:rsid w:val="004772A6"/>
    <w:rsid w:val="004772DA"/>
    <w:rsid w:val="00477333"/>
    <w:rsid w:val="00477472"/>
    <w:rsid w:val="0047750E"/>
    <w:rsid w:val="00477529"/>
    <w:rsid w:val="00477637"/>
    <w:rsid w:val="004776EB"/>
    <w:rsid w:val="004776EF"/>
    <w:rsid w:val="00477853"/>
    <w:rsid w:val="004778FD"/>
    <w:rsid w:val="00477919"/>
    <w:rsid w:val="00477A3F"/>
    <w:rsid w:val="00477AA6"/>
    <w:rsid w:val="00477BE3"/>
    <w:rsid w:val="00477CB2"/>
    <w:rsid w:val="00477D59"/>
    <w:rsid w:val="00477E8B"/>
    <w:rsid w:val="00477EA2"/>
    <w:rsid w:val="00477F4F"/>
    <w:rsid w:val="004800DE"/>
    <w:rsid w:val="004800E7"/>
    <w:rsid w:val="0048020C"/>
    <w:rsid w:val="004803B5"/>
    <w:rsid w:val="00480545"/>
    <w:rsid w:val="00480922"/>
    <w:rsid w:val="00480955"/>
    <w:rsid w:val="00480A4B"/>
    <w:rsid w:val="00480B8E"/>
    <w:rsid w:val="00480BDE"/>
    <w:rsid w:val="00480BF8"/>
    <w:rsid w:val="00480CD7"/>
    <w:rsid w:val="00480D2D"/>
    <w:rsid w:val="00481023"/>
    <w:rsid w:val="00481048"/>
    <w:rsid w:val="00481071"/>
    <w:rsid w:val="00481108"/>
    <w:rsid w:val="004811AF"/>
    <w:rsid w:val="00481303"/>
    <w:rsid w:val="00481342"/>
    <w:rsid w:val="004813DA"/>
    <w:rsid w:val="0048152A"/>
    <w:rsid w:val="0048152C"/>
    <w:rsid w:val="00481887"/>
    <w:rsid w:val="00481915"/>
    <w:rsid w:val="00481953"/>
    <w:rsid w:val="00481A1C"/>
    <w:rsid w:val="00481A63"/>
    <w:rsid w:val="00481A7D"/>
    <w:rsid w:val="00481B13"/>
    <w:rsid w:val="00481BD2"/>
    <w:rsid w:val="00481C80"/>
    <w:rsid w:val="00481CB2"/>
    <w:rsid w:val="00481EF1"/>
    <w:rsid w:val="00481F6F"/>
    <w:rsid w:val="00481FE9"/>
    <w:rsid w:val="0048202B"/>
    <w:rsid w:val="0048214C"/>
    <w:rsid w:val="004821D6"/>
    <w:rsid w:val="004823DE"/>
    <w:rsid w:val="004823E0"/>
    <w:rsid w:val="00482414"/>
    <w:rsid w:val="00482644"/>
    <w:rsid w:val="004826E0"/>
    <w:rsid w:val="00482703"/>
    <w:rsid w:val="0048276E"/>
    <w:rsid w:val="00482969"/>
    <w:rsid w:val="00482A0B"/>
    <w:rsid w:val="00482A0E"/>
    <w:rsid w:val="00482B5E"/>
    <w:rsid w:val="00482D31"/>
    <w:rsid w:val="00482E8D"/>
    <w:rsid w:val="00482ECE"/>
    <w:rsid w:val="00482F62"/>
    <w:rsid w:val="0048301A"/>
    <w:rsid w:val="004831DB"/>
    <w:rsid w:val="004831E8"/>
    <w:rsid w:val="0048341A"/>
    <w:rsid w:val="004834B2"/>
    <w:rsid w:val="00483781"/>
    <w:rsid w:val="00483837"/>
    <w:rsid w:val="00483A5A"/>
    <w:rsid w:val="00483AC3"/>
    <w:rsid w:val="00483BAE"/>
    <w:rsid w:val="00483C21"/>
    <w:rsid w:val="00483CFB"/>
    <w:rsid w:val="00483F84"/>
    <w:rsid w:val="00483FB4"/>
    <w:rsid w:val="004841E3"/>
    <w:rsid w:val="00484344"/>
    <w:rsid w:val="004843DB"/>
    <w:rsid w:val="004847F3"/>
    <w:rsid w:val="004848BD"/>
    <w:rsid w:val="004848D1"/>
    <w:rsid w:val="00484BD4"/>
    <w:rsid w:val="00484DA4"/>
    <w:rsid w:val="00484E16"/>
    <w:rsid w:val="00484EC4"/>
    <w:rsid w:val="0048503C"/>
    <w:rsid w:val="00485191"/>
    <w:rsid w:val="004852D8"/>
    <w:rsid w:val="004852F5"/>
    <w:rsid w:val="00485346"/>
    <w:rsid w:val="004853E4"/>
    <w:rsid w:val="0048540F"/>
    <w:rsid w:val="00485433"/>
    <w:rsid w:val="0048552C"/>
    <w:rsid w:val="0048558A"/>
    <w:rsid w:val="004855F0"/>
    <w:rsid w:val="00485834"/>
    <w:rsid w:val="00485903"/>
    <w:rsid w:val="00485A3A"/>
    <w:rsid w:val="00485CC2"/>
    <w:rsid w:val="00485D35"/>
    <w:rsid w:val="00485EB1"/>
    <w:rsid w:val="004860D6"/>
    <w:rsid w:val="004861F8"/>
    <w:rsid w:val="0048628D"/>
    <w:rsid w:val="00486384"/>
    <w:rsid w:val="004863B3"/>
    <w:rsid w:val="00486495"/>
    <w:rsid w:val="00486875"/>
    <w:rsid w:val="004868D4"/>
    <w:rsid w:val="00486B0D"/>
    <w:rsid w:val="00486B46"/>
    <w:rsid w:val="00486B8F"/>
    <w:rsid w:val="00486CC5"/>
    <w:rsid w:val="00486E00"/>
    <w:rsid w:val="00486E5D"/>
    <w:rsid w:val="00486F83"/>
    <w:rsid w:val="00486FC3"/>
    <w:rsid w:val="00487060"/>
    <w:rsid w:val="004870E0"/>
    <w:rsid w:val="0048711B"/>
    <w:rsid w:val="0048721E"/>
    <w:rsid w:val="00487224"/>
    <w:rsid w:val="004872FC"/>
    <w:rsid w:val="004873BE"/>
    <w:rsid w:val="0048760E"/>
    <w:rsid w:val="004876F8"/>
    <w:rsid w:val="0048776F"/>
    <w:rsid w:val="004877F2"/>
    <w:rsid w:val="00487824"/>
    <w:rsid w:val="004879AC"/>
    <w:rsid w:val="00487A85"/>
    <w:rsid w:val="00487AD0"/>
    <w:rsid w:val="00487C90"/>
    <w:rsid w:val="00487F46"/>
    <w:rsid w:val="00487FAA"/>
    <w:rsid w:val="004900C2"/>
    <w:rsid w:val="00490151"/>
    <w:rsid w:val="004901DE"/>
    <w:rsid w:val="00490373"/>
    <w:rsid w:val="004903B5"/>
    <w:rsid w:val="00490415"/>
    <w:rsid w:val="0049044C"/>
    <w:rsid w:val="004905EA"/>
    <w:rsid w:val="00490962"/>
    <w:rsid w:val="00490966"/>
    <w:rsid w:val="0049097F"/>
    <w:rsid w:val="004909F8"/>
    <w:rsid w:val="00490A54"/>
    <w:rsid w:val="00490ADB"/>
    <w:rsid w:val="00490BCD"/>
    <w:rsid w:val="00490F44"/>
    <w:rsid w:val="00491077"/>
    <w:rsid w:val="004910F6"/>
    <w:rsid w:val="004911F1"/>
    <w:rsid w:val="00491526"/>
    <w:rsid w:val="004916B0"/>
    <w:rsid w:val="00491738"/>
    <w:rsid w:val="004918AD"/>
    <w:rsid w:val="00491A81"/>
    <w:rsid w:val="00491B4A"/>
    <w:rsid w:val="00491C44"/>
    <w:rsid w:val="00491CED"/>
    <w:rsid w:val="00491E0A"/>
    <w:rsid w:val="00491E8B"/>
    <w:rsid w:val="00491FF0"/>
    <w:rsid w:val="0049203D"/>
    <w:rsid w:val="004921CC"/>
    <w:rsid w:val="004921CE"/>
    <w:rsid w:val="00492205"/>
    <w:rsid w:val="00492457"/>
    <w:rsid w:val="0049250A"/>
    <w:rsid w:val="004925C3"/>
    <w:rsid w:val="00492637"/>
    <w:rsid w:val="004926AC"/>
    <w:rsid w:val="004926BA"/>
    <w:rsid w:val="00492769"/>
    <w:rsid w:val="00492B80"/>
    <w:rsid w:val="00492C2D"/>
    <w:rsid w:val="00492CF4"/>
    <w:rsid w:val="00492D30"/>
    <w:rsid w:val="00492E81"/>
    <w:rsid w:val="00492EA4"/>
    <w:rsid w:val="00492EBE"/>
    <w:rsid w:val="00492EED"/>
    <w:rsid w:val="00492F0D"/>
    <w:rsid w:val="004930AB"/>
    <w:rsid w:val="004930BC"/>
    <w:rsid w:val="004931DF"/>
    <w:rsid w:val="0049335F"/>
    <w:rsid w:val="00493B4C"/>
    <w:rsid w:val="00493CB9"/>
    <w:rsid w:val="00493CDE"/>
    <w:rsid w:val="00493D88"/>
    <w:rsid w:val="00493DB5"/>
    <w:rsid w:val="00493F8C"/>
    <w:rsid w:val="00494038"/>
    <w:rsid w:val="004940E1"/>
    <w:rsid w:val="00494179"/>
    <w:rsid w:val="004941C0"/>
    <w:rsid w:val="004941C1"/>
    <w:rsid w:val="0049426D"/>
    <w:rsid w:val="00494275"/>
    <w:rsid w:val="004945DE"/>
    <w:rsid w:val="004946A6"/>
    <w:rsid w:val="00494782"/>
    <w:rsid w:val="004947C0"/>
    <w:rsid w:val="00494946"/>
    <w:rsid w:val="00494A1F"/>
    <w:rsid w:val="00494B05"/>
    <w:rsid w:val="00494B62"/>
    <w:rsid w:val="00494DFD"/>
    <w:rsid w:val="00494ED1"/>
    <w:rsid w:val="00495088"/>
    <w:rsid w:val="004950CF"/>
    <w:rsid w:val="0049522C"/>
    <w:rsid w:val="00495273"/>
    <w:rsid w:val="004953EB"/>
    <w:rsid w:val="004954D9"/>
    <w:rsid w:val="004954E0"/>
    <w:rsid w:val="0049555F"/>
    <w:rsid w:val="004957EE"/>
    <w:rsid w:val="00495960"/>
    <w:rsid w:val="004959DE"/>
    <w:rsid w:val="00495AE6"/>
    <w:rsid w:val="00495C25"/>
    <w:rsid w:val="00495D84"/>
    <w:rsid w:val="00495E60"/>
    <w:rsid w:val="00495EDA"/>
    <w:rsid w:val="00496094"/>
    <w:rsid w:val="00496502"/>
    <w:rsid w:val="0049686B"/>
    <w:rsid w:val="00496948"/>
    <w:rsid w:val="004969C3"/>
    <w:rsid w:val="00496AE7"/>
    <w:rsid w:val="00496BBE"/>
    <w:rsid w:val="00496ECC"/>
    <w:rsid w:val="00496EE1"/>
    <w:rsid w:val="00496F2A"/>
    <w:rsid w:val="00497088"/>
    <w:rsid w:val="004970AB"/>
    <w:rsid w:val="004971D8"/>
    <w:rsid w:val="00497254"/>
    <w:rsid w:val="004972E7"/>
    <w:rsid w:val="004972F8"/>
    <w:rsid w:val="00497390"/>
    <w:rsid w:val="004974FC"/>
    <w:rsid w:val="004975D5"/>
    <w:rsid w:val="00497850"/>
    <w:rsid w:val="00497866"/>
    <w:rsid w:val="00497C19"/>
    <w:rsid w:val="00497C67"/>
    <w:rsid w:val="00497E3A"/>
    <w:rsid w:val="00497EF7"/>
    <w:rsid w:val="00497FCD"/>
    <w:rsid w:val="004A012F"/>
    <w:rsid w:val="004A0180"/>
    <w:rsid w:val="004A01B4"/>
    <w:rsid w:val="004A0222"/>
    <w:rsid w:val="004A03AA"/>
    <w:rsid w:val="004A03C5"/>
    <w:rsid w:val="004A03E5"/>
    <w:rsid w:val="004A04CC"/>
    <w:rsid w:val="004A04F5"/>
    <w:rsid w:val="004A05D9"/>
    <w:rsid w:val="004A062F"/>
    <w:rsid w:val="004A063A"/>
    <w:rsid w:val="004A08F7"/>
    <w:rsid w:val="004A0941"/>
    <w:rsid w:val="004A0A16"/>
    <w:rsid w:val="004A0AC0"/>
    <w:rsid w:val="004A0AE2"/>
    <w:rsid w:val="004A0E3B"/>
    <w:rsid w:val="004A0E43"/>
    <w:rsid w:val="004A0EC2"/>
    <w:rsid w:val="004A0F9D"/>
    <w:rsid w:val="004A107D"/>
    <w:rsid w:val="004A1093"/>
    <w:rsid w:val="004A1815"/>
    <w:rsid w:val="004A1861"/>
    <w:rsid w:val="004A1AEE"/>
    <w:rsid w:val="004A1B84"/>
    <w:rsid w:val="004A1E49"/>
    <w:rsid w:val="004A1E73"/>
    <w:rsid w:val="004A1E74"/>
    <w:rsid w:val="004A1EB8"/>
    <w:rsid w:val="004A1F8B"/>
    <w:rsid w:val="004A1FA0"/>
    <w:rsid w:val="004A2075"/>
    <w:rsid w:val="004A22CC"/>
    <w:rsid w:val="004A236F"/>
    <w:rsid w:val="004A257E"/>
    <w:rsid w:val="004A25B8"/>
    <w:rsid w:val="004A26C0"/>
    <w:rsid w:val="004A28FA"/>
    <w:rsid w:val="004A2C13"/>
    <w:rsid w:val="004A2C24"/>
    <w:rsid w:val="004A2CB6"/>
    <w:rsid w:val="004A2F23"/>
    <w:rsid w:val="004A2F64"/>
    <w:rsid w:val="004A2F6E"/>
    <w:rsid w:val="004A2FFA"/>
    <w:rsid w:val="004A31EB"/>
    <w:rsid w:val="004A32BB"/>
    <w:rsid w:val="004A3453"/>
    <w:rsid w:val="004A3520"/>
    <w:rsid w:val="004A352E"/>
    <w:rsid w:val="004A353D"/>
    <w:rsid w:val="004A365C"/>
    <w:rsid w:val="004A3CD5"/>
    <w:rsid w:val="004A3DC4"/>
    <w:rsid w:val="004A3E70"/>
    <w:rsid w:val="004A3EF1"/>
    <w:rsid w:val="004A404E"/>
    <w:rsid w:val="004A41E7"/>
    <w:rsid w:val="004A4252"/>
    <w:rsid w:val="004A4298"/>
    <w:rsid w:val="004A4503"/>
    <w:rsid w:val="004A4570"/>
    <w:rsid w:val="004A461C"/>
    <w:rsid w:val="004A485C"/>
    <w:rsid w:val="004A4899"/>
    <w:rsid w:val="004A4910"/>
    <w:rsid w:val="004A4A3E"/>
    <w:rsid w:val="004A4AB3"/>
    <w:rsid w:val="004A4D12"/>
    <w:rsid w:val="004A4DBD"/>
    <w:rsid w:val="004A4E2B"/>
    <w:rsid w:val="004A4EAB"/>
    <w:rsid w:val="004A4F59"/>
    <w:rsid w:val="004A5118"/>
    <w:rsid w:val="004A5125"/>
    <w:rsid w:val="004A5233"/>
    <w:rsid w:val="004A523C"/>
    <w:rsid w:val="004A52CE"/>
    <w:rsid w:val="004A53F2"/>
    <w:rsid w:val="004A5472"/>
    <w:rsid w:val="004A54BE"/>
    <w:rsid w:val="004A5673"/>
    <w:rsid w:val="004A568A"/>
    <w:rsid w:val="004A5696"/>
    <w:rsid w:val="004A5870"/>
    <w:rsid w:val="004A599B"/>
    <w:rsid w:val="004A5AE0"/>
    <w:rsid w:val="004A5B56"/>
    <w:rsid w:val="004A5D1C"/>
    <w:rsid w:val="004A5DDF"/>
    <w:rsid w:val="004A602C"/>
    <w:rsid w:val="004A6070"/>
    <w:rsid w:val="004A60CB"/>
    <w:rsid w:val="004A60CD"/>
    <w:rsid w:val="004A6132"/>
    <w:rsid w:val="004A6135"/>
    <w:rsid w:val="004A6319"/>
    <w:rsid w:val="004A637A"/>
    <w:rsid w:val="004A646D"/>
    <w:rsid w:val="004A6537"/>
    <w:rsid w:val="004A657D"/>
    <w:rsid w:val="004A6601"/>
    <w:rsid w:val="004A6677"/>
    <w:rsid w:val="004A69A7"/>
    <w:rsid w:val="004A6A9F"/>
    <w:rsid w:val="004A6C6F"/>
    <w:rsid w:val="004A6DEE"/>
    <w:rsid w:val="004A6EFD"/>
    <w:rsid w:val="004A6F77"/>
    <w:rsid w:val="004A6F7C"/>
    <w:rsid w:val="004A70BA"/>
    <w:rsid w:val="004A7118"/>
    <w:rsid w:val="004A72C5"/>
    <w:rsid w:val="004A7355"/>
    <w:rsid w:val="004A7375"/>
    <w:rsid w:val="004A74E5"/>
    <w:rsid w:val="004A76C0"/>
    <w:rsid w:val="004A777E"/>
    <w:rsid w:val="004A77A6"/>
    <w:rsid w:val="004A7A1D"/>
    <w:rsid w:val="004A7B41"/>
    <w:rsid w:val="004A7E12"/>
    <w:rsid w:val="004A7E2B"/>
    <w:rsid w:val="004A7F89"/>
    <w:rsid w:val="004B0058"/>
    <w:rsid w:val="004B015B"/>
    <w:rsid w:val="004B028C"/>
    <w:rsid w:val="004B02F5"/>
    <w:rsid w:val="004B03E9"/>
    <w:rsid w:val="004B04E6"/>
    <w:rsid w:val="004B0583"/>
    <w:rsid w:val="004B0676"/>
    <w:rsid w:val="004B0735"/>
    <w:rsid w:val="004B0784"/>
    <w:rsid w:val="004B08B6"/>
    <w:rsid w:val="004B0A89"/>
    <w:rsid w:val="004B0AC6"/>
    <w:rsid w:val="004B0B15"/>
    <w:rsid w:val="004B0BD7"/>
    <w:rsid w:val="004B0D23"/>
    <w:rsid w:val="004B0D98"/>
    <w:rsid w:val="004B0DEF"/>
    <w:rsid w:val="004B0FE9"/>
    <w:rsid w:val="004B101A"/>
    <w:rsid w:val="004B10D4"/>
    <w:rsid w:val="004B1118"/>
    <w:rsid w:val="004B11C9"/>
    <w:rsid w:val="004B1209"/>
    <w:rsid w:val="004B13CA"/>
    <w:rsid w:val="004B1439"/>
    <w:rsid w:val="004B1476"/>
    <w:rsid w:val="004B1626"/>
    <w:rsid w:val="004B1912"/>
    <w:rsid w:val="004B19EE"/>
    <w:rsid w:val="004B1B97"/>
    <w:rsid w:val="004B1BD9"/>
    <w:rsid w:val="004B1BE1"/>
    <w:rsid w:val="004B1CC8"/>
    <w:rsid w:val="004B1D91"/>
    <w:rsid w:val="004B1DBA"/>
    <w:rsid w:val="004B20EE"/>
    <w:rsid w:val="004B2260"/>
    <w:rsid w:val="004B22E3"/>
    <w:rsid w:val="004B2356"/>
    <w:rsid w:val="004B23E3"/>
    <w:rsid w:val="004B2409"/>
    <w:rsid w:val="004B2574"/>
    <w:rsid w:val="004B2597"/>
    <w:rsid w:val="004B287D"/>
    <w:rsid w:val="004B28E2"/>
    <w:rsid w:val="004B2923"/>
    <w:rsid w:val="004B2945"/>
    <w:rsid w:val="004B29A1"/>
    <w:rsid w:val="004B2A0B"/>
    <w:rsid w:val="004B2A97"/>
    <w:rsid w:val="004B2E02"/>
    <w:rsid w:val="004B2E0B"/>
    <w:rsid w:val="004B2FF8"/>
    <w:rsid w:val="004B2FFE"/>
    <w:rsid w:val="004B30CB"/>
    <w:rsid w:val="004B30F4"/>
    <w:rsid w:val="004B3172"/>
    <w:rsid w:val="004B31A3"/>
    <w:rsid w:val="004B322C"/>
    <w:rsid w:val="004B339D"/>
    <w:rsid w:val="004B33AB"/>
    <w:rsid w:val="004B35BE"/>
    <w:rsid w:val="004B3627"/>
    <w:rsid w:val="004B380B"/>
    <w:rsid w:val="004B382E"/>
    <w:rsid w:val="004B397B"/>
    <w:rsid w:val="004B39B5"/>
    <w:rsid w:val="004B39D3"/>
    <w:rsid w:val="004B39D6"/>
    <w:rsid w:val="004B3BE6"/>
    <w:rsid w:val="004B3D75"/>
    <w:rsid w:val="004B3F52"/>
    <w:rsid w:val="004B411C"/>
    <w:rsid w:val="004B4191"/>
    <w:rsid w:val="004B4232"/>
    <w:rsid w:val="004B42A1"/>
    <w:rsid w:val="004B42B7"/>
    <w:rsid w:val="004B42C7"/>
    <w:rsid w:val="004B430B"/>
    <w:rsid w:val="004B433B"/>
    <w:rsid w:val="004B4423"/>
    <w:rsid w:val="004B461E"/>
    <w:rsid w:val="004B4642"/>
    <w:rsid w:val="004B464C"/>
    <w:rsid w:val="004B46D8"/>
    <w:rsid w:val="004B475F"/>
    <w:rsid w:val="004B48BF"/>
    <w:rsid w:val="004B4992"/>
    <w:rsid w:val="004B4B0D"/>
    <w:rsid w:val="004B4B16"/>
    <w:rsid w:val="004B4C41"/>
    <w:rsid w:val="004B4CC2"/>
    <w:rsid w:val="004B4DA6"/>
    <w:rsid w:val="004B50BC"/>
    <w:rsid w:val="004B5103"/>
    <w:rsid w:val="004B5141"/>
    <w:rsid w:val="004B53BE"/>
    <w:rsid w:val="004B54AA"/>
    <w:rsid w:val="004B5530"/>
    <w:rsid w:val="004B5600"/>
    <w:rsid w:val="004B5661"/>
    <w:rsid w:val="004B5707"/>
    <w:rsid w:val="004B58F4"/>
    <w:rsid w:val="004B59F7"/>
    <w:rsid w:val="004B5AE6"/>
    <w:rsid w:val="004B5BA2"/>
    <w:rsid w:val="004B5C50"/>
    <w:rsid w:val="004B5E0C"/>
    <w:rsid w:val="004B5E76"/>
    <w:rsid w:val="004B618B"/>
    <w:rsid w:val="004B6243"/>
    <w:rsid w:val="004B63DC"/>
    <w:rsid w:val="004B6477"/>
    <w:rsid w:val="004B64E1"/>
    <w:rsid w:val="004B658B"/>
    <w:rsid w:val="004B6599"/>
    <w:rsid w:val="004B675C"/>
    <w:rsid w:val="004B6908"/>
    <w:rsid w:val="004B6951"/>
    <w:rsid w:val="004B69F9"/>
    <w:rsid w:val="004B6C7C"/>
    <w:rsid w:val="004B6EB1"/>
    <w:rsid w:val="004B7085"/>
    <w:rsid w:val="004B7200"/>
    <w:rsid w:val="004B7289"/>
    <w:rsid w:val="004B7386"/>
    <w:rsid w:val="004B778E"/>
    <w:rsid w:val="004B781C"/>
    <w:rsid w:val="004B78F0"/>
    <w:rsid w:val="004B79A7"/>
    <w:rsid w:val="004B7C5A"/>
    <w:rsid w:val="004B7F69"/>
    <w:rsid w:val="004C0069"/>
    <w:rsid w:val="004C01F8"/>
    <w:rsid w:val="004C0222"/>
    <w:rsid w:val="004C0242"/>
    <w:rsid w:val="004C0264"/>
    <w:rsid w:val="004C02CC"/>
    <w:rsid w:val="004C0346"/>
    <w:rsid w:val="004C0647"/>
    <w:rsid w:val="004C097B"/>
    <w:rsid w:val="004C09A4"/>
    <w:rsid w:val="004C09AE"/>
    <w:rsid w:val="004C09F4"/>
    <w:rsid w:val="004C0B9E"/>
    <w:rsid w:val="004C0C84"/>
    <w:rsid w:val="004C0DF8"/>
    <w:rsid w:val="004C0F0B"/>
    <w:rsid w:val="004C0F15"/>
    <w:rsid w:val="004C10B2"/>
    <w:rsid w:val="004C116D"/>
    <w:rsid w:val="004C131C"/>
    <w:rsid w:val="004C14BA"/>
    <w:rsid w:val="004C16F3"/>
    <w:rsid w:val="004C1726"/>
    <w:rsid w:val="004C1737"/>
    <w:rsid w:val="004C19D9"/>
    <w:rsid w:val="004C1A06"/>
    <w:rsid w:val="004C1A80"/>
    <w:rsid w:val="004C1B1E"/>
    <w:rsid w:val="004C1DF7"/>
    <w:rsid w:val="004C1E64"/>
    <w:rsid w:val="004C20EE"/>
    <w:rsid w:val="004C211A"/>
    <w:rsid w:val="004C250F"/>
    <w:rsid w:val="004C2663"/>
    <w:rsid w:val="004C26A2"/>
    <w:rsid w:val="004C27D3"/>
    <w:rsid w:val="004C27DB"/>
    <w:rsid w:val="004C28C8"/>
    <w:rsid w:val="004C29CC"/>
    <w:rsid w:val="004C2A28"/>
    <w:rsid w:val="004C2B2F"/>
    <w:rsid w:val="004C2B33"/>
    <w:rsid w:val="004C2BD5"/>
    <w:rsid w:val="004C2C74"/>
    <w:rsid w:val="004C2D1D"/>
    <w:rsid w:val="004C2E61"/>
    <w:rsid w:val="004C2F0B"/>
    <w:rsid w:val="004C30A3"/>
    <w:rsid w:val="004C315B"/>
    <w:rsid w:val="004C31D5"/>
    <w:rsid w:val="004C3449"/>
    <w:rsid w:val="004C3538"/>
    <w:rsid w:val="004C35EB"/>
    <w:rsid w:val="004C3629"/>
    <w:rsid w:val="004C36E6"/>
    <w:rsid w:val="004C38E6"/>
    <w:rsid w:val="004C3A6C"/>
    <w:rsid w:val="004C3C23"/>
    <w:rsid w:val="004C3C55"/>
    <w:rsid w:val="004C3C74"/>
    <w:rsid w:val="004C3DE7"/>
    <w:rsid w:val="004C3E5E"/>
    <w:rsid w:val="004C40E8"/>
    <w:rsid w:val="004C41C0"/>
    <w:rsid w:val="004C443D"/>
    <w:rsid w:val="004C4651"/>
    <w:rsid w:val="004C469B"/>
    <w:rsid w:val="004C4758"/>
    <w:rsid w:val="004C47FD"/>
    <w:rsid w:val="004C4803"/>
    <w:rsid w:val="004C4A5F"/>
    <w:rsid w:val="004C4B1F"/>
    <w:rsid w:val="004C4C56"/>
    <w:rsid w:val="004C4CA4"/>
    <w:rsid w:val="004C4E98"/>
    <w:rsid w:val="004C503E"/>
    <w:rsid w:val="004C5090"/>
    <w:rsid w:val="004C509B"/>
    <w:rsid w:val="004C50CC"/>
    <w:rsid w:val="004C5115"/>
    <w:rsid w:val="004C56D9"/>
    <w:rsid w:val="004C59D4"/>
    <w:rsid w:val="004C5A53"/>
    <w:rsid w:val="004C5B8C"/>
    <w:rsid w:val="004C5BE1"/>
    <w:rsid w:val="004C5C02"/>
    <w:rsid w:val="004C5C25"/>
    <w:rsid w:val="004C5C7D"/>
    <w:rsid w:val="004C5E4A"/>
    <w:rsid w:val="004C5E7E"/>
    <w:rsid w:val="004C60EC"/>
    <w:rsid w:val="004C6517"/>
    <w:rsid w:val="004C65C7"/>
    <w:rsid w:val="004C65FC"/>
    <w:rsid w:val="004C6658"/>
    <w:rsid w:val="004C6695"/>
    <w:rsid w:val="004C67C9"/>
    <w:rsid w:val="004C6A47"/>
    <w:rsid w:val="004C6B96"/>
    <w:rsid w:val="004C6BA8"/>
    <w:rsid w:val="004C6C89"/>
    <w:rsid w:val="004C6D88"/>
    <w:rsid w:val="004C6DFA"/>
    <w:rsid w:val="004C6E5B"/>
    <w:rsid w:val="004C6EFB"/>
    <w:rsid w:val="004C6F23"/>
    <w:rsid w:val="004C7105"/>
    <w:rsid w:val="004C7123"/>
    <w:rsid w:val="004C724B"/>
    <w:rsid w:val="004C72D5"/>
    <w:rsid w:val="004C73DD"/>
    <w:rsid w:val="004C74B3"/>
    <w:rsid w:val="004C74E5"/>
    <w:rsid w:val="004C763B"/>
    <w:rsid w:val="004C7717"/>
    <w:rsid w:val="004C7779"/>
    <w:rsid w:val="004C7A48"/>
    <w:rsid w:val="004C7B80"/>
    <w:rsid w:val="004C7BD2"/>
    <w:rsid w:val="004C7C43"/>
    <w:rsid w:val="004C7D93"/>
    <w:rsid w:val="004C7E47"/>
    <w:rsid w:val="004C7EDE"/>
    <w:rsid w:val="004C7EEF"/>
    <w:rsid w:val="004D003F"/>
    <w:rsid w:val="004D00DD"/>
    <w:rsid w:val="004D011E"/>
    <w:rsid w:val="004D030C"/>
    <w:rsid w:val="004D0346"/>
    <w:rsid w:val="004D0383"/>
    <w:rsid w:val="004D039D"/>
    <w:rsid w:val="004D0420"/>
    <w:rsid w:val="004D05BC"/>
    <w:rsid w:val="004D0718"/>
    <w:rsid w:val="004D07E3"/>
    <w:rsid w:val="004D0878"/>
    <w:rsid w:val="004D08F4"/>
    <w:rsid w:val="004D0942"/>
    <w:rsid w:val="004D09BA"/>
    <w:rsid w:val="004D0A0F"/>
    <w:rsid w:val="004D0B47"/>
    <w:rsid w:val="004D0C0C"/>
    <w:rsid w:val="004D0CB2"/>
    <w:rsid w:val="004D0CB3"/>
    <w:rsid w:val="004D0D9B"/>
    <w:rsid w:val="004D0DAF"/>
    <w:rsid w:val="004D0ECF"/>
    <w:rsid w:val="004D1048"/>
    <w:rsid w:val="004D1105"/>
    <w:rsid w:val="004D11E2"/>
    <w:rsid w:val="004D14FE"/>
    <w:rsid w:val="004D15C5"/>
    <w:rsid w:val="004D15E0"/>
    <w:rsid w:val="004D160B"/>
    <w:rsid w:val="004D172E"/>
    <w:rsid w:val="004D17DF"/>
    <w:rsid w:val="004D1828"/>
    <w:rsid w:val="004D1841"/>
    <w:rsid w:val="004D1A39"/>
    <w:rsid w:val="004D1AB8"/>
    <w:rsid w:val="004D1E1D"/>
    <w:rsid w:val="004D1E6C"/>
    <w:rsid w:val="004D1EF1"/>
    <w:rsid w:val="004D1F50"/>
    <w:rsid w:val="004D218C"/>
    <w:rsid w:val="004D21D5"/>
    <w:rsid w:val="004D23BF"/>
    <w:rsid w:val="004D23C7"/>
    <w:rsid w:val="004D2535"/>
    <w:rsid w:val="004D25B6"/>
    <w:rsid w:val="004D2612"/>
    <w:rsid w:val="004D261B"/>
    <w:rsid w:val="004D263E"/>
    <w:rsid w:val="004D2650"/>
    <w:rsid w:val="004D26C3"/>
    <w:rsid w:val="004D275C"/>
    <w:rsid w:val="004D2A05"/>
    <w:rsid w:val="004D2B37"/>
    <w:rsid w:val="004D2BFE"/>
    <w:rsid w:val="004D2CA8"/>
    <w:rsid w:val="004D2E39"/>
    <w:rsid w:val="004D2F02"/>
    <w:rsid w:val="004D306D"/>
    <w:rsid w:val="004D3172"/>
    <w:rsid w:val="004D3289"/>
    <w:rsid w:val="004D329C"/>
    <w:rsid w:val="004D34C0"/>
    <w:rsid w:val="004D359A"/>
    <w:rsid w:val="004D36B8"/>
    <w:rsid w:val="004D3902"/>
    <w:rsid w:val="004D3A77"/>
    <w:rsid w:val="004D3A86"/>
    <w:rsid w:val="004D3A9F"/>
    <w:rsid w:val="004D3AA4"/>
    <w:rsid w:val="004D3AD2"/>
    <w:rsid w:val="004D3B0B"/>
    <w:rsid w:val="004D3B7E"/>
    <w:rsid w:val="004D3C7F"/>
    <w:rsid w:val="004D3EB3"/>
    <w:rsid w:val="004D3F20"/>
    <w:rsid w:val="004D3F46"/>
    <w:rsid w:val="004D3FBD"/>
    <w:rsid w:val="004D3FE6"/>
    <w:rsid w:val="004D41D1"/>
    <w:rsid w:val="004D4210"/>
    <w:rsid w:val="004D43D6"/>
    <w:rsid w:val="004D4520"/>
    <w:rsid w:val="004D464C"/>
    <w:rsid w:val="004D465E"/>
    <w:rsid w:val="004D471B"/>
    <w:rsid w:val="004D4751"/>
    <w:rsid w:val="004D4762"/>
    <w:rsid w:val="004D4935"/>
    <w:rsid w:val="004D4961"/>
    <w:rsid w:val="004D4B8A"/>
    <w:rsid w:val="004D4C89"/>
    <w:rsid w:val="004D4C9B"/>
    <w:rsid w:val="004D4CB2"/>
    <w:rsid w:val="004D4D08"/>
    <w:rsid w:val="004D4DCC"/>
    <w:rsid w:val="004D4E0D"/>
    <w:rsid w:val="004D4E23"/>
    <w:rsid w:val="004D4E7D"/>
    <w:rsid w:val="004D4EC0"/>
    <w:rsid w:val="004D5024"/>
    <w:rsid w:val="004D509A"/>
    <w:rsid w:val="004D51B4"/>
    <w:rsid w:val="004D5303"/>
    <w:rsid w:val="004D55C0"/>
    <w:rsid w:val="004D55D5"/>
    <w:rsid w:val="004D56DE"/>
    <w:rsid w:val="004D56FA"/>
    <w:rsid w:val="004D575A"/>
    <w:rsid w:val="004D58F0"/>
    <w:rsid w:val="004D5969"/>
    <w:rsid w:val="004D59C6"/>
    <w:rsid w:val="004D5B31"/>
    <w:rsid w:val="004D5B98"/>
    <w:rsid w:val="004D5CB4"/>
    <w:rsid w:val="004D5D8D"/>
    <w:rsid w:val="004D5F7A"/>
    <w:rsid w:val="004D6054"/>
    <w:rsid w:val="004D60A9"/>
    <w:rsid w:val="004D62F2"/>
    <w:rsid w:val="004D63B2"/>
    <w:rsid w:val="004D650C"/>
    <w:rsid w:val="004D652A"/>
    <w:rsid w:val="004D6715"/>
    <w:rsid w:val="004D68F9"/>
    <w:rsid w:val="004D6AFD"/>
    <w:rsid w:val="004D6BCD"/>
    <w:rsid w:val="004D6C48"/>
    <w:rsid w:val="004D6C4C"/>
    <w:rsid w:val="004D6CEB"/>
    <w:rsid w:val="004D6D0D"/>
    <w:rsid w:val="004D6D13"/>
    <w:rsid w:val="004D6D6F"/>
    <w:rsid w:val="004D6D9B"/>
    <w:rsid w:val="004D6DC3"/>
    <w:rsid w:val="004D6DE7"/>
    <w:rsid w:val="004D6EC2"/>
    <w:rsid w:val="004D6F33"/>
    <w:rsid w:val="004D6F5F"/>
    <w:rsid w:val="004D6F77"/>
    <w:rsid w:val="004D6FAB"/>
    <w:rsid w:val="004D70FA"/>
    <w:rsid w:val="004D71E7"/>
    <w:rsid w:val="004D71F5"/>
    <w:rsid w:val="004D7326"/>
    <w:rsid w:val="004D7334"/>
    <w:rsid w:val="004D75FF"/>
    <w:rsid w:val="004D76D4"/>
    <w:rsid w:val="004D7718"/>
    <w:rsid w:val="004D7850"/>
    <w:rsid w:val="004D7AC2"/>
    <w:rsid w:val="004D7AD9"/>
    <w:rsid w:val="004D7BE4"/>
    <w:rsid w:val="004D7F37"/>
    <w:rsid w:val="004D7FB9"/>
    <w:rsid w:val="004E0051"/>
    <w:rsid w:val="004E008B"/>
    <w:rsid w:val="004E0245"/>
    <w:rsid w:val="004E0496"/>
    <w:rsid w:val="004E0499"/>
    <w:rsid w:val="004E04C6"/>
    <w:rsid w:val="004E05D5"/>
    <w:rsid w:val="004E06A3"/>
    <w:rsid w:val="004E06F6"/>
    <w:rsid w:val="004E06F8"/>
    <w:rsid w:val="004E07B7"/>
    <w:rsid w:val="004E07FE"/>
    <w:rsid w:val="004E0848"/>
    <w:rsid w:val="004E0C6C"/>
    <w:rsid w:val="004E0C88"/>
    <w:rsid w:val="004E1072"/>
    <w:rsid w:val="004E1118"/>
    <w:rsid w:val="004E11D4"/>
    <w:rsid w:val="004E1270"/>
    <w:rsid w:val="004E127C"/>
    <w:rsid w:val="004E1492"/>
    <w:rsid w:val="004E1510"/>
    <w:rsid w:val="004E152B"/>
    <w:rsid w:val="004E15B6"/>
    <w:rsid w:val="004E15F0"/>
    <w:rsid w:val="004E16BF"/>
    <w:rsid w:val="004E1710"/>
    <w:rsid w:val="004E178E"/>
    <w:rsid w:val="004E185E"/>
    <w:rsid w:val="004E18DD"/>
    <w:rsid w:val="004E18F8"/>
    <w:rsid w:val="004E1928"/>
    <w:rsid w:val="004E1D13"/>
    <w:rsid w:val="004E1E94"/>
    <w:rsid w:val="004E1FEA"/>
    <w:rsid w:val="004E2028"/>
    <w:rsid w:val="004E2082"/>
    <w:rsid w:val="004E2246"/>
    <w:rsid w:val="004E2269"/>
    <w:rsid w:val="004E2278"/>
    <w:rsid w:val="004E227C"/>
    <w:rsid w:val="004E26B9"/>
    <w:rsid w:val="004E27A8"/>
    <w:rsid w:val="004E27E3"/>
    <w:rsid w:val="004E291F"/>
    <w:rsid w:val="004E2A1F"/>
    <w:rsid w:val="004E2A84"/>
    <w:rsid w:val="004E2CB4"/>
    <w:rsid w:val="004E2E7E"/>
    <w:rsid w:val="004E3121"/>
    <w:rsid w:val="004E31B3"/>
    <w:rsid w:val="004E33A7"/>
    <w:rsid w:val="004E3516"/>
    <w:rsid w:val="004E3583"/>
    <w:rsid w:val="004E358D"/>
    <w:rsid w:val="004E3620"/>
    <w:rsid w:val="004E3AF9"/>
    <w:rsid w:val="004E3B6B"/>
    <w:rsid w:val="004E3B99"/>
    <w:rsid w:val="004E3C43"/>
    <w:rsid w:val="004E3C82"/>
    <w:rsid w:val="004E3CA4"/>
    <w:rsid w:val="004E3FE3"/>
    <w:rsid w:val="004E4021"/>
    <w:rsid w:val="004E40FC"/>
    <w:rsid w:val="004E41D5"/>
    <w:rsid w:val="004E427D"/>
    <w:rsid w:val="004E4355"/>
    <w:rsid w:val="004E43B6"/>
    <w:rsid w:val="004E448C"/>
    <w:rsid w:val="004E469C"/>
    <w:rsid w:val="004E46A5"/>
    <w:rsid w:val="004E4798"/>
    <w:rsid w:val="004E4B2B"/>
    <w:rsid w:val="004E4CA9"/>
    <w:rsid w:val="004E4D50"/>
    <w:rsid w:val="004E4F39"/>
    <w:rsid w:val="004E5100"/>
    <w:rsid w:val="004E524E"/>
    <w:rsid w:val="004E529E"/>
    <w:rsid w:val="004E5390"/>
    <w:rsid w:val="004E5466"/>
    <w:rsid w:val="004E552F"/>
    <w:rsid w:val="004E55D2"/>
    <w:rsid w:val="004E55F8"/>
    <w:rsid w:val="004E56AB"/>
    <w:rsid w:val="004E5717"/>
    <w:rsid w:val="004E5738"/>
    <w:rsid w:val="004E5810"/>
    <w:rsid w:val="004E5A7F"/>
    <w:rsid w:val="004E5EE9"/>
    <w:rsid w:val="004E5EEF"/>
    <w:rsid w:val="004E5F57"/>
    <w:rsid w:val="004E5F8F"/>
    <w:rsid w:val="004E5FC9"/>
    <w:rsid w:val="004E5FDD"/>
    <w:rsid w:val="004E61CA"/>
    <w:rsid w:val="004E6211"/>
    <w:rsid w:val="004E6496"/>
    <w:rsid w:val="004E6553"/>
    <w:rsid w:val="004E66F9"/>
    <w:rsid w:val="004E67C2"/>
    <w:rsid w:val="004E6B74"/>
    <w:rsid w:val="004E6D2B"/>
    <w:rsid w:val="004E6DC4"/>
    <w:rsid w:val="004E6EB7"/>
    <w:rsid w:val="004E6F59"/>
    <w:rsid w:val="004E70E8"/>
    <w:rsid w:val="004E7274"/>
    <w:rsid w:val="004E7413"/>
    <w:rsid w:val="004E7482"/>
    <w:rsid w:val="004E74FB"/>
    <w:rsid w:val="004E7615"/>
    <w:rsid w:val="004E76DD"/>
    <w:rsid w:val="004E7795"/>
    <w:rsid w:val="004E7877"/>
    <w:rsid w:val="004E794B"/>
    <w:rsid w:val="004E79D7"/>
    <w:rsid w:val="004E7A47"/>
    <w:rsid w:val="004E7A83"/>
    <w:rsid w:val="004E7AED"/>
    <w:rsid w:val="004E7D9B"/>
    <w:rsid w:val="004F04EB"/>
    <w:rsid w:val="004F0884"/>
    <w:rsid w:val="004F09C4"/>
    <w:rsid w:val="004F0B92"/>
    <w:rsid w:val="004F0CC7"/>
    <w:rsid w:val="004F0D67"/>
    <w:rsid w:val="004F0F12"/>
    <w:rsid w:val="004F0F79"/>
    <w:rsid w:val="004F1010"/>
    <w:rsid w:val="004F1102"/>
    <w:rsid w:val="004F121C"/>
    <w:rsid w:val="004F127F"/>
    <w:rsid w:val="004F1294"/>
    <w:rsid w:val="004F12A3"/>
    <w:rsid w:val="004F14EB"/>
    <w:rsid w:val="004F15A2"/>
    <w:rsid w:val="004F1612"/>
    <w:rsid w:val="004F175E"/>
    <w:rsid w:val="004F1B27"/>
    <w:rsid w:val="004F1BA5"/>
    <w:rsid w:val="004F1BE3"/>
    <w:rsid w:val="004F1C53"/>
    <w:rsid w:val="004F1DC7"/>
    <w:rsid w:val="004F1E3A"/>
    <w:rsid w:val="004F20DC"/>
    <w:rsid w:val="004F214C"/>
    <w:rsid w:val="004F21A1"/>
    <w:rsid w:val="004F2205"/>
    <w:rsid w:val="004F2365"/>
    <w:rsid w:val="004F2533"/>
    <w:rsid w:val="004F264E"/>
    <w:rsid w:val="004F265E"/>
    <w:rsid w:val="004F27FC"/>
    <w:rsid w:val="004F2994"/>
    <w:rsid w:val="004F2AF0"/>
    <w:rsid w:val="004F2B9D"/>
    <w:rsid w:val="004F2CDE"/>
    <w:rsid w:val="004F2EC2"/>
    <w:rsid w:val="004F2EFE"/>
    <w:rsid w:val="004F3131"/>
    <w:rsid w:val="004F31F9"/>
    <w:rsid w:val="004F32FB"/>
    <w:rsid w:val="004F3377"/>
    <w:rsid w:val="004F3482"/>
    <w:rsid w:val="004F34B2"/>
    <w:rsid w:val="004F3651"/>
    <w:rsid w:val="004F384A"/>
    <w:rsid w:val="004F392F"/>
    <w:rsid w:val="004F3931"/>
    <w:rsid w:val="004F3A5C"/>
    <w:rsid w:val="004F3B7A"/>
    <w:rsid w:val="004F3BEE"/>
    <w:rsid w:val="004F3DAC"/>
    <w:rsid w:val="004F3E83"/>
    <w:rsid w:val="004F3F32"/>
    <w:rsid w:val="004F3FA7"/>
    <w:rsid w:val="004F4089"/>
    <w:rsid w:val="004F40DB"/>
    <w:rsid w:val="004F41C0"/>
    <w:rsid w:val="004F4223"/>
    <w:rsid w:val="004F43E9"/>
    <w:rsid w:val="004F44A4"/>
    <w:rsid w:val="004F46A6"/>
    <w:rsid w:val="004F49D6"/>
    <w:rsid w:val="004F4B05"/>
    <w:rsid w:val="004F4B48"/>
    <w:rsid w:val="004F4E80"/>
    <w:rsid w:val="004F4F7F"/>
    <w:rsid w:val="004F516F"/>
    <w:rsid w:val="004F521E"/>
    <w:rsid w:val="004F5276"/>
    <w:rsid w:val="004F52E0"/>
    <w:rsid w:val="004F5360"/>
    <w:rsid w:val="004F53AE"/>
    <w:rsid w:val="004F5432"/>
    <w:rsid w:val="004F5459"/>
    <w:rsid w:val="004F57D9"/>
    <w:rsid w:val="004F57DC"/>
    <w:rsid w:val="004F5890"/>
    <w:rsid w:val="004F5991"/>
    <w:rsid w:val="004F59D3"/>
    <w:rsid w:val="004F5A17"/>
    <w:rsid w:val="004F5A43"/>
    <w:rsid w:val="004F5B4D"/>
    <w:rsid w:val="004F5D9C"/>
    <w:rsid w:val="004F5DBD"/>
    <w:rsid w:val="004F5DD5"/>
    <w:rsid w:val="004F5E50"/>
    <w:rsid w:val="004F5E81"/>
    <w:rsid w:val="004F5F4E"/>
    <w:rsid w:val="004F6234"/>
    <w:rsid w:val="004F623B"/>
    <w:rsid w:val="004F62DF"/>
    <w:rsid w:val="004F6435"/>
    <w:rsid w:val="004F67D0"/>
    <w:rsid w:val="004F6802"/>
    <w:rsid w:val="004F687E"/>
    <w:rsid w:val="004F6894"/>
    <w:rsid w:val="004F6897"/>
    <w:rsid w:val="004F6985"/>
    <w:rsid w:val="004F69E3"/>
    <w:rsid w:val="004F6AF9"/>
    <w:rsid w:val="004F6E8C"/>
    <w:rsid w:val="004F6FB0"/>
    <w:rsid w:val="004F704A"/>
    <w:rsid w:val="004F7076"/>
    <w:rsid w:val="004F724C"/>
    <w:rsid w:val="004F7370"/>
    <w:rsid w:val="004F75EB"/>
    <w:rsid w:val="004F7952"/>
    <w:rsid w:val="004F7AA1"/>
    <w:rsid w:val="004F7B2B"/>
    <w:rsid w:val="004F7C03"/>
    <w:rsid w:val="004F7C7A"/>
    <w:rsid w:val="004F7D0D"/>
    <w:rsid w:val="004F7D43"/>
    <w:rsid w:val="004F7DBE"/>
    <w:rsid w:val="004F7DF1"/>
    <w:rsid w:val="004F7E38"/>
    <w:rsid w:val="004F7EAA"/>
    <w:rsid w:val="004F7EC6"/>
    <w:rsid w:val="004F7EFE"/>
    <w:rsid w:val="004F7FF0"/>
    <w:rsid w:val="00500066"/>
    <w:rsid w:val="0050021D"/>
    <w:rsid w:val="00500227"/>
    <w:rsid w:val="005002CB"/>
    <w:rsid w:val="00500362"/>
    <w:rsid w:val="005003C7"/>
    <w:rsid w:val="005004E0"/>
    <w:rsid w:val="0050052D"/>
    <w:rsid w:val="005007BD"/>
    <w:rsid w:val="00500929"/>
    <w:rsid w:val="00500A4F"/>
    <w:rsid w:val="00500B9F"/>
    <w:rsid w:val="00500E40"/>
    <w:rsid w:val="00500FF4"/>
    <w:rsid w:val="00501132"/>
    <w:rsid w:val="005011A7"/>
    <w:rsid w:val="0050130E"/>
    <w:rsid w:val="00501315"/>
    <w:rsid w:val="00501498"/>
    <w:rsid w:val="00501504"/>
    <w:rsid w:val="005015ED"/>
    <w:rsid w:val="005016EB"/>
    <w:rsid w:val="00501809"/>
    <w:rsid w:val="00501855"/>
    <w:rsid w:val="00501B5B"/>
    <w:rsid w:val="00501C51"/>
    <w:rsid w:val="00501CAD"/>
    <w:rsid w:val="00501D23"/>
    <w:rsid w:val="005020ED"/>
    <w:rsid w:val="0050211E"/>
    <w:rsid w:val="00502178"/>
    <w:rsid w:val="0050220E"/>
    <w:rsid w:val="005022E4"/>
    <w:rsid w:val="005025AE"/>
    <w:rsid w:val="005025CE"/>
    <w:rsid w:val="0050261C"/>
    <w:rsid w:val="005026B9"/>
    <w:rsid w:val="00502778"/>
    <w:rsid w:val="005027D7"/>
    <w:rsid w:val="0050282C"/>
    <w:rsid w:val="00502858"/>
    <w:rsid w:val="00502861"/>
    <w:rsid w:val="005028AB"/>
    <w:rsid w:val="005028B3"/>
    <w:rsid w:val="00502A8B"/>
    <w:rsid w:val="00502FE3"/>
    <w:rsid w:val="00502FE4"/>
    <w:rsid w:val="0050325A"/>
    <w:rsid w:val="0050327E"/>
    <w:rsid w:val="00503434"/>
    <w:rsid w:val="005034E5"/>
    <w:rsid w:val="00503523"/>
    <w:rsid w:val="00503531"/>
    <w:rsid w:val="00503539"/>
    <w:rsid w:val="00503645"/>
    <w:rsid w:val="005037E0"/>
    <w:rsid w:val="005037E5"/>
    <w:rsid w:val="00503922"/>
    <w:rsid w:val="00503943"/>
    <w:rsid w:val="00503C9C"/>
    <w:rsid w:val="00503D34"/>
    <w:rsid w:val="00503D43"/>
    <w:rsid w:val="00503F42"/>
    <w:rsid w:val="00504200"/>
    <w:rsid w:val="00504239"/>
    <w:rsid w:val="00504296"/>
    <w:rsid w:val="005042E2"/>
    <w:rsid w:val="00504339"/>
    <w:rsid w:val="0050436B"/>
    <w:rsid w:val="005044D0"/>
    <w:rsid w:val="00504507"/>
    <w:rsid w:val="0050454B"/>
    <w:rsid w:val="0050485B"/>
    <w:rsid w:val="005048AC"/>
    <w:rsid w:val="005049D3"/>
    <w:rsid w:val="00504AC4"/>
    <w:rsid w:val="00504C77"/>
    <w:rsid w:val="00504C90"/>
    <w:rsid w:val="00504D11"/>
    <w:rsid w:val="00504E11"/>
    <w:rsid w:val="00504EBE"/>
    <w:rsid w:val="00504ED1"/>
    <w:rsid w:val="00504F23"/>
    <w:rsid w:val="0050530E"/>
    <w:rsid w:val="005053A0"/>
    <w:rsid w:val="0050544E"/>
    <w:rsid w:val="00505743"/>
    <w:rsid w:val="005059DB"/>
    <w:rsid w:val="005059E8"/>
    <w:rsid w:val="005059EC"/>
    <w:rsid w:val="00505DCD"/>
    <w:rsid w:val="00505E0B"/>
    <w:rsid w:val="00505E42"/>
    <w:rsid w:val="00505E67"/>
    <w:rsid w:val="00505EA2"/>
    <w:rsid w:val="00505EF2"/>
    <w:rsid w:val="00505F0C"/>
    <w:rsid w:val="00505FBB"/>
    <w:rsid w:val="0050622A"/>
    <w:rsid w:val="00506305"/>
    <w:rsid w:val="0050632B"/>
    <w:rsid w:val="0050648A"/>
    <w:rsid w:val="00506594"/>
    <w:rsid w:val="005065D9"/>
    <w:rsid w:val="0050663B"/>
    <w:rsid w:val="00506A89"/>
    <w:rsid w:val="00506AD2"/>
    <w:rsid w:val="00506B15"/>
    <w:rsid w:val="00506BA0"/>
    <w:rsid w:val="00506D2D"/>
    <w:rsid w:val="00506D4D"/>
    <w:rsid w:val="005070BB"/>
    <w:rsid w:val="0050710B"/>
    <w:rsid w:val="005071FE"/>
    <w:rsid w:val="00507397"/>
    <w:rsid w:val="005073CA"/>
    <w:rsid w:val="005073ED"/>
    <w:rsid w:val="005074AF"/>
    <w:rsid w:val="0050755A"/>
    <w:rsid w:val="005077BB"/>
    <w:rsid w:val="00507865"/>
    <w:rsid w:val="0050787B"/>
    <w:rsid w:val="0050790D"/>
    <w:rsid w:val="005079D4"/>
    <w:rsid w:val="00507A50"/>
    <w:rsid w:val="00507B1F"/>
    <w:rsid w:val="00507B45"/>
    <w:rsid w:val="00507B74"/>
    <w:rsid w:val="00507BF3"/>
    <w:rsid w:val="00507C43"/>
    <w:rsid w:val="00507C56"/>
    <w:rsid w:val="00507CC6"/>
    <w:rsid w:val="00507D21"/>
    <w:rsid w:val="00507D32"/>
    <w:rsid w:val="00507D70"/>
    <w:rsid w:val="00507E12"/>
    <w:rsid w:val="00507E52"/>
    <w:rsid w:val="00507E67"/>
    <w:rsid w:val="00507E8A"/>
    <w:rsid w:val="00507F08"/>
    <w:rsid w:val="00507F76"/>
    <w:rsid w:val="005101BC"/>
    <w:rsid w:val="00510240"/>
    <w:rsid w:val="005104D1"/>
    <w:rsid w:val="0051053C"/>
    <w:rsid w:val="00510628"/>
    <w:rsid w:val="005107A9"/>
    <w:rsid w:val="00510D69"/>
    <w:rsid w:val="00510F6B"/>
    <w:rsid w:val="00510FF0"/>
    <w:rsid w:val="0051105E"/>
    <w:rsid w:val="0051106A"/>
    <w:rsid w:val="0051125B"/>
    <w:rsid w:val="00511276"/>
    <w:rsid w:val="00511312"/>
    <w:rsid w:val="00511345"/>
    <w:rsid w:val="005113B1"/>
    <w:rsid w:val="00511425"/>
    <w:rsid w:val="00511481"/>
    <w:rsid w:val="005114E3"/>
    <w:rsid w:val="005115A5"/>
    <w:rsid w:val="005116A0"/>
    <w:rsid w:val="00511724"/>
    <w:rsid w:val="00511794"/>
    <w:rsid w:val="005117D2"/>
    <w:rsid w:val="005118DC"/>
    <w:rsid w:val="00511951"/>
    <w:rsid w:val="005119F8"/>
    <w:rsid w:val="00511B48"/>
    <w:rsid w:val="00511C75"/>
    <w:rsid w:val="00511CBA"/>
    <w:rsid w:val="00511D35"/>
    <w:rsid w:val="00511D6C"/>
    <w:rsid w:val="00511E48"/>
    <w:rsid w:val="00511F19"/>
    <w:rsid w:val="00511FE6"/>
    <w:rsid w:val="005120B1"/>
    <w:rsid w:val="00512176"/>
    <w:rsid w:val="005124B2"/>
    <w:rsid w:val="005125EB"/>
    <w:rsid w:val="00512749"/>
    <w:rsid w:val="00512947"/>
    <w:rsid w:val="00512A53"/>
    <w:rsid w:val="00512AA4"/>
    <w:rsid w:val="00512ADC"/>
    <w:rsid w:val="00512BF2"/>
    <w:rsid w:val="00512C30"/>
    <w:rsid w:val="00513089"/>
    <w:rsid w:val="005130D2"/>
    <w:rsid w:val="0051311E"/>
    <w:rsid w:val="005131C8"/>
    <w:rsid w:val="0051329C"/>
    <w:rsid w:val="005132AD"/>
    <w:rsid w:val="0051336A"/>
    <w:rsid w:val="005133BF"/>
    <w:rsid w:val="00513438"/>
    <w:rsid w:val="005134A3"/>
    <w:rsid w:val="00513774"/>
    <w:rsid w:val="00513816"/>
    <w:rsid w:val="00513873"/>
    <w:rsid w:val="0051394C"/>
    <w:rsid w:val="00513979"/>
    <w:rsid w:val="00513AE2"/>
    <w:rsid w:val="00513AFA"/>
    <w:rsid w:val="00513CBF"/>
    <w:rsid w:val="00513D97"/>
    <w:rsid w:val="00513E2F"/>
    <w:rsid w:val="00513E77"/>
    <w:rsid w:val="00513F08"/>
    <w:rsid w:val="00514152"/>
    <w:rsid w:val="00514186"/>
    <w:rsid w:val="005141C6"/>
    <w:rsid w:val="005141DB"/>
    <w:rsid w:val="00514252"/>
    <w:rsid w:val="00514432"/>
    <w:rsid w:val="0051450A"/>
    <w:rsid w:val="0051451F"/>
    <w:rsid w:val="0051454E"/>
    <w:rsid w:val="0051467C"/>
    <w:rsid w:val="005147E2"/>
    <w:rsid w:val="0051482E"/>
    <w:rsid w:val="005148DC"/>
    <w:rsid w:val="00514937"/>
    <w:rsid w:val="00514C98"/>
    <w:rsid w:val="00514CCF"/>
    <w:rsid w:val="00514D69"/>
    <w:rsid w:val="00514D79"/>
    <w:rsid w:val="00514DBD"/>
    <w:rsid w:val="00514ED5"/>
    <w:rsid w:val="00514F5F"/>
    <w:rsid w:val="00514FB1"/>
    <w:rsid w:val="005155AE"/>
    <w:rsid w:val="005158E8"/>
    <w:rsid w:val="00515A4F"/>
    <w:rsid w:val="00515BB1"/>
    <w:rsid w:val="00515C5A"/>
    <w:rsid w:val="00515EC1"/>
    <w:rsid w:val="00516027"/>
    <w:rsid w:val="00516085"/>
    <w:rsid w:val="00516266"/>
    <w:rsid w:val="005162DE"/>
    <w:rsid w:val="0051634D"/>
    <w:rsid w:val="00516427"/>
    <w:rsid w:val="005164FD"/>
    <w:rsid w:val="005165C4"/>
    <w:rsid w:val="0051676E"/>
    <w:rsid w:val="0051681F"/>
    <w:rsid w:val="00516A07"/>
    <w:rsid w:val="00516A0F"/>
    <w:rsid w:val="00516A6F"/>
    <w:rsid w:val="00516ACB"/>
    <w:rsid w:val="00516B73"/>
    <w:rsid w:val="00516B75"/>
    <w:rsid w:val="00516BB0"/>
    <w:rsid w:val="00516ECF"/>
    <w:rsid w:val="00516FA4"/>
    <w:rsid w:val="00517140"/>
    <w:rsid w:val="00517317"/>
    <w:rsid w:val="0051731D"/>
    <w:rsid w:val="00517381"/>
    <w:rsid w:val="00517416"/>
    <w:rsid w:val="00517436"/>
    <w:rsid w:val="0051750E"/>
    <w:rsid w:val="0051757C"/>
    <w:rsid w:val="00517688"/>
    <w:rsid w:val="00517A3A"/>
    <w:rsid w:val="00517C12"/>
    <w:rsid w:val="00517D0E"/>
    <w:rsid w:val="00517FD0"/>
    <w:rsid w:val="00520223"/>
    <w:rsid w:val="00520249"/>
    <w:rsid w:val="00520292"/>
    <w:rsid w:val="005204E9"/>
    <w:rsid w:val="005205B3"/>
    <w:rsid w:val="005206AD"/>
    <w:rsid w:val="005207FA"/>
    <w:rsid w:val="005208B0"/>
    <w:rsid w:val="005209BF"/>
    <w:rsid w:val="00520C26"/>
    <w:rsid w:val="00520C54"/>
    <w:rsid w:val="00520E77"/>
    <w:rsid w:val="00520F4B"/>
    <w:rsid w:val="0052114A"/>
    <w:rsid w:val="0052126E"/>
    <w:rsid w:val="0052128A"/>
    <w:rsid w:val="005213C3"/>
    <w:rsid w:val="00521535"/>
    <w:rsid w:val="00521630"/>
    <w:rsid w:val="0052167A"/>
    <w:rsid w:val="005216BE"/>
    <w:rsid w:val="005216FC"/>
    <w:rsid w:val="00521713"/>
    <w:rsid w:val="00521768"/>
    <w:rsid w:val="005217AC"/>
    <w:rsid w:val="005218F1"/>
    <w:rsid w:val="00521B55"/>
    <w:rsid w:val="00521E4F"/>
    <w:rsid w:val="00521F35"/>
    <w:rsid w:val="00522361"/>
    <w:rsid w:val="0052249B"/>
    <w:rsid w:val="005225B3"/>
    <w:rsid w:val="005226AE"/>
    <w:rsid w:val="0052270A"/>
    <w:rsid w:val="00522715"/>
    <w:rsid w:val="0052277A"/>
    <w:rsid w:val="005228F5"/>
    <w:rsid w:val="0052294D"/>
    <w:rsid w:val="005229EA"/>
    <w:rsid w:val="00522E43"/>
    <w:rsid w:val="00522F24"/>
    <w:rsid w:val="00523016"/>
    <w:rsid w:val="0052327F"/>
    <w:rsid w:val="0052330C"/>
    <w:rsid w:val="005234BC"/>
    <w:rsid w:val="00523730"/>
    <w:rsid w:val="0052386E"/>
    <w:rsid w:val="0052388C"/>
    <w:rsid w:val="005238F5"/>
    <w:rsid w:val="00523B20"/>
    <w:rsid w:val="00523BE5"/>
    <w:rsid w:val="00523CF6"/>
    <w:rsid w:val="00523F4C"/>
    <w:rsid w:val="00523F88"/>
    <w:rsid w:val="00523FF8"/>
    <w:rsid w:val="00524144"/>
    <w:rsid w:val="0052420F"/>
    <w:rsid w:val="005242AB"/>
    <w:rsid w:val="0052432B"/>
    <w:rsid w:val="00524430"/>
    <w:rsid w:val="00524494"/>
    <w:rsid w:val="00524496"/>
    <w:rsid w:val="005244AD"/>
    <w:rsid w:val="005244E4"/>
    <w:rsid w:val="005244FB"/>
    <w:rsid w:val="005245CC"/>
    <w:rsid w:val="00524695"/>
    <w:rsid w:val="0052478C"/>
    <w:rsid w:val="005247B8"/>
    <w:rsid w:val="0052494A"/>
    <w:rsid w:val="00524976"/>
    <w:rsid w:val="005249AE"/>
    <w:rsid w:val="00524A7C"/>
    <w:rsid w:val="00524BB7"/>
    <w:rsid w:val="00524CA6"/>
    <w:rsid w:val="00524D6D"/>
    <w:rsid w:val="00524DCF"/>
    <w:rsid w:val="005250A3"/>
    <w:rsid w:val="005252C4"/>
    <w:rsid w:val="005253D7"/>
    <w:rsid w:val="00525419"/>
    <w:rsid w:val="0052549B"/>
    <w:rsid w:val="005254B3"/>
    <w:rsid w:val="005255D9"/>
    <w:rsid w:val="00525815"/>
    <w:rsid w:val="00525823"/>
    <w:rsid w:val="0052591E"/>
    <w:rsid w:val="00525928"/>
    <w:rsid w:val="00525B16"/>
    <w:rsid w:val="00525C08"/>
    <w:rsid w:val="00525C33"/>
    <w:rsid w:val="00525C58"/>
    <w:rsid w:val="00525C91"/>
    <w:rsid w:val="00525D02"/>
    <w:rsid w:val="00525F95"/>
    <w:rsid w:val="005260B7"/>
    <w:rsid w:val="00526121"/>
    <w:rsid w:val="0052635E"/>
    <w:rsid w:val="00526398"/>
    <w:rsid w:val="005265C8"/>
    <w:rsid w:val="00526856"/>
    <w:rsid w:val="00526B29"/>
    <w:rsid w:val="00526BCE"/>
    <w:rsid w:val="00526C08"/>
    <w:rsid w:val="00526F0A"/>
    <w:rsid w:val="00526F44"/>
    <w:rsid w:val="00526FE4"/>
    <w:rsid w:val="00527074"/>
    <w:rsid w:val="00527135"/>
    <w:rsid w:val="0052744E"/>
    <w:rsid w:val="0052780F"/>
    <w:rsid w:val="005278D9"/>
    <w:rsid w:val="00527941"/>
    <w:rsid w:val="00527A40"/>
    <w:rsid w:val="00527A4D"/>
    <w:rsid w:val="00527AC5"/>
    <w:rsid w:val="00527DAE"/>
    <w:rsid w:val="00527FDD"/>
    <w:rsid w:val="00530039"/>
    <w:rsid w:val="005300F9"/>
    <w:rsid w:val="00530243"/>
    <w:rsid w:val="00530318"/>
    <w:rsid w:val="005303B1"/>
    <w:rsid w:val="005304A1"/>
    <w:rsid w:val="00530683"/>
    <w:rsid w:val="00530825"/>
    <w:rsid w:val="00530964"/>
    <w:rsid w:val="00530A3E"/>
    <w:rsid w:val="00530A7D"/>
    <w:rsid w:val="00530B97"/>
    <w:rsid w:val="00530EAF"/>
    <w:rsid w:val="00530EDB"/>
    <w:rsid w:val="00531021"/>
    <w:rsid w:val="005310BF"/>
    <w:rsid w:val="005311E8"/>
    <w:rsid w:val="00531236"/>
    <w:rsid w:val="00531294"/>
    <w:rsid w:val="005312A3"/>
    <w:rsid w:val="00531362"/>
    <w:rsid w:val="005313AE"/>
    <w:rsid w:val="0053143E"/>
    <w:rsid w:val="0053159B"/>
    <w:rsid w:val="00531627"/>
    <w:rsid w:val="005319C8"/>
    <w:rsid w:val="00531B7C"/>
    <w:rsid w:val="00531C08"/>
    <w:rsid w:val="00531D69"/>
    <w:rsid w:val="005320F4"/>
    <w:rsid w:val="00532110"/>
    <w:rsid w:val="00532263"/>
    <w:rsid w:val="005323E2"/>
    <w:rsid w:val="005323E6"/>
    <w:rsid w:val="0053245D"/>
    <w:rsid w:val="005324F3"/>
    <w:rsid w:val="005325DE"/>
    <w:rsid w:val="005325F1"/>
    <w:rsid w:val="005326C0"/>
    <w:rsid w:val="00532852"/>
    <w:rsid w:val="005328BD"/>
    <w:rsid w:val="00532912"/>
    <w:rsid w:val="00532A5B"/>
    <w:rsid w:val="00532AA0"/>
    <w:rsid w:val="00532BAD"/>
    <w:rsid w:val="00532C06"/>
    <w:rsid w:val="00532C6D"/>
    <w:rsid w:val="00532DA4"/>
    <w:rsid w:val="00532E1C"/>
    <w:rsid w:val="00532F96"/>
    <w:rsid w:val="00533113"/>
    <w:rsid w:val="00533364"/>
    <w:rsid w:val="00533461"/>
    <w:rsid w:val="005334C6"/>
    <w:rsid w:val="005334F1"/>
    <w:rsid w:val="005335FF"/>
    <w:rsid w:val="0053377C"/>
    <w:rsid w:val="005339A5"/>
    <w:rsid w:val="00533A76"/>
    <w:rsid w:val="00533AC1"/>
    <w:rsid w:val="00533ACF"/>
    <w:rsid w:val="00533B6E"/>
    <w:rsid w:val="00533BBD"/>
    <w:rsid w:val="00533BCC"/>
    <w:rsid w:val="00533C00"/>
    <w:rsid w:val="00533C49"/>
    <w:rsid w:val="00533D7A"/>
    <w:rsid w:val="00533EF2"/>
    <w:rsid w:val="00533F1B"/>
    <w:rsid w:val="00533F75"/>
    <w:rsid w:val="00533FEA"/>
    <w:rsid w:val="00534023"/>
    <w:rsid w:val="00534280"/>
    <w:rsid w:val="005342D6"/>
    <w:rsid w:val="0053430A"/>
    <w:rsid w:val="0053432A"/>
    <w:rsid w:val="00534347"/>
    <w:rsid w:val="00534377"/>
    <w:rsid w:val="0053437D"/>
    <w:rsid w:val="005343FE"/>
    <w:rsid w:val="0053487B"/>
    <w:rsid w:val="00534939"/>
    <w:rsid w:val="00534A20"/>
    <w:rsid w:val="00534AD2"/>
    <w:rsid w:val="00534B22"/>
    <w:rsid w:val="00534B81"/>
    <w:rsid w:val="00534BF7"/>
    <w:rsid w:val="00534C75"/>
    <w:rsid w:val="00534D82"/>
    <w:rsid w:val="00534D8E"/>
    <w:rsid w:val="00534DB6"/>
    <w:rsid w:val="00534E5C"/>
    <w:rsid w:val="00534F27"/>
    <w:rsid w:val="00534FE1"/>
    <w:rsid w:val="00535092"/>
    <w:rsid w:val="00535121"/>
    <w:rsid w:val="00535155"/>
    <w:rsid w:val="0053526D"/>
    <w:rsid w:val="005352C3"/>
    <w:rsid w:val="00535319"/>
    <w:rsid w:val="005355E8"/>
    <w:rsid w:val="005356AE"/>
    <w:rsid w:val="005356E3"/>
    <w:rsid w:val="00535836"/>
    <w:rsid w:val="005358C0"/>
    <w:rsid w:val="0053596A"/>
    <w:rsid w:val="00535990"/>
    <w:rsid w:val="00535B58"/>
    <w:rsid w:val="00535B8A"/>
    <w:rsid w:val="00535BDE"/>
    <w:rsid w:val="00535CEB"/>
    <w:rsid w:val="00535D30"/>
    <w:rsid w:val="00535D52"/>
    <w:rsid w:val="00535DCB"/>
    <w:rsid w:val="00535E56"/>
    <w:rsid w:val="00535E6E"/>
    <w:rsid w:val="00535F28"/>
    <w:rsid w:val="00536088"/>
    <w:rsid w:val="005360D1"/>
    <w:rsid w:val="005360EE"/>
    <w:rsid w:val="0053612E"/>
    <w:rsid w:val="00536246"/>
    <w:rsid w:val="00536301"/>
    <w:rsid w:val="0053663B"/>
    <w:rsid w:val="00536726"/>
    <w:rsid w:val="005367E2"/>
    <w:rsid w:val="00536997"/>
    <w:rsid w:val="0053699A"/>
    <w:rsid w:val="00536A39"/>
    <w:rsid w:val="00536A3A"/>
    <w:rsid w:val="00536B7E"/>
    <w:rsid w:val="00536D50"/>
    <w:rsid w:val="00536E71"/>
    <w:rsid w:val="00536E7D"/>
    <w:rsid w:val="00536F6C"/>
    <w:rsid w:val="00537011"/>
    <w:rsid w:val="00537022"/>
    <w:rsid w:val="0053702B"/>
    <w:rsid w:val="0053709D"/>
    <w:rsid w:val="005370C7"/>
    <w:rsid w:val="005373BF"/>
    <w:rsid w:val="00537439"/>
    <w:rsid w:val="0053743C"/>
    <w:rsid w:val="005374BD"/>
    <w:rsid w:val="0053759E"/>
    <w:rsid w:val="005375C2"/>
    <w:rsid w:val="00537681"/>
    <w:rsid w:val="00537964"/>
    <w:rsid w:val="00537A17"/>
    <w:rsid w:val="00537B9B"/>
    <w:rsid w:val="00537C35"/>
    <w:rsid w:val="00537C45"/>
    <w:rsid w:val="00537DC2"/>
    <w:rsid w:val="0054004C"/>
    <w:rsid w:val="00540151"/>
    <w:rsid w:val="00540258"/>
    <w:rsid w:val="00540276"/>
    <w:rsid w:val="00540342"/>
    <w:rsid w:val="00540431"/>
    <w:rsid w:val="005404E3"/>
    <w:rsid w:val="00540556"/>
    <w:rsid w:val="005406ED"/>
    <w:rsid w:val="005409AC"/>
    <w:rsid w:val="00540A06"/>
    <w:rsid w:val="00540C66"/>
    <w:rsid w:val="00540DC3"/>
    <w:rsid w:val="00540EB2"/>
    <w:rsid w:val="00540FCE"/>
    <w:rsid w:val="0054118D"/>
    <w:rsid w:val="00541286"/>
    <w:rsid w:val="0054128C"/>
    <w:rsid w:val="005413AE"/>
    <w:rsid w:val="00541462"/>
    <w:rsid w:val="0054148D"/>
    <w:rsid w:val="0054154A"/>
    <w:rsid w:val="00541596"/>
    <w:rsid w:val="005415BA"/>
    <w:rsid w:val="00541679"/>
    <w:rsid w:val="005416D7"/>
    <w:rsid w:val="00541745"/>
    <w:rsid w:val="005417FC"/>
    <w:rsid w:val="0054180C"/>
    <w:rsid w:val="00541A0B"/>
    <w:rsid w:val="00541B04"/>
    <w:rsid w:val="00541DE0"/>
    <w:rsid w:val="00541E6F"/>
    <w:rsid w:val="00541E85"/>
    <w:rsid w:val="00541F13"/>
    <w:rsid w:val="00542143"/>
    <w:rsid w:val="00542169"/>
    <w:rsid w:val="00542182"/>
    <w:rsid w:val="00542287"/>
    <w:rsid w:val="005422B1"/>
    <w:rsid w:val="00542559"/>
    <w:rsid w:val="005426C6"/>
    <w:rsid w:val="0054280A"/>
    <w:rsid w:val="00542993"/>
    <w:rsid w:val="00542B3F"/>
    <w:rsid w:val="00542BAA"/>
    <w:rsid w:val="00542D10"/>
    <w:rsid w:val="00542D68"/>
    <w:rsid w:val="00542DC8"/>
    <w:rsid w:val="00542F85"/>
    <w:rsid w:val="00542FF7"/>
    <w:rsid w:val="00543045"/>
    <w:rsid w:val="0054306A"/>
    <w:rsid w:val="005434B5"/>
    <w:rsid w:val="00543580"/>
    <w:rsid w:val="00543660"/>
    <w:rsid w:val="00543664"/>
    <w:rsid w:val="00543ADB"/>
    <w:rsid w:val="00543CF5"/>
    <w:rsid w:val="00543D67"/>
    <w:rsid w:val="00543F93"/>
    <w:rsid w:val="0054408A"/>
    <w:rsid w:val="005442FE"/>
    <w:rsid w:val="0054440B"/>
    <w:rsid w:val="00544517"/>
    <w:rsid w:val="0054458B"/>
    <w:rsid w:val="00544648"/>
    <w:rsid w:val="0054499E"/>
    <w:rsid w:val="005449F3"/>
    <w:rsid w:val="00544B8F"/>
    <w:rsid w:val="00544BCA"/>
    <w:rsid w:val="00544BCB"/>
    <w:rsid w:val="00544E07"/>
    <w:rsid w:val="00544EB5"/>
    <w:rsid w:val="00544F2D"/>
    <w:rsid w:val="0054509F"/>
    <w:rsid w:val="005450BA"/>
    <w:rsid w:val="005451D6"/>
    <w:rsid w:val="005452C6"/>
    <w:rsid w:val="0054539D"/>
    <w:rsid w:val="00545413"/>
    <w:rsid w:val="00545497"/>
    <w:rsid w:val="0054564C"/>
    <w:rsid w:val="00545782"/>
    <w:rsid w:val="005458AB"/>
    <w:rsid w:val="005458C3"/>
    <w:rsid w:val="00545965"/>
    <w:rsid w:val="00545BF6"/>
    <w:rsid w:val="00545C65"/>
    <w:rsid w:val="00545D23"/>
    <w:rsid w:val="00545DC7"/>
    <w:rsid w:val="00545E44"/>
    <w:rsid w:val="00545F51"/>
    <w:rsid w:val="00546027"/>
    <w:rsid w:val="005460EF"/>
    <w:rsid w:val="00546427"/>
    <w:rsid w:val="00546481"/>
    <w:rsid w:val="00546582"/>
    <w:rsid w:val="00546585"/>
    <w:rsid w:val="0054671E"/>
    <w:rsid w:val="00546726"/>
    <w:rsid w:val="00546799"/>
    <w:rsid w:val="005467C0"/>
    <w:rsid w:val="005468A5"/>
    <w:rsid w:val="00546925"/>
    <w:rsid w:val="00546A1A"/>
    <w:rsid w:val="00546B64"/>
    <w:rsid w:val="00546BB5"/>
    <w:rsid w:val="00546D0E"/>
    <w:rsid w:val="00547030"/>
    <w:rsid w:val="005470EC"/>
    <w:rsid w:val="005471C3"/>
    <w:rsid w:val="00547419"/>
    <w:rsid w:val="0054743B"/>
    <w:rsid w:val="005475DD"/>
    <w:rsid w:val="00547687"/>
    <w:rsid w:val="00547952"/>
    <w:rsid w:val="00547A98"/>
    <w:rsid w:val="00547AD5"/>
    <w:rsid w:val="00547AEC"/>
    <w:rsid w:val="00547BD8"/>
    <w:rsid w:val="00547F20"/>
    <w:rsid w:val="00547F22"/>
    <w:rsid w:val="0055000D"/>
    <w:rsid w:val="00550053"/>
    <w:rsid w:val="00550081"/>
    <w:rsid w:val="005500C3"/>
    <w:rsid w:val="0055026F"/>
    <w:rsid w:val="00550342"/>
    <w:rsid w:val="0055037A"/>
    <w:rsid w:val="0055037D"/>
    <w:rsid w:val="005504AC"/>
    <w:rsid w:val="00550510"/>
    <w:rsid w:val="005505AC"/>
    <w:rsid w:val="00550827"/>
    <w:rsid w:val="005509FF"/>
    <w:rsid w:val="00550A5C"/>
    <w:rsid w:val="00550BB5"/>
    <w:rsid w:val="00550C7E"/>
    <w:rsid w:val="00551007"/>
    <w:rsid w:val="0055139B"/>
    <w:rsid w:val="005514E0"/>
    <w:rsid w:val="00551617"/>
    <w:rsid w:val="005516AF"/>
    <w:rsid w:val="00551854"/>
    <w:rsid w:val="005518E4"/>
    <w:rsid w:val="005519AD"/>
    <w:rsid w:val="00551A2F"/>
    <w:rsid w:val="00551BE4"/>
    <w:rsid w:val="00551CCB"/>
    <w:rsid w:val="00551CD1"/>
    <w:rsid w:val="00551DB8"/>
    <w:rsid w:val="00551ED1"/>
    <w:rsid w:val="00551EFA"/>
    <w:rsid w:val="00552009"/>
    <w:rsid w:val="005520E1"/>
    <w:rsid w:val="00552181"/>
    <w:rsid w:val="00552609"/>
    <w:rsid w:val="005526CB"/>
    <w:rsid w:val="00552718"/>
    <w:rsid w:val="00552BA5"/>
    <w:rsid w:val="00552BAA"/>
    <w:rsid w:val="00552C2E"/>
    <w:rsid w:val="00552DA8"/>
    <w:rsid w:val="00552E62"/>
    <w:rsid w:val="00553042"/>
    <w:rsid w:val="005531E3"/>
    <w:rsid w:val="005534DF"/>
    <w:rsid w:val="0055351C"/>
    <w:rsid w:val="0055358F"/>
    <w:rsid w:val="005535B0"/>
    <w:rsid w:val="005535C0"/>
    <w:rsid w:val="0055372D"/>
    <w:rsid w:val="00553773"/>
    <w:rsid w:val="00553796"/>
    <w:rsid w:val="00553A56"/>
    <w:rsid w:val="00553B1C"/>
    <w:rsid w:val="00553BDF"/>
    <w:rsid w:val="00553C79"/>
    <w:rsid w:val="00553CA4"/>
    <w:rsid w:val="00553DE6"/>
    <w:rsid w:val="00553E62"/>
    <w:rsid w:val="00553ED9"/>
    <w:rsid w:val="00553FFA"/>
    <w:rsid w:val="00554097"/>
    <w:rsid w:val="005541A7"/>
    <w:rsid w:val="005541DB"/>
    <w:rsid w:val="005541F4"/>
    <w:rsid w:val="00554244"/>
    <w:rsid w:val="0055455D"/>
    <w:rsid w:val="005546DD"/>
    <w:rsid w:val="005547DB"/>
    <w:rsid w:val="0055496E"/>
    <w:rsid w:val="00554991"/>
    <w:rsid w:val="005549E8"/>
    <w:rsid w:val="00554B01"/>
    <w:rsid w:val="00554C61"/>
    <w:rsid w:val="00554CC9"/>
    <w:rsid w:val="00554E8D"/>
    <w:rsid w:val="00554FFC"/>
    <w:rsid w:val="00555102"/>
    <w:rsid w:val="0055515A"/>
    <w:rsid w:val="005551D6"/>
    <w:rsid w:val="0055560B"/>
    <w:rsid w:val="00555666"/>
    <w:rsid w:val="0055570D"/>
    <w:rsid w:val="00555780"/>
    <w:rsid w:val="005557EA"/>
    <w:rsid w:val="00555988"/>
    <w:rsid w:val="0055599E"/>
    <w:rsid w:val="00555A6D"/>
    <w:rsid w:val="00555B03"/>
    <w:rsid w:val="00555C22"/>
    <w:rsid w:val="005561ED"/>
    <w:rsid w:val="00556213"/>
    <w:rsid w:val="00556373"/>
    <w:rsid w:val="00556474"/>
    <w:rsid w:val="005569DC"/>
    <w:rsid w:val="005569F1"/>
    <w:rsid w:val="00556A95"/>
    <w:rsid w:val="00556AD4"/>
    <w:rsid w:val="00556B20"/>
    <w:rsid w:val="00556D4D"/>
    <w:rsid w:val="00556D7E"/>
    <w:rsid w:val="00556DAD"/>
    <w:rsid w:val="00556E1E"/>
    <w:rsid w:val="00556E92"/>
    <w:rsid w:val="00557065"/>
    <w:rsid w:val="0055718F"/>
    <w:rsid w:val="005572DD"/>
    <w:rsid w:val="005573AC"/>
    <w:rsid w:val="00557417"/>
    <w:rsid w:val="0055752C"/>
    <w:rsid w:val="0055757E"/>
    <w:rsid w:val="005578E4"/>
    <w:rsid w:val="00557961"/>
    <w:rsid w:val="00557A7E"/>
    <w:rsid w:val="00557A9D"/>
    <w:rsid w:val="00557AA4"/>
    <w:rsid w:val="00557B70"/>
    <w:rsid w:val="00557E4D"/>
    <w:rsid w:val="00557FDE"/>
    <w:rsid w:val="00560433"/>
    <w:rsid w:val="00560620"/>
    <w:rsid w:val="005606A2"/>
    <w:rsid w:val="005606B8"/>
    <w:rsid w:val="00560701"/>
    <w:rsid w:val="0056079C"/>
    <w:rsid w:val="00560802"/>
    <w:rsid w:val="0056084C"/>
    <w:rsid w:val="005608B4"/>
    <w:rsid w:val="00560A07"/>
    <w:rsid w:val="00560B4C"/>
    <w:rsid w:val="00560C84"/>
    <w:rsid w:val="00560FCF"/>
    <w:rsid w:val="00560FF1"/>
    <w:rsid w:val="005610AA"/>
    <w:rsid w:val="0056114F"/>
    <w:rsid w:val="005611C1"/>
    <w:rsid w:val="005611C2"/>
    <w:rsid w:val="00561957"/>
    <w:rsid w:val="00561B91"/>
    <w:rsid w:val="00561CD4"/>
    <w:rsid w:val="00561DD9"/>
    <w:rsid w:val="00561DE1"/>
    <w:rsid w:val="00561F3F"/>
    <w:rsid w:val="005620B1"/>
    <w:rsid w:val="005621A3"/>
    <w:rsid w:val="005622DA"/>
    <w:rsid w:val="0056234C"/>
    <w:rsid w:val="00562489"/>
    <w:rsid w:val="005624C6"/>
    <w:rsid w:val="005626C7"/>
    <w:rsid w:val="005626F5"/>
    <w:rsid w:val="005627F6"/>
    <w:rsid w:val="005628F2"/>
    <w:rsid w:val="00562996"/>
    <w:rsid w:val="00562A93"/>
    <w:rsid w:val="00562B00"/>
    <w:rsid w:val="00562D57"/>
    <w:rsid w:val="00562DED"/>
    <w:rsid w:val="00562F50"/>
    <w:rsid w:val="00562FBD"/>
    <w:rsid w:val="00563101"/>
    <w:rsid w:val="00563173"/>
    <w:rsid w:val="00563216"/>
    <w:rsid w:val="005633FB"/>
    <w:rsid w:val="005634A3"/>
    <w:rsid w:val="005634FF"/>
    <w:rsid w:val="005636AF"/>
    <w:rsid w:val="0056379F"/>
    <w:rsid w:val="0056390E"/>
    <w:rsid w:val="00563A5C"/>
    <w:rsid w:val="00563D09"/>
    <w:rsid w:val="00563D75"/>
    <w:rsid w:val="00563DF8"/>
    <w:rsid w:val="00563E2A"/>
    <w:rsid w:val="00563E59"/>
    <w:rsid w:val="00564093"/>
    <w:rsid w:val="0056426A"/>
    <w:rsid w:val="0056428A"/>
    <w:rsid w:val="005642C3"/>
    <w:rsid w:val="005642F4"/>
    <w:rsid w:val="00564538"/>
    <w:rsid w:val="0056472F"/>
    <w:rsid w:val="005647F5"/>
    <w:rsid w:val="00564C61"/>
    <w:rsid w:val="00564D2D"/>
    <w:rsid w:val="00564E63"/>
    <w:rsid w:val="00565267"/>
    <w:rsid w:val="00565337"/>
    <w:rsid w:val="00565404"/>
    <w:rsid w:val="00565476"/>
    <w:rsid w:val="0056548E"/>
    <w:rsid w:val="00565694"/>
    <w:rsid w:val="005656A5"/>
    <w:rsid w:val="00565767"/>
    <w:rsid w:val="005658A0"/>
    <w:rsid w:val="00565985"/>
    <w:rsid w:val="0056599B"/>
    <w:rsid w:val="00565A8E"/>
    <w:rsid w:val="00565AAD"/>
    <w:rsid w:val="00565B80"/>
    <w:rsid w:val="00565D4C"/>
    <w:rsid w:val="00565D95"/>
    <w:rsid w:val="00565EE3"/>
    <w:rsid w:val="00565F5C"/>
    <w:rsid w:val="00565FD2"/>
    <w:rsid w:val="00565FD3"/>
    <w:rsid w:val="00566104"/>
    <w:rsid w:val="0056615D"/>
    <w:rsid w:val="0056617C"/>
    <w:rsid w:val="00566217"/>
    <w:rsid w:val="00566246"/>
    <w:rsid w:val="005662A3"/>
    <w:rsid w:val="005663CA"/>
    <w:rsid w:val="00566773"/>
    <w:rsid w:val="005667B6"/>
    <w:rsid w:val="005668AD"/>
    <w:rsid w:val="0056692C"/>
    <w:rsid w:val="00566A13"/>
    <w:rsid w:val="00566AAD"/>
    <w:rsid w:val="00566CBA"/>
    <w:rsid w:val="00566E3D"/>
    <w:rsid w:val="00566F96"/>
    <w:rsid w:val="005670F4"/>
    <w:rsid w:val="005671A4"/>
    <w:rsid w:val="00567314"/>
    <w:rsid w:val="00567513"/>
    <w:rsid w:val="00567568"/>
    <w:rsid w:val="005676EF"/>
    <w:rsid w:val="0056785B"/>
    <w:rsid w:val="00567875"/>
    <w:rsid w:val="00567A8C"/>
    <w:rsid w:val="00567B05"/>
    <w:rsid w:val="00567C17"/>
    <w:rsid w:val="00570067"/>
    <w:rsid w:val="005700D7"/>
    <w:rsid w:val="005703AF"/>
    <w:rsid w:val="00570411"/>
    <w:rsid w:val="00570488"/>
    <w:rsid w:val="0057071B"/>
    <w:rsid w:val="005709ED"/>
    <w:rsid w:val="00570A3A"/>
    <w:rsid w:val="00570D06"/>
    <w:rsid w:val="00570DFF"/>
    <w:rsid w:val="00570F53"/>
    <w:rsid w:val="005710A6"/>
    <w:rsid w:val="005710E0"/>
    <w:rsid w:val="00571121"/>
    <w:rsid w:val="00571140"/>
    <w:rsid w:val="00571212"/>
    <w:rsid w:val="005712AB"/>
    <w:rsid w:val="00571345"/>
    <w:rsid w:val="0057145C"/>
    <w:rsid w:val="0057146F"/>
    <w:rsid w:val="0057152D"/>
    <w:rsid w:val="0057153C"/>
    <w:rsid w:val="005715C4"/>
    <w:rsid w:val="00571627"/>
    <w:rsid w:val="005716BB"/>
    <w:rsid w:val="00571786"/>
    <w:rsid w:val="0057194F"/>
    <w:rsid w:val="00571972"/>
    <w:rsid w:val="005719F7"/>
    <w:rsid w:val="00571B3D"/>
    <w:rsid w:val="00571B7D"/>
    <w:rsid w:val="00571B8E"/>
    <w:rsid w:val="00571EE6"/>
    <w:rsid w:val="00571F1A"/>
    <w:rsid w:val="00571F1C"/>
    <w:rsid w:val="00571F24"/>
    <w:rsid w:val="005721BB"/>
    <w:rsid w:val="00572376"/>
    <w:rsid w:val="00572711"/>
    <w:rsid w:val="00572787"/>
    <w:rsid w:val="005728BF"/>
    <w:rsid w:val="00572A08"/>
    <w:rsid w:val="00572A66"/>
    <w:rsid w:val="00572C22"/>
    <w:rsid w:val="00572E62"/>
    <w:rsid w:val="00572F1C"/>
    <w:rsid w:val="00572FAA"/>
    <w:rsid w:val="00572FC5"/>
    <w:rsid w:val="005730B8"/>
    <w:rsid w:val="00573212"/>
    <w:rsid w:val="00573424"/>
    <w:rsid w:val="00573568"/>
    <w:rsid w:val="00573590"/>
    <w:rsid w:val="0057361B"/>
    <w:rsid w:val="0057367D"/>
    <w:rsid w:val="005739BE"/>
    <w:rsid w:val="005739E6"/>
    <w:rsid w:val="00573A60"/>
    <w:rsid w:val="00573B67"/>
    <w:rsid w:val="00573B74"/>
    <w:rsid w:val="00573B96"/>
    <w:rsid w:val="00573BC0"/>
    <w:rsid w:val="00573CDF"/>
    <w:rsid w:val="00573E1D"/>
    <w:rsid w:val="00573E7E"/>
    <w:rsid w:val="00573E92"/>
    <w:rsid w:val="00573FF6"/>
    <w:rsid w:val="00574019"/>
    <w:rsid w:val="005740D6"/>
    <w:rsid w:val="00574319"/>
    <w:rsid w:val="005743C6"/>
    <w:rsid w:val="00574604"/>
    <w:rsid w:val="005746AA"/>
    <w:rsid w:val="0057477E"/>
    <w:rsid w:val="005747A5"/>
    <w:rsid w:val="005747E1"/>
    <w:rsid w:val="00574866"/>
    <w:rsid w:val="00574946"/>
    <w:rsid w:val="005749B4"/>
    <w:rsid w:val="00574C1E"/>
    <w:rsid w:val="00574C6E"/>
    <w:rsid w:val="00574CC3"/>
    <w:rsid w:val="00574D1D"/>
    <w:rsid w:val="00574D70"/>
    <w:rsid w:val="00574FB5"/>
    <w:rsid w:val="00574FE9"/>
    <w:rsid w:val="00574FFE"/>
    <w:rsid w:val="005750C5"/>
    <w:rsid w:val="00575171"/>
    <w:rsid w:val="00575198"/>
    <w:rsid w:val="005753CC"/>
    <w:rsid w:val="0057541B"/>
    <w:rsid w:val="005754EE"/>
    <w:rsid w:val="00575637"/>
    <w:rsid w:val="005756EB"/>
    <w:rsid w:val="00575801"/>
    <w:rsid w:val="00575A6E"/>
    <w:rsid w:val="00575C22"/>
    <w:rsid w:val="00575C70"/>
    <w:rsid w:val="00575C8A"/>
    <w:rsid w:val="00576076"/>
    <w:rsid w:val="005761BE"/>
    <w:rsid w:val="00576208"/>
    <w:rsid w:val="00576256"/>
    <w:rsid w:val="00576869"/>
    <w:rsid w:val="005768C6"/>
    <w:rsid w:val="005768F1"/>
    <w:rsid w:val="0057697F"/>
    <w:rsid w:val="005769D1"/>
    <w:rsid w:val="00576A39"/>
    <w:rsid w:val="00576C1D"/>
    <w:rsid w:val="00576F6E"/>
    <w:rsid w:val="00576F8B"/>
    <w:rsid w:val="00577042"/>
    <w:rsid w:val="005771D8"/>
    <w:rsid w:val="0057759A"/>
    <w:rsid w:val="00577631"/>
    <w:rsid w:val="00577704"/>
    <w:rsid w:val="00577748"/>
    <w:rsid w:val="005777E7"/>
    <w:rsid w:val="005777EE"/>
    <w:rsid w:val="00577879"/>
    <w:rsid w:val="0057795F"/>
    <w:rsid w:val="00577AA5"/>
    <w:rsid w:val="00577BA9"/>
    <w:rsid w:val="00577C40"/>
    <w:rsid w:val="00577C69"/>
    <w:rsid w:val="00577F7C"/>
    <w:rsid w:val="00577F9E"/>
    <w:rsid w:val="00577FFE"/>
    <w:rsid w:val="00580016"/>
    <w:rsid w:val="005800FF"/>
    <w:rsid w:val="0058018E"/>
    <w:rsid w:val="00580225"/>
    <w:rsid w:val="005802A8"/>
    <w:rsid w:val="00580305"/>
    <w:rsid w:val="0058049E"/>
    <w:rsid w:val="005805BF"/>
    <w:rsid w:val="00580626"/>
    <w:rsid w:val="00580694"/>
    <w:rsid w:val="00580773"/>
    <w:rsid w:val="00580786"/>
    <w:rsid w:val="005809B6"/>
    <w:rsid w:val="00580EB0"/>
    <w:rsid w:val="00580F60"/>
    <w:rsid w:val="00581144"/>
    <w:rsid w:val="005812C4"/>
    <w:rsid w:val="00581385"/>
    <w:rsid w:val="00581694"/>
    <w:rsid w:val="00581811"/>
    <w:rsid w:val="00581B73"/>
    <w:rsid w:val="00581B89"/>
    <w:rsid w:val="00581C26"/>
    <w:rsid w:val="00581D33"/>
    <w:rsid w:val="00581D5F"/>
    <w:rsid w:val="00581F5B"/>
    <w:rsid w:val="005821C5"/>
    <w:rsid w:val="005821CC"/>
    <w:rsid w:val="0058224F"/>
    <w:rsid w:val="0058230E"/>
    <w:rsid w:val="0058246F"/>
    <w:rsid w:val="005825D6"/>
    <w:rsid w:val="005826B7"/>
    <w:rsid w:val="005826F2"/>
    <w:rsid w:val="0058281D"/>
    <w:rsid w:val="00582838"/>
    <w:rsid w:val="0058289B"/>
    <w:rsid w:val="005828A6"/>
    <w:rsid w:val="005829F4"/>
    <w:rsid w:val="00582A5E"/>
    <w:rsid w:val="00582B1B"/>
    <w:rsid w:val="00582BAC"/>
    <w:rsid w:val="00582BBC"/>
    <w:rsid w:val="00582C34"/>
    <w:rsid w:val="00582C7B"/>
    <w:rsid w:val="00582CB3"/>
    <w:rsid w:val="00583171"/>
    <w:rsid w:val="005831AC"/>
    <w:rsid w:val="005831EE"/>
    <w:rsid w:val="00583245"/>
    <w:rsid w:val="0058328B"/>
    <w:rsid w:val="005833C4"/>
    <w:rsid w:val="0058340F"/>
    <w:rsid w:val="00583447"/>
    <w:rsid w:val="005834F0"/>
    <w:rsid w:val="00583533"/>
    <w:rsid w:val="00583697"/>
    <w:rsid w:val="005836D8"/>
    <w:rsid w:val="005836DC"/>
    <w:rsid w:val="0058371F"/>
    <w:rsid w:val="005837CC"/>
    <w:rsid w:val="005837D7"/>
    <w:rsid w:val="0058384B"/>
    <w:rsid w:val="00583871"/>
    <w:rsid w:val="005838AE"/>
    <w:rsid w:val="00583AED"/>
    <w:rsid w:val="00583C1A"/>
    <w:rsid w:val="00583D21"/>
    <w:rsid w:val="00583DE1"/>
    <w:rsid w:val="00583E60"/>
    <w:rsid w:val="00583EA6"/>
    <w:rsid w:val="00583EF8"/>
    <w:rsid w:val="00583F31"/>
    <w:rsid w:val="00583FB1"/>
    <w:rsid w:val="005840B8"/>
    <w:rsid w:val="00584268"/>
    <w:rsid w:val="005842D4"/>
    <w:rsid w:val="005843F9"/>
    <w:rsid w:val="00584455"/>
    <w:rsid w:val="0058445B"/>
    <w:rsid w:val="0058454B"/>
    <w:rsid w:val="00584883"/>
    <w:rsid w:val="00584891"/>
    <w:rsid w:val="005848E9"/>
    <w:rsid w:val="0058492F"/>
    <w:rsid w:val="00584CA6"/>
    <w:rsid w:val="00584D5F"/>
    <w:rsid w:val="00584E33"/>
    <w:rsid w:val="00584E84"/>
    <w:rsid w:val="00584FF1"/>
    <w:rsid w:val="00585052"/>
    <w:rsid w:val="00585225"/>
    <w:rsid w:val="005853BD"/>
    <w:rsid w:val="00585478"/>
    <w:rsid w:val="00585554"/>
    <w:rsid w:val="00585577"/>
    <w:rsid w:val="005855E4"/>
    <w:rsid w:val="00585617"/>
    <w:rsid w:val="00585852"/>
    <w:rsid w:val="005858C3"/>
    <w:rsid w:val="00585AFB"/>
    <w:rsid w:val="00585B70"/>
    <w:rsid w:val="00585BEE"/>
    <w:rsid w:val="00585C4A"/>
    <w:rsid w:val="00585E40"/>
    <w:rsid w:val="00585E44"/>
    <w:rsid w:val="00585F44"/>
    <w:rsid w:val="005860FB"/>
    <w:rsid w:val="0058613D"/>
    <w:rsid w:val="00586247"/>
    <w:rsid w:val="00586410"/>
    <w:rsid w:val="0058661F"/>
    <w:rsid w:val="005866BE"/>
    <w:rsid w:val="005866FC"/>
    <w:rsid w:val="005868A6"/>
    <w:rsid w:val="005868F5"/>
    <w:rsid w:val="0058693E"/>
    <w:rsid w:val="00586943"/>
    <w:rsid w:val="00586982"/>
    <w:rsid w:val="0058698C"/>
    <w:rsid w:val="005869ED"/>
    <w:rsid w:val="00586B2A"/>
    <w:rsid w:val="00586CF5"/>
    <w:rsid w:val="00586DAE"/>
    <w:rsid w:val="00586DE7"/>
    <w:rsid w:val="00586E3C"/>
    <w:rsid w:val="00586FD5"/>
    <w:rsid w:val="0058713B"/>
    <w:rsid w:val="00587217"/>
    <w:rsid w:val="00587406"/>
    <w:rsid w:val="005879BE"/>
    <w:rsid w:val="00587A46"/>
    <w:rsid w:val="00587AA2"/>
    <w:rsid w:val="00587CEA"/>
    <w:rsid w:val="00587DB5"/>
    <w:rsid w:val="00587DC0"/>
    <w:rsid w:val="00587EA2"/>
    <w:rsid w:val="0059008A"/>
    <w:rsid w:val="00590099"/>
    <w:rsid w:val="00590267"/>
    <w:rsid w:val="00590490"/>
    <w:rsid w:val="00590497"/>
    <w:rsid w:val="005904BC"/>
    <w:rsid w:val="00590687"/>
    <w:rsid w:val="0059079D"/>
    <w:rsid w:val="0059096B"/>
    <w:rsid w:val="005909AA"/>
    <w:rsid w:val="005909EF"/>
    <w:rsid w:val="00590CA5"/>
    <w:rsid w:val="00590CE7"/>
    <w:rsid w:val="00590EFD"/>
    <w:rsid w:val="00590FB5"/>
    <w:rsid w:val="0059121D"/>
    <w:rsid w:val="0059132E"/>
    <w:rsid w:val="00591493"/>
    <w:rsid w:val="00591525"/>
    <w:rsid w:val="00591608"/>
    <w:rsid w:val="00591639"/>
    <w:rsid w:val="00591793"/>
    <w:rsid w:val="0059182B"/>
    <w:rsid w:val="005918B4"/>
    <w:rsid w:val="005919E2"/>
    <w:rsid w:val="00591B64"/>
    <w:rsid w:val="00591BF0"/>
    <w:rsid w:val="00591C56"/>
    <w:rsid w:val="00591C79"/>
    <w:rsid w:val="00591CEE"/>
    <w:rsid w:val="00591E72"/>
    <w:rsid w:val="00591F0A"/>
    <w:rsid w:val="00592077"/>
    <w:rsid w:val="00592274"/>
    <w:rsid w:val="005926B8"/>
    <w:rsid w:val="005927DC"/>
    <w:rsid w:val="00592850"/>
    <w:rsid w:val="00592862"/>
    <w:rsid w:val="0059287F"/>
    <w:rsid w:val="00592C36"/>
    <w:rsid w:val="00592F45"/>
    <w:rsid w:val="00593028"/>
    <w:rsid w:val="0059312F"/>
    <w:rsid w:val="0059320B"/>
    <w:rsid w:val="00593238"/>
    <w:rsid w:val="00593240"/>
    <w:rsid w:val="00593292"/>
    <w:rsid w:val="0059331E"/>
    <w:rsid w:val="00593324"/>
    <w:rsid w:val="00593636"/>
    <w:rsid w:val="00593643"/>
    <w:rsid w:val="005937EF"/>
    <w:rsid w:val="00593870"/>
    <w:rsid w:val="0059387A"/>
    <w:rsid w:val="00593967"/>
    <w:rsid w:val="00593A4F"/>
    <w:rsid w:val="00593AD3"/>
    <w:rsid w:val="00593B43"/>
    <w:rsid w:val="00593C05"/>
    <w:rsid w:val="00593C93"/>
    <w:rsid w:val="00593CF5"/>
    <w:rsid w:val="00593D58"/>
    <w:rsid w:val="00593D6D"/>
    <w:rsid w:val="00594054"/>
    <w:rsid w:val="0059411E"/>
    <w:rsid w:val="005941BD"/>
    <w:rsid w:val="005941D0"/>
    <w:rsid w:val="0059423C"/>
    <w:rsid w:val="0059435F"/>
    <w:rsid w:val="005945C2"/>
    <w:rsid w:val="00594691"/>
    <w:rsid w:val="005946BB"/>
    <w:rsid w:val="005946EB"/>
    <w:rsid w:val="005946EC"/>
    <w:rsid w:val="00594762"/>
    <w:rsid w:val="00594771"/>
    <w:rsid w:val="005948EF"/>
    <w:rsid w:val="005949C3"/>
    <w:rsid w:val="00594A39"/>
    <w:rsid w:val="00594B3C"/>
    <w:rsid w:val="00594B47"/>
    <w:rsid w:val="00594BF9"/>
    <w:rsid w:val="00594CD2"/>
    <w:rsid w:val="00594D1A"/>
    <w:rsid w:val="005954BE"/>
    <w:rsid w:val="0059555D"/>
    <w:rsid w:val="005955B9"/>
    <w:rsid w:val="005956CA"/>
    <w:rsid w:val="00595787"/>
    <w:rsid w:val="00595887"/>
    <w:rsid w:val="00595960"/>
    <w:rsid w:val="005959F0"/>
    <w:rsid w:val="00595B73"/>
    <w:rsid w:val="00595BDB"/>
    <w:rsid w:val="00595C1E"/>
    <w:rsid w:val="00595D17"/>
    <w:rsid w:val="00595D2A"/>
    <w:rsid w:val="00595D3A"/>
    <w:rsid w:val="00595E3B"/>
    <w:rsid w:val="005960E3"/>
    <w:rsid w:val="00596187"/>
    <w:rsid w:val="00596318"/>
    <w:rsid w:val="00596394"/>
    <w:rsid w:val="00596452"/>
    <w:rsid w:val="005964A5"/>
    <w:rsid w:val="005965CA"/>
    <w:rsid w:val="0059678A"/>
    <w:rsid w:val="00596A1B"/>
    <w:rsid w:val="00596A1C"/>
    <w:rsid w:val="00596ACD"/>
    <w:rsid w:val="00596B4D"/>
    <w:rsid w:val="00596D8F"/>
    <w:rsid w:val="00596EEB"/>
    <w:rsid w:val="00596F49"/>
    <w:rsid w:val="005970FF"/>
    <w:rsid w:val="00597427"/>
    <w:rsid w:val="00597488"/>
    <w:rsid w:val="0059775E"/>
    <w:rsid w:val="00597763"/>
    <w:rsid w:val="00597AAD"/>
    <w:rsid w:val="00597CBD"/>
    <w:rsid w:val="00597CE3"/>
    <w:rsid w:val="00597F4B"/>
    <w:rsid w:val="00597F78"/>
    <w:rsid w:val="005A0116"/>
    <w:rsid w:val="005A05FA"/>
    <w:rsid w:val="005A0603"/>
    <w:rsid w:val="005A0622"/>
    <w:rsid w:val="005A0666"/>
    <w:rsid w:val="005A06FE"/>
    <w:rsid w:val="005A0800"/>
    <w:rsid w:val="005A0871"/>
    <w:rsid w:val="005A0894"/>
    <w:rsid w:val="005A08B2"/>
    <w:rsid w:val="005A09A9"/>
    <w:rsid w:val="005A09D2"/>
    <w:rsid w:val="005A0C8D"/>
    <w:rsid w:val="005A0D0C"/>
    <w:rsid w:val="005A0D6E"/>
    <w:rsid w:val="005A0DA2"/>
    <w:rsid w:val="005A0DE9"/>
    <w:rsid w:val="005A0EEE"/>
    <w:rsid w:val="005A0F8A"/>
    <w:rsid w:val="005A100A"/>
    <w:rsid w:val="005A1112"/>
    <w:rsid w:val="005A1158"/>
    <w:rsid w:val="005A123E"/>
    <w:rsid w:val="005A12A4"/>
    <w:rsid w:val="005A155D"/>
    <w:rsid w:val="005A166A"/>
    <w:rsid w:val="005A16CE"/>
    <w:rsid w:val="005A1A55"/>
    <w:rsid w:val="005A1A7F"/>
    <w:rsid w:val="005A1C3A"/>
    <w:rsid w:val="005A1C66"/>
    <w:rsid w:val="005A1DCD"/>
    <w:rsid w:val="005A20E7"/>
    <w:rsid w:val="005A212F"/>
    <w:rsid w:val="005A2306"/>
    <w:rsid w:val="005A2358"/>
    <w:rsid w:val="005A2476"/>
    <w:rsid w:val="005A2500"/>
    <w:rsid w:val="005A2510"/>
    <w:rsid w:val="005A2541"/>
    <w:rsid w:val="005A25DC"/>
    <w:rsid w:val="005A262C"/>
    <w:rsid w:val="005A26AF"/>
    <w:rsid w:val="005A2A14"/>
    <w:rsid w:val="005A2B1F"/>
    <w:rsid w:val="005A2BA9"/>
    <w:rsid w:val="005A2E06"/>
    <w:rsid w:val="005A2F69"/>
    <w:rsid w:val="005A30B6"/>
    <w:rsid w:val="005A30C6"/>
    <w:rsid w:val="005A30F1"/>
    <w:rsid w:val="005A3238"/>
    <w:rsid w:val="005A3274"/>
    <w:rsid w:val="005A32E6"/>
    <w:rsid w:val="005A3421"/>
    <w:rsid w:val="005A35E8"/>
    <w:rsid w:val="005A3630"/>
    <w:rsid w:val="005A3645"/>
    <w:rsid w:val="005A3963"/>
    <w:rsid w:val="005A398B"/>
    <w:rsid w:val="005A3B04"/>
    <w:rsid w:val="005A3CDD"/>
    <w:rsid w:val="005A3D61"/>
    <w:rsid w:val="005A3DB3"/>
    <w:rsid w:val="005A3F9F"/>
    <w:rsid w:val="005A4041"/>
    <w:rsid w:val="005A41AC"/>
    <w:rsid w:val="005A445F"/>
    <w:rsid w:val="005A45AB"/>
    <w:rsid w:val="005A49FF"/>
    <w:rsid w:val="005A4A0D"/>
    <w:rsid w:val="005A4A28"/>
    <w:rsid w:val="005A4A59"/>
    <w:rsid w:val="005A4B99"/>
    <w:rsid w:val="005A4DCE"/>
    <w:rsid w:val="005A4EA7"/>
    <w:rsid w:val="005A4ECD"/>
    <w:rsid w:val="005A51CE"/>
    <w:rsid w:val="005A5261"/>
    <w:rsid w:val="005A5463"/>
    <w:rsid w:val="005A554F"/>
    <w:rsid w:val="005A568E"/>
    <w:rsid w:val="005A5766"/>
    <w:rsid w:val="005A57C6"/>
    <w:rsid w:val="005A57D5"/>
    <w:rsid w:val="005A5889"/>
    <w:rsid w:val="005A59A4"/>
    <w:rsid w:val="005A5C9D"/>
    <w:rsid w:val="005A5CF8"/>
    <w:rsid w:val="005A5E56"/>
    <w:rsid w:val="005A6182"/>
    <w:rsid w:val="005A6197"/>
    <w:rsid w:val="005A635B"/>
    <w:rsid w:val="005A637A"/>
    <w:rsid w:val="005A63EF"/>
    <w:rsid w:val="005A6444"/>
    <w:rsid w:val="005A64FC"/>
    <w:rsid w:val="005A655F"/>
    <w:rsid w:val="005A6561"/>
    <w:rsid w:val="005A657C"/>
    <w:rsid w:val="005A6664"/>
    <w:rsid w:val="005A66A3"/>
    <w:rsid w:val="005A67BA"/>
    <w:rsid w:val="005A6855"/>
    <w:rsid w:val="005A68EF"/>
    <w:rsid w:val="005A691D"/>
    <w:rsid w:val="005A6C18"/>
    <w:rsid w:val="005A6CE8"/>
    <w:rsid w:val="005A6E37"/>
    <w:rsid w:val="005A6EFE"/>
    <w:rsid w:val="005A7008"/>
    <w:rsid w:val="005A7041"/>
    <w:rsid w:val="005A7161"/>
    <w:rsid w:val="005A72F5"/>
    <w:rsid w:val="005A7433"/>
    <w:rsid w:val="005A7A4E"/>
    <w:rsid w:val="005A7C29"/>
    <w:rsid w:val="005A7D6E"/>
    <w:rsid w:val="005A7E2F"/>
    <w:rsid w:val="005A7FCA"/>
    <w:rsid w:val="005B0095"/>
    <w:rsid w:val="005B00C2"/>
    <w:rsid w:val="005B019F"/>
    <w:rsid w:val="005B03B9"/>
    <w:rsid w:val="005B0412"/>
    <w:rsid w:val="005B0625"/>
    <w:rsid w:val="005B073B"/>
    <w:rsid w:val="005B079A"/>
    <w:rsid w:val="005B0A00"/>
    <w:rsid w:val="005B0A8E"/>
    <w:rsid w:val="005B0AEA"/>
    <w:rsid w:val="005B0C17"/>
    <w:rsid w:val="005B0C2A"/>
    <w:rsid w:val="005B0FFB"/>
    <w:rsid w:val="005B113B"/>
    <w:rsid w:val="005B1262"/>
    <w:rsid w:val="005B1281"/>
    <w:rsid w:val="005B155C"/>
    <w:rsid w:val="005B15D6"/>
    <w:rsid w:val="005B166A"/>
    <w:rsid w:val="005B170C"/>
    <w:rsid w:val="005B1798"/>
    <w:rsid w:val="005B18F8"/>
    <w:rsid w:val="005B1903"/>
    <w:rsid w:val="005B1A46"/>
    <w:rsid w:val="005B1B7E"/>
    <w:rsid w:val="005B1CE0"/>
    <w:rsid w:val="005B219C"/>
    <w:rsid w:val="005B2251"/>
    <w:rsid w:val="005B2261"/>
    <w:rsid w:val="005B2293"/>
    <w:rsid w:val="005B229B"/>
    <w:rsid w:val="005B2340"/>
    <w:rsid w:val="005B24F6"/>
    <w:rsid w:val="005B26B7"/>
    <w:rsid w:val="005B2753"/>
    <w:rsid w:val="005B2793"/>
    <w:rsid w:val="005B2854"/>
    <w:rsid w:val="005B2B7E"/>
    <w:rsid w:val="005B2CA8"/>
    <w:rsid w:val="005B2CAB"/>
    <w:rsid w:val="005B2DF3"/>
    <w:rsid w:val="005B2E81"/>
    <w:rsid w:val="005B30BD"/>
    <w:rsid w:val="005B3146"/>
    <w:rsid w:val="005B32C1"/>
    <w:rsid w:val="005B32DE"/>
    <w:rsid w:val="005B3318"/>
    <w:rsid w:val="005B3412"/>
    <w:rsid w:val="005B34BB"/>
    <w:rsid w:val="005B35B0"/>
    <w:rsid w:val="005B3785"/>
    <w:rsid w:val="005B37F5"/>
    <w:rsid w:val="005B3942"/>
    <w:rsid w:val="005B3946"/>
    <w:rsid w:val="005B3A6B"/>
    <w:rsid w:val="005B3CD6"/>
    <w:rsid w:val="005B3DAD"/>
    <w:rsid w:val="005B3DF3"/>
    <w:rsid w:val="005B3EF6"/>
    <w:rsid w:val="005B40C4"/>
    <w:rsid w:val="005B434B"/>
    <w:rsid w:val="005B4456"/>
    <w:rsid w:val="005B4621"/>
    <w:rsid w:val="005B4727"/>
    <w:rsid w:val="005B4B1A"/>
    <w:rsid w:val="005B4C0C"/>
    <w:rsid w:val="005B4D39"/>
    <w:rsid w:val="005B4E89"/>
    <w:rsid w:val="005B4EA4"/>
    <w:rsid w:val="005B4EC0"/>
    <w:rsid w:val="005B4ECC"/>
    <w:rsid w:val="005B4ED7"/>
    <w:rsid w:val="005B4FAA"/>
    <w:rsid w:val="005B4FBE"/>
    <w:rsid w:val="005B4FC7"/>
    <w:rsid w:val="005B500F"/>
    <w:rsid w:val="005B50BD"/>
    <w:rsid w:val="005B511C"/>
    <w:rsid w:val="005B517F"/>
    <w:rsid w:val="005B51EC"/>
    <w:rsid w:val="005B54A3"/>
    <w:rsid w:val="005B54CB"/>
    <w:rsid w:val="005B55E1"/>
    <w:rsid w:val="005B587A"/>
    <w:rsid w:val="005B58EE"/>
    <w:rsid w:val="005B5961"/>
    <w:rsid w:val="005B5975"/>
    <w:rsid w:val="005B5A66"/>
    <w:rsid w:val="005B5B57"/>
    <w:rsid w:val="005B5B6E"/>
    <w:rsid w:val="005B5BA0"/>
    <w:rsid w:val="005B5E4E"/>
    <w:rsid w:val="005B6185"/>
    <w:rsid w:val="005B623B"/>
    <w:rsid w:val="005B6240"/>
    <w:rsid w:val="005B63D4"/>
    <w:rsid w:val="005B64F2"/>
    <w:rsid w:val="005B652E"/>
    <w:rsid w:val="005B65AE"/>
    <w:rsid w:val="005B6835"/>
    <w:rsid w:val="005B688F"/>
    <w:rsid w:val="005B69AC"/>
    <w:rsid w:val="005B6A61"/>
    <w:rsid w:val="005B6AAA"/>
    <w:rsid w:val="005B6AF9"/>
    <w:rsid w:val="005B6CEF"/>
    <w:rsid w:val="005B6F29"/>
    <w:rsid w:val="005B6F4B"/>
    <w:rsid w:val="005B6FC5"/>
    <w:rsid w:val="005B70F5"/>
    <w:rsid w:val="005B7186"/>
    <w:rsid w:val="005B721F"/>
    <w:rsid w:val="005B7299"/>
    <w:rsid w:val="005B7350"/>
    <w:rsid w:val="005B739B"/>
    <w:rsid w:val="005B7451"/>
    <w:rsid w:val="005B7631"/>
    <w:rsid w:val="005B77F5"/>
    <w:rsid w:val="005B782C"/>
    <w:rsid w:val="005B78B6"/>
    <w:rsid w:val="005B7979"/>
    <w:rsid w:val="005B7B55"/>
    <w:rsid w:val="005B7C25"/>
    <w:rsid w:val="005B7C36"/>
    <w:rsid w:val="005B7C59"/>
    <w:rsid w:val="005B7DAF"/>
    <w:rsid w:val="005B7DD0"/>
    <w:rsid w:val="005B7E2A"/>
    <w:rsid w:val="005B7E3A"/>
    <w:rsid w:val="005B7E59"/>
    <w:rsid w:val="005B7EC1"/>
    <w:rsid w:val="005B7F0E"/>
    <w:rsid w:val="005B7F69"/>
    <w:rsid w:val="005B7FA7"/>
    <w:rsid w:val="005C0034"/>
    <w:rsid w:val="005C00D3"/>
    <w:rsid w:val="005C02D6"/>
    <w:rsid w:val="005C035E"/>
    <w:rsid w:val="005C055C"/>
    <w:rsid w:val="005C06EE"/>
    <w:rsid w:val="005C096E"/>
    <w:rsid w:val="005C0B49"/>
    <w:rsid w:val="005C0BED"/>
    <w:rsid w:val="005C0C8D"/>
    <w:rsid w:val="005C0CB5"/>
    <w:rsid w:val="005C0FC1"/>
    <w:rsid w:val="005C115B"/>
    <w:rsid w:val="005C11D9"/>
    <w:rsid w:val="005C127E"/>
    <w:rsid w:val="005C12A3"/>
    <w:rsid w:val="005C12F6"/>
    <w:rsid w:val="005C14E6"/>
    <w:rsid w:val="005C15D2"/>
    <w:rsid w:val="005C1626"/>
    <w:rsid w:val="005C1956"/>
    <w:rsid w:val="005C1BB0"/>
    <w:rsid w:val="005C1C69"/>
    <w:rsid w:val="005C1D39"/>
    <w:rsid w:val="005C1F6A"/>
    <w:rsid w:val="005C202E"/>
    <w:rsid w:val="005C20C6"/>
    <w:rsid w:val="005C2442"/>
    <w:rsid w:val="005C2515"/>
    <w:rsid w:val="005C26CE"/>
    <w:rsid w:val="005C2792"/>
    <w:rsid w:val="005C28A1"/>
    <w:rsid w:val="005C28E7"/>
    <w:rsid w:val="005C2903"/>
    <w:rsid w:val="005C2A24"/>
    <w:rsid w:val="005C2ABE"/>
    <w:rsid w:val="005C2B99"/>
    <w:rsid w:val="005C2E27"/>
    <w:rsid w:val="005C2E2D"/>
    <w:rsid w:val="005C2ED1"/>
    <w:rsid w:val="005C3187"/>
    <w:rsid w:val="005C33E1"/>
    <w:rsid w:val="005C352D"/>
    <w:rsid w:val="005C3603"/>
    <w:rsid w:val="005C3640"/>
    <w:rsid w:val="005C36A0"/>
    <w:rsid w:val="005C373C"/>
    <w:rsid w:val="005C3897"/>
    <w:rsid w:val="005C38C5"/>
    <w:rsid w:val="005C3AD4"/>
    <w:rsid w:val="005C3CFC"/>
    <w:rsid w:val="005C3D37"/>
    <w:rsid w:val="005C3DF1"/>
    <w:rsid w:val="005C3E42"/>
    <w:rsid w:val="005C3F27"/>
    <w:rsid w:val="005C3FB7"/>
    <w:rsid w:val="005C40F4"/>
    <w:rsid w:val="005C413D"/>
    <w:rsid w:val="005C4205"/>
    <w:rsid w:val="005C43AA"/>
    <w:rsid w:val="005C43F9"/>
    <w:rsid w:val="005C45DC"/>
    <w:rsid w:val="005C4761"/>
    <w:rsid w:val="005C4779"/>
    <w:rsid w:val="005C4822"/>
    <w:rsid w:val="005C4934"/>
    <w:rsid w:val="005C49DF"/>
    <w:rsid w:val="005C4A8F"/>
    <w:rsid w:val="005C4AD4"/>
    <w:rsid w:val="005C4B0B"/>
    <w:rsid w:val="005C4CF6"/>
    <w:rsid w:val="005C4E88"/>
    <w:rsid w:val="005C5152"/>
    <w:rsid w:val="005C517D"/>
    <w:rsid w:val="005C51C3"/>
    <w:rsid w:val="005C5220"/>
    <w:rsid w:val="005C53CE"/>
    <w:rsid w:val="005C53F3"/>
    <w:rsid w:val="005C53F7"/>
    <w:rsid w:val="005C545C"/>
    <w:rsid w:val="005C5622"/>
    <w:rsid w:val="005C568F"/>
    <w:rsid w:val="005C56D6"/>
    <w:rsid w:val="005C57D0"/>
    <w:rsid w:val="005C580B"/>
    <w:rsid w:val="005C585E"/>
    <w:rsid w:val="005C58DF"/>
    <w:rsid w:val="005C5AA8"/>
    <w:rsid w:val="005C5AC7"/>
    <w:rsid w:val="005C5BB0"/>
    <w:rsid w:val="005C5CFC"/>
    <w:rsid w:val="005C5D8D"/>
    <w:rsid w:val="005C5FB4"/>
    <w:rsid w:val="005C60E3"/>
    <w:rsid w:val="005C6318"/>
    <w:rsid w:val="005C649B"/>
    <w:rsid w:val="005C66F0"/>
    <w:rsid w:val="005C6837"/>
    <w:rsid w:val="005C692D"/>
    <w:rsid w:val="005C6ACF"/>
    <w:rsid w:val="005C6B6D"/>
    <w:rsid w:val="005C6B98"/>
    <w:rsid w:val="005C6E07"/>
    <w:rsid w:val="005C6E8A"/>
    <w:rsid w:val="005C6ED2"/>
    <w:rsid w:val="005C6FC4"/>
    <w:rsid w:val="005C7184"/>
    <w:rsid w:val="005C71AF"/>
    <w:rsid w:val="005C724D"/>
    <w:rsid w:val="005C7270"/>
    <w:rsid w:val="005C730A"/>
    <w:rsid w:val="005C7392"/>
    <w:rsid w:val="005C73E4"/>
    <w:rsid w:val="005C7507"/>
    <w:rsid w:val="005C7663"/>
    <w:rsid w:val="005C7812"/>
    <w:rsid w:val="005C7852"/>
    <w:rsid w:val="005C787E"/>
    <w:rsid w:val="005C799F"/>
    <w:rsid w:val="005C7B9F"/>
    <w:rsid w:val="005C7BC9"/>
    <w:rsid w:val="005C7C07"/>
    <w:rsid w:val="005C7D8C"/>
    <w:rsid w:val="005C7DF2"/>
    <w:rsid w:val="005C7EF9"/>
    <w:rsid w:val="005C7F3A"/>
    <w:rsid w:val="005C7FB3"/>
    <w:rsid w:val="005D00B5"/>
    <w:rsid w:val="005D019E"/>
    <w:rsid w:val="005D0249"/>
    <w:rsid w:val="005D03B2"/>
    <w:rsid w:val="005D060B"/>
    <w:rsid w:val="005D0731"/>
    <w:rsid w:val="005D0830"/>
    <w:rsid w:val="005D0842"/>
    <w:rsid w:val="005D09B5"/>
    <w:rsid w:val="005D09E4"/>
    <w:rsid w:val="005D0BCB"/>
    <w:rsid w:val="005D1012"/>
    <w:rsid w:val="005D1532"/>
    <w:rsid w:val="005D15C2"/>
    <w:rsid w:val="005D187A"/>
    <w:rsid w:val="005D19EC"/>
    <w:rsid w:val="005D1C97"/>
    <w:rsid w:val="005D1E5F"/>
    <w:rsid w:val="005D2001"/>
    <w:rsid w:val="005D2003"/>
    <w:rsid w:val="005D2277"/>
    <w:rsid w:val="005D232B"/>
    <w:rsid w:val="005D24E3"/>
    <w:rsid w:val="005D26B5"/>
    <w:rsid w:val="005D2919"/>
    <w:rsid w:val="005D2B05"/>
    <w:rsid w:val="005D2B66"/>
    <w:rsid w:val="005D2BDC"/>
    <w:rsid w:val="005D2C34"/>
    <w:rsid w:val="005D3468"/>
    <w:rsid w:val="005D34AD"/>
    <w:rsid w:val="005D3581"/>
    <w:rsid w:val="005D35BE"/>
    <w:rsid w:val="005D3646"/>
    <w:rsid w:val="005D3805"/>
    <w:rsid w:val="005D383C"/>
    <w:rsid w:val="005D39C4"/>
    <w:rsid w:val="005D3A07"/>
    <w:rsid w:val="005D3A53"/>
    <w:rsid w:val="005D3A9C"/>
    <w:rsid w:val="005D3AC8"/>
    <w:rsid w:val="005D3B64"/>
    <w:rsid w:val="005D3B73"/>
    <w:rsid w:val="005D3B7B"/>
    <w:rsid w:val="005D3D91"/>
    <w:rsid w:val="005D3E19"/>
    <w:rsid w:val="005D3E52"/>
    <w:rsid w:val="005D3EDB"/>
    <w:rsid w:val="005D3F07"/>
    <w:rsid w:val="005D4280"/>
    <w:rsid w:val="005D429F"/>
    <w:rsid w:val="005D4324"/>
    <w:rsid w:val="005D4328"/>
    <w:rsid w:val="005D44B6"/>
    <w:rsid w:val="005D48B8"/>
    <w:rsid w:val="005D48EB"/>
    <w:rsid w:val="005D4B9D"/>
    <w:rsid w:val="005D4C41"/>
    <w:rsid w:val="005D4DEA"/>
    <w:rsid w:val="005D5043"/>
    <w:rsid w:val="005D52B4"/>
    <w:rsid w:val="005D5331"/>
    <w:rsid w:val="005D5518"/>
    <w:rsid w:val="005D5555"/>
    <w:rsid w:val="005D55C5"/>
    <w:rsid w:val="005D5616"/>
    <w:rsid w:val="005D5810"/>
    <w:rsid w:val="005D5818"/>
    <w:rsid w:val="005D58BA"/>
    <w:rsid w:val="005D59FF"/>
    <w:rsid w:val="005D5A65"/>
    <w:rsid w:val="005D5AAB"/>
    <w:rsid w:val="005D5AD5"/>
    <w:rsid w:val="005D5B21"/>
    <w:rsid w:val="005D5C3D"/>
    <w:rsid w:val="005D5C9C"/>
    <w:rsid w:val="005D5CC5"/>
    <w:rsid w:val="005D5CF9"/>
    <w:rsid w:val="005D5F50"/>
    <w:rsid w:val="005D6171"/>
    <w:rsid w:val="005D6367"/>
    <w:rsid w:val="005D6388"/>
    <w:rsid w:val="005D63CE"/>
    <w:rsid w:val="005D6447"/>
    <w:rsid w:val="005D65DA"/>
    <w:rsid w:val="005D6631"/>
    <w:rsid w:val="005D681A"/>
    <w:rsid w:val="005D6872"/>
    <w:rsid w:val="005D6881"/>
    <w:rsid w:val="005D6965"/>
    <w:rsid w:val="005D6D04"/>
    <w:rsid w:val="005D6DA6"/>
    <w:rsid w:val="005D6F6D"/>
    <w:rsid w:val="005D6FEE"/>
    <w:rsid w:val="005D702E"/>
    <w:rsid w:val="005D7048"/>
    <w:rsid w:val="005D7224"/>
    <w:rsid w:val="005D7522"/>
    <w:rsid w:val="005D76FD"/>
    <w:rsid w:val="005D7878"/>
    <w:rsid w:val="005D7A8C"/>
    <w:rsid w:val="005D7AC5"/>
    <w:rsid w:val="005D7BC0"/>
    <w:rsid w:val="005D7F30"/>
    <w:rsid w:val="005E002F"/>
    <w:rsid w:val="005E00ED"/>
    <w:rsid w:val="005E015D"/>
    <w:rsid w:val="005E01A0"/>
    <w:rsid w:val="005E06C4"/>
    <w:rsid w:val="005E075A"/>
    <w:rsid w:val="005E0806"/>
    <w:rsid w:val="005E08A5"/>
    <w:rsid w:val="005E08BA"/>
    <w:rsid w:val="005E08FB"/>
    <w:rsid w:val="005E0A83"/>
    <w:rsid w:val="005E0AB0"/>
    <w:rsid w:val="005E0AE2"/>
    <w:rsid w:val="005E0B9B"/>
    <w:rsid w:val="005E0F7C"/>
    <w:rsid w:val="005E0FAD"/>
    <w:rsid w:val="005E10AA"/>
    <w:rsid w:val="005E11F8"/>
    <w:rsid w:val="005E1237"/>
    <w:rsid w:val="005E134D"/>
    <w:rsid w:val="005E13C7"/>
    <w:rsid w:val="005E1563"/>
    <w:rsid w:val="005E15E2"/>
    <w:rsid w:val="005E15FB"/>
    <w:rsid w:val="005E16A7"/>
    <w:rsid w:val="005E16DB"/>
    <w:rsid w:val="005E1750"/>
    <w:rsid w:val="005E18FE"/>
    <w:rsid w:val="005E1A82"/>
    <w:rsid w:val="005E1B97"/>
    <w:rsid w:val="005E1CBB"/>
    <w:rsid w:val="005E1DE8"/>
    <w:rsid w:val="005E1E24"/>
    <w:rsid w:val="005E2004"/>
    <w:rsid w:val="005E200A"/>
    <w:rsid w:val="005E2062"/>
    <w:rsid w:val="005E206F"/>
    <w:rsid w:val="005E2155"/>
    <w:rsid w:val="005E2181"/>
    <w:rsid w:val="005E21D1"/>
    <w:rsid w:val="005E2390"/>
    <w:rsid w:val="005E23C4"/>
    <w:rsid w:val="005E24B6"/>
    <w:rsid w:val="005E2520"/>
    <w:rsid w:val="005E262C"/>
    <w:rsid w:val="005E2638"/>
    <w:rsid w:val="005E2762"/>
    <w:rsid w:val="005E27A3"/>
    <w:rsid w:val="005E27B1"/>
    <w:rsid w:val="005E27D9"/>
    <w:rsid w:val="005E2900"/>
    <w:rsid w:val="005E2902"/>
    <w:rsid w:val="005E2A81"/>
    <w:rsid w:val="005E2B72"/>
    <w:rsid w:val="005E2BF6"/>
    <w:rsid w:val="005E2C96"/>
    <w:rsid w:val="005E2CD8"/>
    <w:rsid w:val="005E2E29"/>
    <w:rsid w:val="005E3177"/>
    <w:rsid w:val="005E3486"/>
    <w:rsid w:val="005E34F8"/>
    <w:rsid w:val="005E3565"/>
    <w:rsid w:val="005E3571"/>
    <w:rsid w:val="005E3588"/>
    <w:rsid w:val="005E35E2"/>
    <w:rsid w:val="005E3660"/>
    <w:rsid w:val="005E36BB"/>
    <w:rsid w:val="005E375E"/>
    <w:rsid w:val="005E37CC"/>
    <w:rsid w:val="005E38DD"/>
    <w:rsid w:val="005E3A1B"/>
    <w:rsid w:val="005E3A43"/>
    <w:rsid w:val="005E3AB7"/>
    <w:rsid w:val="005E3AF5"/>
    <w:rsid w:val="005E3B46"/>
    <w:rsid w:val="005E3C7F"/>
    <w:rsid w:val="005E3E86"/>
    <w:rsid w:val="005E3F13"/>
    <w:rsid w:val="005E3F5B"/>
    <w:rsid w:val="005E3F81"/>
    <w:rsid w:val="005E3FF2"/>
    <w:rsid w:val="005E41F9"/>
    <w:rsid w:val="005E42AC"/>
    <w:rsid w:val="005E430C"/>
    <w:rsid w:val="005E435B"/>
    <w:rsid w:val="005E4370"/>
    <w:rsid w:val="005E4812"/>
    <w:rsid w:val="005E48CB"/>
    <w:rsid w:val="005E4989"/>
    <w:rsid w:val="005E49A9"/>
    <w:rsid w:val="005E4B17"/>
    <w:rsid w:val="005E4C8A"/>
    <w:rsid w:val="005E4CD5"/>
    <w:rsid w:val="005E4D76"/>
    <w:rsid w:val="005E4DAC"/>
    <w:rsid w:val="005E4F91"/>
    <w:rsid w:val="005E5026"/>
    <w:rsid w:val="005E51F5"/>
    <w:rsid w:val="005E52F3"/>
    <w:rsid w:val="005E5454"/>
    <w:rsid w:val="005E54C0"/>
    <w:rsid w:val="005E54DA"/>
    <w:rsid w:val="005E550F"/>
    <w:rsid w:val="005E5532"/>
    <w:rsid w:val="005E5548"/>
    <w:rsid w:val="005E55F5"/>
    <w:rsid w:val="005E5857"/>
    <w:rsid w:val="005E59B3"/>
    <w:rsid w:val="005E5B8A"/>
    <w:rsid w:val="005E5B9B"/>
    <w:rsid w:val="005E5C1E"/>
    <w:rsid w:val="005E5CA6"/>
    <w:rsid w:val="005E6223"/>
    <w:rsid w:val="005E63EC"/>
    <w:rsid w:val="005E63FE"/>
    <w:rsid w:val="005E64E9"/>
    <w:rsid w:val="005E6567"/>
    <w:rsid w:val="005E670F"/>
    <w:rsid w:val="005E6B73"/>
    <w:rsid w:val="005E6B9D"/>
    <w:rsid w:val="005E6BE6"/>
    <w:rsid w:val="005E6D70"/>
    <w:rsid w:val="005E6DB0"/>
    <w:rsid w:val="005E6F52"/>
    <w:rsid w:val="005E6F70"/>
    <w:rsid w:val="005E708F"/>
    <w:rsid w:val="005E7100"/>
    <w:rsid w:val="005E724A"/>
    <w:rsid w:val="005E7346"/>
    <w:rsid w:val="005E73CA"/>
    <w:rsid w:val="005E766A"/>
    <w:rsid w:val="005E7856"/>
    <w:rsid w:val="005E789A"/>
    <w:rsid w:val="005E790B"/>
    <w:rsid w:val="005E792F"/>
    <w:rsid w:val="005E7A69"/>
    <w:rsid w:val="005E7A6E"/>
    <w:rsid w:val="005E7B94"/>
    <w:rsid w:val="005E7EA4"/>
    <w:rsid w:val="005E7FCA"/>
    <w:rsid w:val="005F0109"/>
    <w:rsid w:val="005F024D"/>
    <w:rsid w:val="005F0349"/>
    <w:rsid w:val="005F03DD"/>
    <w:rsid w:val="005F04F8"/>
    <w:rsid w:val="005F0536"/>
    <w:rsid w:val="005F0585"/>
    <w:rsid w:val="005F073F"/>
    <w:rsid w:val="005F0744"/>
    <w:rsid w:val="005F081C"/>
    <w:rsid w:val="005F0922"/>
    <w:rsid w:val="005F09BD"/>
    <w:rsid w:val="005F0C18"/>
    <w:rsid w:val="005F0E25"/>
    <w:rsid w:val="005F0E4F"/>
    <w:rsid w:val="005F0E92"/>
    <w:rsid w:val="005F118F"/>
    <w:rsid w:val="005F1313"/>
    <w:rsid w:val="005F13A7"/>
    <w:rsid w:val="005F14B2"/>
    <w:rsid w:val="005F15AB"/>
    <w:rsid w:val="005F1780"/>
    <w:rsid w:val="005F1913"/>
    <w:rsid w:val="005F1AE8"/>
    <w:rsid w:val="005F1B4A"/>
    <w:rsid w:val="005F1BA2"/>
    <w:rsid w:val="005F1BD9"/>
    <w:rsid w:val="005F1C34"/>
    <w:rsid w:val="005F1C3C"/>
    <w:rsid w:val="005F1C67"/>
    <w:rsid w:val="005F1E57"/>
    <w:rsid w:val="005F1F26"/>
    <w:rsid w:val="005F20B8"/>
    <w:rsid w:val="005F20FA"/>
    <w:rsid w:val="005F228B"/>
    <w:rsid w:val="005F237E"/>
    <w:rsid w:val="005F23BA"/>
    <w:rsid w:val="005F24E3"/>
    <w:rsid w:val="005F256D"/>
    <w:rsid w:val="005F26FF"/>
    <w:rsid w:val="005F2809"/>
    <w:rsid w:val="005F2981"/>
    <w:rsid w:val="005F2A4C"/>
    <w:rsid w:val="005F2CBB"/>
    <w:rsid w:val="005F2CF6"/>
    <w:rsid w:val="005F2DEE"/>
    <w:rsid w:val="005F2EE0"/>
    <w:rsid w:val="005F2F9E"/>
    <w:rsid w:val="005F3015"/>
    <w:rsid w:val="005F30D5"/>
    <w:rsid w:val="005F3185"/>
    <w:rsid w:val="005F318D"/>
    <w:rsid w:val="005F31E8"/>
    <w:rsid w:val="005F3253"/>
    <w:rsid w:val="005F32DF"/>
    <w:rsid w:val="005F32E7"/>
    <w:rsid w:val="005F3572"/>
    <w:rsid w:val="005F39EA"/>
    <w:rsid w:val="005F3A6A"/>
    <w:rsid w:val="005F3B33"/>
    <w:rsid w:val="005F3CC1"/>
    <w:rsid w:val="005F3DE4"/>
    <w:rsid w:val="005F405F"/>
    <w:rsid w:val="005F40D8"/>
    <w:rsid w:val="005F427A"/>
    <w:rsid w:val="005F4464"/>
    <w:rsid w:val="005F44AA"/>
    <w:rsid w:val="005F44E4"/>
    <w:rsid w:val="005F4504"/>
    <w:rsid w:val="005F455E"/>
    <w:rsid w:val="005F459D"/>
    <w:rsid w:val="005F461B"/>
    <w:rsid w:val="005F4639"/>
    <w:rsid w:val="005F4686"/>
    <w:rsid w:val="005F4756"/>
    <w:rsid w:val="005F4760"/>
    <w:rsid w:val="005F4791"/>
    <w:rsid w:val="005F47BC"/>
    <w:rsid w:val="005F47EC"/>
    <w:rsid w:val="005F4801"/>
    <w:rsid w:val="005F48DE"/>
    <w:rsid w:val="005F49EC"/>
    <w:rsid w:val="005F49F0"/>
    <w:rsid w:val="005F4A20"/>
    <w:rsid w:val="005F4B2E"/>
    <w:rsid w:val="005F4D08"/>
    <w:rsid w:val="005F4D66"/>
    <w:rsid w:val="005F4E4B"/>
    <w:rsid w:val="005F4F83"/>
    <w:rsid w:val="005F4FDA"/>
    <w:rsid w:val="005F5040"/>
    <w:rsid w:val="005F5156"/>
    <w:rsid w:val="005F522D"/>
    <w:rsid w:val="005F5273"/>
    <w:rsid w:val="005F5605"/>
    <w:rsid w:val="005F5675"/>
    <w:rsid w:val="005F5714"/>
    <w:rsid w:val="005F5864"/>
    <w:rsid w:val="005F5963"/>
    <w:rsid w:val="005F5CD7"/>
    <w:rsid w:val="005F5D41"/>
    <w:rsid w:val="005F5DDD"/>
    <w:rsid w:val="005F5E8C"/>
    <w:rsid w:val="005F5E9E"/>
    <w:rsid w:val="005F5EB6"/>
    <w:rsid w:val="005F600B"/>
    <w:rsid w:val="005F604E"/>
    <w:rsid w:val="005F619A"/>
    <w:rsid w:val="005F623E"/>
    <w:rsid w:val="005F62E7"/>
    <w:rsid w:val="005F663D"/>
    <w:rsid w:val="005F670D"/>
    <w:rsid w:val="005F672B"/>
    <w:rsid w:val="005F6742"/>
    <w:rsid w:val="005F678E"/>
    <w:rsid w:val="005F6B35"/>
    <w:rsid w:val="005F6B80"/>
    <w:rsid w:val="005F6C31"/>
    <w:rsid w:val="005F6CC0"/>
    <w:rsid w:val="005F6EBA"/>
    <w:rsid w:val="005F7015"/>
    <w:rsid w:val="005F70CA"/>
    <w:rsid w:val="005F70F4"/>
    <w:rsid w:val="005F7186"/>
    <w:rsid w:val="005F726C"/>
    <w:rsid w:val="005F736C"/>
    <w:rsid w:val="005F74BA"/>
    <w:rsid w:val="005F75A9"/>
    <w:rsid w:val="005F76E2"/>
    <w:rsid w:val="005F77A0"/>
    <w:rsid w:val="005F7894"/>
    <w:rsid w:val="005F7904"/>
    <w:rsid w:val="005F795A"/>
    <w:rsid w:val="005F7961"/>
    <w:rsid w:val="005F7ADE"/>
    <w:rsid w:val="005F7AF7"/>
    <w:rsid w:val="005F7BC0"/>
    <w:rsid w:val="005F7BCD"/>
    <w:rsid w:val="005F7C86"/>
    <w:rsid w:val="005F7CB4"/>
    <w:rsid w:val="005F7DA1"/>
    <w:rsid w:val="0060004D"/>
    <w:rsid w:val="00600050"/>
    <w:rsid w:val="0060020B"/>
    <w:rsid w:val="00600250"/>
    <w:rsid w:val="006002FF"/>
    <w:rsid w:val="006003F4"/>
    <w:rsid w:val="006005FC"/>
    <w:rsid w:val="0060065A"/>
    <w:rsid w:val="006006CA"/>
    <w:rsid w:val="006008DC"/>
    <w:rsid w:val="00600A93"/>
    <w:rsid w:val="00600E38"/>
    <w:rsid w:val="00600E9B"/>
    <w:rsid w:val="00600F4E"/>
    <w:rsid w:val="00600FFF"/>
    <w:rsid w:val="006010E6"/>
    <w:rsid w:val="006012B9"/>
    <w:rsid w:val="00601375"/>
    <w:rsid w:val="006013BB"/>
    <w:rsid w:val="00601727"/>
    <w:rsid w:val="0060173A"/>
    <w:rsid w:val="00601832"/>
    <w:rsid w:val="006018D6"/>
    <w:rsid w:val="006019D8"/>
    <w:rsid w:val="00601CFF"/>
    <w:rsid w:val="00601D96"/>
    <w:rsid w:val="00601DBD"/>
    <w:rsid w:val="00601E09"/>
    <w:rsid w:val="0060201C"/>
    <w:rsid w:val="0060211A"/>
    <w:rsid w:val="0060216C"/>
    <w:rsid w:val="00602485"/>
    <w:rsid w:val="0060249E"/>
    <w:rsid w:val="006025AB"/>
    <w:rsid w:val="00602606"/>
    <w:rsid w:val="006026D2"/>
    <w:rsid w:val="0060280C"/>
    <w:rsid w:val="00602A29"/>
    <w:rsid w:val="00602AE4"/>
    <w:rsid w:val="00602CF9"/>
    <w:rsid w:val="00602CFF"/>
    <w:rsid w:val="00602F3C"/>
    <w:rsid w:val="0060300D"/>
    <w:rsid w:val="00603030"/>
    <w:rsid w:val="00603078"/>
    <w:rsid w:val="00603386"/>
    <w:rsid w:val="0060344D"/>
    <w:rsid w:val="00603623"/>
    <w:rsid w:val="00603640"/>
    <w:rsid w:val="006036AE"/>
    <w:rsid w:val="00603A7F"/>
    <w:rsid w:val="00603B2E"/>
    <w:rsid w:val="00603B7F"/>
    <w:rsid w:val="00603C7D"/>
    <w:rsid w:val="00603D03"/>
    <w:rsid w:val="00603DBC"/>
    <w:rsid w:val="00603DC9"/>
    <w:rsid w:val="00603E8A"/>
    <w:rsid w:val="00604194"/>
    <w:rsid w:val="006045B1"/>
    <w:rsid w:val="006045B8"/>
    <w:rsid w:val="006046A0"/>
    <w:rsid w:val="006046AD"/>
    <w:rsid w:val="006047B6"/>
    <w:rsid w:val="0060483E"/>
    <w:rsid w:val="006048C0"/>
    <w:rsid w:val="006048FE"/>
    <w:rsid w:val="006049F7"/>
    <w:rsid w:val="00604A51"/>
    <w:rsid w:val="00604A87"/>
    <w:rsid w:val="00604CD2"/>
    <w:rsid w:val="00604F5E"/>
    <w:rsid w:val="00605236"/>
    <w:rsid w:val="0060523E"/>
    <w:rsid w:val="00605384"/>
    <w:rsid w:val="006053A7"/>
    <w:rsid w:val="006053F9"/>
    <w:rsid w:val="0060542F"/>
    <w:rsid w:val="00605481"/>
    <w:rsid w:val="00605534"/>
    <w:rsid w:val="00605661"/>
    <w:rsid w:val="006056C0"/>
    <w:rsid w:val="006056D7"/>
    <w:rsid w:val="006057FF"/>
    <w:rsid w:val="00605E91"/>
    <w:rsid w:val="00605F1A"/>
    <w:rsid w:val="00605FC8"/>
    <w:rsid w:val="00606049"/>
    <w:rsid w:val="00606061"/>
    <w:rsid w:val="006060AA"/>
    <w:rsid w:val="006060AF"/>
    <w:rsid w:val="006060D6"/>
    <w:rsid w:val="006065B0"/>
    <w:rsid w:val="00606602"/>
    <w:rsid w:val="00606757"/>
    <w:rsid w:val="006068B1"/>
    <w:rsid w:val="006068F1"/>
    <w:rsid w:val="00606960"/>
    <w:rsid w:val="00606A1F"/>
    <w:rsid w:val="00606AEC"/>
    <w:rsid w:val="00606AF5"/>
    <w:rsid w:val="00606B47"/>
    <w:rsid w:val="00606B9E"/>
    <w:rsid w:val="00606C13"/>
    <w:rsid w:val="00606D5F"/>
    <w:rsid w:val="00606DC9"/>
    <w:rsid w:val="00606DF7"/>
    <w:rsid w:val="00606DFD"/>
    <w:rsid w:val="00606EAD"/>
    <w:rsid w:val="00606F32"/>
    <w:rsid w:val="006071E1"/>
    <w:rsid w:val="00607200"/>
    <w:rsid w:val="00607353"/>
    <w:rsid w:val="0060758F"/>
    <w:rsid w:val="006075AF"/>
    <w:rsid w:val="00607680"/>
    <w:rsid w:val="0060768F"/>
    <w:rsid w:val="00607705"/>
    <w:rsid w:val="00607B95"/>
    <w:rsid w:val="00607CCD"/>
    <w:rsid w:val="00607E5D"/>
    <w:rsid w:val="00607E9A"/>
    <w:rsid w:val="00607FDD"/>
    <w:rsid w:val="00610086"/>
    <w:rsid w:val="006100E9"/>
    <w:rsid w:val="006104BD"/>
    <w:rsid w:val="00610597"/>
    <w:rsid w:val="006106A4"/>
    <w:rsid w:val="006107A5"/>
    <w:rsid w:val="00610822"/>
    <w:rsid w:val="006108AE"/>
    <w:rsid w:val="00610A01"/>
    <w:rsid w:val="00610FC9"/>
    <w:rsid w:val="00610FEA"/>
    <w:rsid w:val="00610FEC"/>
    <w:rsid w:val="0061100C"/>
    <w:rsid w:val="00611136"/>
    <w:rsid w:val="006113CA"/>
    <w:rsid w:val="0061150B"/>
    <w:rsid w:val="00611741"/>
    <w:rsid w:val="006118A5"/>
    <w:rsid w:val="00611C26"/>
    <w:rsid w:val="00611DF5"/>
    <w:rsid w:val="00611F0D"/>
    <w:rsid w:val="00611F4D"/>
    <w:rsid w:val="0061207C"/>
    <w:rsid w:val="00612141"/>
    <w:rsid w:val="006121F3"/>
    <w:rsid w:val="00612261"/>
    <w:rsid w:val="00612283"/>
    <w:rsid w:val="0061239A"/>
    <w:rsid w:val="006123D6"/>
    <w:rsid w:val="0061240C"/>
    <w:rsid w:val="0061240D"/>
    <w:rsid w:val="00612418"/>
    <w:rsid w:val="00612493"/>
    <w:rsid w:val="006124A8"/>
    <w:rsid w:val="006125A7"/>
    <w:rsid w:val="006127DB"/>
    <w:rsid w:val="00612837"/>
    <w:rsid w:val="00612A47"/>
    <w:rsid w:val="00612A71"/>
    <w:rsid w:val="00612A7C"/>
    <w:rsid w:val="00612A81"/>
    <w:rsid w:val="00612C86"/>
    <w:rsid w:val="00612C96"/>
    <w:rsid w:val="00612D15"/>
    <w:rsid w:val="00612EA0"/>
    <w:rsid w:val="0061335C"/>
    <w:rsid w:val="0061337D"/>
    <w:rsid w:val="00613696"/>
    <w:rsid w:val="006136FB"/>
    <w:rsid w:val="006137E0"/>
    <w:rsid w:val="00613871"/>
    <w:rsid w:val="00613981"/>
    <w:rsid w:val="00613A22"/>
    <w:rsid w:val="00613A4E"/>
    <w:rsid w:val="00613ABE"/>
    <w:rsid w:val="00613AF0"/>
    <w:rsid w:val="00613B55"/>
    <w:rsid w:val="00613D72"/>
    <w:rsid w:val="00613F1F"/>
    <w:rsid w:val="00613F4A"/>
    <w:rsid w:val="00613F65"/>
    <w:rsid w:val="006140AB"/>
    <w:rsid w:val="0061427B"/>
    <w:rsid w:val="00614639"/>
    <w:rsid w:val="00614644"/>
    <w:rsid w:val="006146EA"/>
    <w:rsid w:val="0061477C"/>
    <w:rsid w:val="00614855"/>
    <w:rsid w:val="006148F5"/>
    <w:rsid w:val="00614912"/>
    <w:rsid w:val="00614A52"/>
    <w:rsid w:val="00614A59"/>
    <w:rsid w:val="00614AE7"/>
    <w:rsid w:val="00614D82"/>
    <w:rsid w:val="00614E37"/>
    <w:rsid w:val="00614F7B"/>
    <w:rsid w:val="0061517A"/>
    <w:rsid w:val="0061529F"/>
    <w:rsid w:val="006152F1"/>
    <w:rsid w:val="0061560E"/>
    <w:rsid w:val="00615611"/>
    <w:rsid w:val="00615836"/>
    <w:rsid w:val="00615A34"/>
    <w:rsid w:val="00615B42"/>
    <w:rsid w:val="00615C4E"/>
    <w:rsid w:val="00615CFD"/>
    <w:rsid w:val="00615E9B"/>
    <w:rsid w:val="00615F78"/>
    <w:rsid w:val="00615FAE"/>
    <w:rsid w:val="006160C6"/>
    <w:rsid w:val="006160FD"/>
    <w:rsid w:val="00616138"/>
    <w:rsid w:val="0061614E"/>
    <w:rsid w:val="0061617E"/>
    <w:rsid w:val="00616216"/>
    <w:rsid w:val="006162F5"/>
    <w:rsid w:val="00616418"/>
    <w:rsid w:val="00616588"/>
    <w:rsid w:val="006165F0"/>
    <w:rsid w:val="00616675"/>
    <w:rsid w:val="00616742"/>
    <w:rsid w:val="00616B71"/>
    <w:rsid w:val="00616D65"/>
    <w:rsid w:val="00616DDB"/>
    <w:rsid w:val="00616DEC"/>
    <w:rsid w:val="0061726A"/>
    <w:rsid w:val="00617340"/>
    <w:rsid w:val="00617397"/>
    <w:rsid w:val="006174DA"/>
    <w:rsid w:val="00617546"/>
    <w:rsid w:val="006177BE"/>
    <w:rsid w:val="0061782E"/>
    <w:rsid w:val="006179DC"/>
    <w:rsid w:val="00617A48"/>
    <w:rsid w:val="00617A50"/>
    <w:rsid w:val="00617A8E"/>
    <w:rsid w:val="00617AD4"/>
    <w:rsid w:val="00617AF9"/>
    <w:rsid w:val="00617C38"/>
    <w:rsid w:val="00617E50"/>
    <w:rsid w:val="00617F2B"/>
    <w:rsid w:val="00617F50"/>
    <w:rsid w:val="00617F8B"/>
    <w:rsid w:val="0062000A"/>
    <w:rsid w:val="00620152"/>
    <w:rsid w:val="00620160"/>
    <w:rsid w:val="00620173"/>
    <w:rsid w:val="006201A2"/>
    <w:rsid w:val="00620333"/>
    <w:rsid w:val="006204C1"/>
    <w:rsid w:val="006205C2"/>
    <w:rsid w:val="006205D1"/>
    <w:rsid w:val="0062063E"/>
    <w:rsid w:val="006206D8"/>
    <w:rsid w:val="006207C0"/>
    <w:rsid w:val="006208B6"/>
    <w:rsid w:val="0062097A"/>
    <w:rsid w:val="00620CFB"/>
    <w:rsid w:val="00620D38"/>
    <w:rsid w:val="00620D77"/>
    <w:rsid w:val="00620F09"/>
    <w:rsid w:val="00620F63"/>
    <w:rsid w:val="0062104B"/>
    <w:rsid w:val="00621128"/>
    <w:rsid w:val="00621410"/>
    <w:rsid w:val="006216B7"/>
    <w:rsid w:val="00621742"/>
    <w:rsid w:val="00621774"/>
    <w:rsid w:val="0062197B"/>
    <w:rsid w:val="00621A70"/>
    <w:rsid w:val="00621AF4"/>
    <w:rsid w:val="00621AFB"/>
    <w:rsid w:val="00621B71"/>
    <w:rsid w:val="00621C4F"/>
    <w:rsid w:val="00621CC8"/>
    <w:rsid w:val="006220AD"/>
    <w:rsid w:val="00622653"/>
    <w:rsid w:val="006226F6"/>
    <w:rsid w:val="006227D5"/>
    <w:rsid w:val="0062283D"/>
    <w:rsid w:val="006228EC"/>
    <w:rsid w:val="0062298B"/>
    <w:rsid w:val="006229D2"/>
    <w:rsid w:val="00622A88"/>
    <w:rsid w:val="00622C42"/>
    <w:rsid w:val="00622D21"/>
    <w:rsid w:val="00622E92"/>
    <w:rsid w:val="00622F4E"/>
    <w:rsid w:val="00622FA5"/>
    <w:rsid w:val="0062301B"/>
    <w:rsid w:val="00623033"/>
    <w:rsid w:val="006230BD"/>
    <w:rsid w:val="0062320B"/>
    <w:rsid w:val="00623562"/>
    <w:rsid w:val="006235C9"/>
    <w:rsid w:val="006237B1"/>
    <w:rsid w:val="00623975"/>
    <w:rsid w:val="006239F4"/>
    <w:rsid w:val="00623B15"/>
    <w:rsid w:val="00623C7F"/>
    <w:rsid w:val="00623F8C"/>
    <w:rsid w:val="00623F93"/>
    <w:rsid w:val="0062407C"/>
    <w:rsid w:val="00624164"/>
    <w:rsid w:val="00624191"/>
    <w:rsid w:val="006242AE"/>
    <w:rsid w:val="00624439"/>
    <w:rsid w:val="006244B9"/>
    <w:rsid w:val="0062473A"/>
    <w:rsid w:val="006247A2"/>
    <w:rsid w:val="00624848"/>
    <w:rsid w:val="006248B7"/>
    <w:rsid w:val="00624AFF"/>
    <w:rsid w:val="00624BC4"/>
    <w:rsid w:val="00624C97"/>
    <w:rsid w:val="00624D5A"/>
    <w:rsid w:val="00624D63"/>
    <w:rsid w:val="00624EA1"/>
    <w:rsid w:val="0062500C"/>
    <w:rsid w:val="0062511E"/>
    <w:rsid w:val="00625322"/>
    <w:rsid w:val="006253CA"/>
    <w:rsid w:val="00625468"/>
    <w:rsid w:val="00625566"/>
    <w:rsid w:val="00625625"/>
    <w:rsid w:val="0062569C"/>
    <w:rsid w:val="00625719"/>
    <w:rsid w:val="0062577D"/>
    <w:rsid w:val="006257BD"/>
    <w:rsid w:val="006259A2"/>
    <w:rsid w:val="00625A45"/>
    <w:rsid w:val="00625AC7"/>
    <w:rsid w:val="00625C04"/>
    <w:rsid w:val="00625CBC"/>
    <w:rsid w:val="00625D8F"/>
    <w:rsid w:val="00625E47"/>
    <w:rsid w:val="00625FD2"/>
    <w:rsid w:val="006260D9"/>
    <w:rsid w:val="00626245"/>
    <w:rsid w:val="006262D4"/>
    <w:rsid w:val="0062640E"/>
    <w:rsid w:val="00626445"/>
    <w:rsid w:val="0062668E"/>
    <w:rsid w:val="00626782"/>
    <w:rsid w:val="0062695A"/>
    <w:rsid w:val="00626ACC"/>
    <w:rsid w:val="00626B2B"/>
    <w:rsid w:val="00626B73"/>
    <w:rsid w:val="00626C1C"/>
    <w:rsid w:val="00626F68"/>
    <w:rsid w:val="00626FFB"/>
    <w:rsid w:val="006271D9"/>
    <w:rsid w:val="006272A6"/>
    <w:rsid w:val="006272FC"/>
    <w:rsid w:val="00627396"/>
    <w:rsid w:val="00627622"/>
    <w:rsid w:val="006276B2"/>
    <w:rsid w:val="0062774F"/>
    <w:rsid w:val="0062788B"/>
    <w:rsid w:val="00627B02"/>
    <w:rsid w:val="00627B28"/>
    <w:rsid w:val="00627B2B"/>
    <w:rsid w:val="00627B5B"/>
    <w:rsid w:val="00627B78"/>
    <w:rsid w:val="00627C56"/>
    <w:rsid w:val="00627C82"/>
    <w:rsid w:val="00627CB8"/>
    <w:rsid w:val="00627DB4"/>
    <w:rsid w:val="00627DF8"/>
    <w:rsid w:val="00627E66"/>
    <w:rsid w:val="00627EA5"/>
    <w:rsid w:val="006301BE"/>
    <w:rsid w:val="0063041F"/>
    <w:rsid w:val="006304EB"/>
    <w:rsid w:val="0063052D"/>
    <w:rsid w:val="006305A8"/>
    <w:rsid w:val="006306A8"/>
    <w:rsid w:val="00630719"/>
    <w:rsid w:val="00630776"/>
    <w:rsid w:val="00630900"/>
    <w:rsid w:val="00630909"/>
    <w:rsid w:val="006309D9"/>
    <w:rsid w:val="00630A77"/>
    <w:rsid w:val="00630CBD"/>
    <w:rsid w:val="00630EFA"/>
    <w:rsid w:val="00630F66"/>
    <w:rsid w:val="00631016"/>
    <w:rsid w:val="0063105A"/>
    <w:rsid w:val="006311C9"/>
    <w:rsid w:val="00631367"/>
    <w:rsid w:val="0063189A"/>
    <w:rsid w:val="006318B4"/>
    <w:rsid w:val="00631A21"/>
    <w:rsid w:val="00631B00"/>
    <w:rsid w:val="00631BCC"/>
    <w:rsid w:val="00631BE0"/>
    <w:rsid w:val="00631C35"/>
    <w:rsid w:val="00631C7A"/>
    <w:rsid w:val="00631CD3"/>
    <w:rsid w:val="00631E25"/>
    <w:rsid w:val="00631E4F"/>
    <w:rsid w:val="00631F73"/>
    <w:rsid w:val="00632207"/>
    <w:rsid w:val="0063221D"/>
    <w:rsid w:val="0063235F"/>
    <w:rsid w:val="0063237E"/>
    <w:rsid w:val="006323EC"/>
    <w:rsid w:val="00632614"/>
    <w:rsid w:val="006326CE"/>
    <w:rsid w:val="006327F8"/>
    <w:rsid w:val="00632889"/>
    <w:rsid w:val="006328DB"/>
    <w:rsid w:val="00632C46"/>
    <w:rsid w:val="00632D6A"/>
    <w:rsid w:val="00632E5E"/>
    <w:rsid w:val="00632F46"/>
    <w:rsid w:val="00632FA8"/>
    <w:rsid w:val="006330C8"/>
    <w:rsid w:val="0063316A"/>
    <w:rsid w:val="00633391"/>
    <w:rsid w:val="0063357C"/>
    <w:rsid w:val="006335D6"/>
    <w:rsid w:val="006336D8"/>
    <w:rsid w:val="006338A1"/>
    <w:rsid w:val="00633990"/>
    <w:rsid w:val="00633B56"/>
    <w:rsid w:val="00633BB6"/>
    <w:rsid w:val="00633E5E"/>
    <w:rsid w:val="00633F5C"/>
    <w:rsid w:val="006341DC"/>
    <w:rsid w:val="00634274"/>
    <w:rsid w:val="006342B0"/>
    <w:rsid w:val="00634333"/>
    <w:rsid w:val="0063436F"/>
    <w:rsid w:val="006343F9"/>
    <w:rsid w:val="0063443B"/>
    <w:rsid w:val="0063446A"/>
    <w:rsid w:val="0063446F"/>
    <w:rsid w:val="0063452C"/>
    <w:rsid w:val="006345CF"/>
    <w:rsid w:val="006347F5"/>
    <w:rsid w:val="0063491A"/>
    <w:rsid w:val="00634A18"/>
    <w:rsid w:val="00634AFA"/>
    <w:rsid w:val="00634C3D"/>
    <w:rsid w:val="00634C3E"/>
    <w:rsid w:val="00634CCA"/>
    <w:rsid w:val="0063514F"/>
    <w:rsid w:val="006351FA"/>
    <w:rsid w:val="0063524E"/>
    <w:rsid w:val="0063533E"/>
    <w:rsid w:val="0063538E"/>
    <w:rsid w:val="0063547E"/>
    <w:rsid w:val="006354ED"/>
    <w:rsid w:val="00635551"/>
    <w:rsid w:val="00635761"/>
    <w:rsid w:val="006358D7"/>
    <w:rsid w:val="006359B3"/>
    <w:rsid w:val="00635B27"/>
    <w:rsid w:val="00635B5A"/>
    <w:rsid w:val="00635C16"/>
    <w:rsid w:val="00635D53"/>
    <w:rsid w:val="006360F9"/>
    <w:rsid w:val="0063615D"/>
    <w:rsid w:val="006361CC"/>
    <w:rsid w:val="00636243"/>
    <w:rsid w:val="00636251"/>
    <w:rsid w:val="00636258"/>
    <w:rsid w:val="006362A3"/>
    <w:rsid w:val="00636306"/>
    <w:rsid w:val="0063633A"/>
    <w:rsid w:val="006366D4"/>
    <w:rsid w:val="0063674D"/>
    <w:rsid w:val="0063681C"/>
    <w:rsid w:val="0063683A"/>
    <w:rsid w:val="006368B1"/>
    <w:rsid w:val="006368BC"/>
    <w:rsid w:val="0063699E"/>
    <w:rsid w:val="006369EC"/>
    <w:rsid w:val="006369EF"/>
    <w:rsid w:val="00636A09"/>
    <w:rsid w:val="00636B38"/>
    <w:rsid w:val="00636CB7"/>
    <w:rsid w:val="00636DB5"/>
    <w:rsid w:val="00636DB7"/>
    <w:rsid w:val="00636DDC"/>
    <w:rsid w:val="00636F00"/>
    <w:rsid w:val="00636FCA"/>
    <w:rsid w:val="00636FF0"/>
    <w:rsid w:val="006370A0"/>
    <w:rsid w:val="00637116"/>
    <w:rsid w:val="00637119"/>
    <w:rsid w:val="00637417"/>
    <w:rsid w:val="0063742D"/>
    <w:rsid w:val="00637462"/>
    <w:rsid w:val="0063755B"/>
    <w:rsid w:val="006375BE"/>
    <w:rsid w:val="006375FC"/>
    <w:rsid w:val="0063763A"/>
    <w:rsid w:val="00637687"/>
    <w:rsid w:val="00637814"/>
    <w:rsid w:val="006378D1"/>
    <w:rsid w:val="00637BBF"/>
    <w:rsid w:val="00637C0E"/>
    <w:rsid w:val="00637C76"/>
    <w:rsid w:val="00637D77"/>
    <w:rsid w:val="00637E17"/>
    <w:rsid w:val="00637E2F"/>
    <w:rsid w:val="00637F26"/>
    <w:rsid w:val="006400F6"/>
    <w:rsid w:val="00640434"/>
    <w:rsid w:val="006404AA"/>
    <w:rsid w:val="0064050D"/>
    <w:rsid w:val="006407C8"/>
    <w:rsid w:val="00640841"/>
    <w:rsid w:val="0064099A"/>
    <w:rsid w:val="0064099C"/>
    <w:rsid w:val="00640A36"/>
    <w:rsid w:val="00640A3D"/>
    <w:rsid w:val="00640ABA"/>
    <w:rsid w:val="00640F17"/>
    <w:rsid w:val="006413E8"/>
    <w:rsid w:val="006413FB"/>
    <w:rsid w:val="00641451"/>
    <w:rsid w:val="0064180E"/>
    <w:rsid w:val="00641985"/>
    <w:rsid w:val="0064199F"/>
    <w:rsid w:val="00641A2F"/>
    <w:rsid w:val="00641A41"/>
    <w:rsid w:val="00641CA4"/>
    <w:rsid w:val="00641CF6"/>
    <w:rsid w:val="00641EC9"/>
    <w:rsid w:val="00642032"/>
    <w:rsid w:val="006421A8"/>
    <w:rsid w:val="00642385"/>
    <w:rsid w:val="006424BE"/>
    <w:rsid w:val="006425A6"/>
    <w:rsid w:val="006425FD"/>
    <w:rsid w:val="006427F3"/>
    <w:rsid w:val="00642934"/>
    <w:rsid w:val="00642A8C"/>
    <w:rsid w:val="00642D4E"/>
    <w:rsid w:val="00642D8B"/>
    <w:rsid w:val="00642E60"/>
    <w:rsid w:val="00642FA5"/>
    <w:rsid w:val="006430A2"/>
    <w:rsid w:val="006430FA"/>
    <w:rsid w:val="0064319E"/>
    <w:rsid w:val="006431C6"/>
    <w:rsid w:val="006432A5"/>
    <w:rsid w:val="00643377"/>
    <w:rsid w:val="006435A5"/>
    <w:rsid w:val="006435A6"/>
    <w:rsid w:val="00643702"/>
    <w:rsid w:val="00643745"/>
    <w:rsid w:val="006437AF"/>
    <w:rsid w:val="00643862"/>
    <w:rsid w:val="006438FA"/>
    <w:rsid w:val="006438FD"/>
    <w:rsid w:val="00643A02"/>
    <w:rsid w:val="00643A22"/>
    <w:rsid w:val="00643BBF"/>
    <w:rsid w:val="00643C19"/>
    <w:rsid w:val="00643E83"/>
    <w:rsid w:val="00643ECA"/>
    <w:rsid w:val="00643FEF"/>
    <w:rsid w:val="0064464A"/>
    <w:rsid w:val="0064472D"/>
    <w:rsid w:val="006447A1"/>
    <w:rsid w:val="00644875"/>
    <w:rsid w:val="006448AA"/>
    <w:rsid w:val="00644911"/>
    <w:rsid w:val="00644AA5"/>
    <w:rsid w:val="00644BA5"/>
    <w:rsid w:val="00644C5D"/>
    <w:rsid w:val="00644CA9"/>
    <w:rsid w:val="00644DC5"/>
    <w:rsid w:val="00644E04"/>
    <w:rsid w:val="00644F1A"/>
    <w:rsid w:val="0064513A"/>
    <w:rsid w:val="0064530A"/>
    <w:rsid w:val="0064570C"/>
    <w:rsid w:val="00645738"/>
    <w:rsid w:val="00645739"/>
    <w:rsid w:val="00645940"/>
    <w:rsid w:val="00645A43"/>
    <w:rsid w:val="00645E41"/>
    <w:rsid w:val="00645F04"/>
    <w:rsid w:val="00645F69"/>
    <w:rsid w:val="00645FA8"/>
    <w:rsid w:val="0064611E"/>
    <w:rsid w:val="006462CB"/>
    <w:rsid w:val="00646459"/>
    <w:rsid w:val="00646518"/>
    <w:rsid w:val="006465FA"/>
    <w:rsid w:val="0064696A"/>
    <w:rsid w:val="00646BC2"/>
    <w:rsid w:val="00646C4D"/>
    <w:rsid w:val="00646E64"/>
    <w:rsid w:val="00646F54"/>
    <w:rsid w:val="006470BF"/>
    <w:rsid w:val="006473C6"/>
    <w:rsid w:val="0064743A"/>
    <w:rsid w:val="006474B6"/>
    <w:rsid w:val="006474F0"/>
    <w:rsid w:val="00647527"/>
    <w:rsid w:val="006475F1"/>
    <w:rsid w:val="006475F2"/>
    <w:rsid w:val="00647604"/>
    <w:rsid w:val="0064767B"/>
    <w:rsid w:val="006477B8"/>
    <w:rsid w:val="006477E6"/>
    <w:rsid w:val="0064788B"/>
    <w:rsid w:val="006478A7"/>
    <w:rsid w:val="00647933"/>
    <w:rsid w:val="006479BC"/>
    <w:rsid w:val="00647A25"/>
    <w:rsid w:val="00647A9C"/>
    <w:rsid w:val="00647D43"/>
    <w:rsid w:val="00647DFB"/>
    <w:rsid w:val="00647E9E"/>
    <w:rsid w:val="00647F2E"/>
    <w:rsid w:val="00647F82"/>
    <w:rsid w:val="006500EC"/>
    <w:rsid w:val="00650226"/>
    <w:rsid w:val="00650267"/>
    <w:rsid w:val="006502D5"/>
    <w:rsid w:val="006502E3"/>
    <w:rsid w:val="006503C4"/>
    <w:rsid w:val="00650476"/>
    <w:rsid w:val="006504F0"/>
    <w:rsid w:val="00650599"/>
    <w:rsid w:val="006505D0"/>
    <w:rsid w:val="006505F1"/>
    <w:rsid w:val="0065087A"/>
    <w:rsid w:val="006509AF"/>
    <w:rsid w:val="00650A13"/>
    <w:rsid w:val="00650CAB"/>
    <w:rsid w:val="00650CF3"/>
    <w:rsid w:val="00650D13"/>
    <w:rsid w:val="00650D94"/>
    <w:rsid w:val="00650DB1"/>
    <w:rsid w:val="00650DCF"/>
    <w:rsid w:val="00650E08"/>
    <w:rsid w:val="00651084"/>
    <w:rsid w:val="006510D0"/>
    <w:rsid w:val="006511A9"/>
    <w:rsid w:val="006511CD"/>
    <w:rsid w:val="00651335"/>
    <w:rsid w:val="006513BA"/>
    <w:rsid w:val="006513C2"/>
    <w:rsid w:val="006514AE"/>
    <w:rsid w:val="00651588"/>
    <w:rsid w:val="0065177E"/>
    <w:rsid w:val="006517D1"/>
    <w:rsid w:val="00651892"/>
    <w:rsid w:val="00651975"/>
    <w:rsid w:val="006519A6"/>
    <w:rsid w:val="006519D4"/>
    <w:rsid w:val="00651BB6"/>
    <w:rsid w:val="00651BF7"/>
    <w:rsid w:val="00651C60"/>
    <w:rsid w:val="00651D01"/>
    <w:rsid w:val="00651E76"/>
    <w:rsid w:val="00652890"/>
    <w:rsid w:val="00652935"/>
    <w:rsid w:val="00652954"/>
    <w:rsid w:val="00652A17"/>
    <w:rsid w:val="00652A2B"/>
    <w:rsid w:val="00652BA2"/>
    <w:rsid w:val="00652DD3"/>
    <w:rsid w:val="00652F46"/>
    <w:rsid w:val="00652FFF"/>
    <w:rsid w:val="0065303C"/>
    <w:rsid w:val="006530C0"/>
    <w:rsid w:val="00653399"/>
    <w:rsid w:val="006534EA"/>
    <w:rsid w:val="0065358C"/>
    <w:rsid w:val="00653600"/>
    <w:rsid w:val="00653938"/>
    <w:rsid w:val="00653B1B"/>
    <w:rsid w:val="00653E97"/>
    <w:rsid w:val="00653EA0"/>
    <w:rsid w:val="00653F49"/>
    <w:rsid w:val="00653F78"/>
    <w:rsid w:val="00654046"/>
    <w:rsid w:val="00654168"/>
    <w:rsid w:val="006541D7"/>
    <w:rsid w:val="00654236"/>
    <w:rsid w:val="006542BE"/>
    <w:rsid w:val="006542E5"/>
    <w:rsid w:val="0065440F"/>
    <w:rsid w:val="00654481"/>
    <w:rsid w:val="006544AF"/>
    <w:rsid w:val="00654512"/>
    <w:rsid w:val="0065466A"/>
    <w:rsid w:val="00654842"/>
    <w:rsid w:val="00654B45"/>
    <w:rsid w:val="00654C65"/>
    <w:rsid w:val="00654E87"/>
    <w:rsid w:val="00654F44"/>
    <w:rsid w:val="00655065"/>
    <w:rsid w:val="006551E1"/>
    <w:rsid w:val="006552C7"/>
    <w:rsid w:val="006555D7"/>
    <w:rsid w:val="00655667"/>
    <w:rsid w:val="00655700"/>
    <w:rsid w:val="006557C7"/>
    <w:rsid w:val="00655822"/>
    <w:rsid w:val="00655BE7"/>
    <w:rsid w:val="00655CDA"/>
    <w:rsid w:val="00655D8A"/>
    <w:rsid w:val="00656023"/>
    <w:rsid w:val="0065607A"/>
    <w:rsid w:val="006560DB"/>
    <w:rsid w:val="006561F9"/>
    <w:rsid w:val="0065627A"/>
    <w:rsid w:val="00656340"/>
    <w:rsid w:val="00656473"/>
    <w:rsid w:val="006564A0"/>
    <w:rsid w:val="00656865"/>
    <w:rsid w:val="00656981"/>
    <w:rsid w:val="00656A43"/>
    <w:rsid w:val="00656B34"/>
    <w:rsid w:val="00656BE1"/>
    <w:rsid w:val="00656CC5"/>
    <w:rsid w:val="00656E99"/>
    <w:rsid w:val="00656EDE"/>
    <w:rsid w:val="00656F5D"/>
    <w:rsid w:val="006570C4"/>
    <w:rsid w:val="00657142"/>
    <w:rsid w:val="0065734B"/>
    <w:rsid w:val="0065742D"/>
    <w:rsid w:val="00657450"/>
    <w:rsid w:val="0065745E"/>
    <w:rsid w:val="0065749A"/>
    <w:rsid w:val="006575C1"/>
    <w:rsid w:val="00657673"/>
    <w:rsid w:val="0065768E"/>
    <w:rsid w:val="0065774F"/>
    <w:rsid w:val="00657817"/>
    <w:rsid w:val="00657AF0"/>
    <w:rsid w:val="00657C25"/>
    <w:rsid w:val="00657DA8"/>
    <w:rsid w:val="00657DCB"/>
    <w:rsid w:val="00660195"/>
    <w:rsid w:val="0066055D"/>
    <w:rsid w:val="006607CB"/>
    <w:rsid w:val="00660B3B"/>
    <w:rsid w:val="00660D1A"/>
    <w:rsid w:val="00660DDA"/>
    <w:rsid w:val="00660F0A"/>
    <w:rsid w:val="00660F36"/>
    <w:rsid w:val="00661164"/>
    <w:rsid w:val="0066118D"/>
    <w:rsid w:val="006617AC"/>
    <w:rsid w:val="006619F1"/>
    <w:rsid w:val="00661A5D"/>
    <w:rsid w:val="00661C1D"/>
    <w:rsid w:val="00661CC5"/>
    <w:rsid w:val="00661E83"/>
    <w:rsid w:val="00661E90"/>
    <w:rsid w:val="00661ED0"/>
    <w:rsid w:val="00661F33"/>
    <w:rsid w:val="0066205C"/>
    <w:rsid w:val="0066226A"/>
    <w:rsid w:val="00662280"/>
    <w:rsid w:val="006622B7"/>
    <w:rsid w:val="00662316"/>
    <w:rsid w:val="006624B2"/>
    <w:rsid w:val="00662527"/>
    <w:rsid w:val="00662632"/>
    <w:rsid w:val="006627E3"/>
    <w:rsid w:val="0066281A"/>
    <w:rsid w:val="00662CCF"/>
    <w:rsid w:val="00663086"/>
    <w:rsid w:val="006630E7"/>
    <w:rsid w:val="00663146"/>
    <w:rsid w:val="006631B2"/>
    <w:rsid w:val="00663363"/>
    <w:rsid w:val="00663649"/>
    <w:rsid w:val="0066367D"/>
    <w:rsid w:val="006637C8"/>
    <w:rsid w:val="00663948"/>
    <w:rsid w:val="00663967"/>
    <w:rsid w:val="0066396D"/>
    <w:rsid w:val="00663A29"/>
    <w:rsid w:val="00663B77"/>
    <w:rsid w:val="00663C1A"/>
    <w:rsid w:val="00663DA5"/>
    <w:rsid w:val="00663DB4"/>
    <w:rsid w:val="00663FCC"/>
    <w:rsid w:val="00664013"/>
    <w:rsid w:val="00664176"/>
    <w:rsid w:val="006641D5"/>
    <w:rsid w:val="006642A5"/>
    <w:rsid w:val="006643A3"/>
    <w:rsid w:val="006643B6"/>
    <w:rsid w:val="00664489"/>
    <w:rsid w:val="00664535"/>
    <w:rsid w:val="006646D3"/>
    <w:rsid w:val="0066488B"/>
    <w:rsid w:val="00664912"/>
    <w:rsid w:val="00664C61"/>
    <w:rsid w:val="00664F29"/>
    <w:rsid w:val="006650EC"/>
    <w:rsid w:val="006652DC"/>
    <w:rsid w:val="006652F3"/>
    <w:rsid w:val="0066536D"/>
    <w:rsid w:val="006656E6"/>
    <w:rsid w:val="00665A1F"/>
    <w:rsid w:val="00665A60"/>
    <w:rsid w:val="00665A77"/>
    <w:rsid w:val="00665BB4"/>
    <w:rsid w:val="00665C8A"/>
    <w:rsid w:val="00665CAD"/>
    <w:rsid w:val="00665CC1"/>
    <w:rsid w:val="00665D04"/>
    <w:rsid w:val="00665EDA"/>
    <w:rsid w:val="00665F1B"/>
    <w:rsid w:val="00666015"/>
    <w:rsid w:val="006660BD"/>
    <w:rsid w:val="0066620D"/>
    <w:rsid w:val="00666227"/>
    <w:rsid w:val="0066655D"/>
    <w:rsid w:val="00666601"/>
    <w:rsid w:val="00666825"/>
    <w:rsid w:val="00666899"/>
    <w:rsid w:val="006668A9"/>
    <w:rsid w:val="00666C2A"/>
    <w:rsid w:val="00666C80"/>
    <w:rsid w:val="00666CA0"/>
    <w:rsid w:val="00666CB6"/>
    <w:rsid w:val="00666D91"/>
    <w:rsid w:val="00666E86"/>
    <w:rsid w:val="00666E99"/>
    <w:rsid w:val="00667057"/>
    <w:rsid w:val="00667167"/>
    <w:rsid w:val="0066720F"/>
    <w:rsid w:val="00667233"/>
    <w:rsid w:val="00667257"/>
    <w:rsid w:val="0066737A"/>
    <w:rsid w:val="0066751A"/>
    <w:rsid w:val="006675D8"/>
    <w:rsid w:val="006675F5"/>
    <w:rsid w:val="0066760C"/>
    <w:rsid w:val="00667AF2"/>
    <w:rsid w:val="00667B66"/>
    <w:rsid w:val="00667C01"/>
    <w:rsid w:val="00667CCC"/>
    <w:rsid w:val="00667D86"/>
    <w:rsid w:val="00667EA9"/>
    <w:rsid w:val="00667EEE"/>
    <w:rsid w:val="00670073"/>
    <w:rsid w:val="0067012E"/>
    <w:rsid w:val="00670269"/>
    <w:rsid w:val="00670354"/>
    <w:rsid w:val="00670407"/>
    <w:rsid w:val="006704A3"/>
    <w:rsid w:val="0067056E"/>
    <w:rsid w:val="006705E9"/>
    <w:rsid w:val="0067060F"/>
    <w:rsid w:val="00670718"/>
    <w:rsid w:val="006707C6"/>
    <w:rsid w:val="006707D5"/>
    <w:rsid w:val="00670875"/>
    <w:rsid w:val="006709CA"/>
    <w:rsid w:val="00670B79"/>
    <w:rsid w:val="00670DF7"/>
    <w:rsid w:val="00670F4E"/>
    <w:rsid w:val="00671255"/>
    <w:rsid w:val="0067149F"/>
    <w:rsid w:val="00671696"/>
    <w:rsid w:val="0067185C"/>
    <w:rsid w:val="00671A47"/>
    <w:rsid w:val="00671B6B"/>
    <w:rsid w:val="00671D4E"/>
    <w:rsid w:val="00671D53"/>
    <w:rsid w:val="00671DEE"/>
    <w:rsid w:val="00671F50"/>
    <w:rsid w:val="00671F66"/>
    <w:rsid w:val="00671FBC"/>
    <w:rsid w:val="00672008"/>
    <w:rsid w:val="006720A8"/>
    <w:rsid w:val="006720B1"/>
    <w:rsid w:val="00672299"/>
    <w:rsid w:val="006723A6"/>
    <w:rsid w:val="00672421"/>
    <w:rsid w:val="00672592"/>
    <w:rsid w:val="006725B3"/>
    <w:rsid w:val="00672641"/>
    <w:rsid w:val="006727D3"/>
    <w:rsid w:val="00672B98"/>
    <w:rsid w:val="00672BE0"/>
    <w:rsid w:val="00672E53"/>
    <w:rsid w:val="00672E88"/>
    <w:rsid w:val="00672EA0"/>
    <w:rsid w:val="00672F7D"/>
    <w:rsid w:val="00673016"/>
    <w:rsid w:val="0067325C"/>
    <w:rsid w:val="00673387"/>
    <w:rsid w:val="00673645"/>
    <w:rsid w:val="006736E2"/>
    <w:rsid w:val="006738C7"/>
    <w:rsid w:val="00673910"/>
    <w:rsid w:val="00673AD7"/>
    <w:rsid w:val="00673CAE"/>
    <w:rsid w:val="00673EBA"/>
    <w:rsid w:val="00674201"/>
    <w:rsid w:val="006742A6"/>
    <w:rsid w:val="006742EF"/>
    <w:rsid w:val="00674390"/>
    <w:rsid w:val="00674435"/>
    <w:rsid w:val="0067460F"/>
    <w:rsid w:val="0067490C"/>
    <w:rsid w:val="0067494E"/>
    <w:rsid w:val="00674AAF"/>
    <w:rsid w:val="00674DDC"/>
    <w:rsid w:val="00675053"/>
    <w:rsid w:val="00675191"/>
    <w:rsid w:val="006751A4"/>
    <w:rsid w:val="006752DF"/>
    <w:rsid w:val="00675354"/>
    <w:rsid w:val="006753D9"/>
    <w:rsid w:val="006753F6"/>
    <w:rsid w:val="00675429"/>
    <w:rsid w:val="00675560"/>
    <w:rsid w:val="0067557D"/>
    <w:rsid w:val="006756F0"/>
    <w:rsid w:val="00675726"/>
    <w:rsid w:val="00675A2F"/>
    <w:rsid w:val="00675AAA"/>
    <w:rsid w:val="00675C34"/>
    <w:rsid w:val="00675CC9"/>
    <w:rsid w:val="00675D3A"/>
    <w:rsid w:val="00675D95"/>
    <w:rsid w:val="00675DC9"/>
    <w:rsid w:val="00675E42"/>
    <w:rsid w:val="00675FC4"/>
    <w:rsid w:val="00676407"/>
    <w:rsid w:val="00676414"/>
    <w:rsid w:val="006764AD"/>
    <w:rsid w:val="00676524"/>
    <w:rsid w:val="00676879"/>
    <w:rsid w:val="006769D9"/>
    <w:rsid w:val="00676D37"/>
    <w:rsid w:val="00676D43"/>
    <w:rsid w:val="00676EFF"/>
    <w:rsid w:val="00676F2B"/>
    <w:rsid w:val="00677291"/>
    <w:rsid w:val="006774C5"/>
    <w:rsid w:val="006774CB"/>
    <w:rsid w:val="006775C8"/>
    <w:rsid w:val="00677676"/>
    <w:rsid w:val="00677715"/>
    <w:rsid w:val="00677743"/>
    <w:rsid w:val="00677A06"/>
    <w:rsid w:val="00677B18"/>
    <w:rsid w:val="00677B8B"/>
    <w:rsid w:val="00677D60"/>
    <w:rsid w:val="00677DAE"/>
    <w:rsid w:val="00677E6A"/>
    <w:rsid w:val="00677F51"/>
    <w:rsid w:val="00677F87"/>
    <w:rsid w:val="00677FB4"/>
    <w:rsid w:val="006802AF"/>
    <w:rsid w:val="00680395"/>
    <w:rsid w:val="00680461"/>
    <w:rsid w:val="006806CB"/>
    <w:rsid w:val="00680703"/>
    <w:rsid w:val="00680720"/>
    <w:rsid w:val="006807F2"/>
    <w:rsid w:val="0068083E"/>
    <w:rsid w:val="00680859"/>
    <w:rsid w:val="00680AAF"/>
    <w:rsid w:val="00680AD0"/>
    <w:rsid w:val="00680B83"/>
    <w:rsid w:val="00680D54"/>
    <w:rsid w:val="00680DD2"/>
    <w:rsid w:val="00680DEC"/>
    <w:rsid w:val="00680E39"/>
    <w:rsid w:val="00680FE0"/>
    <w:rsid w:val="0068118A"/>
    <w:rsid w:val="00681238"/>
    <w:rsid w:val="00681254"/>
    <w:rsid w:val="00681371"/>
    <w:rsid w:val="006813BA"/>
    <w:rsid w:val="00681674"/>
    <w:rsid w:val="00681798"/>
    <w:rsid w:val="00681877"/>
    <w:rsid w:val="00681DC1"/>
    <w:rsid w:val="00681E86"/>
    <w:rsid w:val="00681ED9"/>
    <w:rsid w:val="00682503"/>
    <w:rsid w:val="006825ED"/>
    <w:rsid w:val="0068261F"/>
    <w:rsid w:val="006829C6"/>
    <w:rsid w:val="006829D2"/>
    <w:rsid w:val="00682C63"/>
    <w:rsid w:val="00682CCC"/>
    <w:rsid w:val="006833AB"/>
    <w:rsid w:val="0068347C"/>
    <w:rsid w:val="006834C7"/>
    <w:rsid w:val="00683534"/>
    <w:rsid w:val="006835E8"/>
    <w:rsid w:val="00683710"/>
    <w:rsid w:val="00683814"/>
    <w:rsid w:val="00683984"/>
    <w:rsid w:val="00683A32"/>
    <w:rsid w:val="00683A6B"/>
    <w:rsid w:val="00683BA2"/>
    <w:rsid w:val="00683CAF"/>
    <w:rsid w:val="00683D17"/>
    <w:rsid w:val="00683D2D"/>
    <w:rsid w:val="00683E4B"/>
    <w:rsid w:val="00684021"/>
    <w:rsid w:val="00684087"/>
    <w:rsid w:val="006840F2"/>
    <w:rsid w:val="00684124"/>
    <w:rsid w:val="006841F9"/>
    <w:rsid w:val="006843A8"/>
    <w:rsid w:val="00684A80"/>
    <w:rsid w:val="00684B75"/>
    <w:rsid w:val="00684EF1"/>
    <w:rsid w:val="0068507C"/>
    <w:rsid w:val="0068511F"/>
    <w:rsid w:val="00685262"/>
    <w:rsid w:val="00685327"/>
    <w:rsid w:val="0068536C"/>
    <w:rsid w:val="00685416"/>
    <w:rsid w:val="00685606"/>
    <w:rsid w:val="006856B7"/>
    <w:rsid w:val="006856F8"/>
    <w:rsid w:val="006857E3"/>
    <w:rsid w:val="0068597F"/>
    <w:rsid w:val="00685C33"/>
    <w:rsid w:val="00685C63"/>
    <w:rsid w:val="00685C86"/>
    <w:rsid w:val="00685C95"/>
    <w:rsid w:val="00685D83"/>
    <w:rsid w:val="00685DFE"/>
    <w:rsid w:val="00686016"/>
    <w:rsid w:val="006860F0"/>
    <w:rsid w:val="0068612E"/>
    <w:rsid w:val="00686152"/>
    <w:rsid w:val="0068620B"/>
    <w:rsid w:val="00686249"/>
    <w:rsid w:val="00686266"/>
    <w:rsid w:val="00686527"/>
    <w:rsid w:val="00686756"/>
    <w:rsid w:val="0068693D"/>
    <w:rsid w:val="0068699E"/>
    <w:rsid w:val="006869E7"/>
    <w:rsid w:val="00686A39"/>
    <w:rsid w:val="00686C05"/>
    <w:rsid w:val="00686C83"/>
    <w:rsid w:val="00686C87"/>
    <w:rsid w:val="00686C93"/>
    <w:rsid w:val="00686D1D"/>
    <w:rsid w:val="00686D8D"/>
    <w:rsid w:val="00687028"/>
    <w:rsid w:val="0068704E"/>
    <w:rsid w:val="006870B4"/>
    <w:rsid w:val="0068713B"/>
    <w:rsid w:val="006873B1"/>
    <w:rsid w:val="006874A1"/>
    <w:rsid w:val="006874F0"/>
    <w:rsid w:val="006876D7"/>
    <w:rsid w:val="006876F5"/>
    <w:rsid w:val="00687747"/>
    <w:rsid w:val="0068775A"/>
    <w:rsid w:val="0068784F"/>
    <w:rsid w:val="00687B01"/>
    <w:rsid w:val="00687BEA"/>
    <w:rsid w:val="00687D24"/>
    <w:rsid w:val="00687DAF"/>
    <w:rsid w:val="00687EC5"/>
    <w:rsid w:val="00687ECD"/>
    <w:rsid w:val="00687F03"/>
    <w:rsid w:val="00690017"/>
    <w:rsid w:val="006900C3"/>
    <w:rsid w:val="006901C8"/>
    <w:rsid w:val="006902FF"/>
    <w:rsid w:val="00690306"/>
    <w:rsid w:val="006904E2"/>
    <w:rsid w:val="006904F7"/>
    <w:rsid w:val="00690679"/>
    <w:rsid w:val="00690927"/>
    <w:rsid w:val="00690930"/>
    <w:rsid w:val="00690BD1"/>
    <w:rsid w:val="00690BED"/>
    <w:rsid w:val="00690DC7"/>
    <w:rsid w:val="00690EC7"/>
    <w:rsid w:val="00690F36"/>
    <w:rsid w:val="0069108B"/>
    <w:rsid w:val="00691128"/>
    <w:rsid w:val="006912A4"/>
    <w:rsid w:val="0069138D"/>
    <w:rsid w:val="0069145B"/>
    <w:rsid w:val="00691610"/>
    <w:rsid w:val="00691A0E"/>
    <w:rsid w:val="00691AC9"/>
    <w:rsid w:val="00691B5A"/>
    <w:rsid w:val="00691CAD"/>
    <w:rsid w:val="00691CC0"/>
    <w:rsid w:val="00691CD8"/>
    <w:rsid w:val="00691D20"/>
    <w:rsid w:val="00691F68"/>
    <w:rsid w:val="00691F70"/>
    <w:rsid w:val="00691FB1"/>
    <w:rsid w:val="00691FD6"/>
    <w:rsid w:val="0069223D"/>
    <w:rsid w:val="00692315"/>
    <w:rsid w:val="006924B1"/>
    <w:rsid w:val="006925F9"/>
    <w:rsid w:val="006927BD"/>
    <w:rsid w:val="006927F9"/>
    <w:rsid w:val="006927FB"/>
    <w:rsid w:val="006928B9"/>
    <w:rsid w:val="00692995"/>
    <w:rsid w:val="00692A36"/>
    <w:rsid w:val="00692B1F"/>
    <w:rsid w:val="00692C4A"/>
    <w:rsid w:val="00692D29"/>
    <w:rsid w:val="00692EAB"/>
    <w:rsid w:val="0069303F"/>
    <w:rsid w:val="00693275"/>
    <w:rsid w:val="00693315"/>
    <w:rsid w:val="00693384"/>
    <w:rsid w:val="0069349A"/>
    <w:rsid w:val="006935E0"/>
    <w:rsid w:val="00693737"/>
    <w:rsid w:val="0069377A"/>
    <w:rsid w:val="0069377D"/>
    <w:rsid w:val="00693A2C"/>
    <w:rsid w:val="00693BE2"/>
    <w:rsid w:val="00693C79"/>
    <w:rsid w:val="00693F9E"/>
    <w:rsid w:val="00694124"/>
    <w:rsid w:val="00694136"/>
    <w:rsid w:val="00694216"/>
    <w:rsid w:val="006942B1"/>
    <w:rsid w:val="00694375"/>
    <w:rsid w:val="0069438C"/>
    <w:rsid w:val="00694481"/>
    <w:rsid w:val="006944EA"/>
    <w:rsid w:val="0069466D"/>
    <w:rsid w:val="0069478E"/>
    <w:rsid w:val="006947B7"/>
    <w:rsid w:val="00694A50"/>
    <w:rsid w:val="00694CA1"/>
    <w:rsid w:val="00694D4B"/>
    <w:rsid w:val="00694FB5"/>
    <w:rsid w:val="00695196"/>
    <w:rsid w:val="006951A3"/>
    <w:rsid w:val="00695354"/>
    <w:rsid w:val="0069542D"/>
    <w:rsid w:val="006956C8"/>
    <w:rsid w:val="0069571F"/>
    <w:rsid w:val="00695882"/>
    <w:rsid w:val="0069593B"/>
    <w:rsid w:val="00695B11"/>
    <w:rsid w:val="00695D81"/>
    <w:rsid w:val="00695DDF"/>
    <w:rsid w:val="00695E69"/>
    <w:rsid w:val="00695ED0"/>
    <w:rsid w:val="00695FBD"/>
    <w:rsid w:val="00696203"/>
    <w:rsid w:val="00696336"/>
    <w:rsid w:val="00696396"/>
    <w:rsid w:val="006965C0"/>
    <w:rsid w:val="006965E1"/>
    <w:rsid w:val="00696A11"/>
    <w:rsid w:val="00696AF4"/>
    <w:rsid w:val="00696B42"/>
    <w:rsid w:val="00696C8B"/>
    <w:rsid w:val="00696CBC"/>
    <w:rsid w:val="00696D42"/>
    <w:rsid w:val="00696F71"/>
    <w:rsid w:val="00696FEB"/>
    <w:rsid w:val="006970F5"/>
    <w:rsid w:val="00697431"/>
    <w:rsid w:val="006976C4"/>
    <w:rsid w:val="0069772C"/>
    <w:rsid w:val="006979B9"/>
    <w:rsid w:val="00697A55"/>
    <w:rsid w:val="00697D2E"/>
    <w:rsid w:val="00697D3A"/>
    <w:rsid w:val="00697E0C"/>
    <w:rsid w:val="00697F60"/>
    <w:rsid w:val="006A0054"/>
    <w:rsid w:val="006A0077"/>
    <w:rsid w:val="006A00D5"/>
    <w:rsid w:val="006A0104"/>
    <w:rsid w:val="006A0157"/>
    <w:rsid w:val="006A0263"/>
    <w:rsid w:val="006A02BF"/>
    <w:rsid w:val="006A02E7"/>
    <w:rsid w:val="006A03AF"/>
    <w:rsid w:val="006A064E"/>
    <w:rsid w:val="006A07AD"/>
    <w:rsid w:val="006A07F4"/>
    <w:rsid w:val="006A0BE2"/>
    <w:rsid w:val="006A0C7A"/>
    <w:rsid w:val="006A0D2F"/>
    <w:rsid w:val="006A0D85"/>
    <w:rsid w:val="006A0D98"/>
    <w:rsid w:val="006A1026"/>
    <w:rsid w:val="006A10DE"/>
    <w:rsid w:val="006A14E9"/>
    <w:rsid w:val="006A166C"/>
    <w:rsid w:val="006A16ED"/>
    <w:rsid w:val="006A1710"/>
    <w:rsid w:val="006A18A1"/>
    <w:rsid w:val="006A1953"/>
    <w:rsid w:val="006A1C27"/>
    <w:rsid w:val="006A1C61"/>
    <w:rsid w:val="006A1E7B"/>
    <w:rsid w:val="006A1F78"/>
    <w:rsid w:val="006A2097"/>
    <w:rsid w:val="006A209C"/>
    <w:rsid w:val="006A25D5"/>
    <w:rsid w:val="006A264F"/>
    <w:rsid w:val="006A26FB"/>
    <w:rsid w:val="006A2706"/>
    <w:rsid w:val="006A2746"/>
    <w:rsid w:val="006A2798"/>
    <w:rsid w:val="006A291F"/>
    <w:rsid w:val="006A29E9"/>
    <w:rsid w:val="006A2ADB"/>
    <w:rsid w:val="006A2C17"/>
    <w:rsid w:val="006A2FF6"/>
    <w:rsid w:val="006A35C4"/>
    <w:rsid w:val="006A3682"/>
    <w:rsid w:val="006A36CB"/>
    <w:rsid w:val="006A38F5"/>
    <w:rsid w:val="006A3966"/>
    <w:rsid w:val="006A39E2"/>
    <w:rsid w:val="006A39FB"/>
    <w:rsid w:val="006A3B7F"/>
    <w:rsid w:val="006A3BA8"/>
    <w:rsid w:val="006A3CB0"/>
    <w:rsid w:val="006A3F98"/>
    <w:rsid w:val="006A3FC3"/>
    <w:rsid w:val="006A3FFA"/>
    <w:rsid w:val="006A41BA"/>
    <w:rsid w:val="006A42B8"/>
    <w:rsid w:val="006A42EC"/>
    <w:rsid w:val="006A440A"/>
    <w:rsid w:val="006A4914"/>
    <w:rsid w:val="006A4A6D"/>
    <w:rsid w:val="006A4B0A"/>
    <w:rsid w:val="006A4B84"/>
    <w:rsid w:val="006A4D90"/>
    <w:rsid w:val="006A4F4C"/>
    <w:rsid w:val="006A4F72"/>
    <w:rsid w:val="006A53E3"/>
    <w:rsid w:val="006A5458"/>
    <w:rsid w:val="006A5750"/>
    <w:rsid w:val="006A58AC"/>
    <w:rsid w:val="006A58B2"/>
    <w:rsid w:val="006A59A3"/>
    <w:rsid w:val="006A5CBF"/>
    <w:rsid w:val="006A5D97"/>
    <w:rsid w:val="006A5DBA"/>
    <w:rsid w:val="006A5DFF"/>
    <w:rsid w:val="006A5E87"/>
    <w:rsid w:val="006A5F22"/>
    <w:rsid w:val="006A632E"/>
    <w:rsid w:val="006A63DA"/>
    <w:rsid w:val="006A63E9"/>
    <w:rsid w:val="006A67D4"/>
    <w:rsid w:val="006A698D"/>
    <w:rsid w:val="006A6A46"/>
    <w:rsid w:val="006A6B38"/>
    <w:rsid w:val="006A70AE"/>
    <w:rsid w:val="006A72BE"/>
    <w:rsid w:val="006A72D0"/>
    <w:rsid w:val="006A7336"/>
    <w:rsid w:val="006A7420"/>
    <w:rsid w:val="006A7480"/>
    <w:rsid w:val="006A7688"/>
    <w:rsid w:val="006A76AB"/>
    <w:rsid w:val="006A7763"/>
    <w:rsid w:val="006A778B"/>
    <w:rsid w:val="006A7919"/>
    <w:rsid w:val="006A7B0E"/>
    <w:rsid w:val="006A7C79"/>
    <w:rsid w:val="006A7C85"/>
    <w:rsid w:val="006A7D02"/>
    <w:rsid w:val="006A7E8A"/>
    <w:rsid w:val="006B000B"/>
    <w:rsid w:val="006B002A"/>
    <w:rsid w:val="006B0099"/>
    <w:rsid w:val="006B00B8"/>
    <w:rsid w:val="006B021C"/>
    <w:rsid w:val="006B0220"/>
    <w:rsid w:val="006B042C"/>
    <w:rsid w:val="006B0674"/>
    <w:rsid w:val="006B0689"/>
    <w:rsid w:val="006B07AC"/>
    <w:rsid w:val="006B07BF"/>
    <w:rsid w:val="006B08C5"/>
    <w:rsid w:val="006B08DD"/>
    <w:rsid w:val="006B08E1"/>
    <w:rsid w:val="006B08FB"/>
    <w:rsid w:val="006B0947"/>
    <w:rsid w:val="006B0C3C"/>
    <w:rsid w:val="006B0C7B"/>
    <w:rsid w:val="006B0C95"/>
    <w:rsid w:val="006B0CEA"/>
    <w:rsid w:val="006B0D47"/>
    <w:rsid w:val="006B0D57"/>
    <w:rsid w:val="006B0E27"/>
    <w:rsid w:val="006B0EAC"/>
    <w:rsid w:val="006B0F0E"/>
    <w:rsid w:val="006B0F7F"/>
    <w:rsid w:val="006B10D7"/>
    <w:rsid w:val="006B1270"/>
    <w:rsid w:val="006B12BA"/>
    <w:rsid w:val="006B13C2"/>
    <w:rsid w:val="006B1682"/>
    <w:rsid w:val="006B1763"/>
    <w:rsid w:val="006B1876"/>
    <w:rsid w:val="006B1902"/>
    <w:rsid w:val="006B1A4A"/>
    <w:rsid w:val="006B1A63"/>
    <w:rsid w:val="006B1C51"/>
    <w:rsid w:val="006B1DA8"/>
    <w:rsid w:val="006B1DF6"/>
    <w:rsid w:val="006B1F47"/>
    <w:rsid w:val="006B1FA9"/>
    <w:rsid w:val="006B20BC"/>
    <w:rsid w:val="006B2212"/>
    <w:rsid w:val="006B223C"/>
    <w:rsid w:val="006B23A9"/>
    <w:rsid w:val="006B2524"/>
    <w:rsid w:val="006B25C0"/>
    <w:rsid w:val="006B2601"/>
    <w:rsid w:val="006B29C7"/>
    <w:rsid w:val="006B2A3C"/>
    <w:rsid w:val="006B2A3F"/>
    <w:rsid w:val="006B2AF3"/>
    <w:rsid w:val="006B2B0D"/>
    <w:rsid w:val="006B2B2E"/>
    <w:rsid w:val="006B2B99"/>
    <w:rsid w:val="006B2D34"/>
    <w:rsid w:val="006B2D61"/>
    <w:rsid w:val="006B2E2E"/>
    <w:rsid w:val="006B2ED0"/>
    <w:rsid w:val="006B2F03"/>
    <w:rsid w:val="006B2FE3"/>
    <w:rsid w:val="006B3096"/>
    <w:rsid w:val="006B30B2"/>
    <w:rsid w:val="006B31C6"/>
    <w:rsid w:val="006B32D0"/>
    <w:rsid w:val="006B33D4"/>
    <w:rsid w:val="006B37EF"/>
    <w:rsid w:val="006B37FA"/>
    <w:rsid w:val="006B38F9"/>
    <w:rsid w:val="006B3975"/>
    <w:rsid w:val="006B3A07"/>
    <w:rsid w:val="006B3A93"/>
    <w:rsid w:val="006B3C3B"/>
    <w:rsid w:val="006B3C4D"/>
    <w:rsid w:val="006B3C82"/>
    <w:rsid w:val="006B3CA5"/>
    <w:rsid w:val="006B3EDE"/>
    <w:rsid w:val="006B3FB4"/>
    <w:rsid w:val="006B4060"/>
    <w:rsid w:val="006B40C0"/>
    <w:rsid w:val="006B41D0"/>
    <w:rsid w:val="006B450A"/>
    <w:rsid w:val="006B476E"/>
    <w:rsid w:val="006B47D7"/>
    <w:rsid w:val="006B47ED"/>
    <w:rsid w:val="006B4978"/>
    <w:rsid w:val="006B497C"/>
    <w:rsid w:val="006B49BD"/>
    <w:rsid w:val="006B4A44"/>
    <w:rsid w:val="006B4A78"/>
    <w:rsid w:val="006B4AB3"/>
    <w:rsid w:val="006B4B0A"/>
    <w:rsid w:val="006B4C31"/>
    <w:rsid w:val="006B4C43"/>
    <w:rsid w:val="006B4D00"/>
    <w:rsid w:val="006B4E31"/>
    <w:rsid w:val="006B511A"/>
    <w:rsid w:val="006B52AF"/>
    <w:rsid w:val="006B5492"/>
    <w:rsid w:val="006B552A"/>
    <w:rsid w:val="006B57C0"/>
    <w:rsid w:val="006B5805"/>
    <w:rsid w:val="006B5865"/>
    <w:rsid w:val="006B58EF"/>
    <w:rsid w:val="006B59BA"/>
    <w:rsid w:val="006B5A53"/>
    <w:rsid w:val="006B5D2A"/>
    <w:rsid w:val="006B5DD9"/>
    <w:rsid w:val="006B5E08"/>
    <w:rsid w:val="006B5F3D"/>
    <w:rsid w:val="006B5FCD"/>
    <w:rsid w:val="006B6073"/>
    <w:rsid w:val="006B612F"/>
    <w:rsid w:val="006B6261"/>
    <w:rsid w:val="006B6269"/>
    <w:rsid w:val="006B643C"/>
    <w:rsid w:val="006B6475"/>
    <w:rsid w:val="006B6540"/>
    <w:rsid w:val="006B6704"/>
    <w:rsid w:val="006B671B"/>
    <w:rsid w:val="006B671F"/>
    <w:rsid w:val="006B69F6"/>
    <w:rsid w:val="006B6B1D"/>
    <w:rsid w:val="006B6BC3"/>
    <w:rsid w:val="006B6D37"/>
    <w:rsid w:val="006B6EB7"/>
    <w:rsid w:val="006B6EE7"/>
    <w:rsid w:val="006B70F4"/>
    <w:rsid w:val="006B7213"/>
    <w:rsid w:val="006B733D"/>
    <w:rsid w:val="006B73FB"/>
    <w:rsid w:val="006B754B"/>
    <w:rsid w:val="006B7562"/>
    <w:rsid w:val="006B756C"/>
    <w:rsid w:val="006B7649"/>
    <w:rsid w:val="006B76CF"/>
    <w:rsid w:val="006B7896"/>
    <w:rsid w:val="006B7E5C"/>
    <w:rsid w:val="006C00DD"/>
    <w:rsid w:val="006C01CB"/>
    <w:rsid w:val="006C01F5"/>
    <w:rsid w:val="006C0254"/>
    <w:rsid w:val="006C02B3"/>
    <w:rsid w:val="006C0374"/>
    <w:rsid w:val="006C049F"/>
    <w:rsid w:val="006C052D"/>
    <w:rsid w:val="006C063B"/>
    <w:rsid w:val="006C065F"/>
    <w:rsid w:val="006C06D5"/>
    <w:rsid w:val="006C06DA"/>
    <w:rsid w:val="006C07A1"/>
    <w:rsid w:val="006C08EB"/>
    <w:rsid w:val="006C08F3"/>
    <w:rsid w:val="006C096E"/>
    <w:rsid w:val="006C09CF"/>
    <w:rsid w:val="006C0A43"/>
    <w:rsid w:val="006C0B41"/>
    <w:rsid w:val="006C0C88"/>
    <w:rsid w:val="006C0CCF"/>
    <w:rsid w:val="006C1047"/>
    <w:rsid w:val="006C1100"/>
    <w:rsid w:val="006C1123"/>
    <w:rsid w:val="006C12B7"/>
    <w:rsid w:val="006C12EE"/>
    <w:rsid w:val="006C134F"/>
    <w:rsid w:val="006C138C"/>
    <w:rsid w:val="006C1497"/>
    <w:rsid w:val="006C172B"/>
    <w:rsid w:val="006C179F"/>
    <w:rsid w:val="006C17C4"/>
    <w:rsid w:val="006C18BA"/>
    <w:rsid w:val="006C1970"/>
    <w:rsid w:val="006C19F1"/>
    <w:rsid w:val="006C1A47"/>
    <w:rsid w:val="006C1A52"/>
    <w:rsid w:val="006C1A5C"/>
    <w:rsid w:val="006C1A9B"/>
    <w:rsid w:val="006C1AED"/>
    <w:rsid w:val="006C1B53"/>
    <w:rsid w:val="006C1D74"/>
    <w:rsid w:val="006C1DC8"/>
    <w:rsid w:val="006C1EC8"/>
    <w:rsid w:val="006C1F1D"/>
    <w:rsid w:val="006C1FEC"/>
    <w:rsid w:val="006C21CD"/>
    <w:rsid w:val="006C2259"/>
    <w:rsid w:val="006C22BC"/>
    <w:rsid w:val="006C24B2"/>
    <w:rsid w:val="006C254E"/>
    <w:rsid w:val="006C2561"/>
    <w:rsid w:val="006C25AA"/>
    <w:rsid w:val="006C26F2"/>
    <w:rsid w:val="006C2791"/>
    <w:rsid w:val="006C28AB"/>
    <w:rsid w:val="006C29FD"/>
    <w:rsid w:val="006C2A8F"/>
    <w:rsid w:val="006C2A96"/>
    <w:rsid w:val="006C2B9D"/>
    <w:rsid w:val="006C2D2F"/>
    <w:rsid w:val="006C2E2D"/>
    <w:rsid w:val="006C31CC"/>
    <w:rsid w:val="006C31E6"/>
    <w:rsid w:val="006C327F"/>
    <w:rsid w:val="006C3416"/>
    <w:rsid w:val="006C37C7"/>
    <w:rsid w:val="006C38DD"/>
    <w:rsid w:val="006C3940"/>
    <w:rsid w:val="006C3A92"/>
    <w:rsid w:val="006C3AFF"/>
    <w:rsid w:val="006C3B50"/>
    <w:rsid w:val="006C3B92"/>
    <w:rsid w:val="006C3CFD"/>
    <w:rsid w:val="006C3E7A"/>
    <w:rsid w:val="006C4057"/>
    <w:rsid w:val="006C4067"/>
    <w:rsid w:val="006C4162"/>
    <w:rsid w:val="006C41A8"/>
    <w:rsid w:val="006C4279"/>
    <w:rsid w:val="006C427D"/>
    <w:rsid w:val="006C42A0"/>
    <w:rsid w:val="006C4485"/>
    <w:rsid w:val="006C476A"/>
    <w:rsid w:val="006C4BB1"/>
    <w:rsid w:val="006C4BF3"/>
    <w:rsid w:val="006C4C78"/>
    <w:rsid w:val="006C4D46"/>
    <w:rsid w:val="006C4D81"/>
    <w:rsid w:val="006C4ED8"/>
    <w:rsid w:val="006C4F56"/>
    <w:rsid w:val="006C53C6"/>
    <w:rsid w:val="006C53CA"/>
    <w:rsid w:val="006C53F1"/>
    <w:rsid w:val="006C53F3"/>
    <w:rsid w:val="006C544D"/>
    <w:rsid w:val="006C56A5"/>
    <w:rsid w:val="006C56E5"/>
    <w:rsid w:val="006C5766"/>
    <w:rsid w:val="006C58BC"/>
    <w:rsid w:val="006C58F1"/>
    <w:rsid w:val="006C58F4"/>
    <w:rsid w:val="006C5989"/>
    <w:rsid w:val="006C59CC"/>
    <w:rsid w:val="006C5B40"/>
    <w:rsid w:val="006C5B8B"/>
    <w:rsid w:val="006C5D5C"/>
    <w:rsid w:val="006C5DB7"/>
    <w:rsid w:val="006C5DE9"/>
    <w:rsid w:val="006C5ED4"/>
    <w:rsid w:val="006C6088"/>
    <w:rsid w:val="006C6172"/>
    <w:rsid w:val="006C62A5"/>
    <w:rsid w:val="006C62AB"/>
    <w:rsid w:val="006C65F9"/>
    <w:rsid w:val="006C67F4"/>
    <w:rsid w:val="006C684C"/>
    <w:rsid w:val="006C6897"/>
    <w:rsid w:val="006C6920"/>
    <w:rsid w:val="006C69BF"/>
    <w:rsid w:val="006C69FB"/>
    <w:rsid w:val="006C6C52"/>
    <w:rsid w:val="006C6CEC"/>
    <w:rsid w:val="006C6D69"/>
    <w:rsid w:val="006C6FB1"/>
    <w:rsid w:val="006C7077"/>
    <w:rsid w:val="006C71ED"/>
    <w:rsid w:val="006C72B9"/>
    <w:rsid w:val="006C74B3"/>
    <w:rsid w:val="006C7517"/>
    <w:rsid w:val="006C76D2"/>
    <w:rsid w:val="006C771D"/>
    <w:rsid w:val="006C77A1"/>
    <w:rsid w:val="006C78A7"/>
    <w:rsid w:val="006C78EB"/>
    <w:rsid w:val="006C79F2"/>
    <w:rsid w:val="006C7AA1"/>
    <w:rsid w:val="006C7CEB"/>
    <w:rsid w:val="006C7DA5"/>
    <w:rsid w:val="006D001A"/>
    <w:rsid w:val="006D039D"/>
    <w:rsid w:val="006D083B"/>
    <w:rsid w:val="006D0840"/>
    <w:rsid w:val="006D09C5"/>
    <w:rsid w:val="006D0C30"/>
    <w:rsid w:val="006D0CE5"/>
    <w:rsid w:val="006D0DCD"/>
    <w:rsid w:val="006D0E1E"/>
    <w:rsid w:val="006D1089"/>
    <w:rsid w:val="006D10FC"/>
    <w:rsid w:val="006D1139"/>
    <w:rsid w:val="006D122D"/>
    <w:rsid w:val="006D12D4"/>
    <w:rsid w:val="006D13D0"/>
    <w:rsid w:val="006D143C"/>
    <w:rsid w:val="006D1461"/>
    <w:rsid w:val="006D15C0"/>
    <w:rsid w:val="006D1761"/>
    <w:rsid w:val="006D1866"/>
    <w:rsid w:val="006D198E"/>
    <w:rsid w:val="006D1A60"/>
    <w:rsid w:val="006D1B9D"/>
    <w:rsid w:val="006D1BE7"/>
    <w:rsid w:val="006D1C35"/>
    <w:rsid w:val="006D1D71"/>
    <w:rsid w:val="006D1E45"/>
    <w:rsid w:val="006D1E64"/>
    <w:rsid w:val="006D27AD"/>
    <w:rsid w:val="006D2817"/>
    <w:rsid w:val="006D284B"/>
    <w:rsid w:val="006D29E8"/>
    <w:rsid w:val="006D2A09"/>
    <w:rsid w:val="006D2BA7"/>
    <w:rsid w:val="006D2D73"/>
    <w:rsid w:val="006D2E94"/>
    <w:rsid w:val="006D2F59"/>
    <w:rsid w:val="006D2FEB"/>
    <w:rsid w:val="006D309E"/>
    <w:rsid w:val="006D3383"/>
    <w:rsid w:val="006D341C"/>
    <w:rsid w:val="006D3492"/>
    <w:rsid w:val="006D3522"/>
    <w:rsid w:val="006D3551"/>
    <w:rsid w:val="006D3565"/>
    <w:rsid w:val="006D3655"/>
    <w:rsid w:val="006D36F6"/>
    <w:rsid w:val="006D393A"/>
    <w:rsid w:val="006D39BC"/>
    <w:rsid w:val="006D3ACC"/>
    <w:rsid w:val="006D3B40"/>
    <w:rsid w:val="006D3CD3"/>
    <w:rsid w:val="006D3CF1"/>
    <w:rsid w:val="006D3DCB"/>
    <w:rsid w:val="006D3E09"/>
    <w:rsid w:val="006D3E7B"/>
    <w:rsid w:val="006D3F32"/>
    <w:rsid w:val="006D405A"/>
    <w:rsid w:val="006D4138"/>
    <w:rsid w:val="006D4178"/>
    <w:rsid w:val="006D439B"/>
    <w:rsid w:val="006D44FB"/>
    <w:rsid w:val="006D4522"/>
    <w:rsid w:val="006D45BA"/>
    <w:rsid w:val="006D467D"/>
    <w:rsid w:val="006D474B"/>
    <w:rsid w:val="006D4AA0"/>
    <w:rsid w:val="006D4AA5"/>
    <w:rsid w:val="006D4AC1"/>
    <w:rsid w:val="006D4B74"/>
    <w:rsid w:val="006D4BBF"/>
    <w:rsid w:val="006D4CE8"/>
    <w:rsid w:val="006D4D3C"/>
    <w:rsid w:val="006D4DB0"/>
    <w:rsid w:val="006D4E25"/>
    <w:rsid w:val="006D4E31"/>
    <w:rsid w:val="006D4EB9"/>
    <w:rsid w:val="006D51E2"/>
    <w:rsid w:val="006D53E8"/>
    <w:rsid w:val="006D550E"/>
    <w:rsid w:val="006D57AA"/>
    <w:rsid w:val="006D59FA"/>
    <w:rsid w:val="006D5B51"/>
    <w:rsid w:val="006D5DB3"/>
    <w:rsid w:val="006D5E77"/>
    <w:rsid w:val="006D5FDE"/>
    <w:rsid w:val="006D6003"/>
    <w:rsid w:val="006D6008"/>
    <w:rsid w:val="006D613B"/>
    <w:rsid w:val="006D6304"/>
    <w:rsid w:val="006D6428"/>
    <w:rsid w:val="006D66FA"/>
    <w:rsid w:val="006D67BE"/>
    <w:rsid w:val="006D6835"/>
    <w:rsid w:val="006D69D8"/>
    <w:rsid w:val="006D6A2B"/>
    <w:rsid w:val="006D6B11"/>
    <w:rsid w:val="006D6B4B"/>
    <w:rsid w:val="006D6C1C"/>
    <w:rsid w:val="006D6C46"/>
    <w:rsid w:val="006D6FDF"/>
    <w:rsid w:val="006D702C"/>
    <w:rsid w:val="006D7190"/>
    <w:rsid w:val="006D72D9"/>
    <w:rsid w:val="006D7326"/>
    <w:rsid w:val="006D7363"/>
    <w:rsid w:val="006D7435"/>
    <w:rsid w:val="006D7557"/>
    <w:rsid w:val="006D761F"/>
    <w:rsid w:val="006D7671"/>
    <w:rsid w:val="006D7830"/>
    <w:rsid w:val="006D7DC2"/>
    <w:rsid w:val="006E0034"/>
    <w:rsid w:val="006E017B"/>
    <w:rsid w:val="006E01D0"/>
    <w:rsid w:val="006E01D3"/>
    <w:rsid w:val="006E01F0"/>
    <w:rsid w:val="006E0245"/>
    <w:rsid w:val="006E0348"/>
    <w:rsid w:val="006E0392"/>
    <w:rsid w:val="006E03AE"/>
    <w:rsid w:val="006E03B8"/>
    <w:rsid w:val="006E03BC"/>
    <w:rsid w:val="006E043A"/>
    <w:rsid w:val="006E0746"/>
    <w:rsid w:val="006E0807"/>
    <w:rsid w:val="006E0815"/>
    <w:rsid w:val="006E0C20"/>
    <w:rsid w:val="006E0EDF"/>
    <w:rsid w:val="006E0EFB"/>
    <w:rsid w:val="006E1057"/>
    <w:rsid w:val="006E13BC"/>
    <w:rsid w:val="006E143D"/>
    <w:rsid w:val="006E15B3"/>
    <w:rsid w:val="006E18FA"/>
    <w:rsid w:val="006E19BA"/>
    <w:rsid w:val="006E1B39"/>
    <w:rsid w:val="006E1B9F"/>
    <w:rsid w:val="006E1C0B"/>
    <w:rsid w:val="006E1C0E"/>
    <w:rsid w:val="006E1DCB"/>
    <w:rsid w:val="006E1E56"/>
    <w:rsid w:val="006E21B4"/>
    <w:rsid w:val="006E2354"/>
    <w:rsid w:val="006E23EC"/>
    <w:rsid w:val="006E2400"/>
    <w:rsid w:val="006E24AC"/>
    <w:rsid w:val="006E262E"/>
    <w:rsid w:val="006E2661"/>
    <w:rsid w:val="006E26B9"/>
    <w:rsid w:val="006E2AE2"/>
    <w:rsid w:val="006E2B77"/>
    <w:rsid w:val="006E2CDF"/>
    <w:rsid w:val="006E2DC1"/>
    <w:rsid w:val="006E2E13"/>
    <w:rsid w:val="006E303C"/>
    <w:rsid w:val="006E304A"/>
    <w:rsid w:val="006E3258"/>
    <w:rsid w:val="006E32A2"/>
    <w:rsid w:val="006E3386"/>
    <w:rsid w:val="006E34A3"/>
    <w:rsid w:val="006E34FB"/>
    <w:rsid w:val="006E35E5"/>
    <w:rsid w:val="006E3852"/>
    <w:rsid w:val="006E3883"/>
    <w:rsid w:val="006E391A"/>
    <w:rsid w:val="006E3994"/>
    <w:rsid w:val="006E399B"/>
    <w:rsid w:val="006E3A83"/>
    <w:rsid w:val="006E3B10"/>
    <w:rsid w:val="006E3B22"/>
    <w:rsid w:val="006E3E6D"/>
    <w:rsid w:val="006E3EA1"/>
    <w:rsid w:val="006E3F44"/>
    <w:rsid w:val="006E3F82"/>
    <w:rsid w:val="006E3FD6"/>
    <w:rsid w:val="006E416D"/>
    <w:rsid w:val="006E41C7"/>
    <w:rsid w:val="006E439F"/>
    <w:rsid w:val="006E4440"/>
    <w:rsid w:val="006E45C5"/>
    <w:rsid w:val="006E47F4"/>
    <w:rsid w:val="006E486F"/>
    <w:rsid w:val="006E4A6B"/>
    <w:rsid w:val="006E4A76"/>
    <w:rsid w:val="006E4AEB"/>
    <w:rsid w:val="006E4BAA"/>
    <w:rsid w:val="006E4C02"/>
    <w:rsid w:val="006E4C61"/>
    <w:rsid w:val="006E4CFA"/>
    <w:rsid w:val="006E4DA5"/>
    <w:rsid w:val="006E4ECD"/>
    <w:rsid w:val="006E53FD"/>
    <w:rsid w:val="006E5827"/>
    <w:rsid w:val="006E5862"/>
    <w:rsid w:val="006E58B5"/>
    <w:rsid w:val="006E59A8"/>
    <w:rsid w:val="006E5B4D"/>
    <w:rsid w:val="006E5ECF"/>
    <w:rsid w:val="006E5F37"/>
    <w:rsid w:val="006E6039"/>
    <w:rsid w:val="006E609F"/>
    <w:rsid w:val="006E60FA"/>
    <w:rsid w:val="006E6219"/>
    <w:rsid w:val="006E638B"/>
    <w:rsid w:val="006E6487"/>
    <w:rsid w:val="006E6500"/>
    <w:rsid w:val="006E65CB"/>
    <w:rsid w:val="006E667D"/>
    <w:rsid w:val="006E6768"/>
    <w:rsid w:val="006E67A1"/>
    <w:rsid w:val="006E691E"/>
    <w:rsid w:val="006E6A39"/>
    <w:rsid w:val="006E6E92"/>
    <w:rsid w:val="006E6EE3"/>
    <w:rsid w:val="006E7033"/>
    <w:rsid w:val="006E71E9"/>
    <w:rsid w:val="006E724A"/>
    <w:rsid w:val="006E725E"/>
    <w:rsid w:val="006E72E0"/>
    <w:rsid w:val="006E73B9"/>
    <w:rsid w:val="006E76E4"/>
    <w:rsid w:val="006E76FC"/>
    <w:rsid w:val="006E7801"/>
    <w:rsid w:val="006E7811"/>
    <w:rsid w:val="006E7858"/>
    <w:rsid w:val="006E7A54"/>
    <w:rsid w:val="006E7B0C"/>
    <w:rsid w:val="006E7B40"/>
    <w:rsid w:val="006E7B7D"/>
    <w:rsid w:val="006E7C73"/>
    <w:rsid w:val="006E7C8D"/>
    <w:rsid w:val="006E7CE0"/>
    <w:rsid w:val="006E7D0B"/>
    <w:rsid w:val="006E7DCA"/>
    <w:rsid w:val="006F0216"/>
    <w:rsid w:val="006F04C3"/>
    <w:rsid w:val="006F052C"/>
    <w:rsid w:val="006F0614"/>
    <w:rsid w:val="006F0AA6"/>
    <w:rsid w:val="006F0C2C"/>
    <w:rsid w:val="006F1028"/>
    <w:rsid w:val="006F105D"/>
    <w:rsid w:val="006F10DD"/>
    <w:rsid w:val="006F10FC"/>
    <w:rsid w:val="006F1147"/>
    <w:rsid w:val="006F11B7"/>
    <w:rsid w:val="006F134D"/>
    <w:rsid w:val="006F1423"/>
    <w:rsid w:val="006F1755"/>
    <w:rsid w:val="006F1A07"/>
    <w:rsid w:val="006F1A33"/>
    <w:rsid w:val="006F1A9F"/>
    <w:rsid w:val="006F1B15"/>
    <w:rsid w:val="006F1E68"/>
    <w:rsid w:val="006F1FD3"/>
    <w:rsid w:val="006F20BC"/>
    <w:rsid w:val="006F2159"/>
    <w:rsid w:val="006F21AE"/>
    <w:rsid w:val="006F2351"/>
    <w:rsid w:val="006F23BF"/>
    <w:rsid w:val="006F24E0"/>
    <w:rsid w:val="006F25B3"/>
    <w:rsid w:val="006F26C7"/>
    <w:rsid w:val="006F26EA"/>
    <w:rsid w:val="006F27A9"/>
    <w:rsid w:val="006F2918"/>
    <w:rsid w:val="006F2960"/>
    <w:rsid w:val="006F29D8"/>
    <w:rsid w:val="006F2AD1"/>
    <w:rsid w:val="006F2B43"/>
    <w:rsid w:val="006F2D46"/>
    <w:rsid w:val="006F2E42"/>
    <w:rsid w:val="006F2F31"/>
    <w:rsid w:val="006F306A"/>
    <w:rsid w:val="006F309B"/>
    <w:rsid w:val="006F313E"/>
    <w:rsid w:val="006F332B"/>
    <w:rsid w:val="006F357D"/>
    <w:rsid w:val="006F35E5"/>
    <w:rsid w:val="006F38FA"/>
    <w:rsid w:val="006F3976"/>
    <w:rsid w:val="006F3ABF"/>
    <w:rsid w:val="006F3B31"/>
    <w:rsid w:val="006F3B38"/>
    <w:rsid w:val="006F3BC0"/>
    <w:rsid w:val="006F3C6A"/>
    <w:rsid w:val="006F3CCE"/>
    <w:rsid w:val="006F41B4"/>
    <w:rsid w:val="006F423B"/>
    <w:rsid w:val="006F44B0"/>
    <w:rsid w:val="006F450A"/>
    <w:rsid w:val="006F467D"/>
    <w:rsid w:val="006F474B"/>
    <w:rsid w:val="006F4876"/>
    <w:rsid w:val="006F49A9"/>
    <w:rsid w:val="006F49BA"/>
    <w:rsid w:val="006F49EE"/>
    <w:rsid w:val="006F49F9"/>
    <w:rsid w:val="006F4EFC"/>
    <w:rsid w:val="006F4FDA"/>
    <w:rsid w:val="006F508D"/>
    <w:rsid w:val="006F50C4"/>
    <w:rsid w:val="006F5137"/>
    <w:rsid w:val="006F520F"/>
    <w:rsid w:val="006F5264"/>
    <w:rsid w:val="006F536F"/>
    <w:rsid w:val="006F53E4"/>
    <w:rsid w:val="006F559D"/>
    <w:rsid w:val="006F573C"/>
    <w:rsid w:val="006F58B7"/>
    <w:rsid w:val="006F595B"/>
    <w:rsid w:val="006F5967"/>
    <w:rsid w:val="006F5A42"/>
    <w:rsid w:val="006F5CBC"/>
    <w:rsid w:val="006F5F6D"/>
    <w:rsid w:val="006F5F80"/>
    <w:rsid w:val="006F5FAF"/>
    <w:rsid w:val="006F605D"/>
    <w:rsid w:val="006F6108"/>
    <w:rsid w:val="006F640D"/>
    <w:rsid w:val="006F6598"/>
    <w:rsid w:val="006F6693"/>
    <w:rsid w:val="006F673A"/>
    <w:rsid w:val="006F6777"/>
    <w:rsid w:val="006F677F"/>
    <w:rsid w:val="006F6952"/>
    <w:rsid w:val="006F6E16"/>
    <w:rsid w:val="006F6E4F"/>
    <w:rsid w:val="006F6E5F"/>
    <w:rsid w:val="006F6E90"/>
    <w:rsid w:val="006F6FFA"/>
    <w:rsid w:val="006F7058"/>
    <w:rsid w:val="006F70B1"/>
    <w:rsid w:val="006F70BB"/>
    <w:rsid w:val="006F70C4"/>
    <w:rsid w:val="006F7326"/>
    <w:rsid w:val="006F74EA"/>
    <w:rsid w:val="006F75BD"/>
    <w:rsid w:val="006F780B"/>
    <w:rsid w:val="006F79D3"/>
    <w:rsid w:val="006F7BA2"/>
    <w:rsid w:val="006F7EAB"/>
    <w:rsid w:val="006F7FE7"/>
    <w:rsid w:val="0070003A"/>
    <w:rsid w:val="00700043"/>
    <w:rsid w:val="007001C1"/>
    <w:rsid w:val="00700319"/>
    <w:rsid w:val="007004BF"/>
    <w:rsid w:val="00700578"/>
    <w:rsid w:val="00700613"/>
    <w:rsid w:val="00700681"/>
    <w:rsid w:val="0070094A"/>
    <w:rsid w:val="00700ABF"/>
    <w:rsid w:val="00700B6B"/>
    <w:rsid w:val="00700C7C"/>
    <w:rsid w:val="00700D88"/>
    <w:rsid w:val="00700E38"/>
    <w:rsid w:val="00700F34"/>
    <w:rsid w:val="00701074"/>
    <w:rsid w:val="0070107D"/>
    <w:rsid w:val="00701164"/>
    <w:rsid w:val="00701592"/>
    <w:rsid w:val="007016D0"/>
    <w:rsid w:val="00701765"/>
    <w:rsid w:val="0070177B"/>
    <w:rsid w:val="007017CD"/>
    <w:rsid w:val="007018BA"/>
    <w:rsid w:val="0070191C"/>
    <w:rsid w:val="00701A3C"/>
    <w:rsid w:val="00701FBB"/>
    <w:rsid w:val="0070226F"/>
    <w:rsid w:val="007022A1"/>
    <w:rsid w:val="00702369"/>
    <w:rsid w:val="007024D3"/>
    <w:rsid w:val="00702516"/>
    <w:rsid w:val="007025DD"/>
    <w:rsid w:val="007026AA"/>
    <w:rsid w:val="007027BD"/>
    <w:rsid w:val="0070283A"/>
    <w:rsid w:val="007028FD"/>
    <w:rsid w:val="00702B62"/>
    <w:rsid w:val="00702C36"/>
    <w:rsid w:val="00702D79"/>
    <w:rsid w:val="00703244"/>
    <w:rsid w:val="007032FC"/>
    <w:rsid w:val="007036AD"/>
    <w:rsid w:val="00703738"/>
    <w:rsid w:val="0070381C"/>
    <w:rsid w:val="0070386B"/>
    <w:rsid w:val="0070388A"/>
    <w:rsid w:val="00703989"/>
    <w:rsid w:val="00703BA2"/>
    <w:rsid w:val="00703D2F"/>
    <w:rsid w:val="00703EFF"/>
    <w:rsid w:val="00704014"/>
    <w:rsid w:val="007041B9"/>
    <w:rsid w:val="007041C4"/>
    <w:rsid w:val="0070425D"/>
    <w:rsid w:val="007043B7"/>
    <w:rsid w:val="007043C0"/>
    <w:rsid w:val="00704412"/>
    <w:rsid w:val="00704574"/>
    <w:rsid w:val="007045F7"/>
    <w:rsid w:val="0070463A"/>
    <w:rsid w:val="007046D3"/>
    <w:rsid w:val="00704797"/>
    <w:rsid w:val="00704885"/>
    <w:rsid w:val="00704B01"/>
    <w:rsid w:val="00704CE3"/>
    <w:rsid w:val="00704F19"/>
    <w:rsid w:val="0070501F"/>
    <w:rsid w:val="00705041"/>
    <w:rsid w:val="00705054"/>
    <w:rsid w:val="007052C3"/>
    <w:rsid w:val="0070532F"/>
    <w:rsid w:val="0070534C"/>
    <w:rsid w:val="0070545C"/>
    <w:rsid w:val="00705612"/>
    <w:rsid w:val="00705629"/>
    <w:rsid w:val="00705700"/>
    <w:rsid w:val="0070592E"/>
    <w:rsid w:val="00705A41"/>
    <w:rsid w:val="00705A70"/>
    <w:rsid w:val="00705A93"/>
    <w:rsid w:val="00705C12"/>
    <w:rsid w:val="00705C1E"/>
    <w:rsid w:val="00705C41"/>
    <w:rsid w:val="00705C49"/>
    <w:rsid w:val="00705D0F"/>
    <w:rsid w:val="00705D6E"/>
    <w:rsid w:val="00705E0B"/>
    <w:rsid w:val="00705F5F"/>
    <w:rsid w:val="00705FFE"/>
    <w:rsid w:val="00706018"/>
    <w:rsid w:val="0070620C"/>
    <w:rsid w:val="0070621F"/>
    <w:rsid w:val="0070627A"/>
    <w:rsid w:val="00706331"/>
    <w:rsid w:val="007063B1"/>
    <w:rsid w:val="007063C8"/>
    <w:rsid w:val="00706491"/>
    <w:rsid w:val="00706523"/>
    <w:rsid w:val="00706661"/>
    <w:rsid w:val="00706676"/>
    <w:rsid w:val="00706855"/>
    <w:rsid w:val="007068AB"/>
    <w:rsid w:val="00706946"/>
    <w:rsid w:val="00706983"/>
    <w:rsid w:val="00706B1F"/>
    <w:rsid w:val="00706BD7"/>
    <w:rsid w:val="00706D11"/>
    <w:rsid w:val="00706D72"/>
    <w:rsid w:val="00706DA2"/>
    <w:rsid w:val="00706DAE"/>
    <w:rsid w:val="00706DEE"/>
    <w:rsid w:val="00707157"/>
    <w:rsid w:val="0070717A"/>
    <w:rsid w:val="00707231"/>
    <w:rsid w:val="0070742F"/>
    <w:rsid w:val="0070770C"/>
    <w:rsid w:val="00707799"/>
    <w:rsid w:val="007077AB"/>
    <w:rsid w:val="007077AD"/>
    <w:rsid w:val="0070787C"/>
    <w:rsid w:val="00707925"/>
    <w:rsid w:val="00707B39"/>
    <w:rsid w:val="00707BB6"/>
    <w:rsid w:val="00707D3C"/>
    <w:rsid w:val="00707E01"/>
    <w:rsid w:val="00707EA5"/>
    <w:rsid w:val="00707FF3"/>
    <w:rsid w:val="007100DE"/>
    <w:rsid w:val="007101F1"/>
    <w:rsid w:val="0071022F"/>
    <w:rsid w:val="00710323"/>
    <w:rsid w:val="007103D4"/>
    <w:rsid w:val="007103EA"/>
    <w:rsid w:val="00710484"/>
    <w:rsid w:val="007104D8"/>
    <w:rsid w:val="00710539"/>
    <w:rsid w:val="007106AA"/>
    <w:rsid w:val="00710741"/>
    <w:rsid w:val="00710746"/>
    <w:rsid w:val="0071075B"/>
    <w:rsid w:val="007107A2"/>
    <w:rsid w:val="0071080E"/>
    <w:rsid w:val="007108E6"/>
    <w:rsid w:val="007109A4"/>
    <w:rsid w:val="007109BE"/>
    <w:rsid w:val="00710AF0"/>
    <w:rsid w:val="00710B10"/>
    <w:rsid w:val="00710B24"/>
    <w:rsid w:val="00710BC0"/>
    <w:rsid w:val="00710F8F"/>
    <w:rsid w:val="007110C0"/>
    <w:rsid w:val="0071112B"/>
    <w:rsid w:val="00711468"/>
    <w:rsid w:val="00711637"/>
    <w:rsid w:val="00711638"/>
    <w:rsid w:val="007116E6"/>
    <w:rsid w:val="00711807"/>
    <w:rsid w:val="0071193B"/>
    <w:rsid w:val="00711AE1"/>
    <w:rsid w:val="00711D0F"/>
    <w:rsid w:val="00711D2D"/>
    <w:rsid w:val="00711EFD"/>
    <w:rsid w:val="00711EFF"/>
    <w:rsid w:val="00711F07"/>
    <w:rsid w:val="00711F82"/>
    <w:rsid w:val="00711F96"/>
    <w:rsid w:val="00712173"/>
    <w:rsid w:val="00712271"/>
    <w:rsid w:val="007122A2"/>
    <w:rsid w:val="00712390"/>
    <w:rsid w:val="00712845"/>
    <w:rsid w:val="00712974"/>
    <w:rsid w:val="00712A78"/>
    <w:rsid w:val="00712AA3"/>
    <w:rsid w:val="00712AD4"/>
    <w:rsid w:val="00712CF5"/>
    <w:rsid w:val="00712D8D"/>
    <w:rsid w:val="00712F75"/>
    <w:rsid w:val="00712FC6"/>
    <w:rsid w:val="007131C4"/>
    <w:rsid w:val="007131CF"/>
    <w:rsid w:val="0071326A"/>
    <w:rsid w:val="0071326C"/>
    <w:rsid w:val="007132AD"/>
    <w:rsid w:val="00713300"/>
    <w:rsid w:val="00713481"/>
    <w:rsid w:val="007136DC"/>
    <w:rsid w:val="007137F7"/>
    <w:rsid w:val="00713984"/>
    <w:rsid w:val="00713A5F"/>
    <w:rsid w:val="00713AE7"/>
    <w:rsid w:val="00713C61"/>
    <w:rsid w:val="00713E84"/>
    <w:rsid w:val="007140CF"/>
    <w:rsid w:val="00714164"/>
    <w:rsid w:val="00714262"/>
    <w:rsid w:val="007142AB"/>
    <w:rsid w:val="007143C4"/>
    <w:rsid w:val="007143DC"/>
    <w:rsid w:val="007144D2"/>
    <w:rsid w:val="007145C2"/>
    <w:rsid w:val="00714682"/>
    <w:rsid w:val="00714906"/>
    <w:rsid w:val="00714941"/>
    <w:rsid w:val="0071495F"/>
    <w:rsid w:val="0071498F"/>
    <w:rsid w:val="007149C3"/>
    <w:rsid w:val="00714A70"/>
    <w:rsid w:val="00714D90"/>
    <w:rsid w:val="00714F10"/>
    <w:rsid w:val="0071502E"/>
    <w:rsid w:val="0071521E"/>
    <w:rsid w:val="0071522F"/>
    <w:rsid w:val="007152FC"/>
    <w:rsid w:val="007155CF"/>
    <w:rsid w:val="00715645"/>
    <w:rsid w:val="00715687"/>
    <w:rsid w:val="007157F5"/>
    <w:rsid w:val="007158B6"/>
    <w:rsid w:val="007159AF"/>
    <w:rsid w:val="00715B00"/>
    <w:rsid w:val="00715B47"/>
    <w:rsid w:val="00715BA8"/>
    <w:rsid w:val="00715BE5"/>
    <w:rsid w:val="00715C67"/>
    <w:rsid w:val="00715CC3"/>
    <w:rsid w:val="00715CE3"/>
    <w:rsid w:val="00715D57"/>
    <w:rsid w:val="00715D67"/>
    <w:rsid w:val="00715D96"/>
    <w:rsid w:val="00715DAE"/>
    <w:rsid w:val="00715E4C"/>
    <w:rsid w:val="00715EAB"/>
    <w:rsid w:val="00716132"/>
    <w:rsid w:val="00716146"/>
    <w:rsid w:val="0071628A"/>
    <w:rsid w:val="0071631C"/>
    <w:rsid w:val="007163EE"/>
    <w:rsid w:val="007164D2"/>
    <w:rsid w:val="00716504"/>
    <w:rsid w:val="007165EF"/>
    <w:rsid w:val="0071663F"/>
    <w:rsid w:val="00716690"/>
    <w:rsid w:val="00716705"/>
    <w:rsid w:val="007167BD"/>
    <w:rsid w:val="00716844"/>
    <w:rsid w:val="0071694C"/>
    <w:rsid w:val="007169D4"/>
    <w:rsid w:val="007169E0"/>
    <w:rsid w:val="00716A8A"/>
    <w:rsid w:val="00716AB2"/>
    <w:rsid w:val="00716B18"/>
    <w:rsid w:val="00716B40"/>
    <w:rsid w:val="00716B96"/>
    <w:rsid w:val="00716CE7"/>
    <w:rsid w:val="00716DDA"/>
    <w:rsid w:val="00716DEB"/>
    <w:rsid w:val="007171D8"/>
    <w:rsid w:val="007171EE"/>
    <w:rsid w:val="00717308"/>
    <w:rsid w:val="00717407"/>
    <w:rsid w:val="00717593"/>
    <w:rsid w:val="0071764F"/>
    <w:rsid w:val="00717800"/>
    <w:rsid w:val="007179E0"/>
    <w:rsid w:val="00717ADD"/>
    <w:rsid w:val="00717CC4"/>
    <w:rsid w:val="00717D50"/>
    <w:rsid w:val="00717E23"/>
    <w:rsid w:val="00717E6D"/>
    <w:rsid w:val="00717F53"/>
    <w:rsid w:val="00717FE6"/>
    <w:rsid w:val="00717FE7"/>
    <w:rsid w:val="0072006C"/>
    <w:rsid w:val="0072024F"/>
    <w:rsid w:val="0072053C"/>
    <w:rsid w:val="007205DE"/>
    <w:rsid w:val="0072078B"/>
    <w:rsid w:val="0072078F"/>
    <w:rsid w:val="007208DC"/>
    <w:rsid w:val="0072091F"/>
    <w:rsid w:val="00720B10"/>
    <w:rsid w:val="00720B28"/>
    <w:rsid w:val="00720CDE"/>
    <w:rsid w:val="00720DA5"/>
    <w:rsid w:val="00720DE2"/>
    <w:rsid w:val="0072115E"/>
    <w:rsid w:val="007211DC"/>
    <w:rsid w:val="00721304"/>
    <w:rsid w:val="0072146A"/>
    <w:rsid w:val="007215F8"/>
    <w:rsid w:val="0072164F"/>
    <w:rsid w:val="00721956"/>
    <w:rsid w:val="00721B06"/>
    <w:rsid w:val="00721B2F"/>
    <w:rsid w:val="00721B5B"/>
    <w:rsid w:val="00721B6F"/>
    <w:rsid w:val="00721B9B"/>
    <w:rsid w:val="00721CF7"/>
    <w:rsid w:val="00721DF2"/>
    <w:rsid w:val="00721EFB"/>
    <w:rsid w:val="00722005"/>
    <w:rsid w:val="0072201D"/>
    <w:rsid w:val="0072210C"/>
    <w:rsid w:val="0072247E"/>
    <w:rsid w:val="007224C8"/>
    <w:rsid w:val="007225DA"/>
    <w:rsid w:val="007226F4"/>
    <w:rsid w:val="00722813"/>
    <w:rsid w:val="00722827"/>
    <w:rsid w:val="007228E1"/>
    <w:rsid w:val="00722966"/>
    <w:rsid w:val="007229CC"/>
    <w:rsid w:val="007229F8"/>
    <w:rsid w:val="00722E9F"/>
    <w:rsid w:val="00722FDD"/>
    <w:rsid w:val="0072346C"/>
    <w:rsid w:val="00723668"/>
    <w:rsid w:val="00723936"/>
    <w:rsid w:val="007239AE"/>
    <w:rsid w:val="00723B3A"/>
    <w:rsid w:val="00723CE9"/>
    <w:rsid w:val="00723D61"/>
    <w:rsid w:val="00723E16"/>
    <w:rsid w:val="00723EAA"/>
    <w:rsid w:val="00723F6F"/>
    <w:rsid w:val="00724136"/>
    <w:rsid w:val="0072437B"/>
    <w:rsid w:val="007243BC"/>
    <w:rsid w:val="007244E6"/>
    <w:rsid w:val="0072457C"/>
    <w:rsid w:val="0072458B"/>
    <w:rsid w:val="00724683"/>
    <w:rsid w:val="007247A5"/>
    <w:rsid w:val="007247BA"/>
    <w:rsid w:val="007247C2"/>
    <w:rsid w:val="0072482A"/>
    <w:rsid w:val="00724B2A"/>
    <w:rsid w:val="00724B66"/>
    <w:rsid w:val="00724FB3"/>
    <w:rsid w:val="00725069"/>
    <w:rsid w:val="00725141"/>
    <w:rsid w:val="0072514C"/>
    <w:rsid w:val="007251B4"/>
    <w:rsid w:val="0072523F"/>
    <w:rsid w:val="0072541C"/>
    <w:rsid w:val="0072541E"/>
    <w:rsid w:val="007255EB"/>
    <w:rsid w:val="0072584E"/>
    <w:rsid w:val="007259CC"/>
    <w:rsid w:val="00725A31"/>
    <w:rsid w:val="00725A44"/>
    <w:rsid w:val="00725AFF"/>
    <w:rsid w:val="00725C97"/>
    <w:rsid w:val="00725F4B"/>
    <w:rsid w:val="0072609F"/>
    <w:rsid w:val="00726241"/>
    <w:rsid w:val="0072625D"/>
    <w:rsid w:val="00726410"/>
    <w:rsid w:val="00726A34"/>
    <w:rsid w:val="00726A5E"/>
    <w:rsid w:val="00726B38"/>
    <w:rsid w:val="00726C39"/>
    <w:rsid w:val="00726C43"/>
    <w:rsid w:val="00726CD6"/>
    <w:rsid w:val="00726EA1"/>
    <w:rsid w:val="00727051"/>
    <w:rsid w:val="007271F2"/>
    <w:rsid w:val="007272F2"/>
    <w:rsid w:val="0072739F"/>
    <w:rsid w:val="007276C1"/>
    <w:rsid w:val="007276F3"/>
    <w:rsid w:val="00727811"/>
    <w:rsid w:val="007278C9"/>
    <w:rsid w:val="0072798C"/>
    <w:rsid w:val="007279CC"/>
    <w:rsid w:val="00727A0E"/>
    <w:rsid w:val="00727B16"/>
    <w:rsid w:val="00727E77"/>
    <w:rsid w:val="00727F1D"/>
    <w:rsid w:val="0073017F"/>
    <w:rsid w:val="00730236"/>
    <w:rsid w:val="00730281"/>
    <w:rsid w:val="007303DE"/>
    <w:rsid w:val="00730425"/>
    <w:rsid w:val="0073093F"/>
    <w:rsid w:val="00730C31"/>
    <w:rsid w:val="00730C7B"/>
    <w:rsid w:val="00730C98"/>
    <w:rsid w:val="00730E6A"/>
    <w:rsid w:val="00730EB3"/>
    <w:rsid w:val="00730FCB"/>
    <w:rsid w:val="00731023"/>
    <w:rsid w:val="00731077"/>
    <w:rsid w:val="0073108E"/>
    <w:rsid w:val="007311F1"/>
    <w:rsid w:val="0073120E"/>
    <w:rsid w:val="00731245"/>
    <w:rsid w:val="007313C5"/>
    <w:rsid w:val="00731588"/>
    <w:rsid w:val="007315E6"/>
    <w:rsid w:val="00731726"/>
    <w:rsid w:val="007318AB"/>
    <w:rsid w:val="0073194E"/>
    <w:rsid w:val="007319B1"/>
    <w:rsid w:val="007319D8"/>
    <w:rsid w:val="00731A7E"/>
    <w:rsid w:val="00731BFB"/>
    <w:rsid w:val="00731C01"/>
    <w:rsid w:val="00731C68"/>
    <w:rsid w:val="00731E4D"/>
    <w:rsid w:val="00731EC5"/>
    <w:rsid w:val="00731FF4"/>
    <w:rsid w:val="007321C0"/>
    <w:rsid w:val="007323F3"/>
    <w:rsid w:val="0073240C"/>
    <w:rsid w:val="007326BA"/>
    <w:rsid w:val="00732727"/>
    <w:rsid w:val="0073274B"/>
    <w:rsid w:val="007327A8"/>
    <w:rsid w:val="007327E0"/>
    <w:rsid w:val="007327F6"/>
    <w:rsid w:val="00732889"/>
    <w:rsid w:val="00732953"/>
    <w:rsid w:val="00732CAA"/>
    <w:rsid w:val="00732D64"/>
    <w:rsid w:val="00732F08"/>
    <w:rsid w:val="00733175"/>
    <w:rsid w:val="00733182"/>
    <w:rsid w:val="00733185"/>
    <w:rsid w:val="007331C1"/>
    <w:rsid w:val="00733218"/>
    <w:rsid w:val="00733390"/>
    <w:rsid w:val="0073346A"/>
    <w:rsid w:val="0073349C"/>
    <w:rsid w:val="00733513"/>
    <w:rsid w:val="00733681"/>
    <w:rsid w:val="007336D7"/>
    <w:rsid w:val="00733855"/>
    <w:rsid w:val="0073389D"/>
    <w:rsid w:val="00733A2C"/>
    <w:rsid w:val="00733A44"/>
    <w:rsid w:val="00733AFE"/>
    <w:rsid w:val="00733B14"/>
    <w:rsid w:val="00733BBF"/>
    <w:rsid w:val="00733CCA"/>
    <w:rsid w:val="00733F1E"/>
    <w:rsid w:val="00734056"/>
    <w:rsid w:val="007342FC"/>
    <w:rsid w:val="00734331"/>
    <w:rsid w:val="007344F0"/>
    <w:rsid w:val="007346D8"/>
    <w:rsid w:val="00734727"/>
    <w:rsid w:val="00734938"/>
    <w:rsid w:val="0073497E"/>
    <w:rsid w:val="00734AB3"/>
    <w:rsid w:val="00734ADA"/>
    <w:rsid w:val="00734B7A"/>
    <w:rsid w:val="00734B7B"/>
    <w:rsid w:val="00734BC6"/>
    <w:rsid w:val="00734CEF"/>
    <w:rsid w:val="00734D44"/>
    <w:rsid w:val="00735047"/>
    <w:rsid w:val="0073505F"/>
    <w:rsid w:val="007350A5"/>
    <w:rsid w:val="007350B1"/>
    <w:rsid w:val="00735118"/>
    <w:rsid w:val="007351C6"/>
    <w:rsid w:val="0073522C"/>
    <w:rsid w:val="0073533E"/>
    <w:rsid w:val="007353EF"/>
    <w:rsid w:val="0073550C"/>
    <w:rsid w:val="00735538"/>
    <w:rsid w:val="0073554C"/>
    <w:rsid w:val="00735676"/>
    <w:rsid w:val="007356D8"/>
    <w:rsid w:val="00735755"/>
    <w:rsid w:val="007357DB"/>
    <w:rsid w:val="007357F8"/>
    <w:rsid w:val="00735878"/>
    <w:rsid w:val="00735895"/>
    <w:rsid w:val="0073589B"/>
    <w:rsid w:val="0073598B"/>
    <w:rsid w:val="007359FE"/>
    <w:rsid w:val="00735AA9"/>
    <w:rsid w:val="00735B2D"/>
    <w:rsid w:val="00735C17"/>
    <w:rsid w:val="00735C35"/>
    <w:rsid w:val="00735D23"/>
    <w:rsid w:val="00735D9F"/>
    <w:rsid w:val="00735E93"/>
    <w:rsid w:val="00735F58"/>
    <w:rsid w:val="00736132"/>
    <w:rsid w:val="00736469"/>
    <w:rsid w:val="007364C5"/>
    <w:rsid w:val="00736506"/>
    <w:rsid w:val="00736546"/>
    <w:rsid w:val="007368EA"/>
    <w:rsid w:val="00736A22"/>
    <w:rsid w:val="00736BFE"/>
    <w:rsid w:val="00736C48"/>
    <w:rsid w:val="00736CBC"/>
    <w:rsid w:val="00736D86"/>
    <w:rsid w:val="00736DA0"/>
    <w:rsid w:val="00736E28"/>
    <w:rsid w:val="00737007"/>
    <w:rsid w:val="00737069"/>
    <w:rsid w:val="0073724C"/>
    <w:rsid w:val="0073726D"/>
    <w:rsid w:val="007375B4"/>
    <w:rsid w:val="00737624"/>
    <w:rsid w:val="00737787"/>
    <w:rsid w:val="00737839"/>
    <w:rsid w:val="00737844"/>
    <w:rsid w:val="00737C5C"/>
    <w:rsid w:val="00737DDD"/>
    <w:rsid w:val="00737FC6"/>
    <w:rsid w:val="00737FF7"/>
    <w:rsid w:val="00740004"/>
    <w:rsid w:val="0074026E"/>
    <w:rsid w:val="007404A1"/>
    <w:rsid w:val="00740736"/>
    <w:rsid w:val="007407E0"/>
    <w:rsid w:val="0074090E"/>
    <w:rsid w:val="00740922"/>
    <w:rsid w:val="00740B3A"/>
    <w:rsid w:val="00740C1B"/>
    <w:rsid w:val="00740D8D"/>
    <w:rsid w:val="00740DDE"/>
    <w:rsid w:val="00740DE6"/>
    <w:rsid w:val="00740DFC"/>
    <w:rsid w:val="00740F6C"/>
    <w:rsid w:val="00740FCF"/>
    <w:rsid w:val="007410A3"/>
    <w:rsid w:val="007411DE"/>
    <w:rsid w:val="00741267"/>
    <w:rsid w:val="0074155C"/>
    <w:rsid w:val="0074157B"/>
    <w:rsid w:val="007416AB"/>
    <w:rsid w:val="007417EC"/>
    <w:rsid w:val="0074181F"/>
    <w:rsid w:val="007418FF"/>
    <w:rsid w:val="00741A67"/>
    <w:rsid w:val="00741B47"/>
    <w:rsid w:val="00741B4E"/>
    <w:rsid w:val="00741B86"/>
    <w:rsid w:val="00741C29"/>
    <w:rsid w:val="00741D60"/>
    <w:rsid w:val="00741DE9"/>
    <w:rsid w:val="00741E40"/>
    <w:rsid w:val="00741EB2"/>
    <w:rsid w:val="00741EE9"/>
    <w:rsid w:val="007420D4"/>
    <w:rsid w:val="0074216F"/>
    <w:rsid w:val="0074242A"/>
    <w:rsid w:val="00742533"/>
    <w:rsid w:val="00742827"/>
    <w:rsid w:val="0074295D"/>
    <w:rsid w:val="00742B2A"/>
    <w:rsid w:val="00742E2A"/>
    <w:rsid w:val="00742F35"/>
    <w:rsid w:val="00742F62"/>
    <w:rsid w:val="007435DB"/>
    <w:rsid w:val="00743668"/>
    <w:rsid w:val="007436B1"/>
    <w:rsid w:val="007436C3"/>
    <w:rsid w:val="007437CE"/>
    <w:rsid w:val="00743849"/>
    <w:rsid w:val="00743926"/>
    <w:rsid w:val="00743952"/>
    <w:rsid w:val="007439BA"/>
    <w:rsid w:val="00743C30"/>
    <w:rsid w:val="00743C9F"/>
    <w:rsid w:val="00743E16"/>
    <w:rsid w:val="00744002"/>
    <w:rsid w:val="00744003"/>
    <w:rsid w:val="007442F5"/>
    <w:rsid w:val="00744485"/>
    <w:rsid w:val="00744489"/>
    <w:rsid w:val="007444A9"/>
    <w:rsid w:val="00744610"/>
    <w:rsid w:val="00744689"/>
    <w:rsid w:val="007446CB"/>
    <w:rsid w:val="0074470E"/>
    <w:rsid w:val="0074473A"/>
    <w:rsid w:val="00744743"/>
    <w:rsid w:val="00744B61"/>
    <w:rsid w:val="00744C4A"/>
    <w:rsid w:val="00744C8F"/>
    <w:rsid w:val="00745068"/>
    <w:rsid w:val="007450AC"/>
    <w:rsid w:val="007451CD"/>
    <w:rsid w:val="007452A1"/>
    <w:rsid w:val="007453CB"/>
    <w:rsid w:val="007454A8"/>
    <w:rsid w:val="007456AA"/>
    <w:rsid w:val="00745800"/>
    <w:rsid w:val="00745991"/>
    <w:rsid w:val="00745AFE"/>
    <w:rsid w:val="00745BB6"/>
    <w:rsid w:val="00745D7A"/>
    <w:rsid w:val="00745E01"/>
    <w:rsid w:val="00745ECB"/>
    <w:rsid w:val="00745F2F"/>
    <w:rsid w:val="00746034"/>
    <w:rsid w:val="0074610F"/>
    <w:rsid w:val="00746159"/>
    <w:rsid w:val="007462CE"/>
    <w:rsid w:val="00746360"/>
    <w:rsid w:val="0074644C"/>
    <w:rsid w:val="007464CA"/>
    <w:rsid w:val="007466E3"/>
    <w:rsid w:val="00746831"/>
    <w:rsid w:val="00746959"/>
    <w:rsid w:val="007469E0"/>
    <w:rsid w:val="007469EF"/>
    <w:rsid w:val="00746A71"/>
    <w:rsid w:val="00746C6E"/>
    <w:rsid w:val="00746DCF"/>
    <w:rsid w:val="00746E41"/>
    <w:rsid w:val="00746EDE"/>
    <w:rsid w:val="00746FF9"/>
    <w:rsid w:val="00746FFD"/>
    <w:rsid w:val="007472D6"/>
    <w:rsid w:val="00747337"/>
    <w:rsid w:val="0074737C"/>
    <w:rsid w:val="00747607"/>
    <w:rsid w:val="00747686"/>
    <w:rsid w:val="0074775C"/>
    <w:rsid w:val="00747A03"/>
    <w:rsid w:val="00747C7E"/>
    <w:rsid w:val="00747D48"/>
    <w:rsid w:val="00747D63"/>
    <w:rsid w:val="00747E3E"/>
    <w:rsid w:val="00747FC7"/>
    <w:rsid w:val="00750292"/>
    <w:rsid w:val="007502C1"/>
    <w:rsid w:val="007502F4"/>
    <w:rsid w:val="007503AB"/>
    <w:rsid w:val="007503E2"/>
    <w:rsid w:val="007503ED"/>
    <w:rsid w:val="00750418"/>
    <w:rsid w:val="0075059C"/>
    <w:rsid w:val="00750676"/>
    <w:rsid w:val="007508D6"/>
    <w:rsid w:val="007509C2"/>
    <w:rsid w:val="00750A3D"/>
    <w:rsid w:val="00750BFC"/>
    <w:rsid w:val="00750C42"/>
    <w:rsid w:val="00750CB0"/>
    <w:rsid w:val="00750D5F"/>
    <w:rsid w:val="00750DCE"/>
    <w:rsid w:val="00750DE9"/>
    <w:rsid w:val="00750F51"/>
    <w:rsid w:val="0075100F"/>
    <w:rsid w:val="0075108B"/>
    <w:rsid w:val="0075119D"/>
    <w:rsid w:val="0075137D"/>
    <w:rsid w:val="007513B6"/>
    <w:rsid w:val="007513BB"/>
    <w:rsid w:val="0075181A"/>
    <w:rsid w:val="007519AA"/>
    <w:rsid w:val="007519FF"/>
    <w:rsid w:val="00751B40"/>
    <w:rsid w:val="00751B4D"/>
    <w:rsid w:val="00751B6E"/>
    <w:rsid w:val="00751BFF"/>
    <w:rsid w:val="00751C57"/>
    <w:rsid w:val="00751D03"/>
    <w:rsid w:val="00751D86"/>
    <w:rsid w:val="00751E27"/>
    <w:rsid w:val="00751E61"/>
    <w:rsid w:val="00751E75"/>
    <w:rsid w:val="007520BE"/>
    <w:rsid w:val="007521BE"/>
    <w:rsid w:val="00752204"/>
    <w:rsid w:val="00752209"/>
    <w:rsid w:val="0075233B"/>
    <w:rsid w:val="0075241D"/>
    <w:rsid w:val="00752429"/>
    <w:rsid w:val="00752592"/>
    <w:rsid w:val="007526DA"/>
    <w:rsid w:val="00752841"/>
    <w:rsid w:val="00752B58"/>
    <w:rsid w:val="00752E38"/>
    <w:rsid w:val="00752EAC"/>
    <w:rsid w:val="00752FC7"/>
    <w:rsid w:val="00753405"/>
    <w:rsid w:val="007534DE"/>
    <w:rsid w:val="0075357D"/>
    <w:rsid w:val="0075363D"/>
    <w:rsid w:val="00753676"/>
    <w:rsid w:val="00753711"/>
    <w:rsid w:val="0075386D"/>
    <w:rsid w:val="007539EB"/>
    <w:rsid w:val="00753A58"/>
    <w:rsid w:val="00753CC9"/>
    <w:rsid w:val="00753CF3"/>
    <w:rsid w:val="00753D80"/>
    <w:rsid w:val="00753D9A"/>
    <w:rsid w:val="007543AA"/>
    <w:rsid w:val="0075458B"/>
    <w:rsid w:val="0075471A"/>
    <w:rsid w:val="00754731"/>
    <w:rsid w:val="007549B4"/>
    <w:rsid w:val="007549FA"/>
    <w:rsid w:val="00754A9D"/>
    <w:rsid w:val="00754B44"/>
    <w:rsid w:val="00754B5D"/>
    <w:rsid w:val="00754BA1"/>
    <w:rsid w:val="00754C49"/>
    <w:rsid w:val="00754D3C"/>
    <w:rsid w:val="00754DA7"/>
    <w:rsid w:val="00754EDE"/>
    <w:rsid w:val="00755096"/>
    <w:rsid w:val="007552C0"/>
    <w:rsid w:val="00755330"/>
    <w:rsid w:val="00755374"/>
    <w:rsid w:val="0075577E"/>
    <w:rsid w:val="007557AF"/>
    <w:rsid w:val="007558B3"/>
    <w:rsid w:val="00755965"/>
    <w:rsid w:val="00755C85"/>
    <w:rsid w:val="00755D4B"/>
    <w:rsid w:val="00755D60"/>
    <w:rsid w:val="00755DE5"/>
    <w:rsid w:val="00755DE6"/>
    <w:rsid w:val="00755EE9"/>
    <w:rsid w:val="00755F33"/>
    <w:rsid w:val="00755F89"/>
    <w:rsid w:val="00756004"/>
    <w:rsid w:val="00756028"/>
    <w:rsid w:val="007560F2"/>
    <w:rsid w:val="007561A4"/>
    <w:rsid w:val="007562E5"/>
    <w:rsid w:val="0075641A"/>
    <w:rsid w:val="0075650A"/>
    <w:rsid w:val="007565C6"/>
    <w:rsid w:val="007565DA"/>
    <w:rsid w:val="007566FE"/>
    <w:rsid w:val="00756848"/>
    <w:rsid w:val="007569FF"/>
    <w:rsid w:val="00756B97"/>
    <w:rsid w:val="00756BB2"/>
    <w:rsid w:val="00756CE8"/>
    <w:rsid w:val="00756F3E"/>
    <w:rsid w:val="0075713F"/>
    <w:rsid w:val="00757226"/>
    <w:rsid w:val="007572CE"/>
    <w:rsid w:val="007572F5"/>
    <w:rsid w:val="007573DE"/>
    <w:rsid w:val="00757515"/>
    <w:rsid w:val="00757571"/>
    <w:rsid w:val="00757AD1"/>
    <w:rsid w:val="00757BB5"/>
    <w:rsid w:val="00757F26"/>
    <w:rsid w:val="00757FEF"/>
    <w:rsid w:val="0076012B"/>
    <w:rsid w:val="00760174"/>
    <w:rsid w:val="00760208"/>
    <w:rsid w:val="00760215"/>
    <w:rsid w:val="007603D3"/>
    <w:rsid w:val="007604A3"/>
    <w:rsid w:val="00760544"/>
    <w:rsid w:val="007605F7"/>
    <w:rsid w:val="007607AA"/>
    <w:rsid w:val="007609D1"/>
    <w:rsid w:val="00760C0F"/>
    <w:rsid w:val="007612FF"/>
    <w:rsid w:val="00761415"/>
    <w:rsid w:val="00761488"/>
    <w:rsid w:val="007615C4"/>
    <w:rsid w:val="00761709"/>
    <w:rsid w:val="007617FC"/>
    <w:rsid w:val="00761819"/>
    <w:rsid w:val="00761A0E"/>
    <w:rsid w:val="00761AEA"/>
    <w:rsid w:val="00761BB5"/>
    <w:rsid w:val="00761C18"/>
    <w:rsid w:val="00761CE6"/>
    <w:rsid w:val="00761E80"/>
    <w:rsid w:val="00761ED0"/>
    <w:rsid w:val="00761FBD"/>
    <w:rsid w:val="00761FFE"/>
    <w:rsid w:val="00762096"/>
    <w:rsid w:val="007620AD"/>
    <w:rsid w:val="007620F0"/>
    <w:rsid w:val="0076210E"/>
    <w:rsid w:val="00762261"/>
    <w:rsid w:val="007623D6"/>
    <w:rsid w:val="00762425"/>
    <w:rsid w:val="00762433"/>
    <w:rsid w:val="00762462"/>
    <w:rsid w:val="0076276A"/>
    <w:rsid w:val="00762989"/>
    <w:rsid w:val="007629F9"/>
    <w:rsid w:val="00762BA7"/>
    <w:rsid w:val="00762D2B"/>
    <w:rsid w:val="00762EEC"/>
    <w:rsid w:val="00762F60"/>
    <w:rsid w:val="00762F71"/>
    <w:rsid w:val="0076304C"/>
    <w:rsid w:val="007633A7"/>
    <w:rsid w:val="0076387D"/>
    <w:rsid w:val="0076388C"/>
    <w:rsid w:val="00763A0F"/>
    <w:rsid w:val="00763D94"/>
    <w:rsid w:val="00763DD7"/>
    <w:rsid w:val="00763F25"/>
    <w:rsid w:val="00763F35"/>
    <w:rsid w:val="0076425C"/>
    <w:rsid w:val="0076426B"/>
    <w:rsid w:val="007642EC"/>
    <w:rsid w:val="007642FD"/>
    <w:rsid w:val="007645F7"/>
    <w:rsid w:val="00764757"/>
    <w:rsid w:val="007647FA"/>
    <w:rsid w:val="00764AB5"/>
    <w:rsid w:val="00764BBE"/>
    <w:rsid w:val="00764BE1"/>
    <w:rsid w:val="00764D3F"/>
    <w:rsid w:val="00764EAC"/>
    <w:rsid w:val="00764ECE"/>
    <w:rsid w:val="00764F0F"/>
    <w:rsid w:val="00764F59"/>
    <w:rsid w:val="007650B2"/>
    <w:rsid w:val="007650FC"/>
    <w:rsid w:val="0076510D"/>
    <w:rsid w:val="00765157"/>
    <w:rsid w:val="007652DF"/>
    <w:rsid w:val="00765583"/>
    <w:rsid w:val="0076584E"/>
    <w:rsid w:val="007659BD"/>
    <w:rsid w:val="00765C43"/>
    <w:rsid w:val="00765C96"/>
    <w:rsid w:val="00765D0E"/>
    <w:rsid w:val="00765DFA"/>
    <w:rsid w:val="00765F5B"/>
    <w:rsid w:val="007660AC"/>
    <w:rsid w:val="007660DE"/>
    <w:rsid w:val="007662C2"/>
    <w:rsid w:val="007663B2"/>
    <w:rsid w:val="00766548"/>
    <w:rsid w:val="007665E4"/>
    <w:rsid w:val="00766670"/>
    <w:rsid w:val="00766674"/>
    <w:rsid w:val="007666F9"/>
    <w:rsid w:val="007667B6"/>
    <w:rsid w:val="00766881"/>
    <w:rsid w:val="00766921"/>
    <w:rsid w:val="00766AC3"/>
    <w:rsid w:val="00766B7A"/>
    <w:rsid w:val="00766D9C"/>
    <w:rsid w:val="00766DE4"/>
    <w:rsid w:val="00766E0C"/>
    <w:rsid w:val="00766E5B"/>
    <w:rsid w:val="00766EA2"/>
    <w:rsid w:val="00766ED1"/>
    <w:rsid w:val="0076717F"/>
    <w:rsid w:val="00767211"/>
    <w:rsid w:val="0076728E"/>
    <w:rsid w:val="007672F4"/>
    <w:rsid w:val="007672FD"/>
    <w:rsid w:val="007674B8"/>
    <w:rsid w:val="00767579"/>
    <w:rsid w:val="007675D1"/>
    <w:rsid w:val="00767615"/>
    <w:rsid w:val="00767633"/>
    <w:rsid w:val="007676E9"/>
    <w:rsid w:val="00767B10"/>
    <w:rsid w:val="00767CC8"/>
    <w:rsid w:val="00767E44"/>
    <w:rsid w:val="00767F93"/>
    <w:rsid w:val="007700C4"/>
    <w:rsid w:val="00770112"/>
    <w:rsid w:val="0077029A"/>
    <w:rsid w:val="00770496"/>
    <w:rsid w:val="00770532"/>
    <w:rsid w:val="00770709"/>
    <w:rsid w:val="007707CD"/>
    <w:rsid w:val="00770800"/>
    <w:rsid w:val="0077081B"/>
    <w:rsid w:val="00770988"/>
    <w:rsid w:val="00770A51"/>
    <w:rsid w:val="00770B29"/>
    <w:rsid w:val="00770B91"/>
    <w:rsid w:val="00770CFA"/>
    <w:rsid w:val="00770D95"/>
    <w:rsid w:val="00770F63"/>
    <w:rsid w:val="00771409"/>
    <w:rsid w:val="00771464"/>
    <w:rsid w:val="007714B9"/>
    <w:rsid w:val="007715A9"/>
    <w:rsid w:val="00771610"/>
    <w:rsid w:val="0077189A"/>
    <w:rsid w:val="007718A2"/>
    <w:rsid w:val="007719F0"/>
    <w:rsid w:val="00771A1C"/>
    <w:rsid w:val="00771A49"/>
    <w:rsid w:val="00771B1D"/>
    <w:rsid w:val="00771C53"/>
    <w:rsid w:val="00771F70"/>
    <w:rsid w:val="00771FAF"/>
    <w:rsid w:val="00771FFA"/>
    <w:rsid w:val="00772301"/>
    <w:rsid w:val="007727C7"/>
    <w:rsid w:val="007727DF"/>
    <w:rsid w:val="00772867"/>
    <w:rsid w:val="007728C5"/>
    <w:rsid w:val="007729C9"/>
    <w:rsid w:val="00772A65"/>
    <w:rsid w:val="00772D1C"/>
    <w:rsid w:val="00772D58"/>
    <w:rsid w:val="00772D76"/>
    <w:rsid w:val="00772E3B"/>
    <w:rsid w:val="00772E6E"/>
    <w:rsid w:val="007730A1"/>
    <w:rsid w:val="007731CA"/>
    <w:rsid w:val="00773205"/>
    <w:rsid w:val="00773232"/>
    <w:rsid w:val="00773294"/>
    <w:rsid w:val="00773304"/>
    <w:rsid w:val="00773345"/>
    <w:rsid w:val="00773397"/>
    <w:rsid w:val="0077339C"/>
    <w:rsid w:val="0077353F"/>
    <w:rsid w:val="00773630"/>
    <w:rsid w:val="00773790"/>
    <w:rsid w:val="00773944"/>
    <w:rsid w:val="007739E6"/>
    <w:rsid w:val="00773DC4"/>
    <w:rsid w:val="00773EA3"/>
    <w:rsid w:val="00773EFF"/>
    <w:rsid w:val="007744B1"/>
    <w:rsid w:val="00774548"/>
    <w:rsid w:val="00774786"/>
    <w:rsid w:val="007747CD"/>
    <w:rsid w:val="00774998"/>
    <w:rsid w:val="007749FA"/>
    <w:rsid w:val="00774D29"/>
    <w:rsid w:val="00774D36"/>
    <w:rsid w:val="00774F0B"/>
    <w:rsid w:val="00774F75"/>
    <w:rsid w:val="00775190"/>
    <w:rsid w:val="0077541F"/>
    <w:rsid w:val="00775540"/>
    <w:rsid w:val="0077555F"/>
    <w:rsid w:val="007757D7"/>
    <w:rsid w:val="007757E0"/>
    <w:rsid w:val="00775B16"/>
    <w:rsid w:val="00775B95"/>
    <w:rsid w:val="00775C4A"/>
    <w:rsid w:val="00775CD5"/>
    <w:rsid w:val="007760F3"/>
    <w:rsid w:val="007764EF"/>
    <w:rsid w:val="00776594"/>
    <w:rsid w:val="0077668F"/>
    <w:rsid w:val="00776860"/>
    <w:rsid w:val="007768E1"/>
    <w:rsid w:val="00776ABC"/>
    <w:rsid w:val="00776CA8"/>
    <w:rsid w:val="00776D1A"/>
    <w:rsid w:val="00776E27"/>
    <w:rsid w:val="00777019"/>
    <w:rsid w:val="007770DF"/>
    <w:rsid w:val="0077715B"/>
    <w:rsid w:val="00777173"/>
    <w:rsid w:val="00777321"/>
    <w:rsid w:val="00777474"/>
    <w:rsid w:val="007774CE"/>
    <w:rsid w:val="007774D0"/>
    <w:rsid w:val="00777766"/>
    <w:rsid w:val="007778C0"/>
    <w:rsid w:val="007778E2"/>
    <w:rsid w:val="00777950"/>
    <w:rsid w:val="00777959"/>
    <w:rsid w:val="00777BFD"/>
    <w:rsid w:val="00777DF0"/>
    <w:rsid w:val="00777E0B"/>
    <w:rsid w:val="00780047"/>
    <w:rsid w:val="007800B2"/>
    <w:rsid w:val="007800C1"/>
    <w:rsid w:val="007800E8"/>
    <w:rsid w:val="00780234"/>
    <w:rsid w:val="00780370"/>
    <w:rsid w:val="007803C9"/>
    <w:rsid w:val="007804FF"/>
    <w:rsid w:val="00780574"/>
    <w:rsid w:val="007805D0"/>
    <w:rsid w:val="0078060D"/>
    <w:rsid w:val="0078075E"/>
    <w:rsid w:val="00780801"/>
    <w:rsid w:val="00780948"/>
    <w:rsid w:val="007809B3"/>
    <w:rsid w:val="007809EB"/>
    <w:rsid w:val="00780AF1"/>
    <w:rsid w:val="00780B89"/>
    <w:rsid w:val="00780C33"/>
    <w:rsid w:val="00780CB7"/>
    <w:rsid w:val="00780EC3"/>
    <w:rsid w:val="00780F1B"/>
    <w:rsid w:val="0078104B"/>
    <w:rsid w:val="007810C6"/>
    <w:rsid w:val="00781372"/>
    <w:rsid w:val="007814D0"/>
    <w:rsid w:val="0078154E"/>
    <w:rsid w:val="0078160A"/>
    <w:rsid w:val="007816D5"/>
    <w:rsid w:val="007816DB"/>
    <w:rsid w:val="00781893"/>
    <w:rsid w:val="007819D6"/>
    <w:rsid w:val="00781A0B"/>
    <w:rsid w:val="00781A1F"/>
    <w:rsid w:val="00781A20"/>
    <w:rsid w:val="00781A22"/>
    <w:rsid w:val="00781A7D"/>
    <w:rsid w:val="00781A9A"/>
    <w:rsid w:val="00781ABE"/>
    <w:rsid w:val="00781C7E"/>
    <w:rsid w:val="00781D13"/>
    <w:rsid w:val="00781E01"/>
    <w:rsid w:val="00781E04"/>
    <w:rsid w:val="00781FB7"/>
    <w:rsid w:val="0078203B"/>
    <w:rsid w:val="0078204E"/>
    <w:rsid w:val="0078205F"/>
    <w:rsid w:val="00782283"/>
    <w:rsid w:val="007823BB"/>
    <w:rsid w:val="00782405"/>
    <w:rsid w:val="007825A1"/>
    <w:rsid w:val="007825C2"/>
    <w:rsid w:val="007826FC"/>
    <w:rsid w:val="00782746"/>
    <w:rsid w:val="0078283C"/>
    <w:rsid w:val="0078285E"/>
    <w:rsid w:val="00782872"/>
    <w:rsid w:val="007828B6"/>
    <w:rsid w:val="007828C5"/>
    <w:rsid w:val="007829F4"/>
    <w:rsid w:val="00782ADE"/>
    <w:rsid w:val="00782B16"/>
    <w:rsid w:val="00782E3C"/>
    <w:rsid w:val="00783171"/>
    <w:rsid w:val="00783439"/>
    <w:rsid w:val="007834E7"/>
    <w:rsid w:val="007835C5"/>
    <w:rsid w:val="007836C1"/>
    <w:rsid w:val="007836EE"/>
    <w:rsid w:val="0078376A"/>
    <w:rsid w:val="00783CEC"/>
    <w:rsid w:val="00783D6A"/>
    <w:rsid w:val="00783ED4"/>
    <w:rsid w:val="00783EF5"/>
    <w:rsid w:val="00784081"/>
    <w:rsid w:val="007841DE"/>
    <w:rsid w:val="007841E8"/>
    <w:rsid w:val="0078433A"/>
    <w:rsid w:val="007844FD"/>
    <w:rsid w:val="00784579"/>
    <w:rsid w:val="00784679"/>
    <w:rsid w:val="00784815"/>
    <w:rsid w:val="00784B30"/>
    <w:rsid w:val="00784C06"/>
    <w:rsid w:val="00785028"/>
    <w:rsid w:val="0078512A"/>
    <w:rsid w:val="0078516D"/>
    <w:rsid w:val="00785227"/>
    <w:rsid w:val="00785565"/>
    <w:rsid w:val="007855A5"/>
    <w:rsid w:val="007856D7"/>
    <w:rsid w:val="0078576B"/>
    <w:rsid w:val="0078579A"/>
    <w:rsid w:val="0078581A"/>
    <w:rsid w:val="0078596A"/>
    <w:rsid w:val="00785A51"/>
    <w:rsid w:val="00785D63"/>
    <w:rsid w:val="00785D8D"/>
    <w:rsid w:val="00785EAC"/>
    <w:rsid w:val="00785EF1"/>
    <w:rsid w:val="00786039"/>
    <w:rsid w:val="00786104"/>
    <w:rsid w:val="0078616E"/>
    <w:rsid w:val="007861F4"/>
    <w:rsid w:val="007863BB"/>
    <w:rsid w:val="00786439"/>
    <w:rsid w:val="0078644C"/>
    <w:rsid w:val="007864EF"/>
    <w:rsid w:val="00786500"/>
    <w:rsid w:val="0078650B"/>
    <w:rsid w:val="0078658B"/>
    <w:rsid w:val="007865D8"/>
    <w:rsid w:val="00786753"/>
    <w:rsid w:val="00786767"/>
    <w:rsid w:val="00786ABF"/>
    <w:rsid w:val="00786BBB"/>
    <w:rsid w:val="00786C0F"/>
    <w:rsid w:val="00786C63"/>
    <w:rsid w:val="00786D80"/>
    <w:rsid w:val="00786E2C"/>
    <w:rsid w:val="00786FC6"/>
    <w:rsid w:val="007870A1"/>
    <w:rsid w:val="007873C4"/>
    <w:rsid w:val="007877B2"/>
    <w:rsid w:val="00787800"/>
    <w:rsid w:val="007879C1"/>
    <w:rsid w:val="00787A55"/>
    <w:rsid w:val="00787C63"/>
    <w:rsid w:val="00787D7D"/>
    <w:rsid w:val="00787E30"/>
    <w:rsid w:val="00787EE5"/>
    <w:rsid w:val="00787EEC"/>
    <w:rsid w:val="007900A6"/>
    <w:rsid w:val="0079035F"/>
    <w:rsid w:val="007903A6"/>
    <w:rsid w:val="00790448"/>
    <w:rsid w:val="0079058F"/>
    <w:rsid w:val="007905AA"/>
    <w:rsid w:val="007909D9"/>
    <w:rsid w:val="00790A38"/>
    <w:rsid w:val="00790B73"/>
    <w:rsid w:val="00790C59"/>
    <w:rsid w:val="00790CD2"/>
    <w:rsid w:val="00790D99"/>
    <w:rsid w:val="00790F31"/>
    <w:rsid w:val="00790F5D"/>
    <w:rsid w:val="00791053"/>
    <w:rsid w:val="00791157"/>
    <w:rsid w:val="007913A8"/>
    <w:rsid w:val="007915F7"/>
    <w:rsid w:val="0079160C"/>
    <w:rsid w:val="00791969"/>
    <w:rsid w:val="00791997"/>
    <w:rsid w:val="007919C2"/>
    <w:rsid w:val="00791B93"/>
    <w:rsid w:val="00791CBC"/>
    <w:rsid w:val="00791CC9"/>
    <w:rsid w:val="00791CEE"/>
    <w:rsid w:val="00791DC9"/>
    <w:rsid w:val="00791DE8"/>
    <w:rsid w:val="00791E8A"/>
    <w:rsid w:val="00791F8C"/>
    <w:rsid w:val="00792099"/>
    <w:rsid w:val="00792139"/>
    <w:rsid w:val="00792162"/>
    <w:rsid w:val="0079225B"/>
    <w:rsid w:val="0079231E"/>
    <w:rsid w:val="007927A2"/>
    <w:rsid w:val="007929C3"/>
    <w:rsid w:val="00792A70"/>
    <w:rsid w:val="00792AA5"/>
    <w:rsid w:val="00792B2E"/>
    <w:rsid w:val="00792DB8"/>
    <w:rsid w:val="00792E1E"/>
    <w:rsid w:val="00792E2E"/>
    <w:rsid w:val="007930A3"/>
    <w:rsid w:val="00793131"/>
    <w:rsid w:val="0079313F"/>
    <w:rsid w:val="00793256"/>
    <w:rsid w:val="00793291"/>
    <w:rsid w:val="007935E5"/>
    <w:rsid w:val="0079363B"/>
    <w:rsid w:val="0079382C"/>
    <w:rsid w:val="00793A6C"/>
    <w:rsid w:val="00793D23"/>
    <w:rsid w:val="00793DD2"/>
    <w:rsid w:val="00793FF8"/>
    <w:rsid w:val="0079408F"/>
    <w:rsid w:val="007940BE"/>
    <w:rsid w:val="007940CE"/>
    <w:rsid w:val="00794188"/>
    <w:rsid w:val="00794264"/>
    <w:rsid w:val="00794287"/>
    <w:rsid w:val="00794467"/>
    <w:rsid w:val="007944AD"/>
    <w:rsid w:val="00794609"/>
    <w:rsid w:val="00794735"/>
    <w:rsid w:val="00794764"/>
    <w:rsid w:val="007947C0"/>
    <w:rsid w:val="00794936"/>
    <w:rsid w:val="00794A38"/>
    <w:rsid w:val="00794A66"/>
    <w:rsid w:val="00794B3A"/>
    <w:rsid w:val="00794B4E"/>
    <w:rsid w:val="00794B5B"/>
    <w:rsid w:val="00794B6E"/>
    <w:rsid w:val="00794CB1"/>
    <w:rsid w:val="00794CFB"/>
    <w:rsid w:val="00794D12"/>
    <w:rsid w:val="00794D9C"/>
    <w:rsid w:val="00794DB6"/>
    <w:rsid w:val="00794E89"/>
    <w:rsid w:val="00794FAC"/>
    <w:rsid w:val="007950B2"/>
    <w:rsid w:val="00795109"/>
    <w:rsid w:val="0079517A"/>
    <w:rsid w:val="007952A0"/>
    <w:rsid w:val="00795517"/>
    <w:rsid w:val="007955CA"/>
    <w:rsid w:val="0079570B"/>
    <w:rsid w:val="007957F6"/>
    <w:rsid w:val="00795921"/>
    <w:rsid w:val="00795A59"/>
    <w:rsid w:val="00795B2A"/>
    <w:rsid w:val="00795C12"/>
    <w:rsid w:val="00795C3C"/>
    <w:rsid w:val="00795CEA"/>
    <w:rsid w:val="00795D4B"/>
    <w:rsid w:val="00795D61"/>
    <w:rsid w:val="00795E1F"/>
    <w:rsid w:val="00795F9B"/>
    <w:rsid w:val="00796064"/>
    <w:rsid w:val="00796130"/>
    <w:rsid w:val="007962C1"/>
    <w:rsid w:val="0079630B"/>
    <w:rsid w:val="007963AF"/>
    <w:rsid w:val="00796430"/>
    <w:rsid w:val="00796752"/>
    <w:rsid w:val="00796757"/>
    <w:rsid w:val="007968A6"/>
    <w:rsid w:val="007969B8"/>
    <w:rsid w:val="00796ACC"/>
    <w:rsid w:val="00796B2F"/>
    <w:rsid w:val="00796C38"/>
    <w:rsid w:val="00796C69"/>
    <w:rsid w:val="00796D68"/>
    <w:rsid w:val="00796EB1"/>
    <w:rsid w:val="00796EC0"/>
    <w:rsid w:val="00797036"/>
    <w:rsid w:val="0079713A"/>
    <w:rsid w:val="007973B6"/>
    <w:rsid w:val="007973F6"/>
    <w:rsid w:val="00797416"/>
    <w:rsid w:val="00797813"/>
    <w:rsid w:val="00797851"/>
    <w:rsid w:val="00797A9D"/>
    <w:rsid w:val="00797AA7"/>
    <w:rsid w:val="00797AFE"/>
    <w:rsid w:val="00797B9F"/>
    <w:rsid w:val="00797C03"/>
    <w:rsid w:val="00797C49"/>
    <w:rsid w:val="00797C66"/>
    <w:rsid w:val="00797D1D"/>
    <w:rsid w:val="00797E33"/>
    <w:rsid w:val="00797E44"/>
    <w:rsid w:val="007A00BF"/>
    <w:rsid w:val="007A011E"/>
    <w:rsid w:val="007A0266"/>
    <w:rsid w:val="007A026B"/>
    <w:rsid w:val="007A030D"/>
    <w:rsid w:val="007A0375"/>
    <w:rsid w:val="007A05CA"/>
    <w:rsid w:val="007A06B5"/>
    <w:rsid w:val="007A0763"/>
    <w:rsid w:val="007A0826"/>
    <w:rsid w:val="007A089B"/>
    <w:rsid w:val="007A08CB"/>
    <w:rsid w:val="007A08E5"/>
    <w:rsid w:val="007A0C37"/>
    <w:rsid w:val="007A0E28"/>
    <w:rsid w:val="007A0ED6"/>
    <w:rsid w:val="007A0ED9"/>
    <w:rsid w:val="007A105B"/>
    <w:rsid w:val="007A1066"/>
    <w:rsid w:val="007A1082"/>
    <w:rsid w:val="007A114F"/>
    <w:rsid w:val="007A11F3"/>
    <w:rsid w:val="007A12FC"/>
    <w:rsid w:val="007A13C1"/>
    <w:rsid w:val="007A1646"/>
    <w:rsid w:val="007A172E"/>
    <w:rsid w:val="007A17FB"/>
    <w:rsid w:val="007A1939"/>
    <w:rsid w:val="007A19EC"/>
    <w:rsid w:val="007A1A4C"/>
    <w:rsid w:val="007A1AB3"/>
    <w:rsid w:val="007A1AF4"/>
    <w:rsid w:val="007A1B32"/>
    <w:rsid w:val="007A1BDD"/>
    <w:rsid w:val="007A1DAA"/>
    <w:rsid w:val="007A1E65"/>
    <w:rsid w:val="007A1E79"/>
    <w:rsid w:val="007A1F29"/>
    <w:rsid w:val="007A22F1"/>
    <w:rsid w:val="007A2337"/>
    <w:rsid w:val="007A25B7"/>
    <w:rsid w:val="007A289A"/>
    <w:rsid w:val="007A28BA"/>
    <w:rsid w:val="007A29CE"/>
    <w:rsid w:val="007A29DB"/>
    <w:rsid w:val="007A2A2A"/>
    <w:rsid w:val="007A2A8E"/>
    <w:rsid w:val="007A2A9D"/>
    <w:rsid w:val="007A2B08"/>
    <w:rsid w:val="007A2C0C"/>
    <w:rsid w:val="007A2E96"/>
    <w:rsid w:val="007A2FB3"/>
    <w:rsid w:val="007A303A"/>
    <w:rsid w:val="007A306F"/>
    <w:rsid w:val="007A33D0"/>
    <w:rsid w:val="007A3585"/>
    <w:rsid w:val="007A37F0"/>
    <w:rsid w:val="007A389E"/>
    <w:rsid w:val="007A38E2"/>
    <w:rsid w:val="007A3A5F"/>
    <w:rsid w:val="007A3B70"/>
    <w:rsid w:val="007A3C2C"/>
    <w:rsid w:val="007A3D81"/>
    <w:rsid w:val="007A3DD9"/>
    <w:rsid w:val="007A3DDA"/>
    <w:rsid w:val="007A3DFA"/>
    <w:rsid w:val="007A3EAD"/>
    <w:rsid w:val="007A3FEC"/>
    <w:rsid w:val="007A416A"/>
    <w:rsid w:val="007A4286"/>
    <w:rsid w:val="007A4395"/>
    <w:rsid w:val="007A43DB"/>
    <w:rsid w:val="007A43E6"/>
    <w:rsid w:val="007A44B3"/>
    <w:rsid w:val="007A4501"/>
    <w:rsid w:val="007A4571"/>
    <w:rsid w:val="007A469F"/>
    <w:rsid w:val="007A4860"/>
    <w:rsid w:val="007A49A4"/>
    <w:rsid w:val="007A49B3"/>
    <w:rsid w:val="007A4BD6"/>
    <w:rsid w:val="007A4C3D"/>
    <w:rsid w:val="007A4D86"/>
    <w:rsid w:val="007A4DA1"/>
    <w:rsid w:val="007A4F06"/>
    <w:rsid w:val="007A4F70"/>
    <w:rsid w:val="007A4FF9"/>
    <w:rsid w:val="007A51DD"/>
    <w:rsid w:val="007A51FA"/>
    <w:rsid w:val="007A52DC"/>
    <w:rsid w:val="007A52FC"/>
    <w:rsid w:val="007A56EE"/>
    <w:rsid w:val="007A583F"/>
    <w:rsid w:val="007A58DF"/>
    <w:rsid w:val="007A5947"/>
    <w:rsid w:val="007A5BA6"/>
    <w:rsid w:val="007A5BD5"/>
    <w:rsid w:val="007A5CEB"/>
    <w:rsid w:val="007A5D33"/>
    <w:rsid w:val="007A5EB5"/>
    <w:rsid w:val="007A5EE9"/>
    <w:rsid w:val="007A5F1A"/>
    <w:rsid w:val="007A6095"/>
    <w:rsid w:val="007A60FE"/>
    <w:rsid w:val="007A611C"/>
    <w:rsid w:val="007A614F"/>
    <w:rsid w:val="007A621D"/>
    <w:rsid w:val="007A63F9"/>
    <w:rsid w:val="007A642B"/>
    <w:rsid w:val="007A66BB"/>
    <w:rsid w:val="007A66EF"/>
    <w:rsid w:val="007A6791"/>
    <w:rsid w:val="007A683A"/>
    <w:rsid w:val="007A68AE"/>
    <w:rsid w:val="007A6A14"/>
    <w:rsid w:val="007A6A92"/>
    <w:rsid w:val="007A6B24"/>
    <w:rsid w:val="007A6C62"/>
    <w:rsid w:val="007A6C8C"/>
    <w:rsid w:val="007A6D3C"/>
    <w:rsid w:val="007A6DC9"/>
    <w:rsid w:val="007A6E6A"/>
    <w:rsid w:val="007A6F66"/>
    <w:rsid w:val="007A6F93"/>
    <w:rsid w:val="007A70F3"/>
    <w:rsid w:val="007A7110"/>
    <w:rsid w:val="007A71F5"/>
    <w:rsid w:val="007A73AE"/>
    <w:rsid w:val="007A740C"/>
    <w:rsid w:val="007A75B4"/>
    <w:rsid w:val="007A7727"/>
    <w:rsid w:val="007A779B"/>
    <w:rsid w:val="007A77AB"/>
    <w:rsid w:val="007A7837"/>
    <w:rsid w:val="007A78D3"/>
    <w:rsid w:val="007A78F1"/>
    <w:rsid w:val="007A7AA3"/>
    <w:rsid w:val="007A7B80"/>
    <w:rsid w:val="007A7B81"/>
    <w:rsid w:val="007A7B92"/>
    <w:rsid w:val="007A7DE5"/>
    <w:rsid w:val="007A7E98"/>
    <w:rsid w:val="007A7ECD"/>
    <w:rsid w:val="007A7EDB"/>
    <w:rsid w:val="007A7F58"/>
    <w:rsid w:val="007A7FF8"/>
    <w:rsid w:val="007B009C"/>
    <w:rsid w:val="007B00DA"/>
    <w:rsid w:val="007B01BE"/>
    <w:rsid w:val="007B038D"/>
    <w:rsid w:val="007B03A0"/>
    <w:rsid w:val="007B05E5"/>
    <w:rsid w:val="007B06F7"/>
    <w:rsid w:val="007B0767"/>
    <w:rsid w:val="007B076D"/>
    <w:rsid w:val="007B07B3"/>
    <w:rsid w:val="007B085F"/>
    <w:rsid w:val="007B0AF8"/>
    <w:rsid w:val="007B0C90"/>
    <w:rsid w:val="007B0D47"/>
    <w:rsid w:val="007B0DCE"/>
    <w:rsid w:val="007B101A"/>
    <w:rsid w:val="007B108B"/>
    <w:rsid w:val="007B135E"/>
    <w:rsid w:val="007B141B"/>
    <w:rsid w:val="007B146A"/>
    <w:rsid w:val="007B1493"/>
    <w:rsid w:val="007B1557"/>
    <w:rsid w:val="007B162C"/>
    <w:rsid w:val="007B1655"/>
    <w:rsid w:val="007B1691"/>
    <w:rsid w:val="007B1847"/>
    <w:rsid w:val="007B19EB"/>
    <w:rsid w:val="007B1A09"/>
    <w:rsid w:val="007B1A7B"/>
    <w:rsid w:val="007B1B54"/>
    <w:rsid w:val="007B1BC4"/>
    <w:rsid w:val="007B1DD2"/>
    <w:rsid w:val="007B1DFF"/>
    <w:rsid w:val="007B1F2D"/>
    <w:rsid w:val="007B1F32"/>
    <w:rsid w:val="007B2095"/>
    <w:rsid w:val="007B2156"/>
    <w:rsid w:val="007B2584"/>
    <w:rsid w:val="007B25FC"/>
    <w:rsid w:val="007B2758"/>
    <w:rsid w:val="007B283A"/>
    <w:rsid w:val="007B2A47"/>
    <w:rsid w:val="007B2A89"/>
    <w:rsid w:val="007B2AD9"/>
    <w:rsid w:val="007B2C50"/>
    <w:rsid w:val="007B2D88"/>
    <w:rsid w:val="007B2EBD"/>
    <w:rsid w:val="007B2F2F"/>
    <w:rsid w:val="007B2F49"/>
    <w:rsid w:val="007B2F76"/>
    <w:rsid w:val="007B2FF5"/>
    <w:rsid w:val="007B305D"/>
    <w:rsid w:val="007B31EA"/>
    <w:rsid w:val="007B321C"/>
    <w:rsid w:val="007B3394"/>
    <w:rsid w:val="007B352E"/>
    <w:rsid w:val="007B3851"/>
    <w:rsid w:val="007B39CD"/>
    <w:rsid w:val="007B39F4"/>
    <w:rsid w:val="007B3AB2"/>
    <w:rsid w:val="007B3ABA"/>
    <w:rsid w:val="007B3CC2"/>
    <w:rsid w:val="007B3F2C"/>
    <w:rsid w:val="007B3F52"/>
    <w:rsid w:val="007B408C"/>
    <w:rsid w:val="007B4142"/>
    <w:rsid w:val="007B422A"/>
    <w:rsid w:val="007B4340"/>
    <w:rsid w:val="007B4416"/>
    <w:rsid w:val="007B47AD"/>
    <w:rsid w:val="007B4815"/>
    <w:rsid w:val="007B4875"/>
    <w:rsid w:val="007B49D0"/>
    <w:rsid w:val="007B4B22"/>
    <w:rsid w:val="007B4B45"/>
    <w:rsid w:val="007B4B8A"/>
    <w:rsid w:val="007B4B98"/>
    <w:rsid w:val="007B4BA3"/>
    <w:rsid w:val="007B4C2E"/>
    <w:rsid w:val="007B4C86"/>
    <w:rsid w:val="007B4CED"/>
    <w:rsid w:val="007B4D4D"/>
    <w:rsid w:val="007B4F4A"/>
    <w:rsid w:val="007B51AA"/>
    <w:rsid w:val="007B51D4"/>
    <w:rsid w:val="007B51E1"/>
    <w:rsid w:val="007B5395"/>
    <w:rsid w:val="007B53E0"/>
    <w:rsid w:val="007B53F0"/>
    <w:rsid w:val="007B552B"/>
    <w:rsid w:val="007B56AE"/>
    <w:rsid w:val="007B56EF"/>
    <w:rsid w:val="007B570E"/>
    <w:rsid w:val="007B5862"/>
    <w:rsid w:val="007B58DE"/>
    <w:rsid w:val="007B5B68"/>
    <w:rsid w:val="007B5C1B"/>
    <w:rsid w:val="007B5E7D"/>
    <w:rsid w:val="007B5F33"/>
    <w:rsid w:val="007B5F86"/>
    <w:rsid w:val="007B5F8D"/>
    <w:rsid w:val="007B600C"/>
    <w:rsid w:val="007B6236"/>
    <w:rsid w:val="007B6386"/>
    <w:rsid w:val="007B6573"/>
    <w:rsid w:val="007B65D3"/>
    <w:rsid w:val="007B694C"/>
    <w:rsid w:val="007B6A52"/>
    <w:rsid w:val="007B6A6A"/>
    <w:rsid w:val="007B6A84"/>
    <w:rsid w:val="007B6AA7"/>
    <w:rsid w:val="007B6F7D"/>
    <w:rsid w:val="007B7050"/>
    <w:rsid w:val="007B70EC"/>
    <w:rsid w:val="007B710F"/>
    <w:rsid w:val="007B71DD"/>
    <w:rsid w:val="007B72A1"/>
    <w:rsid w:val="007B73AF"/>
    <w:rsid w:val="007B7495"/>
    <w:rsid w:val="007B7550"/>
    <w:rsid w:val="007B757D"/>
    <w:rsid w:val="007B7655"/>
    <w:rsid w:val="007B76C5"/>
    <w:rsid w:val="007B79D1"/>
    <w:rsid w:val="007B7B1A"/>
    <w:rsid w:val="007B7B3B"/>
    <w:rsid w:val="007B7C8C"/>
    <w:rsid w:val="007B7CA7"/>
    <w:rsid w:val="007B7D7F"/>
    <w:rsid w:val="007B7DDA"/>
    <w:rsid w:val="007B7DEB"/>
    <w:rsid w:val="007B7E8D"/>
    <w:rsid w:val="007B7EE9"/>
    <w:rsid w:val="007C001A"/>
    <w:rsid w:val="007C0024"/>
    <w:rsid w:val="007C0094"/>
    <w:rsid w:val="007C0100"/>
    <w:rsid w:val="007C0101"/>
    <w:rsid w:val="007C0188"/>
    <w:rsid w:val="007C021A"/>
    <w:rsid w:val="007C0225"/>
    <w:rsid w:val="007C0355"/>
    <w:rsid w:val="007C035F"/>
    <w:rsid w:val="007C046C"/>
    <w:rsid w:val="007C0523"/>
    <w:rsid w:val="007C05E9"/>
    <w:rsid w:val="007C0671"/>
    <w:rsid w:val="007C06F8"/>
    <w:rsid w:val="007C087F"/>
    <w:rsid w:val="007C0965"/>
    <w:rsid w:val="007C09C8"/>
    <w:rsid w:val="007C0B86"/>
    <w:rsid w:val="007C0BCA"/>
    <w:rsid w:val="007C0CB4"/>
    <w:rsid w:val="007C0D33"/>
    <w:rsid w:val="007C0EE5"/>
    <w:rsid w:val="007C0F8F"/>
    <w:rsid w:val="007C1092"/>
    <w:rsid w:val="007C112B"/>
    <w:rsid w:val="007C134A"/>
    <w:rsid w:val="007C17DF"/>
    <w:rsid w:val="007C17EF"/>
    <w:rsid w:val="007C190B"/>
    <w:rsid w:val="007C1976"/>
    <w:rsid w:val="007C1B43"/>
    <w:rsid w:val="007C1B51"/>
    <w:rsid w:val="007C1B77"/>
    <w:rsid w:val="007C1C26"/>
    <w:rsid w:val="007C1C35"/>
    <w:rsid w:val="007C1CE5"/>
    <w:rsid w:val="007C2004"/>
    <w:rsid w:val="007C22CA"/>
    <w:rsid w:val="007C244E"/>
    <w:rsid w:val="007C26FB"/>
    <w:rsid w:val="007C27CD"/>
    <w:rsid w:val="007C2806"/>
    <w:rsid w:val="007C28AB"/>
    <w:rsid w:val="007C29F9"/>
    <w:rsid w:val="007C2A55"/>
    <w:rsid w:val="007C2E5A"/>
    <w:rsid w:val="007C2FC2"/>
    <w:rsid w:val="007C303B"/>
    <w:rsid w:val="007C3108"/>
    <w:rsid w:val="007C31B4"/>
    <w:rsid w:val="007C320D"/>
    <w:rsid w:val="007C3231"/>
    <w:rsid w:val="007C3387"/>
    <w:rsid w:val="007C33A5"/>
    <w:rsid w:val="007C34F9"/>
    <w:rsid w:val="007C36B1"/>
    <w:rsid w:val="007C37A3"/>
    <w:rsid w:val="007C3858"/>
    <w:rsid w:val="007C3873"/>
    <w:rsid w:val="007C38FB"/>
    <w:rsid w:val="007C38FD"/>
    <w:rsid w:val="007C3928"/>
    <w:rsid w:val="007C3AA5"/>
    <w:rsid w:val="007C3BEE"/>
    <w:rsid w:val="007C3CCC"/>
    <w:rsid w:val="007C3EA1"/>
    <w:rsid w:val="007C40C8"/>
    <w:rsid w:val="007C417D"/>
    <w:rsid w:val="007C41C2"/>
    <w:rsid w:val="007C41E7"/>
    <w:rsid w:val="007C429B"/>
    <w:rsid w:val="007C4772"/>
    <w:rsid w:val="007C4832"/>
    <w:rsid w:val="007C4842"/>
    <w:rsid w:val="007C48E2"/>
    <w:rsid w:val="007C4907"/>
    <w:rsid w:val="007C499B"/>
    <w:rsid w:val="007C4A69"/>
    <w:rsid w:val="007C4A99"/>
    <w:rsid w:val="007C4B19"/>
    <w:rsid w:val="007C4B74"/>
    <w:rsid w:val="007C4D72"/>
    <w:rsid w:val="007C4E04"/>
    <w:rsid w:val="007C4E8D"/>
    <w:rsid w:val="007C4E92"/>
    <w:rsid w:val="007C4EC7"/>
    <w:rsid w:val="007C4F1E"/>
    <w:rsid w:val="007C550C"/>
    <w:rsid w:val="007C5831"/>
    <w:rsid w:val="007C5871"/>
    <w:rsid w:val="007C5A3A"/>
    <w:rsid w:val="007C5A8A"/>
    <w:rsid w:val="007C5B1B"/>
    <w:rsid w:val="007C5C23"/>
    <w:rsid w:val="007C5CD6"/>
    <w:rsid w:val="007C607C"/>
    <w:rsid w:val="007C60B3"/>
    <w:rsid w:val="007C60C4"/>
    <w:rsid w:val="007C6290"/>
    <w:rsid w:val="007C62E2"/>
    <w:rsid w:val="007C63F7"/>
    <w:rsid w:val="007C6422"/>
    <w:rsid w:val="007C65AD"/>
    <w:rsid w:val="007C6646"/>
    <w:rsid w:val="007C665B"/>
    <w:rsid w:val="007C6740"/>
    <w:rsid w:val="007C6847"/>
    <w:rsid w:val="007C688A"/>
    <w:rsid w:val="007C6DBB"/>
    <w:rsid w:val="007C6F29"/>
    <w:rsid w:val="007C6F3C"/>
    <w:rsid w:val="007C7216"/>
    <w:rsid w:val="007C754C"/>
    <w:rsid w:val="007C758B"/>
    <w:rsid w:val="007C7624"/>
    <w:rsid w:val="007C7878"/>
    <w:rsid w:val="007C78B8"/>
    <w:rsid w:val="007C79C9"/>
    <w:rsid w:val="007C79D1"/>
    <w:rsid w:val="007C7A0F"/>
    <w:rsid w:val="007C7ACC"/>
    <w:rsid w:val="007C7C5F"/>
    <w:rsid w:val="007C7CE3"/>
    <w:rsid w:val="007C7DFC"/>
    <w:rsid w:val="007C7EA2"/>
    <w:rsid w:val="007C7FFE"/>
    <w:rsid w:val="007D0098"/>
    <w:rsid w:val="007D00BE"/>
    <w:rsid w:val="007D0226"/>
    <w:rsid w:val="007D06B8"/>
    <w:rsid w:val="007D075E"/>
    <w:rsid w:val="007D083B"/>
    <w:rsid w:val="007D0C26"/>
    <w:rsid w:val="007D0CAD"/>
    <w:rsid w:val="007D0D3C"/>
    <w:rsid w:val="007D0DA7"/>
    <w:rsid w:val="007D1206"/>
    <w:rsid w:val="007D12CD"/>
    <w:rsid w:val="007D1342"/>
    <w:rsid w:val="007D1368"/>
    <w:rsid w:val="007D1609"/>
    <w:rsid w:val="007D16A3"/>
    <w:rsid w:val="007D1785"/>
    <w:rsid w:val="007D1909"/>
    <w:rsid w:val="007D1A1C"/>
    <w:rsid w:val="007D1AD2"/>
    <w:rsid w:val="007D1BD2"/>
    <w:rsid w:val="007D1C74"/>
    <w:rsid w:val="007D1CE2"/>
    <w:rsid w:val="007D1DCE"/>
    <w:rsid w:val="007D1DF3"/>
    <w:rsid w:val="007D1E34"/>
    <w:rsid w:val="007D1F48"/>
    <w:rsid w:val="007D1FE0"/>
    <w:rsid w:val="007D1FEF"/>
    <w:rsid w:val="007D1FF9"/>
    <w:rsid w:val="007D2031"/>
    <w:rsid w:val="007D20EF"/>
    <w:rsid w:val="007D2177"/>
    <w:rsid w:val="007D2445"/>
    <w:rsid w:val="007D256E"/>
    <w:rsid w:val="007D25A3"/>
    <w:rsid w:val="007D2749"/>
    <w:rsid w:val="007D280E"/>
    <w:rsid w:val="007D2977"/>
    <w:rsid w:val="007D2A53"/>
    <w:rsid w:val="007D2B7A"/>
    <w:rsid w:val="007D2CCA"/>
    <w:rsid w:val="007D2D0A"/>
    <w:rsid w:val="007D2D35"/>
    <w:rsid w:val="007D2D8C"/>
    <w:rsid w:val="007D2F55"/>
    <w:rsid w:val="007D314C"/>
    <w:rsid w:val="007D3248"/>
    <w:rsid w:val="007D3257"/>
    <w:rsid w:val="007D344D"/>
    <w:rsid w:val="007D37FA"/>
    <w:rsid w:val="007D3878"/>
    <w:rsid w:val="007D38C6"/>
    <w:rsid w:val="007D3D85"/>
    <w:rsid w:val="007D3FD1"/>
    <w:rsid w:val="007D41B6"/>
    <w:rsid w:val="007D4294"/>
    <w:rsid w:val="007D45E2"/>
    <w:rsid w:val="007D4623"/>
    <w:rsid w:val="007D473A"/>
    <w:rsid w:val="007D492E"/>
    <w:rsid w:val="007D4A68"/>
    <w:rsid w:val="007D4AB0"/>
    <w:rsid w:val="007D4B1E"/>
    <w:rsid w:val="007D4B87"/>
    <w:rsid w:val="007D4CBB"/>
    <w:rsid w:val="007D4E61"/>
    <w:rsid w:val="007D4F33"/>
    <w:rsid w:val="007D534A"/>
    <w:rsid w:val="007D53ED"/>
    <w:rsid w:val="007D5406"/>
    <w:rsid w:val="007D5499"/>
    <w:rsid w:val="007D54DD"/>
    <w:rsid w:val="007D5567"/>
    <w:rsid w:val="007D561B"/>
    <w:rsid w:val="007D5627"/>
    <w:rsid w:val="007D56B2"/>
    <w:rsid w:val="007D575B"/>
    <w:rsid w:val="007D5766"/>
    <w:rsid w:val="007D59D2"/>
    <w:rsid w:val="007D5B29"/>
    <w:rsid w:val="007D5CA3"/>
    <w:rsid w:val="007D5E38"/>
    <w:rsid w:val="007D5E83"/>
    <w:rsid w:val="007D6018"/>
    <w:rsid w:val="007D6162"/>
    <w:rsid w:val="007D6387"/>
    <w:rsid w:val="007D63F3"/>
    <w:rsid w:val="007D6456"/>
    <w:rsid w:val="007D65BC"/>
    <w:rsid w:val="007D6639"/>
    <w:rsid w:val="007D6699"/>
    <w:rsid w:val="007D670C"/>
    <w:rsid w:val="007D677B"/>
    <w:rsid w:val="007D67C4"/>
    <w:rsid w:val="007D68C1"/>
    <w:rsid w:val="007D6A12"/>
    <w:rsid w:val="007D6B0E"/>
    <w:rsid w:val="007D6F75"/>
    <w:rsid w:val="007D6FCB"/>
    <w:rsid w:val="007D7021"/>
    <w:rsid w:val="007D7219"/>
    <w:rsid w:val="007D7256"/>
    <w:rsid w:val="007D7303"/>
    <w:rsid w:val="007D744B"/>
    <w:rsid w:val="007D74DD"/>
    <w:rsid w:val="007D754B"/>
    <w:rsid w:val="007D7564"/>
    <w:rsid w:val="007D75EA"/>
    <w:rsid w:val="007D7697"/>
    <w:rsid w:val="007D7754"/>
    <w:rsid w:val="007D78BF"/>
    <w:rsid w:val="007D7906"/>
    <w:rsid w:val="007D798F"/>
    <w:rsid w:val="007D7AE0"/>
    <w:rsid w:val="007D7B22"/>
    <w:rsid w:val="007D7E09"/>
    <w:rsid w:val="007D7EBB"/>
    <w:rsid w:val="007D7FD2"/>
    <w:rsid w:val="007D7FE6"/>
    <w:rsid w:val="007E01B8"/>
    <w:rsid w:val="007E0602"/>
    <w:rsid w:val="007E06B9"/>
    <w:rsid w:val="007E0A93"/>
    <w:rsid w:val="007E0ADA"/>
    <w:rsid w:val="007E0B2D"/>
    <w:rsid w:val="007E0BB5"/>
    <w:rsid w:val="007E0C78"/>
    <w:rsid w:val="007E0E33"/>
    <w:rsid w:val="007E0F6B"/>
    <w:rsid w:val="007E0F9E"/>
    <w:rsid w:val="007E107A"/>
    <w:rsid w:val="007E10ED"/>
    <w:rsid w:val="007E10FF"/>
    <w:rsid w:val="007E110E"/>
    <w:rsid w:val="007E1364"/>
    <w:rsid w:val="007E13E6"/>
    <w:rsid w:val="007E162B"/>
    <w:rsid w:val="007E184D"/>
    <w:rsid w:val="007E196C"/>
    <w:rsid w:val="007E1CDD"/>
    <w:rsid w:val="007E1E7A"/>
    <w:rsid w:val="007E2055"/>
    <w:rsid w:val="007E2261"/>
    <w:rsid w:val="007E2276"/>
    <w:rsid w:val="007E235B"/>
    <w:rsid w:val="007E2385"/>
    <w:rsid w:val="007E2577"/>
    <w:rsid w:val="007E26E1"/>
    <w:rsid w:val="007E27B2"/>
    <w:rsid w:val="007E28F7"/>
    <w:rsid w:val="007E2948"/>
    <w:rsid w:val="007E2952"/>
    <w:rsid w:val="007E2992"/>
    <w:rsid w:val="007E29F5"/>
    <w:rsid w:val="007E2AAE"/>
    <w:rsid w:val="007E2AD1"/>
    <w:rsid w:val="007E2B82"/>
    <w:rsid w:val="007E2BA6"/>
    <w:rsid w:val="007E2BE0"/>
    <w:rsid w:val="007E2C05"/>
    <w:rsid w:val="007E2D16"/>
    <w:rsid w:val="007E3022"/>
    <w:rsid w:val="007E3367"/>
    <w:rsid w:val="007E33F7"/>
    <w:rsid w:val="007E344E"/>
    <w:rsid w:val="007E3475"/>
    <w:rsid w:val="007E3573"/>
    <w:rsid w:val="007E3594"/>
    <w:rsid w:val="007E36F1"/>
    <w:rsid w:val="007E3757"/>
    <w:rsid w:val="007E37CE"/>
    <w:rsid w:val="007E3A04"/>
    <w:rsid w:val="007E3A2A"/>
    <w:rsid w:val="007E3B3E"/>
    <w:rsid w:val="007E3C48"/>
    <w:rsid w:val="007E3C6F"/>
    <w:rsid w:val="007E3F59"/>
    <w:rsid w:val="007E3FB1"/>
    <w:rsid w:val="007E40FE"/>
    <w:rsid w:val="007E4125"/>
    <w:rsid w:val="007E4208"/>
    <w:rsid w:val="007E4446"/>
    <w:rsid w:val="007E44B2"/>
    <w:rsid w:val="007E44C5"/>
    <w:rsid w:val="007E44C6"/>
    <w:rsid w:val="007E47CC"/>
    <w:rsid w:val="007E4901"/>
    <w:rsid w:val="007E495B"/>
    <w:rsid w:val="007E4C0F"/>
    <w:rsid w:val="007E4C38"/>
    <w:rsid w:val="007E4CD8"/>
    <w:rsid w:val="007E4D78"/>
    <w:rsid w:val="007E4DF5"/>
    <w:rsid w:val="007E528C"/>
    <w:rsid w:val="007E546D"/>
    <w:rsid w:val="007E549B"/>
    <w:rsid w:val="007E55CD"/>
    <w:rsid w:val="007E5695"/>
    <w:rsid w:val="007E56CF"/>
    <w:rsid w:val="007E575F"/>
    <w:rsid w:val="007E5995"/>
    <w:rsid w:val="007E5A3E"/>
    <w:rsid w:val="007E5A86"/>
    <w:rsid w:val="007E5D02"/>
    <w:rsid w:val="007E5D42"/>
    <w:rsid w:val="007E5DD8"/>
    <w:rsid w:val="007E5E07"/>
    <w:rsid w:val="007E5FC8"/>
    <w:rsid w:val="007E6037"/>
    <w:rsid w:val="007E614C"/>
    <w:rsid w:val="007E6269"/>
    <w:rsid w:val="007E6329"/>
    <w:rsid w:val="007E64B0"/>
    <w:rsid w:val="007E67E7"/>
    <w:rsid w:val="007E69F9"/>
    <w:rsid w:val="007E6A6E"/>
    <w:rsid w:val="007E6AB7"/>
    <w:rsid w:val="007E6B8C"/>
    <w:rsid w:val="007E6C25"/>
    <w:rsid w:val="007E6CE1"/>
    <w:rsid w:val="007E6D6A"/>
    <w:rsid w:val="007E6D85"/>
    <w:rsid w:val="007E6FED"/>
    <w:rsid w:val="007E71DA"/>
    <w:rsid w:val="007E71E9"/>
    <w:rsid w:val="007E73C9"/>
    <w:rsid w:val="007E7431"/>
    <w:rsid w:val="007E75A0"/>
    <w:rsid w:val="007E75BC"/>
    <w:rsid w:val="007E7634"/>
    <w:rsid w:val="007E78CB"/>
    <w:rsid w:val="007E78CE"/>
    <w:rsid w:val="007E79B2"/>
    <w:rsid w:val="007E79C9"/>
    <w:rsid w:val="007E79FB"/>
    <w:rsid w:val="007E7BBF"/>
    <w:rsid w:val="007E7C11"/>
    <w:rsid w:val="007E7D69"/>
    <w:rsid w:val="007E7EDF"/>
    <w:rsid w:val="007E7F38"/>
    <w:rsid w:val="007F0141"/>
    <w:rsid w:val="007F0312"/>
    <w:rsid w:val="007F0530"/>
    <w:rsid w:val="007F0545"/>
    <w:rsid w:val="007F058D"/>
    <w:rsid w:val="007F07F7"/>
    <w:rsid w:val="007F0960"/>
    <w:rsid w:val="007F099D"/>
    <w:rsid w:val="007F0ADE"/>
    <w:rsid w:val="007F0B98"/>
    <w:rsid w:val="007F0C45"/>
    <w:rsid w:val="007F10A5"/>
    <w:rsid w:val="007F1151"/>
    <w:rsid w:val="007F1197"/>
    <w:rsid w:val="007F130E"/>
    <w:rsid w:val="007F1363"/>
    <w:rsid w:val="007F14FF"/>
    <w:rsid w:val="007F15CD"/>
    <w:rsid w:val="007F1A5B"/>
    <w:rsid w:val="007F1BB7"/>
    <w:rsid w:val="007F1BF7"/>
    <w:rsid w:val="007F1D53"/>
    <w:rsid w:val="007F2083"/>
    <w:rsid w:val="007F21E6"/>
    <w:rsid w:val="007F22F7"/>
    <w:rsid w:val="007F2321"/>
    <w:rsid w:val="007F24AC"/>
    <w:rsid w:val="007F2690"/>
    <w:rsid w:val="007F281D"/>
    <w:rsid w:val="007F2822"/>
    <w:rsid w:val="007F2823"/>
    <w:rsid w:val="007F28B0"/>
    <w:rsid w:val="007F28D8"/>
    <w:rsid w:val="007F28FC"/>
    <w:rsid w:val="007F29F9"/>
    <w:rsid w:val="007F2A65"/>
    <w:rsid w:val="007F2EA8"/>
    <w:rsid w:val="007F2ED6"/>
    <w:rsid w:val="007F2F1F"/>
    <w:rsid w:val="007F2FC3"/>
    <w:rsid w:val="007F2FF9"/>
    <w:rsid w:val="007F30BC"/>
    <w:rsid w:val="007F32BC"/>
    <w:rsid w:val="007F34B3"/>
    <w:rsid w:val="007F34E8"/>
    <w:rsid w:val="007F3654"/>
    <w:rsid w:val="007F36F2"/>
    <w:rsid w:val="007F39F5"/>
    <w:rsid w:val="007F3B45"/>
    <w:rsid w:val="007F3C06"/>
    <w:rsid w:val="007F3C99"/>
    <w:rsid w:val="007F3C9C"/>
    <w:rsid w:val="007F3D87"/>
    <w:rsid w:val="007F3DC1"/>
    <w:rsid w:val="007F3E73"/>
    <w:rsid w:val="007F3EA7"/>
    <w:rsid w:val="007F4029"/>
    <w:rsid w:val="007F420A"/>
    <w:rsid w:val="007F42C8"/>
    <w:rsid w:val="007F42DB"/>
    <w:rsid w:val="007F45D6"/>
    <w:rsid w:val="007F465F"/>
    <w:rsid w:val="007F469E"/>
    <w:rsid w:val="007F4AB5"/>
    <w:rsid w:val="007F4B74"/>
    <w:rsid w:val="007F4BDC"/>
    <w:rsid w:val="007F4CF3"/>
    <w:rsid w:val="007F4D26"/>
    <w:rsid w:val="007F4D82"/>
    <w:rsid w:val="007F4DA5"/>
    <w:rsid w:val="007F5025"/>
    <w:rsid w:val="007F52BC"/>
    <w:rsid w:val="007F52E8"/>
    <w:rsid w:val="007F5319"/>
    <w:rsid w:val="007F537D"/>
    <w:rsid w:val="007F54F2"/>
    <w:rsid w:val="007F55A8"/>
    <w:rsid w:val="007F561C"/>
    <w:rsid w:val="007F5708"/>
    <w:rsid w:val="007F57D0"/>
    <w:rsid w:val="007F57E7"/>
    <w:rsid w:val="007F58A9"/>
    <w:rsid w:val="007F5A60"/>
    <w:rsid w:val="007F5AE5"/>
    <w:rsid w:val="007F5D5C"/>
    <w:rsid w:val="007F5E34"/>
    <w:rsid w:val="007F5E64"/>
    <w:rsid w:val="007F5E95"/>
    <w:rsid w:val="007F5EA2"/>
    <w:rsid w:val="007F5EDC"/>
    <w:rsid w:val="007F6116"/>
    <w:rsid w:val="007F6208"/>
    <w:rsid w:val="007F644A"/>
    <w:rsid w:val="007F64EC"/>
    <w:rsid w:val="007F654B"/>
    <w:rsid w:val="007F6856"/>
    <w:rsid w:val="007F6866"/>
    <w:rsid w:val="007F6A27"/>
    <w:rsid w:val="007F6A4F"/>
    <w:rsid w:val="007F6A76"/>
    <w:rsid w:val="007F706E"/>
    <w:rsid w:val="007F712E"/>
    <w:rsid w:val="007F7198"/>
    <w:rsid w:val="007F7241"/>
    <w:rsid w:val="007F724D"/>
    <w:rsid w:val="007F726C"/>
    <w:rsid w:val="007F72B6"/>
    <w:rsid w:val="007F7302"/>
    <w:rsid w:val="007F740C"/>
    <w:rsid w:val="007F7640"/>
    <w:rsid w:val="007F768B"/>
    <w:rsid w:val="007F773F"/>
    <w:rsid w:val="007F7745"/>
    <w:rsid w:val="007F7780"/>
    <w:rsid w:val="007F794A"/>
    <w:rsid w:val="007F799F"/>
    <w:rsid w:val="007F7A6C"/>
    <w:rsid w:val="007F7B40"/>
    <w:rsid w:val="008001F6"/>
    <w:rsid w:val="00800231"/>
    <w:rsid w:val="008002F5"/>
    <w:rsid w:val="00800AB3"/>
    <w:rsid w:val="00800B6F"/>
    <w:rsid w:val="00800C75"/>
    <w:rsid w:val="00800CD7"/>
    <w:rsid w:val="00800D6D"/>
    <w:rsid w:val="00800D8F"/>
    <w:rsid w:val="00800F75"/>
    <w:rsid w:val="00801029"/>
    <w:rsid w:val="008010AA"/>
    <w:rsid w:val="00801223"/>
    <w:rsid w:val="00801255"/>
    <w:rsid w:val="0080126F"/>
    <w:rsid w:val="00801474"/>
    <w:rsid w:val="008014E0"/>
    <w:rsid w:val="00801A65"/>
    <w:rsid w:val="00801ABC"/>
    <w:rsid w:val="00801C01"/>
    <w:rsid w:val="00801C4D"/>
    <w:rsid w:val="00801CF9"/>
    <w:rsid w:val="00801ED1"/>
    <w:rsid w:val="00801ED9"/>
    <w:rsid w:val="00801FB2"/>
    <w:rsid w:val="00802191"/>
    <w:rsid w:val="008021A3"/>
    <w:rsid w:val="008021CF"/>
    <w:rsid w:val="00802285"/>
    <w:rsid w:val="008026DE"/>
    <w:rsid w:val="00802745"/>
    <w:rsid w:val="0080285B"/>
    <w:rsid w:val="00802940"/>
    <w:rsid w:val="00802B79"/>
    <w:rsid w:val="00802C80"/>
    <w:rsid w:val="00802DEF"/>
    <w:rsid w:val="00802DFC"/>
    <w:rsid w:val="00802E3F"/>
    <w:rsid w:val="00802EFC"/>
    <w:rsid w:val="00802FD5"/>
    <w:rsid w:val="008030B8"/>
    <w:rsid w:val="008031A9"/>
    <w:rsid w:val="008032E7"/>
    <w:rsid w:val="0080333B"/>
    <w:rsid w:val="0080345F"/>
    <w:rsid w:val="0080347F"/>
    <w:rsid w:val="008035FC"/>
    <w:rsid w:val="0080364C"/>
    <w:rsid w:val="008037D6"/>
    <w:rsid w:val="0080393E"/>
    <w:rsid w:val="00803A76"/>
    <w:rsid w:val="00803B35"/>
    <w:rsid w:val="00803BBA"/>
    <w:rsid w:val="00803DB2"/>
    <w:rsid w:val="00803E0D"/>
    <w:rsid w:val="00803E0E"/>
    <w:rsid w:val="00803FFB"/>
    <w:rsid w:val="008040CA"/>
    <w:rsid w:val="00804299"/>
    <w:rsid w:val="0080433D"/>
    <w:rsid w:val="008044AD"/>
    <w:rsid w:val="008044BB"/>
    <w:rsid w:val="00804505"/>
    <w:rsid w:val="008045E7"/>
    <w:rsid w:val="00804621"/>
    <w:rsid w:val="0080463C"/>
    <w:rsid w:val="00804835"/>
    <w:rsid w:val="00804861"/>
    <w:rsid w:val="00804905"/>
    <w:rsid w:val="0080490A"/>
    <w:rsid w:val="00804966"/>
    <w:rsid w:val="008049A2"/>
    <w:rsid w:val="00804A24"/>
    <w:rsid w:val="00804A2A"/>
    <w:rsid w:val="00804BBB"/>
    <w:rsid w:val="00804C09"/>
    <w:rsid w:val="00804E3C"/>
    <w:rsid w:val="00804F15"/>
    <w:rsid w:val="00804FCE"/>
    <w:rsid w:val="00805118"/>
    <w:rsid w:val="008051B5"/>
    <w:rsid w:val="00805288"/>
    <w:rsid w:val="00805323"/>
    <w:rsid w:val="008054D0"/>
    <w:rsid w:val="00805601"/>
    <w:rsid w:val="00805624"/>
    <w:rsid w:val="0080566E"/>
    <w:rsid w:val="008058F0"/>
    <w:rsid w:val="00805957"/>
    <w:rsid w:val="00805A9E"/>
    <w:rsid w:val="00805AFB"/>
    <w:rsid w:val="00805B5B"/>
    <w:rsid w:val="00805CDF"/>
    <w:rsid w:val="00805EE3"/>
    <w:rsid w:val="00805FF4"/>
    <w:rsid w:val="00806225"/>
    <w:rsid w:val="008062AF"/>
    <w:rsid w:val="0080642A"/>
    <w:rsid w:val="008064D5"/>
    <w:rsid w:val="00806518"/>
    <w:rsid w:val="008065AB"/>
    <w:rsid w:val="0080683A"/>
    <w:rsid w:val="00806897"/>
    <w:rsid w:val="00806AA8"/>
    <w:rsid w:val="00806C16"/>
    <w:rsid w:val="00806E41"/>
    <w:rsid w:val="00806FB2"/>
    <w:rsid w:val="0080707C"/>
    <w:rsid w:val="008072E3"/>
    <w:rsid w:val="00807342"/>
    <w:rsid w:val="0080737C"/>
    <w:rsid w:val="0080741C"/>
    <w:rsid w:val="008074A7"/>
    <w:rsid w:val="008075E1"/>
    <w:rsid w:val="008076FD"/>
    <w:rsid w:val="0080773C"/>
    <w:rsid w:val="00807856"/>
    <w:rsid w:val="00807941"/>
    <w:rsid w:val="00807ADF"/>
    <w:rsid w:val="00807C29"/>
    <w:rsid w:val="00807DA8"/>
    <w:rsid w:val="00807DAF"/>
    <w:rsid w:val="00807E44"/>
    <w:rsid w:val="00807F51"/>
    <w:rsid w:val="008101B9"/>
    <w:rsid w:val="00810217"/>
    <w:rsid w:val="0081033D"/>
    <w:rsid w:val="0081037D"/>
    <w:rsid w:val="008104FC"/>
    <w:rsid w:val="00810563"/>
    <w:rsid w:val="008105C0"/>
    <w:rsid w:val="008106F6"/>
    <w:rsid w:val="008107D5"/>
    <w:rsid w:val="00810853"/>
    <w:rsid w:val="0081093E"/>
    <w:rsid w:val="008109AA"/>
    <w:rsid w:val="00810A80"/>
    <w:rsid w:val="0081124C"/>
    <w:rsid w:val="00811253"/>
    <w:rsid w:val="00811322"/>
    <w:rsid w:val="008113C8"/>
    <w:rsid w:val="00811468"/>
    <w:rsid w:val="0081169A"/>
    <w:rsid w:val="00811782"/>
    <w:rsid w:val="0081182C"/>
    <w:rsid w:val="00811842"/>
    <w:rsid w:val="00811AE2"/>
    <w:rsid w:val="00811B2E"/>
    <w:rsid w:val="00811D31"/>
    <w:rsid w:val="00811D40"/>
    <w:rsid w:val="00811E0C"/>
    <w:rsid w:val="00811EB3"/>
    <w:rsid w:val="0081214C"/>
    <w:rsid w:val="00812277"/>
    <w:rsid w:val="008122B8"/>
    <w:rsid w:val="00812377"/>
    <w:rsid w:val="00812820"/>
    <w:rsid w:val="0081288F"/>
    <w:rsid w:val="0081294F"/>
    <w:rsid w:val="0081299E"/>
    <w:rsid w:val="008129CB"/>
    <w:rsid w:val="00812BC8"/>
    <w:rsid w:val="00812C93"/>
    <w:rsid w:val="00812DDC"/>
    <w:rsid w:val="00812EDA"/>
    <w:rsid w:val="00812EFC"/>
    <w:rsid w:val="0081319D"/>
    <w:rsid w:val="00813395"/>
    <w:rsid w:val="0081351E"/>
    <w:rsid w:val="008136C7"/>
    <w:rsid w:val="00813719"/>
    <w:rsid w:val="00813780"/>
    <w:rsid w:val="008137E2"/>
    <w:rsid w:val="0081381B"/>
    <w:rsid w:val="0081387F"/>
    <w:rsid w:val="008138B3"/>
    <w:rsid w:val="008138DD"/>
    <w:rsid w:val="00813974"/>
    <w:rsid w:val="00813AA1"/>
    <w:rsid w:val="00813AAD"/>
    <w:rsid w:val="00813AE7"/>
    <w:rsid w:val="00813C0A"/>
    <w:rsid w:val="00813C17"/>
    <w:rsid w:val="00813D4D"/>
    <w:rsid w:val="00813D5C"/>
    <w:rsid w:val="00813E84"/>
    <w:rsid w:val="00813F7C"/>
    <w:rsid w:val="008140AB"/>
    <w:rsid w:val="008140AC"/>
    <w:rsid w:val="00814125"/>
    <w:rsid w:val="0081418C"/>
    <w:rsid w:val="008142B4"/>
    <w:rsid w:val="008142D2"/>
    <w:rsid w:val="00814439"/>
    <w:rsid w:val="008145A3"/>
    <w:rsid w:val="0081460C"/>
    <w:rsid w:val="00814617"/>
    <w:rsid w:val="00814811"/>
    <w:rsid w:val="0081488A"/>
    <w:rsid w:val="0081488E"/>
    <w:rsid w:val="0081489A"/>
    <w:rsid w:val="00814B6B"/>
    <w:rsid w:val="00814F00"/>
    <w:rsid w:val="00815227"/>
    <w:rsid w:val="00815235"/>
    <w:rsid w:val="0081526C"/>
    <w:rsid w:val="008152B2"/>
    <w:rsid w:val="008152E1"/>
    <w:rsid w:val="00815338"/>
    <w:rsid w:val="008154F6"/>
    <w:rsid w:val="00815567"/>
    <w:rsid w:val="00815590"/>
    <w:rsid w:val="008155AC"/>
    <w:rsid w:val="008155B1"/>
    <w:rsid w:val="00815642"/>
    <w:rsid w:val="00815941"/>
    <w:rsid w:val="00815993"/>
    <w:rsid w:val="00815B15"/>
    <w:rsid w:val="00815C88"/>
    <w:rsid w:val="00815D41"/>
    <w:rsid w:val="00815E9D"/>
    <w:rsid w:val="0081625E"/>
    <w:rsid w:val="008162B9"/>
    <w:rsid w:val="008163AC"/>
    <w:rsid w:val="008163CD"/>
    <w:rsid w:val="0081654F"/>
    <w:rsid w:val="00816574"/>
    <w:rsid w:val="008165A4"/>
    <w:rsid w:val="008165C4"/>
    <w:rsid w:val="008167E9"/>
    <w:rsid w:val="008167FB"/>
    <w:rsid w:val="0081689C"/>
    <w:rsid w:val="008168AB"/>
    <w:rsid w:val="008168D2"/>
    <w:rsid w:val="00816966"/>
    <w:rsid w:val="0081696E"/>
    <w:rsid w:val="00816996"/>
    <w:rsid w:val="00816AB1"/>
    <w:rsid w:val="00816BB8"/>
    <w:rsid w:val="00816BD5"/>
    <w:rsid w:val="00816DC3"/>
    <w:rsid w:val="00816E4A"/>
    <w:rsid w:val="00816EA7"/>
    <w:rsid w:val="00816FD0"/>
    <w:rsid w:val="00816FFD"/>
    <w:rsid w:val="00817126"/>
    <w:rsid w:val="008171E1"/>
    <w:rsid w:val="0081730D"/>
    <w:rsid w:val="008173BC"/>
    <w:rsid w:val="008173F0"/>
    <w:rsid w:val="008174B5"/>
    <w:rsid w:val="008174F7"/>
    <w:rsid w:val="008177EE"/>
    <w:rsid w:val="00817863"/>
    <w:rsid w:val="008179E5"/>
    <w:rsid w:val="00817B05"/>
    <w:rsid w:val="00817B63"/>
    <w:rsid w:val="00817D1A"/>
    <w:rsid w:val="00817E95"/>
    <w:rsid w:val="00817F1E"/>
    <w:rsid w:val="00820170"/>
    <w:rsid w:val="008202C9"/>
    <w:rsid w:val="008203A1"/>
    <w:rsid w:val="0082040A"/>
    <w:rsid w:val="00820458"/>
    <w:rsid w:val="00820571"/>
    <w:rsid w:val="00820592"/>
    <w:rsid w:val="0082069D"/>
    <w:rsid w:val="0082070E"/>
    <w:rsid w:val="0082081D"/>
    <w:rsid w:val="00820838"/>
    <w:rsid w:val="008209BB"/>
    <w:rsid w:val="008209D9"/>
    <w:rsid w:val="00820A97"/>
    <w:rsid w:val="00820AD0"/>
    <w:rsid w:val="00820B39"/>
    <w:rsid w:val="00820BFD"/>
    <w:rsid w:val="00820F61"/>
    <w:rsid w:val="00820F80"/>
    <w:rsid w:val="00821189"/>
    <w:rsid w:val="008212D7"/>
    <w:rsid w:val="0082160A"/>
    <w:rsid w:val="00821659"/>
    <w:rsid w:val="008216D3"/>
    <w:rsid w:val="00821944"/>
    <w:rsid w:val="0082196E"/>
    <w:rsid w:val="008219E6"/>
    <w:rsid w:val="00821B85"/>
    <w:rsid w:val="00821DAE"/>
    <w:rsid w:val="00821FE0"/>
    <w:rsid w:val="00822000"/>
    <w:rsid w:val="00822042"/>
    <w:rsid w:val="008221F3"/>
    <w:rsid w:val="00822340"/>
    <w:rsid w:val="0082242C"/>
    <w:rsid w:val="00822536"/>
    <w:rsid w:val="00822584"/>
    <w:rsid w:val="008226FC"/>
    <w:rsid w:val="008227D5"/>
    <w:rsid w:val="008229DB"/>
    <w:rsid w:val="00822A6F"/>
    <w:rsid w:val="00822B18"/>
    <w:rsid w:val="00822B48"/>
    <w:rsid w:val="00822B53"/>
    <w:rsid w:val="00822B58"/>
    <w:rsid w:val="00822B6D"/>
    <w:rsid w:val="00822CD0"/>
    <w:rsid w:val="00822D24"/>
    <w:rsid w:val="00822D3D"/>
    <w:rsid w:val="00822E46"/>
    <w:rsid w:val="00823030"/>
    <w:rsid w:val="00823032"/>
    <w:rsid w:val="008231B0"/>
    <w:rsid w:val="008232EA"/>
    <w:rsid w:val="008233B8"/>
    <w:rsid w:val="0082340D"/>
    <w:rsid w:val="008235BE"/>
    <w:rsid w:val="00823611"/>
    <w:rsid w:val="008236C3"/>
    <w:rsid w:val="00823940"/>
    <w:rsid w:val="00823945"/>
    <w:rsid w:val="0082398B"/>
    <w:rsid w:val="00823AA5"/>
    <w:rsid w:val="00823F9E"/>
    <w:rsid w:val="00824058"/>
    <w:rsid w:val="00824262"/>
    <w:rsid w:val="00824298"/>
    <w:rsid w:val="0082432B"/>
    <w:rsid w:val="00824568"/>
    <w:rsid w:val="00824699"/>
    <w:rsid w:val="0082472C"/>
    <w:rsid w:val="0082474E"/>
    <w:rsid w:val="008247FB"/>
    <w:rsid w:val="00824A37"/>
    <w:rsid w:val="00824AF4"/>
    <w:rsid w:val="00824B4D"/>
    <w:rsid w:val="008250BA"/>
    <w:rsid w:val="008250F7"/>
    <w:rsid w:val="00825110"/>
    <w:rsid w:val="0082523F"/>
    <w:rsid w:val="008253E7"/>
    <w:rsid w:val="00825526"/>
    <w:rsid w:val="0082563C"/>
    <w:rsid w:val="00825643"/>
    <w:rsid w:val="0082581B"/>
    <w:rsid w:val="00825974"/>
    <w:rsid w:val="008259F0"/>
    <w:rsid w:val="00825B15"/>
    <w:rsid w:val="00825BC0"/>
    <w:rsid w:val="00825C0E"/>
    <w:rsid w:val="00825C40"/>
    <w:rsid w:val="00825DBC"/>
    <w:rsid w:val="00825E61"/>
    <w:rsid w:val="00825EAF"/>
    <w:rsid w:val="00825EB6"/>
    <w:rsid w:val="00825F3E"/>
    <w:rsid w:val="00825FA7"/>
    <w:rsid w:val="00825FBE"/>
    <w:rsid w:val="00826249"/>
    <w:rsid w:val="0082638D"/>
    <w:rsid w:val="0082640C"/>
    <w:rsid w:val="0082642E"/>
    <w:rsid w:val="00826718"/>
    <w:rsid w:val="0082680F"/>
    <w:rsid w:val="008269B5"/>
    <w:rsid w:val="00826A25"/>
    <w:rsid w:val="00826AD3"/>
    <w:rsid w:val="00826B60"/>
    <w:rsid w:val="00826B7A"/>
    <w:rsid w:val="00826C15"/>
    <w:rsid w:val="00826C29"/>
    <w:rsid w:val="00826C35"/>
    <w:rsid w:val="00826D85"/>
    <w:rsid w:val="00826DA4"/>
    <w:rsid w:val="00826E6F"/>
    <w:rsid w:val="00826E9A"/>
    <w:rsid w:val="00826EEB"/>
    <w:rsid w:val="00826FF7"/>
    <w:rsid w:val="00827112"/>
    <w:rsid w:val="00827159"/>
    <w:rsid w:val="00827199"/>
    <w:rsid w:val="008271A0"/>
    <w:rsid w:val="008273A6"/>
    <w:rsid w:val="008273A7"/>
    <w:rsid w:val="0082749B"/>
    <w:rsid w:val="008274A9"/>
    <w:rsid w:val="008274B2"/>
    <w:rsid w:val="00827546"/>
    <w:rsid w:val="00827555"/>
    <w:rsid w:val="00827580"/>
    <w:rsid w:val="008275C7"/>
    <w:rsid w:val="0082797C"/>
    <w:rsid w:val="008279B0"/>
    <w:rsid w:val="00827D3C"/>
    <w:rsid w:val="00827D94"/>
    <w:rsid w:val="00827FF2"/>
    <w:rsid w:val="00827FF7"/>
    <w:rsid w:val="00830120"/>
    <w:rsid w:val="0083015C"/>
    <w:rsid w:val="0083027A"/>
    <w:rsid w:val="00830287"/>
    <w:rsid w:val="0083029B"/>
    <w:rsid w:val="0083037F"/>
    <w:rsid w:val="00830566"/>
    <w:rsid w:val="008305DA"/>
    <w:rsid w:val="00830673"/>
    <w:rsid w:val="00830697"/>
    <w:rsid w:val="008306A5"/>
    <w:rsid w:val="008306E6"/>
    <w:rsid w:val="00830767"/>
    <w:rsid w:val="008307B3"/>
    <w:rsid w:val="008309F8"/>
    <w:rsid w:val="00830B66"/>
    <w:rsid w:val="00830C1C"/>
    <w:rsid w:val="00830D29"/>
    <w:rsid w:val="00830DD5"/>
    <w:rsid w:val="00830DDF"/>
    <w:rsid w:val="00830E15"/>
    <w:rsid w:val="008310CC"/>
    <w:rsid w:val="00831252"/>
    <w:rsid w:val="00831268"/>
    <w:rsid w:val="0083130B"/>
    <w:rsid w:val="00831320"/>
    <w:rsid w:val="00831367"/>
    <w:rsid w:val="008313BE"/>
    <w:rsid w:val="008313E9"/>
    <w:rsid w:val="0083150C"/>
    <w:rsid w:val="0083164E"/>
    <w:rsid w:val="00831785"/>
    <w:rsid w:val="00831855"/>
    <w:rsid w:val="0083186A"/>
    <w:rsid w:val="00831B21"/>
    <w:rsid w:val="00831B43"/>
    <w:rsid w:val="00831C73"/>
    <w:rsid w:val="00831ED0"/>
    <w:rsid w:val="0083204F"/>
    <w:rsid w:val="008320A5"/>
    <w:rsid w:val="00832239"/>
    <w:rsid w:val="00832255"/>
    <w:rsid w:val="00832508"/>
    <w:rsid w:val="008325FA"/>
    <w:rsid w:val="008327EB"/>
    <w:rsid w:val="00832829"/>
    <w:rsid w:val="00832981"/>
    <w:rsid w:val="0083298A"/>
    <w:rsid w:val="00832A1C"/>
    <w:rsid w:val="00832C48"/>
    <w:rsid w:val="00832D3E"/>
    <w:rsid w:val="00832DF9"/>
    <w:rsid w:val="00832E22"/>
    <w:rsid w:val="00832E4F"/>
    <w:rsid w:val="00832FA7"/>
    <w:rsid w:val="00832FC9"/>
    <w:rsid w:val="00832FE0"/>
    <w:rsid w:val="00833101"/>
    <w:rsid w:val="008333B0"/>
    <w:rsid w:val="00833484"/>
    <w:rsid w:val="0083351D"/>
    <w:rsid w:val="008336CD"/>
    <w:rsid w:val="008337E9"/>
    <w:rsid w:val="008338C2"/>
    <w:rsid w:val="00833AAA"/>
    <w:rsid w:val="00833C96"/>
    <w:rsid w:val="00833D28"/>
    <w:rsid w:val="00833E18"/>
    <w:rsid w:val="00833E93"/>
    <w:rsid w:val="00834093"/>
    <w:rsid w:val="00834290"/>
    <w:rsid w:val="00834295"/>
    <w:rsid w:val="008343C5"/>
    <w:rsid w:val="00834607"/>
    <w:rsid w:val="00834671"/>
    <w:rsid w:val="008346E6"/>
    <w:rsid w:val="00834719"/>
    <w:rsid w:val="00834859"/>
    <w:rsid w:val="0083491B"/>
    <w:rsid w:val="008349AA"/>
    <w:rsid w:val="00834F35"/>
    <w:rsid w:val="00834FCB"/>
    <w:rsid w:val="0083535A"/>
    <w:rsid w:val="00835480"/>
    <w:rsid w:val="0083553B"/>
    <w:rsid w:val="0083558A"/>
    <w:rsid w:val="0083574A"/>
    <w:rsid w:val="008357B2"/>
    <w:rsid w:val="008357C9"/>
    <w:rsid w:val="00835848"/>
    <w:rsid w:val="00835912"/>
    <w:rsid w:val="00835A3E"/>
    <w:rsid w:val="00835A80"/>
    <w:rsid w:val="00835AA3"/>
    <w:rsid w:val="00835C1F"/>
    <w:rsid w:val="00835CB8"/>
    <w:rsid w:val="00835DE7"/>
    <w:rsid w:val="00835F0C"/>
    <w:rsid w:val="00836008"/>
    <w:rsid w:val="00836057"/>
    <w:rsid w:val="008361B3"/>
    <w:rsid w:val="00836207"/>
    <w:rsid w:val="008362E0"/>
    <w:rsid w:val="00836319"/>
    <w:rsid w:val="0083646D"/>
    <w:rsid w:val="008365BC"/>
    <w:rsid w:val="0083666A"/>
    <w:rsid w:val="0083675E"/>
    <w:rsid w:val="008368F1"/>
    <w:rsid w:val="00836909"/>
    <w:rsid w:val="00836A46"/>
    <w:rsid w:val="00836B8D"/>
    <w:rsid w:val="00836E8A"/>
    <w:rsid w:val="00836F20"/>
    <w:rsid w:val="00837043"/>
    <w:rsid w:val="00837060"/>
    <w:rsid w:val="0083707F"/>
    <w:rsid w:val="00837205"/>
    <w:rsid w:val="00837228"/>
    <w:rsid w:val="0083726E"/>
    <w:rsid w:val="0083735D"/>
    <w:rsid w:val="008373C8"/>
    <w:rsid w:val="00837429"/>
    <w:rsid w:val="0083744E"/>
    <w:rsid w:val="00837603"/>
    <w:rsid w:val="0083789C"/>
    <w:rsid w:val="008378DD"/>
    <w:rsid w:val="00837BE1"/>
    <w:rsid w:val="00837CFA"/>
    <w:rsid w:val="00837D19"/>
    <w:rsid w:val="00837D9D"/>
    <w:rsid w:val="00837ECC"/>
    <w:rsid w:val="00837F7B"/>
    <w:rsid w:val="00837F93"/>
    <w:rsid w:val="00837FBD"/>
    <w:rsid w:val="00837FCA"/>
    <w:rsid w:val="00840027"/>
    <w:rsid w:val="0084026E"/>
    <w:rsid w:val="00840271"/>
    <w:rsid w:val="00840386"/>
    <w:rsid w:val="008403EB"/>
    <w:rsid w:val="00840417"/>
    <w:rsid w:val="008404AA"/>
    <w:rsid w:val="0084060F"/>
    <w:rsid w:val="00840698"/>
    <w:rsid w:val="00840721"/>
    <w:rsid w:val="00840A4B"/>
    <w:rsid w:val="00840C24"/>
    <w:rsid w:val="00840CF4"/>
    <w:rsid w:val="00840CFD"/>
    <w:rsid w:val="00840DBB"/>
    <w:rsid w:val="00840FC6"/>
    <w:rsid w:val="00840FE3"/>
    <w:rsid w:val="00841208"/>
    <w:rsid w:val="00841354"/>
    <w:rsid w:val="00841383"/>
    <w:rsid w:val="008413F4"/>
    <w:rsid w:val="008415DE"/>
    <w:rsid w:val="00841645"/>
    <w:rsid w:val="008416FA"/>
    <w:rsid w:val="0084176A"/>
    <w:rsid w:val="0084195A"/>
    <w:rsid w:val="00841BB8"/>
    <w:rsid w:val="00841BD2"/>
    <w:rsid w:val="00841C0D"/>
    <w:rsid w:val="00841F84"/>
    <w:rsid w:val="0084201C"/>
    <w:rsid w:val="008420BD"/>
    <w:rsid w:val="0084210D"/>
    <w:rsid w:val="00842151"/>
    <w:rsid w:val="00842230"/>
    <w:rsid w:val="0084227D"/>
    <w:rsid w:val="008422D5"/>
    <w:rsid w:val="00842337"/>
    <w:rsid w:val="00842550"/>
    <w:rsid w:val="008425E2"/>
    <w:rsid w:val="008428A8"/>
    <w:rsid w:val="0084295E"/>
    <w:rsid w:val="00842A10"/>
    <w:rsid w:val="00842B21"/>
    <w:rsid w:val="00842C13"/>
    <w:rsid w:val="00842E99"/>
    <w:rsid w:val="00843006"/>
    <w:rsid w:val="008430F8"/>
    <w:rsid w:val="00843317"/>
    <w:rsid w:val="00843380"/>
    <w:rsid w:val="0084347A"/>
    <w:rsid w:val="008434D6"/>
    <w:rsid w:val="008435C8"/>
    <w:rsid w:val="008435E7"/>
    <w:rsid w:val="008436B8"/>
    <w:rsid w:val="0084374C"/>
    <w:rsid w:val="00843778"/>
    <w:rsid w:val="00843A7A"/>
    <w:rsid w:val="00843D37"/>
    <w:rsid w:val="00843DFC"/>
    <w:rsid w:val="00843E52"/>
    <w:rsid w:val="00843F95"/>
    <w:rsid w:val="0084408C"/>
    <w:rsid w:val="00844121"/>
    <w:rsid w:val="008441B3"/>
    <w:rsid w:val="00844305"/>
    <w:rsid w:val="0084431A"/>
    <w:rsid w:val="0084447C"/>
    <w:rsid w:val="008444FA"/>
    <w:rsid w:val="00844621"/>
    <w:rsid w:val="008447FA"/>
    <w:rsid w:val="00844840"/>
    <w:rsid w:val="008449DD"/>
    <w:rsid w:val="00844AC8"/>
    <w:rsid w:val="00844BFC"/>
    <w:rsid w:val="00844C45"/>
    <w:rsid w:val="00844C52"/>
    <w:rsid w:val="00844DBB"/>
    <w:rsid w:val="00844E4A"/>
    <w:rsid w:val="00844FD9"/>
    <w:rsid w:val="00844FE3"/>
    <w:rsid w:val="0084505C"/>
    <w:rsid w:val="00845169"/>
    <w:rsid w:val="0084523B"/>
    <w:rsid w:val="00845266"/>
    <w:rsid w:val="00845539"/>
    <w:rsid w:val="008455FF"/>
    <w:rsid w:val="00845646"/>
    <w:rsid w:val="00845845"/>
    <w:rsid w:val="00845861"/>
    <w:rsid w:val="008458AC"/>
    <w:rsid w:val="00845AC4"/>
    <w:rsid w:val="00845AE1"/>
    <w:rsid w:val="00845D5D"/>
    <w:rsid w:val="00845E08"/>
    <w:rsid w:val="008463B1"/>
    <w:rsid w:val="00846426"/>
    <w:rsid w:val="008464B4"/>
    <w:rsid w:val="008464DB"/>
    <w:rsid w:val="008465F4"/>
    <w:rsid w:val="008466C1"/>
    <w:rsid w:val="00846D14"/>
    <w:rsid w:val="00846D3A"/>
    <w:rsid w:val="00846E19"/>
    <w:rsid w:val="00846EB8"/>
    <w:rsid w:val="00846EFF"/>
    <w:rsid w:val="008471F1"/>
    <w:rsid w:val="00847369"/>
    <w:rsid w:val="008474C2"/>
    <w:rsid w:val="00847522"/>
    <w:rsid w:val="008475A3"/>
    <w:rsid w:val="00847648"/>
    <w:rsid w:val="00847663"/>
    <w:rsid w:val="008476B2"/>
    <w:rsid w:val="0084774F"/>
    <w:rsid w:val="008477CC"/>
    <w:rsid w:val="008477D1"/>
    <w:rsid w:val="0084789F"/>
    <w:rsid w:val="00847913"/>
    <w:rsid w:val="00847B5D"/>
    <w:rsid w:val="00847B97"/>
    <w:rsid w:val="00847C8A"/>
    <w:rsid w:val="00847E06"/>
    <w:rsid w:val="00847F5C"/>
    <w:rsid w:val="0085012F"/>
    <w:rsid w:val="00850164"/>
    <w:rsid w:val="008503C8"/>
    <w:rsid w:val="00850511"/>
    <w:rsid w:val="00850567"/>
    <w:rsid w:val="00850579"/>
    <w:rsid w:val="008505D7"/>
    <w:rsid w:val="0085063E"/>
    <w:rsid w:val="00850831"/>
    <w:rsid w:val="00850AC3"/>
    <w:rsid w:val="00850C6F"/>
    <w:rsid w:val="00850CC2"/>
    <w:rsid w:val="00850F25"/>
    <w:rsid w:val="008510E5"/>
    <w:rsid w:val="00851433"/>
    <w:rsid w:val="00851445"/>
    <w:rsid w:val="0085145D"/>
    <w:rsid w:val="00851617"/>
    <w:rsid w:val="00851666"/>
    <w:rsid w:val="00851995"/>
    <w:rsid w:val="00851A25"/>
    <w:rsid w:val="00851A38"/>
    <w:rsid w:val="00851AAB"/>
    <w:rsid w:val="00851BD1"/>
    <w:rsid w:val="00851CB8"/>
    <w:rsid w:val="00851EE1"/>
    <w:rsid w:val="00851F1D"/>
    <w:rsid w:val="008520D5"/>
    <w:rsid w:val="008520F5"/>
    <w:rsid w:val="0085216B"/>
    <w:rsid w:val="008521B5"/>
    <w:rsid w:val="0085235C"/>
    <w:rsid w:val="008523A9"/>
    <w:rsid w:val="008524CA"/>
    <w:rsid w:val="008526DC"/>
    <w:rsid w:val="008527A1"/>
    <w:rsid w:val="00852C04"/>
    <w:rsid w:val="00852D60"/>
    <w:rsid w:val="00852F59"/>
    <w:rsid w:val="00852FC0"/>
    <w:rsid w:val="00853071"/>
    <w:rsid w:val="008530D7"/>
    <w:rsid w:val="00853140"/>
    <w:rsid w:val="00853203"/>
    <w:rsid w:val="00853447"/>
    <w:rsid w:val="00853596"/>
    <w:rsid w:val="008537C6"/>
    <w:rsid w:val="0085396B"/>
    <w:rsid w:val="008539E8"/>
    <w:rsid w:val="00853B20"/>
    <w:rsid w:val="00853CFF"/>
    <w:rsid w:val="00853D45"/>
    <w:rsid w:val="00853D47"/>
    <w:rsid w:val="00853E2A"/>
    <w:rsid w:val="0085400F"/>
    <w:rsid w:val="00854176"/>
    <w:rsid w:val="0085418F"/>
    <w:rsid w:val="008543AB"/>
    <w:rsid w:val="0085446F"/>
    <w:rsid w:val="00854576"/>
    <w:rsid w:val="00854589"/>
    <w:rsid w:val="008545AB"/>
    <w:rsid w:val="008546FF"/>
    <w:rsid w:val="008547A2"/>
    <w:rsid w:val="008547A5"/>
    <w:rsid w:val="0085482E"/>
    <w:rsid w:val="00854867"/>
    <w:rsid w:val="008548A3"/>
    <w:rsid w:val="008549A0"/>
    <w:rsid w:val="00854B1B"/>
    <w:rsid w:val="00854B6A"/>
    <w:rsid w:val="00854E38"/>
    <w:rsid w:val="00854E87"/>
    <w:rsid w:val="00854F4A"/>
    <w:rsid w:val="0085532E"/>
    <w:rsid w:val="00855384"/>
    <w:rsid w:val="008554E2"/>
    <w:rsid w:val="00855561"/>
    <w:rsid w:val="0085558A"/>
    <w:rsid w:val="008556A1"/>
    <w:rsid w:val="0085574C"/>
    <w:rsid w:val="00855842"/>
    <w:rsid w:val="0085588B"/>
    <w:rsid w:val="00855ABE"/>
    <w:rsid w:val="00855EB0"/>
    <w:rsid w:val="00856081"/>
    <w:rsid w:val="0085613E"/>
    <w:rsid w:val="0085627D"/>
    <w:rsid w:val="008562F8"/>
    <w:rsid w:val="0085634C"/>
    <w:rsid w:val="0085637B"/>
    <w:rsid w:val="00856424"/>
    <w:rsid w:val="008564C4"/>
    <w:rsid w:val="0085657B"/>
    <w:rsid w:val="008565A2"/>
    <w:rsid w:val="00856809"/>
    <w:rsid w:val="00856C65"/>
    <w:rsid w:val="00856C87"/>
    <w:rsid w:val="00856CAC"/>
    <w:rsid w:val="00856CC5"/>
    <w:rsid w:val="00856CCD"/>
    <w:rsid w:val="00856F3E"/>
    <w:rsid w:val="00856F82"/>
    <w:rsid w:val="00857003"/>
    <w:rsid w:val="0085710C"/>
    <w:rsid w:val="00857185"/>
    <w:rsid w:val="0085731C"/>
    <w:rsid w:val="00857483"/>
    <w:rsid w:val="008574D1"/>
    <w:rsid w:val="008574DC"/>
    <w:rsid w:val="00857571"/>
    <w:rsid w:val="00857621"/>
    <w:rsid w:val="00857984"/>
    <w:rsid w:val="0085798A"/>
    <w:rsid w:val="00857B35"/>
    <w:rsid w:val="00857BB6"/>
    <w:rsid w:val="00857D05"/>
    <w:rsid w:val="00857DE7"/>
    <w:rsid w:val="00857DF8"/>
    <w:rsid w:val="00857F0E"/>
    <w:rsid w:val="0086002D"/>
    <w:rsid w:val="008601D9"/>
    <w:rsid w:val="008601DD"/>
    <w:rsid w:val="008602EB"/>
    <w:rsid w:val="0086031E"/>
    <w:rsid w:val="0086035E"/>
    <w:rsid w:val="0086038F"/>
    <w:rsid w:val="008606AF"/>
    <w:rsid w:val="008607CD"/>
    <w:rsid w:val="00860840"/>
    <w:rsid w:val="0086086E"/>
    <w:rsid w:val="008608C7"/>
    <w:rsid w:val="0086095C"/>
    <w:rsid w:val="00860974"/>
    <w:rsid w:val="008609B1"/>
    <w:rsid w:val="00860BC8"/>
    <w:rsid w:val="00860C20"/>
    <w:rsid w:val="00860C7C"/>
    <w:rsid w:val="00860FE4"/>
    <w:rsid w:val="00861048"/>
    <w:rsid w:val="00861051"/>
    <w:rsid w:val="008613B8"/>
    <w:rsid w:val="0086149D"/>
    <w:rsid w:val="008615B1"/>
    <w:rsid w:val="008615E9"/>
    <w:rsid w:val="00861678"/>
    <w:rsid w:val="00861807"/>
    <w:rsid w:val="00861815"/>
    <w:rsid w:val="00861901"/>
    <w:rsid w:val="008619AD"/>
    <w:rsid w:val="00861A14"/>
    <w:rsid w:val="00861AC0"/>
    <w:rsid w:val="00861B8F"/>
    <w:rsid w:val="00861C79"/>
    <w:rsid w:val="00861CB1"/>
    <w:rsid w:val="00861D46"/>
    <w:rsid w:val="00861FCC"/>
    <w:rsid w:val="00862244"/>
    <w:rsid w:val="0086228C"/>
    <w:rsid w:val="00862319"/>
    <w:rsid w:val="008624A7"/>
    <w:rsid w:val="00862776"/>
    <w:rsid w:val="008627B6"/>
    <w:rsid w:val="00862850"/>
    <w:rsid w:val="00862C98"/>
    <w:rsid w:val="00862CA7"/>
    <w:rsid w:val="00862D41"/>
    <w:rsid w:val="00862DF1"/>
    <w:rsid w:val="00862E0B"/>
    <w:rsid w:val="00862E43"/>
    <w:rsid w:val="00862E7C"/>
    <w:rsid w:val="008630B5"/>
    <w:rsid w:val="00863324"/>
    <w:rsid w:val="0086348E"/>
    <w:rsid w:val="0086350B"/>
    <w:rsid w:val="008637F2"/>
    <w:rsid w:val="00863837"/>
    <w:rsid w:val="00863892"/>
    <w:rsid w:val="008638E0"/>
    <w:rsid w:val="008638F1"/>
    <w:rsid w:val="00863947"/>
    <w:rsid w:val="00863985"/>
    <w:rsid w:val="00863BE5"/>
    <w:rsid w:val="00863C05"/>
    <w:rsid w:val="00863C3D"/>
    <w:rsid w:val="00863D61"/>
    <w:rsid w:val="00863DB3"/>
    <w:rsid w:val="00863E4C"/>
    <w:rsid w:val="00863E6A"/>
    <w:rsid w:val="00863E75"/>
    <w:rsid w:val="00863ED1"/>
    <w:rsid w:val="00863F1A"/>
    <w:rsid w:val="00864073"/>
    <w:rsid w:val="0086431E"/>
    <w:rsid w:val="00864340"/>
    <w:rsid w:val="0086439B"/>
    <w:rsid w:val="008644FA"/>
    <w:rsid w:val="00864503"/>
    <w:rsid w:val="008646DC"/>
    <w:rsid w:val="008646EE"/>
    <w:rsid w:val="00864770"/>
    <w:rsid w:val="0086481A"/>
    <w:rsid w:val="008649D1"/>
    <w:rsid w:val="00864B80"/>
    <w:rsid w:val="00864D8A"/>
    <w:rsid w:val="00864DA3"/>
    <w:rsid w:val="00864DBC"/>
    <w:rsid w:val="00864E7A"/>
    <w:rsid w:val="00864ECE"/>
    <w:rsid w:val="00864F7F"/>
    <w:rsid w:val="00865135"/>
    <w:rsid w:val="008651F2"/>
    <w:rsid w:val="0086527F"/>
    <w:rsid w:val="00865389"/>
    <w:rsid w:val="00865622"/>
    <w:rsid w:val="0086562C"/>
    <w:rsid w:val="00865847"/>
    <w:rsid w:val="00865A9F"/>
    <w:rsid w:val="00865B08"/>
    <w:rsid w:val="00865B39"/>
    <w:rsid w:val="00865E50"/>
    <w:rsid w:val="00865E9E"/>
    <w:rsid w:val="00865FBB"/>
    <w:rsid w:val="00865FC4"/>
    <w:rsid w:val="00866051"/>
    <w:rsid w:val="0086608D"/>
    <w:rsid w:val="008661AE"/>
    <w:rsid w:val="008661E1"/>
    <w:rsid w:val="008663AA"/>
    <w:rsid w:val="00866472"/>
    <w:rsid w:val="00866566"/>
    <w:rsid w:val="008665D3"/>
    <w:rsid w:val="008665F2"/>
    <w:rsid w:val="0086664E"/>
    <w:rsid w:val="00866773"/>
    <w:rsid w:val="008667E9"/>
    <w:rsid w:val="0086683B"/>
    <w:rsid w:val="0086688D"/>
    <w:rsid w:val="00866891"/>
    <w:rsid w:val="008669F9"/>
    <w:rsid w:val="00866B85"/>
    <w:rsid w:val="00866BC6"/>
    <w:rsid w:val="00866BEA"/>
    <w:rsid w:val="00866C41"/>
    <w:rsid w:val="00866C6A"/>
    <w:rsid w:val="00866CAA"/>
    <w:rsid w:val="00867058"/>
    <w:rsid w:val="00867153"/>
    <w:rsid w:val="00867190"/>
    <w:rsid w:val="00867268"/>
    <w:rsid w:val="008672E5"/>
    <w:rsid w:val="008674C9"/>
    <w:rsid w:val="00867855"/>
    <w:rsid w:val="008678E8"/>
    <w:rsid w:val="00867962"/>
    <w:rsid w:val="00867ABB"/>
    <w:rsid w:val="00867C9C"/>
    <w:rsid w:val="00867D69"/>
    <w:rsid w:val="00867ED3"/>
    <w:rsid w:val="00867EDB"/>
    <w:rsid w:val="00867F31"/>
    <w:rsid w:val="00867F37"/>
    <w:rsid w:val="0087008E"/>
    <w:rsid w:val="008701AC"/>
    <w:rsid w:val="008704BF"/>
    <w:rsid w:val="0087056D"/>
    <w:rsid w:val="008705C2"/>
    <w:rsid w:val="008705E5"/>
    <w:rsid w:val="0087069E"/>
    <w:rsid w:val="008706F1"/>
    <w:rsid w:val="00870869"/>
    <w:rsid w:val="00870A2C"/>
    <w:rsid w:val="00870B0D"/>
    <w:rsid w:val="00870B5B"/>
    <w:rsid w:val="00870C7A"/>
    <w:rsid w:val="00870D09"/>
    <w:rsid w:val="00870E72"/>
    <w:rsid w:val="00870ED9"/>
    <w:rsid w:val="00870F11"/>
    <w:rsid w:val="00870FA8"/>
    <w:rsid w:val="008710DD"/>
    <w:rsid w:val="00871152"/>
    <w:rsid w:val="0087124A"/>
    <w:rsid w:val="00871280"/>
    <w:rsid w:val="00871309"/>
    <w:rsid w:val="008713ED"/>
    <w:rsid w:val="0087145D"/>
    <w:rsid w:val="0087157A"/>
    <w:rsid w:val="008715AE"/>
    <w:rsid w:val="00871613"/>
    <w:rsid w:val="00871A06"/>
    <w:rsid w:val="00871BD4"/>
    <w:rsid w:val="00871CDC"/>
    <w:rsid w:val="00871F86"/>
    <w:rsid w:val="00871F88"/>
    <w:rsid w:val="00872002"/>
    <w:rsid w:val="0087201A"/>
    <w:rsid w:val="008720BB"/>
    <w:rsid w:val="00872178"/>
    <w:rsid w:val="00872200"/>
    <w:rsid w:val="0087223A"/>
    <w:rsid w:val="00872360"/>
    <w:rsid w:val="008724B7"/>
    <w:rsid w:val="00872A0A"/>
    <w:rsid w:val="00872A4A"/>
    <w:rsid w:val="00872B16"/>
    <w:rsid w:val="00872C38"/>
    <w:rsid w:val="00872C55"/>
    <w:rsid w:val="00872CBD"/>
    <w:rsid w:val="00872F11"/>
    <w:rsid w:val="008730B0"/>
    <w:rsid w:val="008731CD"/>
    <w:rsid w:val="00873203"/>
    <w:rsid w:val="00873398"/>
    <w:rsid w:val="0087341B"/>
    <w:rsid w:val="0087342C"/>
    <w:rsid w:val="0087350B"/>
    <w:rsid w:val="0087358E"/>
    <w:rsid w:val="008735D2"/>
    <w:rsid w:val="00873897"/>
    <w:rsid w:val="00873919"/>
    <w:rsid w:val="00873B7E"/>
    <w:rsid w:val="00873D66"/>
    <w:rsid w:val="00873DB7"/>
    <w:rsid w:val="00873F17"/>
    <w:rsid w:val="00873F94"/>
    <w:rsid w:val="00874112"/>
    <w:rsid w:val="0087411B"/>
    <w:rsid w:val="0087418C"/>
    <w:rsid w:val="008741B3"/>
    <w:rsid w:val="008741F2"/>
    <w:rsid w:val="0087424F"/>
    <w:rsid w:val="00874343"/>
    <w:rsid w:val="00874353"/>
    <w:rsid w:val="0087438F"/>
    <w:rsid w:val="0087450C"/>
    <w:rsid w:val="00874520"/>
    <w:rsid w:val="00874580"/>
    <w:rsid w:val="008746C0"/>
    <w:rsid w:val="00874852"/>
    <w:rsid w:val="0087488C"/>
    <w:rsid w:val="00874A49"/>
    <w:rsid w:val="00874B55"/>
    <w:rsid w:val="00874B7E"/>
    <w:rsid w:val="00874BAE"/>
    <w:rsid w:val="00874C44"/>
    <w:rsid w:val="00874CD4"/>
    <w:rsid w:val="00874D38"/>
    <w:rsid w:val="00874EB7"/>
    <w:rsid w:val="00874F30"/>
    <w:rsid w:val="00874F50"/>
    <w:rsid w:val="008750EE"/>
    <w:rsid w:val="0087518D"/>
    <w:rsid w:val="008751A6"/>
    <w:rsid w:val="0087528C"/>
    <w:rsid w:val="008752F7"/>
    <w:rsid w:val="008753CD"/>
    <w:rsid w:val="008753CE"/>
    <w:rsid w:val="00875605"/>
    <w:rsid w:val="008756B3"/>
    <w:rsid w:val="00875848"/>
    <w:rsid w:val="00875945"/>
    <w:rsid w:val="00875BD9"/>
    <w:rsid w:val="00875E0C"/>
    <w:rsid w:val="00875F03"/>
    <w:rsid w:val="00875FCD"/>
    <w:rsid w:val="008760ED"/>
    <w:rsid w:val="00876117"/>
    <w:rsid w:val="00876296"/>
    <w:rsid w:val="00876413"/>
    <w:rsid w:val="008764B8"/>
    <w:rsid w:val="008765A7"/>
    <w:rsid w:val="0087681F"/>
    <w:rsid w:val="0087688F"/>
    <w:rsid w:val="008769B2"/>
    <w:rsid w:val="008769F7"/>
    <w:rsid w:val="00876B9C"/>
    <w:rsid w:val="00876BE2"/>
    <w:rsid w:val="00876C63"/>
    <w:rsid w:val="00876E00"/>
    <w:rsid w:val="00876E2A"/>
    <w:rsid w:val="00876E69"/>
    <w:rsid w:val="00876E8D"/>
    <w:rsid w:val="00876F09"/>
    <w:rsid w:val="008771B1"/>
    <w:rsid w:val="00877226"/>
    <w:rsid w:val="0087754E"/>
    <w:rsid w:val="008775E1"/>
    <w:rsid w:val="008775FE"/>
    <w:rsid w:val="008776D5"/>
    <w:rsid w:val="00877960"/>
    <w:rsid w:val="00877A7A"/>
    <w:rsid w:val="00877A80"/>
    <w:rsid w:val="00877D47"/>
    <w:rsid w:val="00877DD9"/>
    <w:rsid w:val="00877F06"/>
    <w:rsid w:val="00877F55"/>
    <w:rsid w:val="00877F5B"/>
    <w:rsid w:val="00877F85"/>
    <w:rsid w:val="00877F8E"/>
    <w:rsid w:val="0088009E"/>
    <w:rsid w:val="00880109"/>
    <w:rsid w:val="00880163"/>
    <w:rsid w:val="0088028B"/>
    <w:rsid w:val="008802C5"/>
    <w:rsid w:val="008803DB"/>
    <w:rsid w:val="00880414"/>
    <w:rsid w:val="00880440"/>
    <w:rsid w:val="008807FB"/>
    <w:rsid w:val="008808AB"/>
    <w:rsid w:val="008809A8"/>
    <w:rsid w:val="008809EA"/>
    <w:rsid w:val="00880AE7"/>
    <w:rsid w:val="00880BAD"/>
    <w:rsid w:val="00880C87"/>
    <w:rsid w:val="00880D27"/>
    <w:rsid w:val="00880E18"/>
    <w:rsid w:val="008810E5"/>
    <w:rsid w:val="00881271"/>
    <w:rsid w:val="008812F2"/>
    <w:rsid w:val="00881314"/>
    <w:rsid w:val="0088142C"/>
    <w:rsid w:val="008814EB"/>
    <w:rsid w:val="00881511"/>
    <w:rsid w:val="00881702"/>
    <w:rsid w:val="0088175C"/>
    <w:rsid w:val="008817C6"/>
    <w:rsid w:val="00881A0A"/>
    <w:rsid w:val="00881A1A"/>
    <w:rsid w:val="00881A25"/>
    <w:rsid w:val="00881A30"/>
    <w:rsid w:val="00881B22"/>
    <w:rsid w:val="00881B49"/>
    <w:rsid w:val="00881C01"/>
    <w:rsid w:val="00881DCF"/>
    <w:rsid w:val="00882122"/>
    <w:rsid w:val="008822CF"/>
    <w:rsid w:val="0088251F"/>
    <w:rsid w:val="0088260E"/>
    <w:rsid w:val="00882655"/>
    <w:rsid w:val="0088265C"/>
    <w:rsid w:val="0088278E"/>
    <w:rsid w:val="0088293A"/>
    <w:rsid w:val="00882B27"/>
    <w:rsid w:val="00882C18"/>
    <w:rsid w:val="00882D15"/>
    <w:rsid w:val="00882E78"/>
    <w:rsid w:val="00882F93"/>
    <w:rsid w:val="00883049"/>
    <w:rsid w:val="00883065"/>
    <w:rsid w:val="008830A0"/>
    <w:rsid w:val="008830E3"/>
    <w:rsid w:val="008830F8"/>
    <w:rsid w:val="00883227"/>
    <w:rsid w:val="00883256"/>
    <w:rsid w:val="008832BE"/>
    <w:rsid w:val="008834D9"/>
    <w:rsid w:val="0088351D"/>
    <w:rsid w:val="0088395A"/>
    <w:rsid w:val="00883ACF"/>
    <w:rsid w:val="00883C76"/>
    <w:rsid w:val="00883DA0"/>
    <w:rsid w:val="00883DFB"/>
    <w:rsid w:val="00883E74"/>
    <w:rsid w:val="00883FB4"/>
    <w:rsid w:val="00884161"/>
    <w:rsid w:val="008842AE"/>
    <w:rsid w:val="0088438F"/>
    <w:rsid w:val="0088461F"/>
    <w:rsid w:val="00884765"/>
    <w:rsid w:val="00884867"/>
    <w:rsid w:val="008848D1"/>
    <w:rsid w:val="008848FB"/>
    <w:rsid w:val="00884939"/>
    <w:rsid w:val="008849A0"/>
    <w:rsid w:val="00884CAC"/>
    <w:rsid w:val="00884CB0"/>
    <w:rsid w:val="00884E1C"/>
    <w:rsid w:val="00884EC1"/>
    <w:rsid w:val="00885008"/>
    <w:rsid w:val="00885181"/>
    <w:rsid w:val="008851F1"/>
    <w:rsid w:val="00885283"/>
    <w:rsid w:val="00885321"/>
    <w:rsid w:val="00885424"/>
    <w:rsid w:val="008857FF"/>
    <w:rsid w:val="00885867"/>
    <w:rsid w:val="0088588B"/>
    <w:rsid w:val="00885AD3"/>
    <w:rsid w:val="00885B00"/>
    <w:rsid w:val="00885B7C"/>
    <w:rsid w:val="00885BF4"/>
    <w:rsid w:val="00885E56"/>
    <w:rsid w:val="00885ECD"/>
    <w:rsid w:val="00885ED0"/>
    <w:rsid w:val="0088603E"/>
    <w:rsid w:val="00886337"/>
    <w:rsid w:val="0088645F"/>
    <w:rsid w:val="00886462"/>
    <w:rsid w:val="00886547"/>
    <w:rsid w:val="008867CA"/>
    <w:rsid w:val="0088699E"/>
    <w:rsid w:val="008869B4"/>
    <w:rsid w:val="00886A77"/>
    <w:rsid w:val="00886B50"/>
    <w:rsid w:val="00886B93"/>
    <w:rsid w:val="00886CBD"/>
    <w:rsid w:val="00886E20"/>
    <w:rsid w:val="00886E5E"/>
    <w:rsid w:val="0088703C"/>
    <w:rsid w:val="0088703F"/>
    <w:rsid w:val="0088734B"/>
    <w:rsid w:val="0088735C"/>
    <w:rsid w:val="00887494"/>
    <w:rsid w:val="008874BC"/>
    <w:rsid w:val="00887538"/>
    <w:rsid w:val="00887555"/>
    <w:rsid w:val="00887566"/>
    <w:rsid w:val="008875D4"/>
    <w:rsid w:val="008875E5"/>
    <w:rsid w:val="008878B5"/>
    <w:rsid w:val="00887BE4"/>
    <w:rsid w:val="008900CD"/>
    <w:rsid w:val="008900E4"/>
    <w:rsid w:val="00890277"/>
    <w:rsid w:val="008903FE"/>
    <w:rsid w:val="00890455"/>
    <w:rsid w:val="008904F5"/>
    <w:rsid w:val="00890647"/>
    <w:rsid w:val="0089076F"/>
    <w:rsid w:val="008907D9"/>
    <w:rsid w:val="00890883"/>
    <w:rsid w:val="00890A93"/>
    <w:rsid w:val="00890B54"/>
    <w:rsid w:val="00890CD7"/>
    <w:rsid w:val="00890D33"/>
    <w:rsid w:val="00891005"/>
    <w:rsid w:val="0089120E"/>
    <w:rsid w:val="00891234"/>
    <w:rsid w:val="00891313"/>
    <w:rsid w:val="008914CB"/>
    <w:rsid w:val="00891555"/>
    <w:rsid w:val="008915C4"/>
    <w:rsid w:val="008916FA"/>
    <w:rsid w:val="00891740"/>
    <w:rsid w:val="00891AB8"/>
    <w:rsid w:val="00891D78"/>
    <w:rsid w:val="00891DBA"/>
    <w:rsid w:val="00891DFD"/>
    <w:rsid w:val="00891DFE"/>
    <w:rsid w:val="00891E46"/>
    <w:rsid w:val="00891FEB"/>
    <w:rsid w:val="00891FED"/>
    <w:rsid w:val="0089205B"/>
    <w:rsid w:val="008920DA"/>
    <w:rsid w:val="008920F2"/>
    <w:rsid w:val="00892172"/>
    <w:rsid w:val="00892561"/>
    <w:rsid w:val="008925A7"/>
    <w:rsid w:val="00892837"/>
    <w:rsid w:val="008928FD"/>
    <w:rsid w:val="00892991"/>
    <w:rsid w:val="00892AA1"/>
    <w:rsid w:val="00892C27"/>
    <w:rsid w:val="00892C89"/>
    <w:rsid w:val="00892E4F"/>
    <w:rsid w:val="008931B4"/>
    <w:rsid w:val="0089342D"/>
    <w:rsid w:val="00893473"/>
    <w:rsid w:val="008934C2"/>
    <w:rsid w:val="0089382F"/>
    <w:rsid w:val="0089389D"/>
    <w:rsid w:val="008939CD"/>
    <w:rsid w:val="00893B3C"/>
    <w:rsid w:val="00893B81"/>
    <w:rsid w:val="00893BC8"/>
    <w:rsid w:val="00893C3C"/>
    <w:rsid w:val="00893D50"/>
    <w:rsid w:val="00893FFF"/>
    <w:rsid w:val="0089415E"/>
    <w:rsid w:val="008941F5"/>
    <w:rsid w:val="008941F8"/>
    <w:rsid w:val="00894254"/>
    <w:rsid w:val="008944AD"/>
    <w:rsid w:val="00894737"/>
    <w:rsid w:val="00894854"/>
    <w:rsid w:val="00894893"/>
    <w:rsid w:val="00894BB4"/>
    <w:rsid w:val="00894BCE"/>
    <w:rsid w:val="00894CBB"/>
    <w:rsid w:val="00894E02"/>
    <w:rsid w:val="00894EF6"/>
    <w:rsid w:val="00894F30"/>
    <w:rsid w:val="0089526A"/>
    <w:rsid w:val="0089527C"/>
    <w:rsid w:val="00895386"/>
    <w:rsid w:val="00895750"/>
    <w:rsid w:val="00895825"/>
    <w:rsid w:val="008959F1"/>
    <w:rsid w:val="00895A05"/>
    <w:rsid w:val="00895C40"/>
    <w:rsid w:val="00895CA4"/>
    <w:rsid w:val="00895CC6"/>
    <w:rsid w:val="00895F0B"/>
    <w:rsid w:val="008960A7"/>
    <w:rsid w:val="008960EB"/>
    <w:rsid w:val="0089633C"/>
    <w:rsid w:val="00896391"/>
    <w:rsid w:val="008963F3"/>
    <w:rsid w:val="008964F0"/>
    <w:rsid w:val="0089650D"/>
    <w:rsid w:val="00896530"/>
    <w:rsid w:val="00896538"/>
    <w:rsid w:val="008965AC"/>
    <w:rsid w:val="008965B1"/>
    <w:rsid w:val="00896640"/>
    <w:rsid w:val="00896647"/>
    <w:rsid w:val="008967FA"/>
    <w:rsid w:val="00896809"/>
    <w:rsid w:val="0089681F"/>
    <w:rsid w:val="0089691F"/>
    <w:rsid w:val="0089698E"/>
    <w:rsid w:val="00896A03"/>
    <w:rsid w:val="00896ABB"/>
    <w:rsid w:val="00896C64"/>
    <w:rsid w:val="00896D3F"/>
    <w:rsid w:val="00896D4D"/>
    <w:rsid w:val="00896D5E"/>
    <w:rsid w:val="00896DA2"/>
    <w:rsid w:val="00896F45"/>
    <w:rsid w:val="0089704F"/>
    <w:rsid w:val="0089720F"/>
    <w:rsid w:val="0089726C"/>
    <w:rsid w:val="008973D9"/>
    <w:rsid w:val="008975BC"/>
    <w:rsid w:val="008975DF"/>
    <w:rsid w:val="008976C1"/>
    <w:rsid w:val="0089773A"/>
    <w:rsid w:val="0089778D"/>
    <w:rsid w:val="008978E9"/>
    <w:rsid w:val="00897906"/>
    <w:rsid w:val="00897AC2"/>
    <w:rsid w:val="00897D06"/>
    <w:rsid w:val="00897EEC"/>
    <w:rsid w:val="008A0015"/>
    <w:rsid w:val="008A048C"/>
    <w:rsid w:val="008A04E9"/>
    <w:rsid w:val="008A0510"/>
    <w:rsid w:val="008A051B"/>
    <w:rsid w:val="008A05B8"/>
    <w:rsid w:val="008A0674"/>
    <w:rsid w:val="008A067F"/>
    <w:rsid w:val="008A0738"/>
    <w:rsid w:val="008A07D4"/>
    <w:rsid w:val="008A084C"/>
    <w:rsid w:val="008A0A76"/>
    <w:rsid w:val="008A0A90"/>
    <w:rsid w:val="008A0AD0"/>
    <w:rsid w:val="008A0ADE"/>
    <w:rsid w:val="008A0BDB"/>
    <w:rsid w:val="008A0BDE"/>
    <w:rsid w:val="008A0C82"/>
    <w:rsid w:val="008A0D88"/>
    <w:rsid w:val="008A1173"/>
    <w:rsid w:val="008A1239"/>
    <w:rsid w:val="008A13F5"/>
    <w:rsid w:val="008A16A2"/>
    <w:rsid w:val="008A1733"/>
    <w:rsid w:val="008A1821"/>
    <w:rsid w:val="008A18FC"/>
    <w:rsid w:val="008A1925"/>
    <w:rsid w:val="008A1A14"/>
    <w:rsid w:val="008A1A22"/>
    <w:rsid w:val="008A1A84"/>
    <w:rsid w:val="008A1B32"/>
    <w:rsid w:val="008A1DBD"/>
    <w:rsid w:val="008A1E8F"/>
    <w:rsid w:val="008A1FDA"/>
    <w:rsid w:val="008A1FE5"/>
    <w:rsid w:val="008A22E3"/>
    <w:rsid w:val="008A232D"/>
    <w:rsid w:val="008A240B"/>
    <w:rsid w:val="008A248D"/>
    <w:rsid w:val="008A26CF"/>
    <w:rsid w:val="008A294C"/>
    <w:rsid w:val="008A2969"/>
    <w:rsid w:val="008A29B0"/>
    <w:rsid w:val="008A29CC"/>
    <w:rsid w:val="008A2B12"/>
    <w:rsid w:val="008A2B44"/>
    <w:rsid w:val="008A2BD8"/>
    <w:rsid w:val="008A2D8A"/>
    <w:rsid w:val="008A2E46"/>
    <w:rsid w:val="008A30D6"/>
    <w:rsid w:val="008A31C3"/>
    <w:rsid w:val="008A3224"/>
    <w:rsid w:val="008A32A1"/>
    <w:rsid w:val="008A32E6"/>
    <w:rsid w:val="008A3583"/>
    <w:rsid w:val="008A3613"/>
    <w:rsid w:val="008A3871"/>
    <w:rsid w:val="008A3950"/>
    <w:rsid w:val="008A3A77"/>
    <w:rsid w:val="008A4112"/>
    <w:rsid w:val="008A4157"/>
    <w:rsid w:val="008A41C4"/>
    <w:rsid w:val="008A426A"/>
    <w:rsid w:val="008A4592"/>
    <w:rsid w:val="008A4596"/>
    <w:rsid w:val="008A483A"/>
    <w:rsid w:val="008A4867"/>
    <w:rsid w:val="008A48D0"/>
    <w:rsid w:val="008A4A8A"/>
    <w:rsid w:val="008A4AA9"/>
    <w:rsid w:val="008A4AFD"/>
    <w:rsid w:val="008A4B65"/>
    <w:rsid w:val="008A4C35"/>
    <w:rsid w:val="008A4D92"/>
    <w:rsid w:val="008A4EDE"/>
    <w:rsid w:val="008A4F4E"/>
    <w:rsid w:val="008A502A"/>
    <w:rsid w:val="008A50FF"/>
    <w:rsid w:val="008A51A8"/>
    <w:rsid w:val="008A52DB"/>
    <w:rsid w:val="008A5303"/>
    <w:rsid w:val="008A5360"/>
    <w:rsid w:val="008A544B"/>
    <w:rsid w:val="008A54CF"/>
    <w:rsid w:val="008A5568"/>
    <w:rsid w:val="008A5913"/>
    <w:rsid w:val="008A5AC6"/>
    <w:rsid w:val="008A5CAA"/>
    <w:rsid w:val="008A5DE7"/>
    <w:rsid w:val="008A5DE8"/>
    <w:rsid w:val="008A5E0A"/>
    <w:rsid w:val="008A5E9D"/>
    <w:rsid w:val="008A5ECE"/>
    <w:rsid w:val="008A5FFF"/>
    <w:rsid w:val="008A60B2"/>
    <w:rsid w:val="008A61F2"/>
    <w:rsid w:val="008A621E"/>
    <w:rsid w:val="008A6398"/>
    <w:rsid w:val="008A6538"/>
    <w:rsid w:val="008A658A"/>
    <w:rsid w:val="008A65DC"/>
    <w:rsid w:val="008A65F7"/>
    <w:rsid w:val="008A671B"/>
    <w:rsid w:val="008A6745"/>
    <w:rsid w:val="008A6764"/>
    <w:rsid w:val="008A6850"/>
    <w:rsid w:val="008A6A0E"/>
    <w:rsid w:val="008A6CB1"/>
    <w:rsid w:val="008A6CF5"/>
    <w:rsid w:val="008A6DB5"/>
    <w:rsid w:val="008A6E20"/>
    <w:rsid w:val="008A6E47"/>
    <w:rsid w:val="008A6FA1"/>
    <w:rsid w:val="008A70F8"/>
    <w:rsid w:val="008A71B8"/>
    <w:rsid w:val="008A72C5"/>
    <w:rsid w:val="008A739D"/>
    <w:rsid w:val="008A7669"/>
    <w:rsid w:val="008A76A5"/>
    <w:rsid w:val="008A7837"/>
    <w:rsid w:val="008A7A06"/>
    <w:rsid w:val="008A7C89"/>
    <w:rsid w:val="008A7D8C"/>
    <w:rsid w:val="008A7EAB"/>
    <w:rsid w:val="008B00A3"/>
    <w:rsid w:val="008B07C4"/>
    <w:rsid w:val="008B093C"/>
    <w:rsid w:val="008B095D"/>
    <w:rsid w:val="008B0AAF"/>
    <w:rsid w:val="008B0AC8"/>
    <w:rsid w:val="008B0B44"/>
    <w:rsid w:val="008B0B99"/>
    <w:rsid w:val="008B0C16"/>
    <w:rsid w:val="008B0C9D"/>
    <w:rsid w:val="008B0CA0"/>
    <w:rsid w:val="008B0D5F"/>
    <w:rsid w:val="008B0D9B"/>
    <w:rsid w:val="008B0EFF"/>
    <w:rsid w:val="008B0F47"/>
    <w:rsid w:val="008B0FCF"/>
    <w:rsid w:val="008B125C"/>
    <w:rsid w:val="008B156E"/>
    <w:rsid w:val="008B161D"/>
    <w:rsid w:val="008B16C0"/>
    <w:rsid w:val="008B1928"/>
    <w:rsid w:val="008B1966"/>
    <w:rsid w:val="008B19E2"/>
    <w:rsid w:val="008B1A25"/>
    <w:rsid w:val="008B1A32"/>
    <w:rsid w:val="008B1A8C"/>
    <w:rsid w:val="008B1DAD"/>
    <w:rsid w:val="008B1F1F"/>
    <w:rsid w:val="008B1F95"/>
    <w:rsid w:val="008B1FC0"/>
    <w:rsid w:val="008B1FEC"/>
    <w:rsid w:val="008B2139"/>
    <w:rsid w:val="008B21F9"/>
    <w:rsid w:val="008B2311"/>
    <w:rsid w:val="008B23B5"/>
    <w:rsid w:val="008B27F9"/>
    <w:rsid w:val="008B2838"/>
    <w:rsid w:val="008B2A7B"/>
    <w:rsid w:val="008B2B5E"/>
    <w:rsid w:val="008B2CE2"/>
    <w:rsid w:val="008B2D34"/>
    <w:rsid w:val="008B3282"/>
    <w:rsid w:val="008B3469"/>
    <w:rsid w:val="008B3895"/>
    <w:rsid w:val="008B3B42"/>
    <w:rsid w:val="008B3B79"/>
    <w:rsid w:val="008B3CD7"/>
    <w:rsid w:val="008B3D01"/>
    <w:rsid w:val="008B3D5F"/>
    <w:rsid w:val="008B4057"/>
    <w:rsid w:val="008B41C6"/>
    <w:rsid w:val="008B422F"/>
    <w:rsid w:val="008B4471"/>
    <w:rsid w:val="008B4528"/>
    <w:rsid w:val="008B4965"/>
    <w:rsid w:val="008B4A9F"/>
    <w:rsid w:val="008B4B87"/>
    <w:rsid w:val="008B4BCA"/>
    <w:rsid w:val="008B4C80"/>
    <w:rsid w:val="008B4D27"/>
    <w:rsid w:val="008B4E91"/>
    <w:rsid w:val="008B4EBD"/>
    <w:rsid w:val="008B4F66"/>
    <w:rsid w:val="008B4F89"/>
    <w:rsid w:val="008B4F9D"/>
    <w:rsid w:val="008B5254"/>
    <w:rsid w:val="008B5349"/>
    <w:rsid w:val="008B5367"/>
    <w:rsid w:val="008B5515"/>
    <w:rsid w:val="008B5C00"/>
    <w:rsid w:val="008B5C14"/>
    <w:rsid w:val="008B5DA4"/>
    <w:rsid w:val="008B5DDC"/>
    <w:rsid w:val="008B5E5D"/>
    <w:rsid w:val="008B5FA5"/>
    <w:rsid w:val="008B6012"/>
    <w:rsid w:val="008B60AA"/>
    <w:rsid w:val="008B638E"/>
    <w:rsid w:val="008B64A7"/>
    <w:rsid w:val="008B64D6"/>
    <w:rsid w:val="008B6525"/>
    <w:rsid w:val="008B6553"/>
    <w:rsid w:val="008B6581"/>
    <w:rsid w:val="008B658D"/>
    <w:rsid w:val="008B65FB"/>
    <w:rsid w:val="008B665B"/>
    <w:rsid w:val="008B666A"/>
    <w:rsid w:val="008B6701"/>
    <w:rsid w:val="008B677A"/>
    <w:rsid w:val="008B67A6"/>
    <w:rsid w:val="008B6811"/>
    <w:rsid w:val="008B69C1"/>
    <w:rsid w:val="008B6C20"/>
    <w:rsid w:val="008B6D6C"/>
    <w:rsid w:val="008B6D7E"/>
    <w:rsid w:val="008B6E39"/>
    <w:rsid w:val="008B6EFF"/>
    <w:rsid w:val="008B6FA4"/>
    <w:rsid w:val="008B70EF"/>
    <w:rsid w:val="008B70F0"/>
    <w:rsid w:val="008B71C0"/>
    <w:rsid w:val="008B729B"/>
    <w:rsid w:val="008B73F0"/>
    <w:rsid w:val="008B752C"/>
    <w:rsid w:val="008B7554"/>
    <w:rsid w:val="008B76EF"/>
    <w:rsid w:val="008B77BD"/>
    <w:rsid w:val="008B7865"/>
    <w:rsid w:val="008B78E1"/>
    <w:rsid w:val="008B798D"/>
    <w:rsid w:val="008B79D1"/>
    <w:rsid w:val="008B7A9A"/>
    <w:rsid w:val="008B7B6E"/>
    <w:rsid w:val="008B7BC5"/>
    <w:rsid w:val="008B7C17"/>
    <w:rsid w:val="008B7CD4"/>
    <w:rsid w:val="008B7E51"/>
    <w:rsid w:val="008C01FF"/>
    <w:rsid w:val="008C0291"/>
    <w:rsid w:val="008C0402"/>
    <w:rsid w:val="008C0457"/>
    <w:rsid w:val="008C04F2"/>
    <w:rsid w:val="008C05AA"/>
    <w:rsid w:val="008C0843"/>
    <w:rsid w:val="008C098C"/>
    <w:rsid w:val="008C099B"/>
    <w:rsid w:val="008C0C7B"/>
    <w:rsid w:val="008C0C7D"/>
    <w:rsid w:val="008C0E64"/>
    <w:rsid w:val="008C114A"/>
    <w:rsid w:val="008C1318"/>
    <w:rsid w:val="008C1322"/>
    <w:rsid w:val="008C145A"/>
    <w:rsid w:val="008C168A"/>
    <w:rsid w:val="008C1749"/>
    <w:rsid w:val="008C17AE"/>
    <w:rsid w:val="008C1AF7"/>
    <w:rsid w:val="008C1B2F"/>
    <w:rsid w:val="008C1B74"/>
    <w:rsid w:val="008C1CB9"/>
    <w:rsid w:val="008C1DDC"/>
    <w:rsid w:val="008C1F69"/>
    <w:rsid w:val="008C208F"/>
    <w:rsid w:val="008C213F"/>
    <w:rsid w:val="008C218F"/>
    <w:rsid w:val="008C21A3"/>
    <w:rsid w:val="008C21C1"/>
    <w:rsid w:val="008C22BC"/>
    <w:rsid w:val="008C2305"/>
    <w:rsid w:val="008C235F"/>
    <w:rsid w:val="008C23C8"/>
    <w:rsid w:val="008C2543"/>
    <w:rsid w:val="008C25B4"/>
    <w:rsid w:val="008C25C8"/>
    <w:rsid w:val="008C275E"/>
    <w:rsid w:val="008C28B2"/>
    <w:rsid w:val="008C296A"/>
    <w:rsid w:val="008C2A76"/>
    <w:rsid w:val="008C2AF6"/>
    <w:rsid w:val="008C2B13"/>
    <w:rsid w:val="008C2B3C"/>
    <w:rsid w:val="008C2B91"/>
    <w:rsid w:val="008C2C7A"/>
    <w:rsid w:val="008C3132"/>
    <w:rsid w:val="008C32CC"/>
    <w:rsid w:val="008C340C"/>
    <w:rsid w:val="008C37A5"/>
    <w:rsid w:val="008C3829"/>
    <w:rsid w:val="008C3833"/>
    <w:rsid w:val="008C3865"/>
    <w:rsid w:val="008C397D"/>
    <w:rsid w:val="008C39F0"/>
    <w:rsid w:val="008C3A03"/>
    <w:rsid w:val="008C3A3C"/>
    <w:rsid w:val="008C3B9C"/>
    <w:rsid w:val="008C3CE8"/>
    <w:rsid w:val="008C4096"/>
    <w:rsid w:val="008C41F6"/>
    <w:rsid w:val="008C429B"/>
    <w:rsid w:val="008C42D6"/>
    <w:rsid w:val="008C43E8"/>
    <w:rsid w:val="008C4412"/>
    <w:rsid w:val="008C448E"/>
    <w:rsid w:val="008C46B8"/>
    <w:rsid w:val="008C485A"/>
    <w:rsid w:val="008C488B"/>
    <w:rsid w:val="008C4AEF"/>
    <w:rsid w:val="008C4BD4"/>
    <w:rsid w:val="008C4C6D"/>
    <w:rsid w:val="008C4E4E"/>
    <w:rsid w:val="008C4EF2"/>
    <w:rsid w:val="008C4F28"/>
    <w:rsid w:val="008C4F5F"/>
    <w:rsid w:val="008C4FE3"/>
    <w:rsid w:val="008C5296"/>
    <w:rsid w:val="008C5683"/>
    <w:rsid w:val="008C56AF"/>
    <w:rsid w:val="008C5718"/>
    <w:rsid w:val="008C58C1"/>
    <w:rsid w:val="008C58D8"/>
    <w:rsid w:val="008C5AFB"/>
    <w:rsid w:val="008C5E7C"/>
    <w:rsid w:val="008C61ED"/>
    <w:rsid w:val="008C6463"/>
    <w:rsid w:val="008C6497"/>
    <w:rsid w:val="008C65CA"/>
    <w:rsid w:val="008C665A"/>
    <w:rsid w:val="008C674B"/>
    <w:rsid w:val="008C6920"/>
    <w:rsid w:val="008C6A89"/>
    <w:rsid w:val="008C6B89"/>
    <w:rsid w:val="008C6BE6"/>
    <w:rsid w:val="008C6C67"/>
    <w:rsid w:val="008C6C87"/>
    <w:rsid w:val="008C6D0B"/>
    <w:rsid w:val="008C6EF7"/>
    <w:rsid w:val="008C70AA"/>
    <w:rsid w:val="008C723A"/>
    <w:rsid w:val="008C742C"/>
    <w:rsid w:val="008C765A"/>
    <w:rsid w:val="008C7807"/>
    <w:rsid w:val="008C7876"/>
    <w:rsid w:val="008C78E6"/>
    <w:rsid w:val="008C7B68"/>
    <w:rsid w:val="008C7CC6"/>
    <w:rsid w:val="008C7DC2"/>
    <w:rsid w:val="008D0141"/>
    <w:rsid w:val="008D0457"/>
    <w:rsid w:val="008D0581"/>
    <w:rsid w:val="008D0727"/>
    <w:rsid w:val="008D078F"/>
    <w:rsid w:val="008D0844"/>
    <w:rsid w:val="008D086E"/>
    <w:rsid w:val="008D0991"/>
    <w:rsid w:val="008D0A9D"/>
    <w:rsid w:val="008D0BB4"/>
    <w:rsid w:val="008D0D87"/>
    <w:rsid w:val="008D0DF2"/>
    <w:rsid w:val="008D0E94"/>
    <w:rsid w:val="008D0ECA"/>
    <w:rsid w:val="008D0FD0"/>
    <w:rsid w:val="008D115E"/>
    <w:rsid w:val="008D11DB"/>
    <w:rsid w:val="008D121E"/>
    <w:rsid w:val="008D1285"/>
    <w:rsid w:val="008D12BC"/>
    <w:rsid w:val="008D13BC"/>
    <w:rsid w:val="008D1561"/>
    <w:rsid w:val="008D17B9"/>
    <w:rsid w:val="008D18EB"/>
    <w:rsid w:val="008D1C93"/>
    <w:rsid w:val="008D1D03"/>
    <w:rsid w:val="008D1E21"/>
    <w:rsid w:val="008D1F2A"/>
    <w:rsid w:val="008D1F98"/>
    <w:rsid w:val="008D1FB3"/>
    <w:rsid w:val="008D231D"/>
    <w:rsid w:val="008D23F0"/>
    <w:rsid w:val="008D24D6"/>
    <w:rsid w:val="008D24EB"/>
    <w:rsid w:val="008D253D"/>
    <w:rsid w:val="008D25E3"/>
    <w:rsid w:val="008D2657"/>
    <w:rsid w:val="008D27A1"/>
    <w:rsid w:val="008D2953"/>
    <w:rsid w:val="008D2B24"/>
    <w:rsid w:val="008D2BAC"/>
    <w:rsid w:val="008D2C8D"/>
    <w:rsid w:val="008D2CB4"/>
    <w:rsid w:val="008D2CEB"/>
    <w:rsid w:val="008D2DDB"/>
    <w:rsid w:val="008D2E24"/>
    <w:rsid w:val="008D2E91"/>
    <w:rsid w:val="008D2F14"/>
    <w:rsid w:val="008D2FA5"/>
    <w:rsid w:val="008D30E4"/>
    <w:rsid w:val="008D317D"/>
    <w:rsid w:val="008D31FF"/>
    <w:rsid w:val="008D3588"/>
    <w:rsid w:val="008D35CA"/>
    <w:rsid w:val="008D36C1"/>
    <w:rsid w:val="008D37A0"/>
    <w:rsid w:val="008D3854"/>
    <w:rsid w:val="008D39C5"/>
    <w:rsid w:val="008D3A19"/>
    <w:rsid w:val="008D3A97"/>
    <w:rsid w:val="008D3B18"/>
    <w:rsid w:val="008D3C18"/>
    <w:rsid w:val="008D3D1A"/>
    <w:rsid w:val="008D3FFD"/>
    <w:rsid w:val="008D421D"/>
    <w:rsid w:val="008D424E"/>
    <w:rsid w:val="008D435A"/>
    <w:rsid w:val="008D4445"/>
    <w:rsid w:val="008D449E"/>
    <w:rsid w:val="008D44BC"/>
    <w:rsid w:val="008D44C3"/>
    <w:rsid w:val="008D45D7"/>
    <w:rsid w:val="008D4660"/>
    <w:rsid w:val="008D46DB"/>
    <w:rsid w:val="008D48B5"/>
    <w:rsid w:val="008D48BF"/>
    <w:rsid w:val="008D4A2E"/>
    <w:rsid w:val="008D4AD6"/>
    <w:rsid w:val="008D4BB4"/>
    <w:rsid w:val="008D4BBE"/>
    <w:rsid w:val="008D4CF8"/>
    <w:rsid w:val="008D4D69"/>
    <w:rsid w:val="008D4E4F"/>
    <w:rsid w:val="008D4EF3"/>
    <w:rsid w:val="008D5110"/>
    <w:rsid w:val="008D526C"/>
    <w:rsid w:val="008D5289"/>
    <w:rsid w:val="008D52A9"/>
    <w:rsid w:val="008D532D"/>
    <w:rsid w:val="008D53A8"/>
    <w:rsid w:val="008D56E3"/>
    <w:rsid w:val="008D57CE"/>
    <w:rsid w:val="008D5833"/>
    <w:rsid w:val="008D59F4"/>
    <w:rsid w:val="008D5A36"/>
    <w:rsid w:val="008D5A48"/>
    <w:rsid w:val="008D5A96"/>
    <w:rsid w:val="008D5B56"/>
    <w:rsid w:val="008D5D38"/>
    <w:rsid w:val="008D5EE9"/>
    <w:rsid w:val="008D5F1E"/>
    <w:rsid w:val="008D5F39"/>
    <w:rsid w:val="008D604F"/>
    <w:rsid w:val="008D6099"/>
    <w:rsid w:val="008D628B"/>
    <w:rsid w:val="008D6342"/>
    <w:rsid w:val="008D63E0"/>
    <w:rsid w:val="008D6410"/>
    <w:rsid w:val="008D641E"/>
    <w:rsid w:val="008D64CE"/>
    <w:rsid w:val="008D657B"/>
    <w:rsid w:val="008D65E6"/>
    <w:rsid w:val="008D6644"/>
    <w:rsid w:val="008D6677"/>
    <w:rsid w:val="008D6A60"/>
    <w:rsid w:val="008D6A90"/>
    <w:rsid w:val="008D6C4A"/>
    <w:rsid w:val="008D6CA4"/>
    <w:rsid w:val="008D6CF5"/>
    <w:rsid w:val="008D6D04"/>
    <w:rsid w:val="008D6D6B"/>
    <w:rsid w:val="008D6DCC"/>
    <w:rsid w:val="008D6DD2"/>
    <w:rsid w:val="008D6E2C"/>
    <w:rsid w:val="008D6EAA"/>
    <w:rsid w:val="008D6F12"/>
    <w:rsid w:val="008D7116"/>
    <w:rsid w:val="008D7181"/>
    <w:rsid w:val="008D730F"/>
    <w:rsid w:val="008D734B"/>
    <w:rsid w:val="008D7389"/>
    <w:rsid w:val="008D7463"/>
    <w:rsid w:val="008D7521"/>
    <w:rsid w:val="008D7637"/>
    <w:rsid w:val="008D771F"/>
    <w:rsid w:val="008D77A3"/>
    <w:rsid w:val="008D78F3"/>
    <w:rsid w:val="008D7929"/>
    <w:rsid w:val="008D7988"/>
    <w:rsid w:val="008D79AD"/>
    <w:rsid w:val="008D7B54"/>
    <w:rsid w:val="008D7BFC"/>
    <w:rsid w:val="008D7C21"/>
    <w:rsid w:val="008D7CE0"/>
    <w:rsid w:val="008D7DD1"/>
    <w:rsid w:val="008D7E78"/>
    <w:rsid w:val="008D7F02"/>
    <w:rsid w:val="008D7F3A"/>
    <w:rsid w:val="008E0236"/>
    <w:rsid w:val="008E0379"/>
    <w:rsid w:val="008E03D2"/>
    <w:rsid w:val="008E03D6"/>
    <w:rsid w:val="008E066E"/>
    <w:rsid w:val="008E080C"/>
    <w:rsid w:val="008E08DF"/>
    <w:rsid w:val="008E0B44"/>
    <w:rsid w:val="008E0BB2"/>
    <w:rsid w:val="008E0C42"/>
    <w:rsid w:val="008E0CEC"/>
    <w:rsid w:val="008E0DC4"/>
    <w:rsid w:val="008E0E36"/>
    <w:rsid w:val="008E0E5C"/>
    <w:rsid w:val="008E0ED2"/>
    <w:rsid w:val="008E1074"/>
    <w:rsid w:val="008E1180"/>
    <w:rsid w:val="008E1225"/>
    <w:rsid w:val="008E1226"/>
    <w:rsid w:val="008E1330"/>
    <w:rsid w:val="008E135B"/>
    <w:rsid w:val="008E1552"/>
    <w:rsid w:val="008E1590"/>
    <w:rsid w:val="008E165A"/>
    <w:rsid w:val="008E1742"/>
    <w:rsid w:val="008E1768"/>
    <w:rsid w:val="008E1A9A"/>
    <w:rsid w:val="008E1AF0"/>
    <w:rsid w:val="008E1B0A"/>
    <w:rsid w:val="008E1B10"/>
    <w:rsid w:val="008E1BBC"/>
    <w:rsid w:val="008E1C54"/>
    <w:rsid w:val="008E1DBA"/>
    <w:rsid w:val="008E2050"/>
    <w:rsid w:val="008E2058"/>
    <w:rsid w:val="008E20ED"/>
    <w:rsid w:val="008E20F6"/>
    <w:rsid w:val="008E2327"/>
    <w:rsid w:val="008E23A0"/>
    <w:rsid w:val="008E242B"/>
    <w:rsid w:val="008E2515"/>
    <w:rsid w:val="008E2606"/>
    <w:rsid w:val="008E2618"/>
    <w:rsid w:val="008E26B0"/>
    <w:rsid w:val="008E26B8"/>
    <w:rsid w:val="008E2823"/>
    <w:rsid w:val="008E290F"/>
    <w:rsid w:val="008E2944"/>
    <w:rsid w:val="008E29BB"/>
    <w:rsid w:val="008E2B04"/>
    <w:rsid w:val="008E2CE9"/>
    <w:rsid w:val="008E2F07"/>
    <w:rsid w:val="008E2F5C"/>
    <w:rsid w:val="008E3054"/>
    <w:rsid w:val="008E3286"/>
    <w:rsid w:val="008E32CC"/>
    <w:rsid w:val="008E3300"/>
    <w:rsid w:val="008E339C"/>
    <w:rsid w:val="008E34C4"/>
    <w:rsid w:val="008E353E"/>
    <w:rsid w:val="008E375E"/>
    <w:rsid w:val="008E37CF"/>
    <w:rsid w:val="008E37F0"/>
    <w:rsid w:val="008E37FA"/>
    <w:rsid w:val="008E38E7"/>
    <w:rsid w:val="008E3950"/>
    <w:rsid w:val="008E3A19"/>
    <w:rsid w:val="008E3A31"/>
    <w:rsid w:val="008E3BB0"/>
    <w:rsid w:val="008E3C68"/>
    <w:rsid w:val="008E3CC0"/>
    <w:rsid w:val="008E3D26"/>
    <w:rsid w:val="008E3D61"/>
    <w:rsid w:val="008E3DD0"/>
    <w:rsid w:val="008E3E50"/>
    <w:rsid w:val="008E417D"/>
    <w:rsid w:val="008E42D4"/>
    <w:rsid w:val="008E42F5"/>
    <w:rsid w:val="008E442B"/>
    <w:rsid w:val="008E449B"/>
    <w:rsid w:val="008E44A5"/>
    <w:rsid w:val="008E4782"/>
    <w:rsid w:val="008E4A72"/>
    <w:rsid w:val="008E4C69"/>
    <w:rsid w:val="008E4D31"/>
    <w:rsid w:val="008E4E0F"/>
    <w:rsid w:val="008E4E1E"/>
    <w:rsid w:val="008E4E8E"/>
    <w:rsid w:val="008E4EFA"/>
    <w:rsid w:val="008E504B"/>
    <w:rsid w:val="008E5155"/>
    <w:rsid w:val="008E51E8"/>
    <w:rsid w:val="008E5217"/>
    <w:rsid w:val="008E537E"/>
    <w:rsid w:val="008E53AF"/>
    <w:rsid w:val="008E5438"/>
    <w:rsid w:val="008E544B"/>
    <w:rsid w:val="008E5667"/>
    <w:rsid w:val="008E56ED"/>
    <w:rsid w:val="008E575D"/>
    <w:rsid w:val="008E5763"/>
    <w:rsid w:val="008E5970"/>
    <w:rsid w:val="008E5C24"/>
    <w:rsid w:val="008E6092"/>
    <w:rsid w:val="008E614A"/>
    <w:rsid w:val="008E6208"/>
    <w:rsid w:val="008E628C"/>
    <w:rsid w:val="008E6467"/>
    <w:rsid w:val="008E64AB"/>
    <w:rsid w:val="008E67B7"/>
    <w:rsid w:val="008E6D03"/>
    <w:rsid w:val="008E6D2F"/>
    <w:rsid w:val="008E6EF5"/>
    <w:rsid w:val="008E6F38"/>
    <w:rsid w:val="008E70C5"/>
    <w:rsid w:val="008E712E"/>
    <w:rsid w:val="008E7241"/>
    <w:rsid w:val="008E74B9"/>
    <w:rsid w:val="008E7508"/>
    <w:rsid w:val="008E7509"/>
    <w:rsid w:val="008E7526"/>
    <w:rsid w:val="008E76A3"/>
    <w:rsid w:val="008E76E8"/>
    <w:rsid w:val="008E7719"/>
    <w:rsid w:val="008E77EE"/>
    <w:rsid w:val="008E781B"/>
    <w:rsid w:val="008E783A"/>
    <w:rsid w:val="008E797C"/>
    <w:rsid w:val="008E79C3"/>
    <w:rsid w:val="008E7A41"/>
    <w:rsid w:val="008E7ACA"/>
    <w:rsid w:val="008E7C25"/>
    <w:rsid w:val="008E7C68"/>
    <w:rsid w:val="008E7CFC"/>
    <w:rsid w:val="008F00DC"/>
    <w:rsid w:val="008F03D0"/>
    <w:rsid w:val="008F0491"/>
    <w:rsid w:val="008F0534"/>
    <w:rsid w:val="008F069A"/>
    <w:rsid w:val="008F06D1"/>
    <w:rsid w:val="008F06E0"/>
    <w:rsid w:val="008F0744"/>
    <w:rsid w:val="008F07C0"/>
    <w:rsid w:val="008F0890"/>
    <w:rsid w:val="008F08C7"/>
    <w:rsid w:val="008F0AA2"/>
    <w:rsid w:val="008F0B73"/>
    <w:rsid w:val="008F0C8F"/>
    <w:rsid w:val="008F0CE1"/>
    <w:rsid w:val="008F0D5E"/>
    <w:rsid w:val="008F0DDC"/>
    <w:rsid w:val="008F0E94"/>
    <w:rsid w:val="008F105A"/>
    <w:rsid w:val="008F1090"/>
    <w:rsid w:val="008F1177"/>
    <w:rsid w:val="008F1418"/>
    <w:rsid w:val="008F15C0"/>
    <w:rsid w:val="008F166A"/>
    <w:rsid w:val="008F1739"/>
    <w:rsid w:val="008F17B5"/>
    <w:rsid w:val="008F1B5C"/>
    <w:rsid w:val="008F1D1E"/>
    <w:rsid w:val="008F1EC0"/>
    <w:rsid w:val="008F1ECA"/>
    <w:rsid w:val="008F1FFC"/>
    <w:rsid w:val="008F2152"/>
    <w:rsid w:val="008F2266"/>
    <w:rsid w:val="008F2380"/>
    <w:rsid w:val="008F24D6"/>
    <w:rsid w:val="008F2767"/>
    <w:rsid w:val="008F2769"/>
    <w:rsid w:val="008F2854"/>
    <w:rsid w:val="008F298C"/>
    <w:rsid w:val="008F2A1D"/>
    <w:rsid w:val="008F2ADC"/>
    <w:rsid w:val="008F2B5B"/>
    <w:rsid w:val="008F2BC4"/>
    <w:rsid w:val="008F2C6F"/>
    <w:rsid w:val="008F2C72"/>
    <w:rsid w:val="008F2CE0"/>
    <w:rsid w:val="008F2EA5"/>
    <w:rsid w:val="008F2FB9"/>
    <w:rsid w:val="008F2FE0"/>
    <w:rsid w:val="008F3048"/>
    <w:rsid w:val="008F3169"/>
    <w:rsid w:val="008F3178"/>
    <w:rsid w:val="008F31B6"/>
    <w:rsid w:val="008F31C7"/>
    <w:rsid w:val="008F32CA"/>
    <w:rsid w:val="008F32E7"/>
    <w:rsid w:val="008F366D"/>
    <w:rsid w:val="008F38B5"/>
    <w:rsid w:val="008F3983"/>
    <w:rsid w:val="008F3FDE"/>
    <w:rsid w:val="008F4007"/>
    <w:rsid w:val="008F4048"/>
    <w:rsid w:val="008F41C3"/>
    <w:rsid w:val="008F44B4"/>
    <w:rsid w:val="008F44CC"/>
    <w:rsid w:val="008F463B"/>
    <w:rsid w:val="008F473B"/>
    <w:rsid w:val="008F48CA"/>
    <w:rsid w:val="008F4A88"/>
    <w:rsid w:val="008F4C42"/>
    <w:rsid w:val="008F4E9D"/>
    <w:rsid w:val="008F50D0"/>
    <w:rsid w:val="008F510D"/>
    <w:rsid w:val="008F53EE"/>
    <w:rsid w:val="008F54BF"/>
    <w:rsid w:val="008F564D"/>
    <w:rsid w:val="008F56D2"/>
    <w:rsid w:val="008F56E2"/>
    <w:rsid w:val="008F5772"/>
    <w:rsid w:val="008F5801"/>
    <w:rsid w:val="008F583A"/>
    <w:rsid w:val="008F59DB"/>
    <w:rsid w:val="008F59E8"/>
    <w:rsid w:val="008F5BEC"/>
    <w:rsid w:val="008F5C73"/>
    <w:rsid w:val="008F5CA6"/>
    <w:rsid w:val="008F5D39"/>
    <w:rsid w:val="008F5DB4"/>
    <w:rsid w:val="008F5DEF"/>
    <w:rsid w:val="008F5FC5"/>
    <w:rsid w:val="008F605E"/>
    <w:rsid w:val="008F634D"/>
    <w:rsid w:val="008F639B"/>
    <w:rsid w:val="008F63B1"/>
    <w:rsid w:val="008F6648"/>
    <w:rsid w:val="008F676E"/>
    <w:rsid w:val="008F688C"/>
    <w:rsid w:val="008F6A59"/>
    <w:rsid w:val="008F6A96"/>
    <w:rsid w:val="008F6BB7"/>
    <w:rsid w:val="008F6CFA"/>
    <w:rsid w:val="008F6E97"/>
    <w:rsid w:val="008F6F0E"/>
    <w:rsid w:val="008F6F6E"/>
    <w:rsid w:val="008F7146"/>
    <w:rsid w:val="008F7201"/>
    <w:rsid w:val="008F7374"/>
    <w:rsid w:val="008F7510"/>
    <w:rsid w:val="008F758C"/>
    <w:rsid w:val="008F75EA"/>
    <w:rsid w:val="008F75FB"/>
    <w:rsid w:val="008F7605"/>
    <w:rsid w:val="008F763D"/>
    <w:rsid w:val="008F765C"/>
    <w:rsid w:val="008F76E1"/>
    <w:rsid w:val="008F7763"/>
    <w:rsid w:val="008F7858"/>
    <w:rsid w:val="008F7911"/>
    <w:rsid w:val="008F7D8B"/>
    <w:rsid w:val="008F7F45"/>
    <w:rsid w:val="00900111"/>
    <w:rsid w:val="0090025C"/>
    <w:rsid w:val="009005AF"/>
    <w:rsid w:val="00900763"/>
    <w:rsid w:val="009007F3"/>
    <w:rsid w:val="009008D1"/>
    <w:rsid w:val="0090095A"/>
    <w:rsid w:val="00900A26"/>
    <w:rsid w:val="00900ACD"/>
    <w:rsid w:val="00900AF7"/>
    <w:rsid w:val="00900B5B"/>
    <w:rsid w:val="00900D7A"/>
    <w:rsid w:val="00900E14"/>
    <w:rsid w:val="00900E23"/>
    <w:rsid w:val="00900E5B"/>
    <w:rsid w:val="00900EAC"/>
    <w:rsid w:val="009011B5"/>
    <w:rsid w:val="00901230"/>
    <w:rsid w:val="009012D7"/>
    <w:rsid w:val="009017EF"/>
    <w:rsid w:val="00901934"/>
    <w:rsid w:val="00901969"/>
    <w:rsid w:val="00901B41"/>
    <w:rsid w:val="00901CC6"/>
    <w:rsid w:val="00901DBA"/>
    <w:rsid w:val="00901E3D"/>
    <w:rsid w:val="00901E50"/>
    <w:rsid w:val="00901E84"/>
    <w:rsid w:val="00901FD8"/>
    <w:rsid w:val="009020AF"/>
    <w:rsid w:val="009022BD"/>
    <w:rsid w:val="009023BE"/>
    <w:rsid w:val="00902547"/>
    <w:rsid w:val="0090256D"/>
    <w:rsid w:val="00902597"/>
    <w:rsid w:val="009025E5"/>
    <w:rsid w:val="00902676"/>
    <w:rsid w:val="009027B9"/>
    <w:rsid w:val="0090297C"/>
    <w:rsid w:val="009029EB"/>
    <w:rsid w:val="00902A9E"/>
    <w:rsid w:val="00902ADA"/>
    <w:rsid w:val="00902CB0"/>
    <w:rsid w:val="00902CF0"/>
    <w:rsid w:val="00902E32"/>
    <w:rsid w:val="00902FB1"/>
    <w:rsid w:val="00902FE6"/>
    <w:rsid w:val="0090309F"/>
    <w:rsid w:val="0090310F"/>
    <w:rsid w:val="009031CC"/>
    <w:rsid w:val="00903270"/>
    <w:rsid w:val="00903453"/>
    <w:rsid w:val="0090357C"/>
    <w:rsid w:val="00903591"/>
    <w:rsid w:val="009036BE"/>
    <w:rsid w:val="00903727"/>
    <w:rsid w:val="00903824"/>
    <w:rsid w:val="00903850"/>
    <w:rsid w:val="009038CD"/>
    <w:rsid w:val="0090390F"/>
    <w:rsid w:val="00903989"/>
    <w:rsid w:val="00903996"/>
    <w:rsid w:val="009039B9"/>
    <w:rsid w:val="00903BEA"/>
    <w:rsid w:val="00903DC7"/>
    <w:rsid w:val="00903EB4"/>
    <w:rsid w:val="00903EC6"/>
    <w:rsid w:val="00904112"/>
    <w:rsid w:val="00904153"/>
    <w:rsid w:val="00904181"/>
    <w:rsid w:val="00904199"/>
    <w:rsid w:val="009041C9"/>
    <w:rsid w:val="00904343"/>
    <w:rsid w:val="009044AA"/>
    <w:rsid w:val="009044D6"/>
    <w:rsid w:val="00904597"/>
    <w:rsid w:val="00904755"/>
    <w:rsid w:val="0090482E"/>
    <w:rsid w:val="00904865"/>
    <w:rsid w:val="00904880"/>
    <w:rsid w:val="00904A84"/>
    <w:rsid w:val="00904B4E"/>
    <w:rsid w:val="00904B89"/>
    <w:rsid w:val="00904D01"/>
    <w:rsid w:val="00904E93"/>
    <w:rsid w:val="00904FA1"/>
    <w:rsid w:val="0090515D"/>
    <w:rsid w:val="009054D8"/>
    <w:rsid w:val="009055F0"/>
    <w:rsid w:val="009056F4"/>
    <w:rsid w:val="00905765"/>
    <w:rsid w:val="009057E1"/>
    <w:rsid w:val="00905943"/>
    <w:rsid w:val="00905962"/>
    <w:rsid w:val="00905CA6"/>
    <w:rsid w:val="00905D7F"/>
    <w:rsid w:val="0090617E"/>
    <w:rsid w:val="0090639C"/>
    <w:rsid w:val="009063B5"/>
    <w:rsid w:val="009064FE"/>
    <w:rsid w:val="0090656D"/>
    <w:rsid w:val="009065EA"/>
    <w:rsid w:val="009068E6"/>
    <w:rsid w:val="009068E9"/>
    <w:rsid w:val="0090697C"/>
    <w:rsid w:val="009069BB"/>
    <w:rsid w:val="00906AC5"/>
    <w:rsid w:val="0090725E"/>
    <w:rsid w:val="009072CB"/>
    <w:rsid w:val="0090753D"/>
    <w:rsid w:val="009076EE"/>
    <w:rsid w:val="00907780"/>
    <w:rsid w:val="00907840"/>
    <w:rsid w:val="00907912"/>
    <w:rsid w:val="00907984"/>
    <w:rsid w:val="00907A3D"/>
    <w:rsid w:val="00907C66"/>
    <w:rsid w:val="00907D74"/>
    <w:rsid w:val="00907DB8"/>
    <w:rsid w:val="00907E60"/>
    <w:rsid w:val="00907FE3"/>
    <w:rsid w:val="009101EA"/>
    <w:rsid w:val="0091032A"/>
    <w:rsid w:val="009103FA"/>
    <w:rsid w:val="0091040D"/>
    <w:rsid w:val="0091047F"/>
    <w:rsid w:val="00910508"/>
    <w:rsid w:val="009105DD"/>
    <w:rsid w:val="00910769"/>
    <w:rsid w:val="0091088A"/>
    <w:rsid w:val="009108C4"/>
    <w:rsid w:val="009108E3"/>
    <w:rsid w:val="0091094A"/>
    <w:rsid w:val="009109AD"/>
    <w:rsid w:val="00910A2A"/>
    <w:rsid w:val="00910BFF"/>
    <w:rsid w:val="00910C26"/>
    <w:rsid w:val="00910DAC"/>
    <w:rsid w:val="00910DED"/>
    <w:rsid w:val="00910E03"/>
    <w:rsid w:val="00910EF9"/>
    <w:rsid w:val="00910F32"/>
    <w:rsid w:val="0091103B"/>
    <w:rsid w:val="0091108B"/>
    <w:rsid w:val="009113D3"/>
    <w:rsid w:val="00911431"/>
    <w:rsid w:val="00911660"/>
    <w:rsid w:val="0091195B"/>
    <w:rsid w:val="009119D2"/>
    <w:rsid w:val="00911BB2"/>
    <w:rsid w:val="00911D43"/>
    <w:rsid w:val="00911F27"/>
    <w:rsid w:val="00912076"/>
    <w:rsid w:val="009121CB"/>
    <w:rsid w:val="0091225A"/>
    <w:rsid w:val="0091234F"/>
    <w:rsid w:val="00912382"/>
    <w:rsid w:val="009123B8"/>
    <w:rsid w:val="00912434"/>
    <w:rsid w:val="0091255D"/>
    <w:rsid w:val="00912563"/>
    <w:rsid w:val="00912B09"/>
    <w:rsid w:val="00912DBF"/>
    <w:rsid w:val="00912E27"/>
    <w:rsid w:val="00912EF9"/>
    <w:rsid w:val="00912F8D"/>
    <w:rsid w:val="00912FDF"/>
    <w:rsid w:val="00913111"/>
    <w:rsid w:val="00913195"/>
    <w:rsid w:val="00913200"/>
    <w:rsid w:val="0091330C"/>
    <w:rsid w:val="00913323"/>
    <w:rsid w:val="00913400"/>
    <w:rsid w:val="0091348A"/>
    <w:rsid w:val="009134E4"/>
    <w:rsid w:val="009136B6"/>
    <w:rsid w:val="009138AB"/>
    <w:rsid w:val="00913963"/>
    <w:rsid w:val="00913A01"/>
    <w:rsid w:val="00913A50"/>
    <w:rsid w:val="00913A82"/>
    <w:rsid w:val="00913BE6"/>
    <w:rsid w:val="00913CDD"/>
    <w:rsid w:val="00913E96"/>
    <w:rsid w:val="00913ED4"/>
    <w:rsid w:val="00913F8E"/>
    <w:rsid w:val="00913FF0"/>
    <w:rsid w:val="0091434B"/>
    <w:rsid w:val="0091437B"/>
    <w:rsid w:val="009144E0"/>
    <w:rsid w:val="00914688"/>
    <w:rsid w:val="009146D2"/>
    <w:rsid w:val="00914849"/>
    <w:rsid w:val="00914B95"/>
    <w:rsid w:val="00914BD6"/>
    <w:rsid w:val="00914C9A"/>
    <w:rsid w:val="00914E81"/>
    <w:rsid w:val="00914ED1"/>
    <w:rsid w:val="00914FCB"/>
    <w:rsid w:val="009150D4"/>
    <w:rsid w:val="0091514D"/>
    <w:rsid w:val="009152F2"/>
    <w:rsid w:val="00915808"/>
    <w:rsid w:val="00915CBA"/>
    <w:rsid w:val="00915F56"/>
    <w:rsid w:val="00915F76"/>
    <w:rsid w:val="00915F8D"/>
    <w:rsid w:val="00915F95"/>
    <w:rsid w:val="00915FB2"/>
    <w:rsid w:val="00916131"/>
    <w:rsid w:val="009161DC"/>
    <w:rsid w:val="009163E9"/>
    <w:rsid w:val="00916617"/>
    <w:rsid w:val="00916649"/>
    <w:rsid w:val="00916682"/>
    <w:rsid w:val="0091672A"/>
    <w:rsid w:val="009167F6"/>
    <w:rsid w:val="00916804"/>
    <w:rsid w:val="00916AFE"/>
    <w:rsid w:val="00916B78"/>
    <w:rsid w:val="00916C93"/>
    <w:rsid w:val="00916DDA"/>
    <w:rsid w:val="00916EDC"/>
    <w:rsid w:val="00917041"/>
    <w:rsid w:val="0091725A"/>
    <w:rsid w:val="009173E5"/>
    <w:rsid w:val="0091748C"/>
    <w:rsid w:val="009175E5"/>
    <w:rsid w:val="00917619"/>
    <w:rsid w:val="00917768"/>
    <w:rsid w:val="009178A7"/>
    <w:rsid w:val="00917A4A"/>
    <w:rsid w:val="00917B0E"/>
    <w:rsid w:val="00917BDB"/>
    <w:rsid w:val="00920158"/>
    <w:rsid w:val="009201E8"/>
    <w:rsid w:val="00920291"/>
    <w:rsid w:val="009202C1"/>
    <w:rsid w:val="00920337"/>
    <w:rsid w:val="009204D0"/>
    <w:rsid w:val="00920729"/>
    <w:rsid w:val="00920743"/>
    <w:rsid w:val="009207FE"/>
    <w:rsid w:val="009208CE"/>
    <w:rsid w:val="009209FF"/>
    <w:rsid w:val="00920C1D"/>
    <w:rsid w:val="00921030"/>
    <w:rsid w:val="0092128E"/>
    <w:rsid w:val="009212EE"/>
    <w:rsid w:val="0092150D"/>
    <w:rsid w:val="00921558"/>
    <w:rsid w:val="00921571"/>
    <w:rsid w:val="0092179B"/>
    <w:rsid w:val="00921894"/>
    <w:rsid w:val="009218DD"/>
    <w:rsid w:val="009218F7"/>
    <w:rsid w:val="00921B55"/>
    <w:rsid w:val="00921B6D"/>
    <w:rsid w:val="00921CB1"/>
    <w:rsid w:val="00921D69"/>
    <w:rsid w:val="00921E30"/>
    <w:rsid w:val="00921E44"/>
    <w:rsid w:val="00921F99"/>
    <w:rsid w:val="00921FC3"/>
    <w:rsid w:val="00921FC4"/>
    <w:rsid w:val="00922104"/>
    <w:rsid w:val="00922297"/>
    <w:rsid w:val="009222D8"/>
    <w:rsid w:val="0092239E"/>
    <w:rsid w:val="009224BF"/>
    <w:rsid w:val="009224C7"/>
    <w:rsid w:val="00922624"/>
    <w:rsid w:val="009227AF"/>
    <w:rsid w:val="00922831"/>
    <w:rsid w:val="009228B6"/>
    <w:rsid w:val="009228FD"/>
    <w:rsid w:val="00922940"/>
    <w:rsid w:val="00922AC3"/>
    <w:rsid w:val="00922B36"/>
    <w:rsid w:val="00922C28"/>
    <w:rsid w:val="00922D06"/>
    <w:rsid w:val="00922D28"/>
    <w:rsid w:val="00922D48"/>
    <w:rsid w:val="00922DA1"/>
    <w:rsid w:val="00922FCF"/>
    <w:rsid w:val="0092305A"/>
    <w:rsid w:val="009231D8"/>
    <w:rsid w:val="0092322D"/>
    <w:rsid w:val="00923332"/>
    <w:rsid w:val="00923496"/>
    <w:rsid w:val="00923634"/>
    <w:rsid w:val="0092364E"/>
    <w:rsid w:val="009237CF"/>
    <w:rsid w:val="00923995"/>
    <w:rsid w:val="00923B72"/>
    <w:rsid w:val="00923BDB"/>
    <w:rsid w:val="00923D30"/>
    <w:rsid w:val="00923E39"/>
    <w:rsid w:val="00923E5F"/>
    <w:rsid w:val="00924032"/>
    <w:rsid w:val="0092417A"/>
    <w:rsid w:val="009242BC"/>
    <w:rsid w:val="009242C8"/>
    <w:rsid w:val="009242DB"/>
    <w:rsid w:val="009245C9"/>
    <w:rsid w:val="009245F5"/>
    <w:rsid w:val="00924605"/>
    <w:rsid w:val="00924681"/>
    <w:rsid w:val="0092475B"/>
    <w:rsid w:val="009247F2"/>
    <w:rsid w:val="009247F9"/>
    <w:rsid w:val="0092483D"/>
    <w:rsid w:val="00924B04"/>
    <w:rsid w:val="00924B3A"/>
    <w:rsid w:val="00924B7C"/>
    <w:rsid w:val="00924B98"/>
    <w:rsid w:val="00924BED"/>
    <w:rsid w:val="009251E0"/>
    <w:rsid w:val="00925314"/>
    <w:rsid w:val="00925371"/>
    <w:rsid w:val="009255D1"/>
    <w:rsid w:val="009256C7"/>
    <w:rsid w:val="009256D1"/>
    <w:rsid w:val="00925713"/>
    <w:rsid w:val="009257E2"/>
    <w:rsid w:val="00925854"/>
    <w:rsid w:val="009258E8"/>
    <w:rsid w:val="00925ACB"/>
    <w:rsid w:val="00925C83"/>
    <w:rsid w:val="00925CAF"/>
    <w:rsid w:val="00925D92"/>
    <w:rsid w:val="00925DD2"/>
    <w:rsid w:val="00925ECB"/>
    <w:rsid w:val="00925F0F"/>
    <w:rsid w:val="00925F38"/>
    <w:rsid w:val="00925F44"/>
    <w:rsid w:val="00926092"/>
    <w:rsid w:val="00926187"/>
    <w:rsid w:val="009264A8"/>
    <w:rsid w:val="00926626"/>
    <w:rsid w:val="00926795"/>
    <w:rsid w:val="0092693E"/>
    <w:rsid w:val="00926DAA"/>
    <w:rsid w:val="00926DF6"/>
    <w:rsid w:val="00926EBC"/>
    <w:rsid w:val="00926F16"/>
    <w:rsid w:val="00926FF7"/>
    <w:rsid w:val="00927267"/>
    <w:rsid w:val="009277A1"/>
    <w:rsid w:val="009277A7"/>
    <w:rsid w:val="009277D4"/>
    <w:rsid w:val="00927808"/>
    <w:rsid w:val="0092799C"/>
    <w:rsid w:val="009279C5"/>
    <w:rsid w:val="00927A82"/>
    <w:rsid w:val="00927BBF"/>
    <w:rsid w:val="00927C6B"/>
    <w:rsid w:val="00927D97"/>
    <w:rsid w:val="00927F4F"/>
    <w:rsid w:val="00927FBE"/>
    <w:rsid w:val="0093010E"/>
    <w:rsid w:val="0093019D"/>
    <w:rsid w:val="009303C0"/>
    <w:rsid w:val="0093057E"/>
    <w:rsid w:val="009305F5"/>
    <w:rsid w:val="00930618"/>
    <w:rsid w:val="0093096F"/>
    <w:rsid w:val="00930AD3"/>
    <w:rsid w:val="00930B15"/>
    <w:rsid w:val="00930B3A"/>
    <w:rsid w:val="00930B86"/>
    <w:rsid w:val="00930BFF"/>
    <w:rsid w:val="00930C8E"/>
    <w:rsid w:val="00930EB5"/>
    <w:rsid w:val="00930F3A"/>
    <w:rsid w:val="0093103E"/>
    <w:rsid w:val="009310A8"/>
    <w:rsid w:val="009310F7"/>
    <w:rsid w:val="009312E4"/>
    <w:rsid w:val="009313D9"/>
    <w:rsid w:val="0093150B"/>
    <w:rsid w:val="00931551"/>
    <w:rsid w:val="0093157C"/>
    <w:rsid w:val="009315F2"/>
    <w:rsid w:val="009316E5"/>
    <w:rsid w:val="009316E6"/>
    <w:rsid w:val="00931712"/>
    <w:rsid w:val="0093175B"/>
    <w:rsid w:val="00931778"/>
    <w:rsid w:val="00931833"/>
    <w:rsid w:val="0093195F"/>
    <w:rsid w:val="00931B82"/>
    <w:rsid w:val="00931BA5"/>
    <w:rsid w:val="00931C8D"/>
    <w:rsid w:val="00931D40"/>
    <w:rsid w:val="00931D85"/>
    <w:rsid w:val="00931E06"/>
    <w:rsid w:val="00931E27"/>
    <w:rsid w:val="00931F0B"/>
    <w:rsid w:val="00932113"/>
    <w:rsid w:val="0093225A"/>
    <w:rsid w:val="009323F4"/>
    <w:rsid w:val="00932456"/>
    <w:rsid w:val="009324B4"/>
    <w:rsid w:val="00932631"/>
    <w:rsid w:val="009326AB"/>
    <w:rsid w:val="0093270B"/>
    <w:rsid w:val="00932776"/>
    <w:rsid w:val="009328B7"/>
    <w:rsid w:val="009328BD"/>
    <w:rsid w:val="009329E6"/>
    <w:rsid w:val="00932A0A"/>
    <w:rsid w:val="00932BFF"/>
    <w:rsid w:val="00932D6B"/>
    <w:rsid w:val="00932F2F"/>
    <w:rsid w:val="00932F6F"/>
    <w:rsid w:val="00932F85"/>
    <w:rsid w:val="00932FB9"/>
    <w:rsid w:val="0093300C"/>
    <w:rsid w:val="00933227"/>
    <w:rsid w:val="00933257"/>
    <w:rsid w:val="00933281"/>
    <w:rsid w:val="009332A9"/>
    <w:rsid w:val="00933382"/>
    <w:rsid w:val="009333BB"/>
    <w:rsid w:val="0093353E"/>
    <w:rsid w:val="0093363B"/>
    <w:rsid w:val="00933840"/>
    <w:rsid w:val="009338C5"/>
    <w:rsid w:val="009339A4"/>
    <w:rsid w:val="00933AE7"/>
    <w:rsid w:val="00933B83"/>
    <w:rsid w:val="00933CE4"/>
    <w:rsid w:val="00933D87"/>
    <w:rsid w:val="00933E91"/>
    <w:rsid w:val="00933F3F"/>
    <w:rsid w:val="00933FEC"/>
    <w:rsid w:val="00934171"/>
    <w:rsid w:val="00934244"/>
    <w:rsid w:val="00934286"/>
    <w:rsid w:val="0093438E"/>
    <w:rsid w:val="009344E9"/>
    <w:rsid w:val="0093451F"/>
    <w:rsid w:val="0093453A"/>
    <w:rsid w:val="00934620"/>
    <w:rsid w:val="009346AC"/>
    <w:rsid w:val="00934932"/>
    <w:rsid w:val="009349E7"/>
    <w:rsid w:val="00934D93"/>
    <w:rsid w:val="00934FBE"/>
    <w:rsid w:val="00935015"/>
    <w:rsid w:val="0093511F"/>
    <w:rsid w:val="0093517D"/>
    <w:rsid w:val="009353D2"/>
    <w:rsid w:val="00935464"/>
    <w:rsid w:val="009354AC"/>
    <w:rsid w:val="009354B5"/>
    <w:rsid w:val="00935566"/>
    <w:rsid w:val="009356C5"/>
    <w:rsid w:val="0093582E"/>
    <w:rsid w:val="0093587C"/>
    <w:rsid w:val="00935887"/>
    <w:rsid w:val="0093595F"/>
    <w:rsid w:val="00935BDE"/>
    <w:rsid w:val="00935C2E"/>
    <w:rsid w:val="00935CD3"/>
    <w:rsid w:val="00935E70"/>
    <w:rsid w:val="00935F98"/>
    <w:rsid w:val="009361DE"/>
    <w:rsid w:val="0093681D"/>
    <w:rsid w:val="009368F0"/>
    <w:rsid w:val="00936906"/>
    <w:rsid w:val="00936976"/>
    <w:rsid w:val="009369BA"/>
    <w:rsid w:val="00936A9A"/>
    <w:rsid w:val="00936C7D"/>
    <w:rsid w:val="00936E35"/>
    <w:rsid w:val="00936E43"/>
    <w:rsid w:val="00936EF6"/>
    <w:rsid w:val="00936FE4"/>
    <w:rsid w:val="00936FFB"/>
    <w:rsid w:val="009370BF"/>
    <w:rsid w:val="009370EE"/>
    <w:rsid w:val="009372AA"/>
    <w:rsid w:val="009372B3"/>
    <w:rsid w:val="00937434"/>
    <w:rsid w:val="0093744E"/>
    <w:rsid w:val="0093748E"/>
    <w:rsid w:val="00937491"/>
    <w:rsid w:val="009374D7"/>
    <w:rsid w:val="0093754E"/>
    <w:rsid w:val="009375CE"/>
    <w:rsid w:val="0093764F"/>
    <w:rsid w:val="009376EC"/>
    <w:rsid w:val="0093781A"/>
    <w:rsid w:val="0093786E"/>
    <w:rsid w:val="009379A8"/>
    <w:rsid w:val="00937AD8"/>
    <w:rsid w:val="00937D15"/>
    <w:rsid w:val="00937D8B"/>
    <w:rsid w:val="00937E07"/>
    <w:rsid w:val="009400B3"/>
    <w:rsid w:val="009400C4"/>
    <w:rsid w:val="009401DF"/>
    <w:rsid w:val="00940334"/>
    <w:rsid w:val="009403D8"/>
    <w:rsid w:val="009403FE"/>
    <w:rsid w:val="00940434"/>
    <w:rsid w:val="0094044C"/>
    <w:rsid w:val="009405AA"/>
    <w:rsid w:val="009405D9"/>
    <w:rsid w:val="009405E1"/>
    <w:rsid w:val="009405FF"/>
    <w:rsid w:val="00940638"/>
    <w:rsid w:val="009407D6"/>
    <w:rsid w:val="0094090A"/>
    <w:rsid w:val="00940A8A"/>
    <w:rsid w:val="00940BFC"/>
    <w:rsid w:val="00940F68"/>
    <w:rsid w:val="0094125D"/>
    <w:rsid w:val="00941264"/>
    <w:rsid w:val="0094133C"/>
    <w:rsid w:val="0094140B"/>
    <w:rsid w:val="009414E8"/>
    <w:rsid w:val="009414F3"/>
    <w:rsid w:val="0094158F"/>
    <w:rsid w:val="0094160F"/>
    <w:rsid w:val="00941683"/>
    <w:rsid w:val="0094172C"/>
    <w:rsid w:val="00941750"/>
    <w:rsid w:val="00941782"/>
    <w:rsid w:val="009418B6"/>
    <w:rsid w:val="00941A13"/>
    <w:rsid w:val="00941C65"/>
    <w:rsid w:val="00941CBB"/>
    <w:rsid w:val="00941CF4"/>
    <w:rsid w:val="00941CFC"/>
    <w:rsid w:val="00941D9F"/>
    <w:rsid w:val="00941DA2"/>
    <w:rsid w:val="00941F46"/>
    <w:rsid w:val="00942029"/>
    <w:rsid w:val="009420A9"/>
    <w:rsid w:val="00942123"/>
    <w:rsid w:val="00942203"/>
    <w:rsid w:val="009423B7"/>
    <w:rsid w:val="00942681"/>
    <w:rsid w:val="009426C1"/>
    <w:rsid w:val="00942808"/>
    <w:rsid w:val="00942974"/>
    <w:rsid w:val="0094298C"/>
    <w:rsid w:val="00942A54"/>
    <w:rsid w:val="00942B17"/>
    <w:rsid w:val="00942E47"/>
    <w:rsid w:val="00942F9D"/>
    <w:rsid w:val="0094301A"/>
    <w:rsid w:val="00943081"/>
    <w:rsid w:val="009431E3"/>
    <w:rsid w:val="009433B1"/>
    <w:rsid w:val="009434C3"/>
    <w:rsid w:val="00943521"/>
    <w:rsid w:val="009436FF"/>
    <w:rsid w:val="0094372E"/>
    <w:rsid w:val="00943796"/>
    <w:rsid w:val="009437E8"/>
    <w:rsid w:val="00943943"/>
    <w:rsid w:val="009439FB"/>
    <w:rsid w:val="00943C28"/>
    <w:rsid w:val="00943CAD"/>
    <w:rsid w:val="00943D05"/>
    <w:rsid w:val="00943D30"/>
    <w:rsid w:val="00943D3E"/>
    <w:rsid w:val="00943DE7"/>
    <w:rsid w:val="009440B8"/>
    <w:rsid w:val="00944122"/>
    <w:rsid w:val="009441D2"/>
    <w:rsid w:val="00944260"/>
    <w:rsid w:val="00944276"/>
    <w:rsid w:val="009443A4"/>
    <w:rsid w:val="009443C3"/>
    <w:rsid w:val="00944446"/>
    <w:rsid w:val="009444E2"/>
    <w:rsid w:val="0094460B"/>
    <w:rsid w:val="00944645"/>
    <w:rsid w:val="00944672"/>
    <w:rsid w:val="0094468B"/>
    <w:rsid w:val="0094495D"/>
    <w:rsid w:val="009449D4"/>
    <w:rsid w:val="00944AE2"/>
    <w:rsid w:val="00944CDD"/>
    <w:rsid w:val="00944E81"/>
    <w:rsid w:val="00944EDE"/>
    <w:rsid w:val="00944F9C"/>
    <w:rsid w:val="0094504E"/>
    <w:rsid w:val="00945069"/>
    <w:rsid w:val="009450BA"/>
    <w:rsid w:val="00945118"/>
    <w:rsid w:val="009451BC"/>
    <w:rsid w:val="009451FC"/>
    <w:rsid w:val="0094527B"/>
    <w:rsid w:val="00945548"/>
    <w:rsid w:val="00945780"/>
    <w:rsid w:val="00945784"/>
    <w:rsid w:val="0094596D"/>
    <w:rsid w:val="00945A37"/>
    <w:rsid w:val="00945D05"/>
    <w:rsid w:val="00945E3E"/>
    <w:rsid w:val="009460AA"/>
    <w:rsid w:val="009460C9"/>
    <w:rsid w:val="00946101"/>
    <w:rsid w:val="00946145"/>
    <w:rsid w:val="009461B9"/>
    <w:rsid w:val="009464BF"/>
    <w:rsid w:val="009464D6"/>
    <w:rsid w:val="009466B4"/>
    <w:rsid w:val="009468FE"/>
    <w:rsid w:val="009469A5"/>
    <w:rsid w:val="00946A38"/>
    <w:rsid w:val="00946A73"/>
    <w:rsid w:val="00946B19"/>
    <w:rsid w:val="00946B49"/>
    <w:rsid w:val="00946BDA"/>
    <w:rsid w:val="00946C40"/>
    <w:rsid w:val="00946CF8"/>
    <w:rsid w:val="00946E1D"/>
    <w:rsid w:val="00946F3B"/>
    <w:rsid w:val="009471A9"/>
    <w:rsid w:val="009475A3"/>
    <w:rsid w:val="00947814"/>
    <w:rsid w:val="00947837"/>
    <w:rsid w:val="0094788F"/>
    <w:rsid w:val="00947916"/>
    <w:rsid w:val="009479EE"/>
    <w:rsid w:val="00947AC4"/>
    <w:rsid w:val="00947AC6"/>
    <w:rsid w:val="00947BB7"/>
    <w:rsid w:val="00947CD8"/>
    <w:rsid w:val="00947D6C"/>
    <w:rsid w:val="00947E13"/>
    <w:rsid w:val="009500F9"/>
    <w:rsid w:val="0095017A"/>
    <w:rsid w:val="0095029C"/>
    <w:rsid w:val="0095040B"/>
    <w:rsid w:val="0095042D"/>
    <w:rsid w:val="009504F0"/>
    <w:rsid w:val="00950620"/>
    <w:rsid w:val="00950824"/>
    <w:rsid w:val="0095095F"/>
    <w:rsid w:val="009509B1"/>
    <w:rsid w:val="0095169B"/>
    <w:rsid w:val="00951705"/>
    <w:rsid w:val="00951982"/>
    <w:rsid w:val="00951A84"/>
    <w:rsid w:val="00951B25"/>
    <w:rsid w:val="00951B38"/>
    <w:rsid w:val="00951BAD"/>
    <w:rsid w:val="00951C44"/>
    <w:rsid w:val="00951DC9"/>
    <w:rsid w:val="00951E0E"/>
    <w:rsid w:val="00951E49"/>
    <w:rsid w:val="00951EA5"/>
    <w:rsid w:val="00951FCD"/>
    <w:rsid w:val="009520B0"/>
    <w:rsid w:val="009521BF"/>
    <w:rsid w:val="00952364"/>
    <w:rsid w:val="009523C1"/>
    <w:rsid w:val="009525B9"/>
    <w:rsid w:val="00952696"/>
    <w:rsid w:val="0095282B"/>
    <w:rsid w:val="009528BD"/>
    <w:rsid w:val="009528D3"/>
    <w:rsid w:val="00952ADB"/>
    <w:rsid w:val="00952E3B"/>
    <w:rsid w:val="00952EAE"/>
    <w:rsid w:val="00952F17"/>
    <w:rsid w:val="00952FD8"/>
    <w:rsid w:val="009533BD"/>
    <w:rsid w:val="00953440"/>
    <w:rsid w:val="0095352E"/>
    <w:rsid w:val="0095356E"/>
    <w:rsid w:val="00953591"/>
    <w:rsid w:val="009535F8"/>
    <w:rsid w:val="00953692"/>
    <w:rsid w:val="00953886"/>
    <w:rsid w:val="009539F6"/>
    <w:rsid w:val="00953B01"/>
    <w:rsid w:val="00953C14"/>
    <w:rsid w:val="00953DAB"/>
    <w:rsid w:val="00954138"/>
    <w:rsid w:val="0095413E"/>
    <w:rsid w:val="009541FE"/>
    <w:rsid w:val="00954225"/>
    <w:rsid w:val="00954258"/>
    <w:rsid w:val="009542C8"/>
    <w:rsid w:val="0095431C"/>
    <w:rsid w:val="009543CA"/>
    <w:rsid w:val="00954444"/>
    <w:rsid w:val="009545E3"/>
    <w:rsid w:val="009546A4"/>
    <w:rsid w:val="00954749"/>
    <w:rsid w:val="00954808"/>
    <w:rsid w:val="0095497A"/>
    <w:rsid w:val="009549E5"/>
    <w:rsid w:val="00954A58"/>
    <w:rsid w:val="00954A8A"/>
    <w:rsid w:val="00954BCF"/>
    <w:rsid w:val="00954BDE"/>
    <w:rsid w:val="00954C9F"/>
    <w:rsid w:val="00954CD0"/>
    <w:rsid w:val="00954D5F"/>
    <w:rsid w:val="00954D6A"/>
    <w:rsid w:val="00954DF9"/>
    <w:rsid w:val="00954E42"/>
    <w:rsid w:val="00954FA5"/>
    <w:rsid w:val="00954FE8"/>
    <w:rsid w:val="00955215"/>
    <w:rsid w:val="009556FF"/>
    <w:rsid w:val="00955723"/>
    <w:rsid w:val="0095577A"/>
    <w:rsid w:val="009558E9"/>
    <w:rsid w:val="00955B22"/>
    <w:rsid w:val="00955B9D"/>
    <w:rsid w:val="00955D2A"/>
    <w:rsid w:val="00955E5B"/>
    <w:rsid w:val="00955F72"/>
    <w:rsid w:val="00955FF0"/>
    <w:rsid w:val="00956258"/>
    <w:rsid w:val="009563BB"/>
    <w:rsid w:val="0095657B"/>
    <w:rsid w:val="00956632"/>
    <w:rsid w:val="00956659"/>
    <w:rsid w:val="009566B6"/>
    <w:rsid w:val="009566C6"/>
    <w:rsid w:val="009566E7"/>
    <w:rsid w:val="0095683E"/>
    <w:rsid w:val="0095691F"/>
    <w:rsid w:val="009569B3"/>
    <w:rsid w:val="00956A8F"/>
    <w:rsid w:val="00956C22"/>
    <w:rsid w:val="00956DCC"/>
    <w:rsid w:val="00956EA2"/>
    <w:rsid w:val="00956EEA"/>
    <w:rsid w:val="0095717B"/>
    <w:rsid w:val="0095717E"/>
    <w:rsid w:val="009571EC"/>
    <w:rsid w:val="009571F5"/>
    <w:rsid w:val="009573D2"/>
    <w:rsid w:val="009574EB"/>
    <w:rsid w:val="0095759D"/>
    <w:rsid w:val="0095766B"/>
    <w:rsid w:val="009577AB"/>
    <w:rsid w:val="0095790A"/>
    <w:rsid w:val="00957979"/>
    <w:rsid w:val="00957B6D"/>
    <w:rsid w:val="00957B78"/>
    <w:rsid w:val="00957BA8"/>
    <w:rsid w:val="00957D49"/>
    <w:rsid w:val="00957D5C"/>
    <w:rsid w:val="00957E0B"/>
    <w:rsid w:val="00957EB7"/>
    <w:rsid w:val="00957F26"/>
    <w:rsid w:val="00957F38"/>
    <w:rsid w:val="00957F4F"/>
    <w:rsid w:val="009600CA"/>
    <w:rsid w:val="00960147"/>
    <w:rsid w:val="00960211"/>
    <w:rsid w:val="0096021B"/>
    <w:rsid w:val="009603F5"/>
    <w:rsid w:val="0096041C"/>
    <w:rsid w:val="0096049A"/>
    <w:rsid w:val="009604E5"/>
    <w:rsid w:val="009605E9"/>
    <w:rsid w:val="00960606"/>
    <w:rsid w:val="0096067B"/>
    <w:rsid w:val="00960A7F"/>
    <w:rsid w:val="00960B17"/>
    <w:rsid w:val="00960C2D"/>
    <w:rsid w:val="00960DD4"/>
    <w:rsid w:val="00960E2F"/>
    <w:rsid w:val="00960E9F"/>
    <w:rsid w:val="00960EBA"/>
    <w:rsid w:val="00960F78"/>
    <w:rsid w:val="00961683"/>
    <w:rsid w:val="00961703"/>
    <w:rsid w:val="0096171C"/>
    <w:rsid w:val="0096171D"/>
    <w:rsid w:val="009618E5"/>
    <w:rsid w:val="0096194D"/>
    <w:rsid w:val="00961A73"/>
    <w:rsid w:val="00961AA0"/>
    <w:rsid w:val="00961B1B"/>
    <w:rsid w:val="00961B93"/>
    <w:rsid w:val="00961BBC"/>
    <w:rsid w:val="00961E40"/>
    <w:rsid w:val="00961EC5"/>
    <w:rsid w:val="00962004"/>
    <w:rsid w:val="00962124"/>
    <w:rsid w:val="00962195"/>
    <w:rsid w:val="0096223C"/>
    <w:rsid w:val="00962356"/>
    <w:rsid w:val="009623DE"/>
    <w:rsid w:val="009624A2"/>
    <w:rsid w:val="009624B5"/>
    <w:rsid w:val="0096285D"/>
    <w:rsid w:val="009628E1"/>
    <w:rsid w:val="00962C3E"/>
    <w:rsid w:val="00962D32"/>
    <w:rsid w:val="00962D40"/>
    <w:rsid w:val="00962D78"/>
    <w:rsid w:val="00962EDF"/>
    <w:rsid w:val="00962F65"/>
    <w:rsid w:val="00962FA5"/>
    <w:rsid w:val="009630FF"/>
    <w:rsid w:val="00963211"/>
    <w:rsid w:val="0096322B"/>
    <w:rsid w:val="0096344E"/>
    <w:rsid w:val="00963515"/>
    <w:rsid w:val="009636E2"/>
    <w:rsid w:val="0096395A"/>
    <w:rsid w:val="00963963"/>
    <w:rsid w:val="009639C7"/>
    <w:rsid w:val="00963B41"/>
    <w:rsid w:val="00963BCD"/>
    <w:rsid w:val="00963D97"/>
    <w:rsid w:val="00963F68"/>
    <w:rsid w:val="009640B1"/>
    <w:rsid w:val="0096413C"/>
    <w:rsid w:val="0096438A"/>
    <w:rsid w:val="009643EA"/>
    <w:rsid w:val="00964421"/>
    <w:rsid w:val="00964491"/>
    <w:rsid w:val="009644F7"/>
    <w:rsid w:val="009645C4"/>
    <w:rsid w:val="009646B8"/>
    <w:rsid w:val="009646F7"/>
    <w:rsid w:val="0096481C"/>
    <w:rsid w:val="00964882"/>
    <w:rsid w:val="00964893"/>
    <w:rsid w:val="00964CF5"/>
    <w:rsid w:val="00964F92"/>
    <w:rsid w:val="00965098"/>
    <w:rsid w:val="00965202"/>
    <w:rsid w:val="00965282"/>
    <w:rsid w:val="00965335"/>
    <w:rsid w:val="00965340"/>
    <w:rsid w:val="00965480"/>
    <w:rsid w:val="00965814"/>
    <w:rsid w:val="00965A15"/>
    <w:rsid w:val="00965A6B"/>
    <w:rsid w:val="00965AD5"/>
    <w:rsid w:val="00965B31"/>
    <w:rsid w:val="00965F8F"/>
    <w:rsid w:val="009660C5"/>
    <w:rsid w:val="00966428"/>
    <w:rsid w:val="009664EF"/>
    <w:rsid w:val="009665AE"/>
    <w:rsid w:val="009668A5"/>
    <w:rsid w:val="009668F4"/>
    <w:rsid w:val="00966905"/>
    <w:rsid w:val="00966CB0"/>
    <w:rsid w:val="00966DE4"/>
    <w:rsid w:val="00966E30"/>
    <w:rsid w:val="00966EC8"/>
    <w:rsid w:val="00966FBE"/>
    <w:rsid w:val="00967374"/>
    <w:rsid w:val="00967503"/>
    <w:rsid w:val="0096751D"/>
    <w:rsid w:val="00967548"/>
    <w:rsid w:val="00967671"/>
    <w:rsid w:val="00967851"/>
    <w:rsid w:val="009679D0"/>
    <w:rsid w:val="00967C61"/>
    <w:rsid w:val="00967CB7"/>
    <w:rsid w:val="00967E33"/>
    <w:rsid w:val="00967EF5"/>
    <w:rsid w:val="00970041"/>
    <w:rsid w:val="00970133"/>
    <w:rsid w:val="0097028D"/>
    <w:rsid w:val="009704AF"/>
    <w:rsid w:val="009707A9"/>
    <w:rsid w:val="009708A6"/>
    <w:rsid w:val="00970950"/>
    <w:rsid w:val="00970967"/>
    <w:rsid w:val="009709B0"/>
    <w:rsid w:val="009709EF"/>
    <w:rsid w:val="00970B0F"/>
    <w:rsid w:val="00970CBF"/>
    <w:rsid w:val="00970D9A"/>
    <w:rsid w:val="00970EC1"/>
    <w:rsid w:val="00970F0A"/>
    <w:rsid w:val="00971010"/>
    <w:rsid w:val="0097101B"/>
    <w:rsid w:val="00971022"/>
    <w:rsid w:val="009711F7"/>
    <w:rsid w:val="00971302"/>
    <w:rsid w:val="00971346"/>
    <w:rsid w:val="0097147D"/>
    <w:rsid w:val="009714FF"/>
    <w:rsid w:val="00971688"/>
    <w:rsid w:val="009716B6"/>
    <w:rsid w:val="009716F5"/>
    <w:rsid w:val="0097182D"/>
    <w:rsid w:val="00971B89"/>
    <w:rsid w:val="00971BF3"/>
    <w:rsid w:val="00971CCB"/>
    <w:rsid w:val="00971D27"/>
    <w:rsid w:val="00971D85"/>
    <w:rsid w:val="00971E2B"/>
    <w:rsid w:val="00971ED3"/>
    <w:rsid w:val="00971F8B"/>
    <w:rsid w:val="00971F91"/>
    <w:rsid w:val="00971FC2"/>
    <w:rsid w:val="009721BE"/>
    <w:rsid w:val="009721CF"/>
    <w:rsid w:val="009721E4"/>
    <w:rsid w:val="009723D7"/>
    <w:rsid w:val="0097264E"/>
    <w:rsid w:val="00972760"/>
    <w:rsid w:val="0097276B"/>
    <w:rsid w:val="00972781"/>
    <w:rsid w:val="00972852"/>
    <w:rsid w:val="00972919"/>
    <w:rsid w:val="0097294E"/>
    <w:rsid w:val="0097298C"/>
    <w:rsid w:val="00972A03"/>
    <w:rsid w:val="00972C24"/>
    <w:rsid w:val="00972C35"/>
    <w:rsid w:val="00973132"/>
    <w:rsid w:val="00973289"/>
    <w:rsid w:val="009732BD"/>
    <w:rsid w:val="009733DA"/>
    <w:rsid w:val="0097347B"/>
    <w:rsid w:val="009735B5"/>
    <w:rsid w:val="00973624"/>
    <w:rsid w:val="00973852"/>
    <w:rsid w:val="009738D4"/>
    <w:rsid w:val="00973918"/>
    <w:rsid w:val="00973993"/>
    <w:rsid w:val="00973B8D"/>
    <w:rsid w:val="00973BCD"/>
    <w:rsid w:val="00973CD2"/>
    <w:rsid w:val="00973D79"/>
    <w:rsid w:val="00973D95"/>
    <w:rsid w:val="009740D6"/>
    <w:rsid w:val="009742F3"/>
    <w:rsid w:val="00974337"/>
    <w:rsid w:val="009743D5"/>
    <w:rsid w:val="0097468B"/>
    <w:rsid w:val="009746E4"/>
    <w:rsid w:val="0097488C"/>
    <w:rsid w:val="009748DA"/>
    <w:rsid w:val="0097490A"/>
    <w:rsid w:val="00974932"/>
    <w:rsid w:val="00974982"/>
    <w:rsid w:val="00974AE6"/>
    <w:rsid w:val="00974C7C"/>
    <w:rsid w:val="00974C97"/>
    <w:rsid w:val="00974E26"/>
    <w:rsid w:val="00974E89"/>
    <w:rsid w:val="00974F14"/>
    <w:rsid w:val="00974F7F"/>
    <w:rsid w:val="00974FF2"/>
    <w:rsid w:val="00974FFB"/>
    <w:rsid w:val="00975017"/>
    <w:rsid w:val="00975090"/>
    <w:rsid w:val="00975132"/>
    <w:rsid w:val="00975172"/>
    <w:rsid w:val="00975232"/>
    <w:rsid w:val="0097537C"/>
    <w:rsid w:val="00975471"/>
    <w:rsid w:val="00975567"/>
    <w:rsid w:val="0097558D"/>
    <w:rsid w:val="009755CF"/>
    <w:rsid w:val="009755DD"/>
    <w:rsid w:val="0097562D"/>
    <w:rsid w:val="0097573C"/>
    <w:rsid w:val="009757B7"/>
    <w:rsid w:val="009758B2"/>
    <w:rsid w:val="0097593C"/>
    <w:rsid w:val="00975A04"/>
    <w:rsid w:val="00975C82"/>
    <w:rsid w:val="00975E56"/>
    <w:rsid w:val="00975E67"/>
    <w:rsid w:val="00975EB7"/>
    <w:rsid w:val="009760EF"/>
    <w:rsid w:val="00976101"/>
    <w:rsid w:val="00976156"/>
    <w:rsid w:val="0097620B"/>
    <w:rsid w:val="009763DC"/>
    <w:rsid w:val="0097650C"/>
    <w:rsid w:val="009766A7"/>
    <w:rsid w:val="00976948"/>
    <w:rsid w:val="00976A38"/>
    <w:rsid w:val="00976B4D"/>
    <w:rsid w:val="00976C9E"/>
    <w:rsid w:val="00976EEC"/>
    <w:rsid w:val="00976EF2"/>
    <w:rsid w:val="00976F65"/>
    <w:rsid w:val="009770EB"/>
    <w:rsid w:val="00977254"/>
    <w:rsid w:val="0097725A"/>
    <w:rsid w:val="009772EA"/>
    <w:rsid w:val="009773C0"/>
    <w:rsid w:val="00977506"/>
    <w:rsid w:val="0097750E"/>
    <w:rsid w:val="0097758A"/>
    <w:rsid w:val="0097761D"/>
    <w:rsid w:val="009777BD"/>
    <w:rsid w:val="00977862"/>
    <w:rsid w:val="00977BA3"/>
    <w:rsid w:val="00977EE3"/>
    <w:rsid w:val="00977EF0"/>
    <w:rsid w:val="00977F78"/>
    <w:rsid w:val="00977FC0"/>
    <w:rsid w:val="00980082"/>
    <w:rsid w:val="009800E5"/>
    <w:rsid w:val="009800E6"/>
    <w:rsid w:val="00980111"/>
    <w:rsid w:val="0098011C"/>
    <w:rsid w:val="00980172"/>
    <w:rsid w:val="0098022A"/>
    <w:rsid w:val="00980384"/>
    <w:rsid w:val="00980428"/>
    <w:rsid w:val="009804F4"/>
    <w:rsid w:val="009805D2"/>
    <w:rsid w:val="009806DA"/>
    <w:rsid w:val="009808EB"/>
    <w:rsid w:val="009809B0"/>
    <w:rsid w:val="00980A33"/>
    <w:rsid w:val="00980A6D"/>
    <w:rsid w:val="00980D88"/>
    <w:rsid w:val="00980D95"/>
    <w:rsid w:val="00980E75"/>
    <w:rsid w:val="00980F49"/>
    <w:rsid w:val="009810D4"/>
    <w:rsid w:val="0098137C"/>
    <w:rsid w:val="009813F4"/>
    <w:rsid w:val="00981410"/>
    <w:rsid w:val="0098143F"/>
    <w:rsid w:val="00981655"/>
    <w:rsid w:val="00981745"/>
    <w:rsid w:val="009817CC"/>
    <w:rsid w:val="0098199E"/>
    <w:rsid w:val="00981A3D"/>
    <w:rsid w:val="00981A51"/>
    <w:rsid w:val="00981ADA"/>
    <w:rsid w:val="00981BF1"/>
    <w:rsid w:val="00981D52"/>
    <w:rsid w:val="00981E8F"/>
    <w:rsid w:val="00981F45"/>
    <w:rsid w:val="0098208F"/>
    <w:rsid w:val="009820BC"/>
    <w:rsid w:val="0098221C"/>
    <w:rsid w:val="00982225"/>
    <w:rsid w:val="0098225B"/>
    <w:rsid w:val="00982323"/>
    <w:rsid w:val="0098232C"/>
    <w:rsid w:val="00982395"/>
    <w:rsid w:val="009823D3"/>
    <w:rsid w:val="009824BB"/>
    <w:rsid w:val="00982587"/>
    <w:rsid w:val="0098262C"/>
    <w:rsid w:val="00982678"/>
    <w:rsid w:val="00982994"/>
    <w:rsid w:val="00982C3F"/>
    <w:rsid w:val="00982C72"/>
    <w:rsid w:val="00982CB4"/>
    <w:rsid w:val="00982D2C"/>
    <w:rsid w:val="00982EE1"/>
    <w:rsid w:val="00982F12"/>
    <w:rsid w:val="0098311C"/>
    <w:rsid w:val="0098317B"/>
    <w:rsid w:val="00983258"/>
    <w:rsid w:val="009834B9"/>
    <w:rsid w:val="009834D2"/>
    <w:rsid w:val="00983507"/>
    <w:rsid w:val="0098355A"/>
    <w:rsid w:val="009837BB"/>
    <w:rsid w:val="0098380E"/>
    <w:rsid w:val="00983A4B"/>
    <w:rsid w:val="00983A9C"/>
    <w:rsid w:val="00983B14"/>
    <w:rsid w:val="00983BB0"/>
    <w:rsid w:val="00983D31"/>
    <w:rsid w:val="00983D51"/>
    <w:rsid w:val="00983D78"/>
    <w:rsid w:val="00983DB8"/>
    <w:rsid w:val="00983F1E"/>
    <w:rsid w:val="00983F26"/>
    <w:rsid w:val="00984066"/>
    <w:rsid w:val="0098407B"/>
    <w:rsid w:val="009840CF"/>
    <w:rsid w:val="0098412D"/>
    <w:rsid w:val="0098415C"/>
    <w:rsid w:val="0098417F"/>
    <w:rsid w:val="00984200"/>
    <w:rsid w:val="00984290"/>
    <w:rsid w:val="009843D0"/>
    <w:rsid w:val="009844B4"/>
    <w:rsid w:val="009844C4"/>
    <w:rsid w:val="009844D8"/>
    <w:rsid w:val="009844DE"/>
    <w:rsid w:val="0098467B"/>
    <w:rsid w:val="00984751"/>
    <w:rsid w:val="009847A5"/>
    <w:rsid w:val="009847CC"/>
    <w:rsid w:val="009847F5"/>
    <w:rsid w:val="00984813"/>
    <w:rsid w:val="00984E97"/>
    <w:rsid w:val="00984F1C"/>
    <w:rsid w:val="00985023"/>
    <w:rsid w:val="0098504F"/>
    <w:rsid w:val="009850A9"/>
    <w:rsid w:val="00985445"/>
    <w:rsid w:val="009856EE"/>
    <w:rsid w:val="009856F3"/>
    <w:rsid w:val="00985757"/>
    <w:rsid w:val="00985777"/>
    <w:rsid w:val="009859BC"/>
    <w:rsid w:val="00985BE4"/>
    <w:rsid w:val="00985F72"/>
    <w:rsid w:val="00986154"/>
    <w:rsid w:val="00986191"/>
    <w:rsid w:val="009862BA"/>
    <w:rsid w:val="00986466"/>
    <w:rsid w:val="009864C2"/>
    <w:rsid w:val="009866AD"/>
    <w:rsid w:val="0098674F"/>
    <w:rsid w:val="009867CF"/>
    <w:rsid w:val="009868B6"/>
    <w:rsid w:val="009868E9"/>
    <w:rsid w:val="00986BCE"/>
    <w:rsid w:val="00986C6D"/>
    <w:rsid w:val="00986CBE"/>
    <w:rsid w:val="00986CF1"/>
    <w:rsid w:val="00986E74"/>
    <w:rsid w:val="00986EBB"/>
    <w:rsid w:val="00986FD8"/>
    <w:rsid w:val="00986FF7"/>
    <w:rsid w:val="00987037"/>
    <w:rsid w:val="00987056"/>
    <w:rsid w:val="0098706F"/>
    <w:rsid w:val="00987105"/>
    <w:rsid w:val="00987138"/>
    <w:rsid w:val="00987362"/>
    <w:rsid w:val="0098771B"/>
    <w:rsid w:val="00987886"/>
    <w:rsid w:val="00987AB1"/>
    <w:rsid w:val="00987B16"/>
    <w:rsid w:val="00987B23"/>
    <w:rsid w:val="00987C05"/>
    <w:rsid w:val="00987CD3"/>
    <w:rsid w:val="00987D41"/>
    <w:rsid w:val="00987D5A"/>
    <w:rsid w:val="00987F11"/>
    <w:rsid w:val="00987FAE"/>
    <w:rsid w:val="00987FB4"/>
    <w:rsid w:val="009902E4"/>
    <w:rsid w:val="009903D5"/>
    <w:rsid w:val="009905CC"/>
    <w:rsid w:val="00990712"/>
    <w:rsid w:val="009907CE"/>
    <w:rsid w:val="009907CF"/>
    <w:rsid w:val="0099088A"/>
    <w:rsid w:val="00990D04"/>
    <w:rsid w:val="00990D89"/>
    <w:rsid w:val="00990ED8"/>
    <w:rsid w:val="00990FA2"/>
    <w:rsid w:val="00990FF4"/>
    <w:rsid w:val="009910C7"/>
    <w:rsid w:val="00991176"/>
    <w:rsid w:val="00991254"/>
    <w:rsid w:val="009912CE"/>
    <w:rsid w:val="00991302"/>
    <w:rsid w:val="00991419"/>
    <w:rsid w:val="0099142C"/>
    <w:rsid w:val="009916DD"/>
    <w:rsid w:val="009918C2"/>
    <w:rsid w:val="00991E9B"/>
    <w:rsid w:val="00991F92"/>
    <w:rsid w:val="00992021"/>
    <w:rsid w:val="00992198"/>
    <w:rsid w:val="00992225"/>
    <w:rsid w:val="00992236"/>
    <w:rsid w:val="00992239"/>
    <w:rsid w:val="009922EF"/>
    <w:rsid w:val="00992400"/>
    <w:rsid w:val="00992577"/>
    <w:rsid w:val="009925F9"/>
    <w:rsid w:val="00992619"/>
    <w:rsid w:val="0099283C"/>
    <w:rsid w:val="009929DA"/>
    <w:rsid w:val="00992A47"/>
    <w:rsid w:val="00992AD2"/>
    <w:rsid w:val="00992C10"/>
    <w:rsid w:val="00992F29"/>
    <w:rsid w:val="00992FDE"/>
    <w:rsid w:val="00993067"/>
    <w:rsid w:val="0099307D"/>
    <w:rsid w:val="009930DF"/>
    <w:rsid w:val="00993133"/>
    <w:rsid w:val="00993276"/>
    <w:rsid w:val="00993302"/>
    <w:rsid w:val="009934AD"/>
    <w:rsid w:val="0099359D"/>
    <w:rsid w:val="00993621"/>
    <w:rsid w:val="0099385C"/>
    <w:rsid w:val="009938F3"/>
    <w:rsid w:val="00993A1F"/>
    <w:rsid w:val="00993A32"/>
    <w:rsid w:val="00993A43"/>
    <w:rsid w:val="00993CF5"/>
    <w:rsid w:val="00993D31"/>
    <w:rsid w:val="00993DBB"/>
    <w:rsid w:val="00993E58"/>
    <w:rsid w:val="00993E76"/>
    <w:rsid w:val="00993E87"/>
    <w:rsid w:val="00993F12"/>
    <w:rsid w:val="00993FE3"/>
    <w:rsid w:val="00994023"/>
    <w:rsid w:val="00994096"/>
    <w:rsid w:val="00994317"/>
    <w:rsid w:val="0099434A"/>
    <w:rsid w:val="00994441"/>
    <w:rsid w:val="0099444A"/>
    <w:rsid w:val="009946F0"/>
    <w:rsid w:val="00994753"/>
    <w:rsid w:val="0099492A"/>
    <w:rsid w:val="0099493E"/>
    <w:rsid w:val="009949E6"/>
    <w:rsid w:val="00994ABE"/>
    <w:rsid w:val="00994C03"/>
    <w:rsid w:val="00994C11"/>
    <w:rsid w:val="00994CCF"/>
    <w:rsid w:val="00994E09"/>
    <w:rsid w:val="00994F1E"/>
    <w:rsid w:val="00994F7B"/>
    <w:rsid w:val="00994FAA"/>
    <w:rsid w:val="009950E1"/>
    <w:rsid w:val="009950F4"/>
    <w:rsid w:val="009955F8"/>
    <w:rsid w:val="00995681"/>
    <w:rsid w:val="009956D9"/>
    <w:rsid w:val="0099576D"/>
    <w:rsid w:val="00995981"/>
    <w:rsid w:val="009959A6"/>
    <w:rsid w:val="00995A2C"/>
    <w:rsid w:val="00995A58"/>
    <w:rsid w:val="00995C54"/>
    <w:rsid w:val="00995C68"/>
    <w:rsid w:val="00995CF4"/>
    <w:rsid w:val="00995D46"/>
    <w:rsid w:val="00995E29"/>
    <w:rsid w:val="00995F4C"/>
    <w:rsid w:val="00996045"/>
    <w:rsid w:val="00996296"/>
    <w:rsid w:val="0099640D"/>
    <w:rsid w:val="00996491"/>
    <w:rsid w:val="009965B4"/>
    <w:rsid w:val="009965DF"/>
    <w:rsid w:val="009967E3"/>
    <w:rsid w:val="00996BA1"/>
    <w:rsid w:val="00996BB9"/>
    <w:rsid w:val="00996D30"/>
    <w:rsid w:val="00996DFC"/>
    <w:rsid w:val="00996FB8"/>
    <w:rsid w:val="00997038"/>
    <w:rsid w:val="00997085"/>
    <w:rsid w:val="009970A9"/>
    <w:rsid w:val="00997247"/>
    <w:rsid w:val="009972A6"/>
    <w:rsid w:val="0099731B"/>
    <w:rsid w:val="0099740F"/>
    <w:rsid w:val="009975F4"/>
    <w:rsid w:val="009976FF"/>
    <w:rsid w:val="00997731"/>
    <w:rsid w:val="0099776C"/>
    <w:rsid w:val="009977EB"/>
    <w:rsid w:val="0099794A"/>
    <w:rsid w:val="00997BAF"/>
    <w:rsid w:val="00997BDD"/>
    <w:rsid w:val="00997CD8"/>
    <w:rsid w:val="00997D12"/>
    <w:rsid w:val="00997D85"/>
    <w:rsid w:val="00997E37"/>
    <w:rsid w:val="00997F41"/>
    <w:rsid w:val="00997F7E"/>
    <w:rsid w:val="009A001C"/>
    <w:rsid w:val="009A0090"/>
    <w:rsid w:val="009A00B1"/>
    <w:rsid w:val="009A00C0"/>
    <w:rsid w:val="009A01DE"/>
    <w:rsid w:val="009A0220"/>
    <w:rsid w:val="009A043D"/>
    <w:rsid w:val="009A0556"/>
    <w:rsid w:val="009A063B"/>
    <w:rsid w:val="009A07DF"/>
    <w:rsid w:val="009A08AF"/>
    <w:rsid w:val="009A0ACB"/>
    <w:rsid w:val="009A0B9A"/>
    <w:rsid w:val="009A0C9B"/>
    <w:rsid w:val="009A0CA3"/>
    <w:rsid w:val="009A0CF7"/>
    <w:rsid w:val="009A0DA8"/>
    <w:rsid w:val="009A0E78"/>
    <w:rsid w:val="009A0EF2"/>
    <w:rsid w:val="009A10AF"/>
    <w:rsid w:val="009A1136"/>
    <w:rsid w:val="009A1198"/>
    <w:rsid w:val="009A133B"/>
    <w:rsid w:val="009A1557"/>
    <w:rsid w:val="009A1586"/>
    <w:rsid w:val="009A1649"/>
    <w:rsid w:val="009A170B"/>
    <w:rsid w:val="009A171B"/>
    <w:rsid w:val="009A17E4"/>
    <w:rsid w:val="009A187F"/>
    <w:rsid w:val="009A19CC"/>
    <w:rsid w:val="009A19CF"/>
    <w:rsid w:val="009A19D3"/>
    <w:rsid w:val="009A1A22"/>
    <w:rsid w:val="009A1B34"/>
    <w:rsid w:val="009A1E9E"/>
    <w:rsid w:val="009A1F31"/>
    <w:rsid w:val="009A205D"/>
    <w:rsid w:val="009A212D"/>
    <w:rsid w:val="009A213D"/>
    <w:rsid w:val="009A21B7"/>
    <w:rsid w:val="009A22C7"/>
    <w:rsid w:val="009A232B"/>
    <w:rsid w:val="009A2520"/>
    <w:rsid w:val="009A25B3"/>
    <w:rsid w:val="009A25D2"/>
    <w:rsid w:val="009A26AA"/>
    <w:rsid w:val="009A279C"/>
    <w:rsid w:val="009A2A2C"/>
    <w:rsid w:val="009A2A37"/>
    <w:rsid w:val="009A2B65"/>
    <w:rsid w:val="009A2BC0"/>
    <w:rsid w:val="009A2D70"/>
    <w:rsid w:val="009A2E2B"/>
    <w:rsid w:val="009A2FED"/>
    <w:rsid w:val="009A3058"/>
    <w:rsid w:val="009A30F9"/>
    <w:rsid w:val="009A3156"/>
    <w:rsid w:val="009A32D3"/>
    <w:rsid w:val="009A3335"/>
    <w:rsid w:val="009A33A8"/>
    <w:rsid w:val="009A3401"/>
    <w:rsid w:val="009A34A6"/>
    <w:rsid w:val="009A3512"/>
    <w:rsid w:val="009A366F"/>
    <w:rsid w:val="009A3A03"/>
    <w:rsid w:val="009A3ABB"/>
    <w:rsid w:val="009A3AC0"/>
    <w:rsid w:val="009A3B3D"/>
    <w:rsid w:val="009A3B41"/>
    <w:rsid w:val="009A3C42"/>
    <w:rsid w:val="009A3C96"/>
    <w:rsid w:val="009A3D6D"/>
    <w:rsid w:val="009A3DFA"/>
    <w:rsid w:val="009A3F21"/>
    <w:rsid w:val="009A409D"/>
    <w:rsid w:val="009A4197"/>
    <w:rsid w:val="009A4230"/>
    <w:rsid w:val="009A4280"/>
    <w:rsid w:val="009A43CC"/>
    <w:rsid w:val="009A43EA"/>
    <w:rsid w:val="009A43F2"/>
    <w:rsid w:val="009A4471"/>
    <w:rsid w:val="009A4485"/>
    <w:rsid w:val="009A453D"/>
    <w:rsid w:val="009A4615"/>
    <w:rsid w:val="009A46AF"/>
    <w:rsid w:val="009A4715"/>
    <w:rsid w:val="009A471A"/>
    <w:rsid w:val="009A481B"/>
    <w:rsid w:val="009A49A5"/>
    <w:rsid w:val="009A4A1D"/>
    <w:rsid w:val="009A4A20"/>
    <w:rsid w:val="009A4AC8"/>
    <w:rsid w:val="009A4C61"/>
    <w:rsid w:val="009A51C3"/>
    <w:rsid w:val="009A5213"/>
    <w:rsid w:val="009A521D"/>
    <w:rsid w:val="009A525B"/>
    <w:rsid w:val="009A529D"/>
    <w:rsid w:val="009A52FF"/>
    <w:rsid w:val="009A5312"/>
    <w:rsid w:val="009A5318"/>
    <w:rsid w:val="009A5437"/>
    <w:rsid w:val="009A5441"/>
    <w:rsid w:val="009A5480"/>
    <w:rsid w:val="009A555D"/>
    <w:rsid w:val="009A55AF"/>
    <w:rsid w:val="009A587E"/>
    <w:rsid w:val="009A58C5"/>
    <w:rsid w:val="009A5A11"/>
    <w:rsid w:val="009A5B11"/>
    <w:rsid w:val="009A5C99"/>
    <w:rsid w:val="009A5CD2"/>
    <w:rsid w:val="009A5CF2"/>
    <w:rsid w:val="009A5E84"/>
    <w:rsid w:val="009A5FCD"/>
    <w:rsid w:val="009A6139"/>
    <w:rsid w:val="009A61E0"/>
    <w:rsid w:val="009A6593"/>
    <w:rsid w:val="009A65F1"/>
    <w:rsid w:val="009A66DA"/>
    <w:rsid w:val="009A6731"/>
    <w:rsid w:val="009A674A"/>
    <w:rsid w:val="009A6766"/>
    <w:rsid w:val="009A692F"/>
    <w:rsid w:val="009A6B10"/>
    <w:rsid w:val="009A6B5B"/>
    <w:rsid w:val="009A6C07"/>
    <w:rsid w:val="009A6C30"/>
    <w:rsid w:val="009A6CD2"/>
    <w:rsid w:val="009A6CDA"/>
    <w:rsid w:val="009A6E50"/>
    <w:rsid w:val="009A6FD3"/>
    <w:rsid w:val="009A707C"/>
    <w:rsid w:val="009A708A"/>
    <w:rsid w:val="009A7223"/>
    <w:rsid w:val="009A72A3"/>
    <w:rsid w:val="009A72D9"/>
    <w:rsid w:val="009A72F1"/>
    <w:rsid w:val="009A72F7"/>
    <w:rsid w:val="009A73CC"/>
    <w:rsid w:val="009A7413"/>
    <w:rsid w:val="009A7604"/>
    <w:rsid w:val="009A7709"/>
    <w:rsid w:val="009A7741"/>
    <w:rsid w:val="009A7868"/>
    <w:rsid w:val="009A78E5"/>
    <w:rsid w:val="009A7A65"/>
    <w:rsid w:val="009A7AED"/>
    <w:rsid w:val="009A7B13"/>
    <w:rsid w:val="009A7E5B"/>
    <w:rsid w:val="009B0156"/>
    <w:rsid w:val="009B01AC"/>
    <w:rsid w:val="009B0204"/>
    <w:rsid w:val="009B0355"/>
    <w:rsid w:val="009B0382"/>
    <w:rsid w:val="009B05A3"/>
    <w:rsid w:val="009B0741"/>
    <w:rsid w:val="009B0763"/>
    <w:rsid w:val="009B0776"/>
    <w:rsid w:val="009B0850"/>
    <w:rsid w:val="009B0940"/>
    <w:rsid w:val="009B0A4C"/>
    <w:rsid w:val="009B0C6C"/>
    <w:rsid w:val="009B0D70"/>
    <w:rsid w:val="009B0DD9"/>
    <w:rsid w:val="009B1190"/>
    <w:rsid w:val="009B123E"/>
    <w:rsid w:val="009B1296"/>
    <w:rsid w:val="009B14A7"/>
    <w:rsid w:val="009B16E3"/>
    <w:rsid w:val="009B1758"/>
    <w:rsid w:val="009B175A"/>
    <w:rsid w:val="009B17FF"/>
    <w:rsid w:val="009B1817"/>
    <w:rsid w:val="009B18D1"/>
    <w:rsid w:val="009B1A4E"/>
    <w:rsid w:val="009B1ACD"/>
    <w:rsid w:val="009B1AF1"/>
    <w:rsid w:val="009B1CE1"/>
    <w:rsid w:val="009B1D13"/>
    <w:rsid w:val="009B1E07"/>
    <w:rsid w:val="009B1E20"/>
    <w:rsid w:val="009B2139"/>
    <w:rsid w:val="009B21FC"/>
    <w:rsid w:val="009B230D"/>
    <w:rsid w:val="009B2327"/>
    <w:rsid w:val="009B23D4"/>
    <w:rsid w:val="009B250C"/>
    <w:rsid w:val="009B2593"/>
    <w:rsid w:val="009B2721"/>
    <w:rsid w:val="009B2843"/>
    <w:rsid w:val="009B290D"/>
    <w:rsid w:val="009B2987"/>
    <w:rsid w:val="009B2A70"/>
    <w:rsid w:val="009B2A79"/>
    <w:rsid w:val="009B2B12"/>
    <w:rsid w:val="009B2BF3"/>
    <w:rsid w:val="009B2C9B"/>
    <w:rsid w:val="009B2CED"/>
    <w:rsid w:val="009B2E0E"/>
    <w:rsid w:val="009B2E2B"/>
    <w:rsid w:val="009B2EAC"/>
    <w:rsid w:val="009B2F98"/>
    <w:rsid w:val="009B3118"/>
    <w:rsid w:val="009B3266"/>
    <w:rsid w:val="009B331C"/>
    <w:rsid w:val="009B35DE"/>
    <w:rsid w:val="009B365A"/>
    <w:rsid w:val="009B393C"/>
    <w:rsid w:val="009B396F"/>
    <w:rsid w:val="009B3A22"/>
    <w:rsid w:val="009B3A5D"/>
    <w:rsid w:val="009B3C10"/>
    <w:rsid w:val="009B3CBE"/>
    <w:rsid w:val="009B3D01"/>
    <w:rsid w:val="009B3D44"/>
    <w:rsid w:val="009B3F94"/>
    <w:rsid w:val="009B404B"/>
    <w:rsid w:val="009B41BB"/>
    <w:rsid w:val="009B41BF"/>
    <w:rsid w:val="009B424E"/>
    <w:rsid w:val="009B4338"/>
    <w:rsid w:val="009B45E6"/>
    <w:rsid w:val="009B4613"/>
    <w:rsid w:val="009B4615"/>
    <w:rsid w:val="009B47A6"/>
    <w:rsid w:val="009B4828"/>
    <w:rsid w:val="009B4ADA"/>
    <w:rsid w:val="009B4B76"/>
    <w:rsid w:val="009B4BDC"/>
    <w:rsid w:val="009B4E17"/>
    <w:rsid w:val="009B508B"/>
    <w:rsid w:val="009B5094"/>
    <w:rsid w:val="009B50AA"/>
    <w:rsid w:val="009B520D"/>
    <w:rsid w:val="009B5343"/>
    <w:rsid w:val="009B5544"/>
    <w:rsid w:val="009B55BD"/>
    <w:rsid w:val="009B574C"/>
    <w:rsid w:val="009B5868"/>
    <w:rsid w:val="009B5BD6"/>
    <w:rsid w:val="009B5DB6"/>
    <w:rsid w:val="009B5DBD"/>
    <w:rsid w:val="009B5DD1"/>
    <w:rsid w:val="009B5E05"/>
    <w:rsid w:val="009B6009"/>
    <w:rsid w:val="009B604D"/>
    <w:rsid w:val="009B660F"/>
    <w:rsid w:val="009B663A"/>
    <w:rsid w:val="009B6652"/>
    <w:rsid w:val="009B66EA"/>
    <w:rsid w:val="009B6716"/>
    <w:rsid w:val="009B6755"/>
    <w:rsid w:val="009B676C"/>
    <w:rsid w:val="009B6798"/>
    <w:rsid w:val="009B693B"/>
    <w:rsid w:val="009B6942"/>
    <w:rsid w:val="009B696C"/>
    <w:rsid w:val="009B6C1A"/>
    <w:rsid w:val="009B6CD2"/>
    <w:rsid w:val="009B6CE5"/>
    <w:rsid w:val="009B6D2A"/>
    <w:rsid w:val="009B6E7D"/>
    <w:rsid w:val="009B7139"/>
    <w:rsid w:val="009B71A1"/>
    <w:rsid w:val="009B743C"/>
    <w:rsid w:val="009B75A4"/>
    <w:rsid w:val="009B775D"/>
    <w:rsid w:val="009B7794"/>
    <w:rsid w:val="009B7834"/>
    <w:rsid w:val="009B7B60"/>
    <w:rsid w:val="009B7C4B"/>
    <w:rsid w:val="009B7C59"/>
    <w:rsid w:val="009B7CA6"/>
    <w:rsid w:val="009B7D61"/>
    <w:rsid w:val="009B7DE2"/>
    <w:rsid w:val="009B7E67"/>
    <w:rsid w:val="009C013C"/>
    <w:rsid w:val="009C0234"/>
    <w:rsid w:val="009C0410"/>
    <w:rsid w:val="009C0553"/>
    <w:rsid w:val="009C064C"/>
    <w:rsid w:val="009C0690"/>
    <w:rsid w:val="009C088B"/>
    <w:rsid w:val="009C0949"/>
    <w:rsid w:val="009C096A"/>
    <w:rsid w:val="009C0D16"/>
    <w:rsid w:val="009C0DD3"/>
    <w:rsid w:val="009C0E7A"/>
    <w:rsid w:val="009C0EA8"/>
    <w:rsid w:val="009C0EB8"/>
    <w:rsid w:val="009C0FB4"/>
    <w:rsid w:val="009C1040"/>
    <w:rsid w:val="009C10D3"/>
    <w:rsid w:val="009C1134"/>
    <w:rsid w:val="009C114B"/>
    <w:rsid w:val="009C122A"/>
    <w:rsid w:val="009C1243"/>
    <w:rsid w:val="009C151C"/>
    <w:rsid w:val="009C1684"/>
    <w:rsid w:val="009C187B"/>
    <w:rsid w:val="009C18B0"/>
    <w:rsid w:val="009C193C"/>
    <w:rsid w:val="009C1A64"/>
    <w:rsid w:val="009C1ADB"/>
    <w:rsid w:val="009C1B7B"/>
    <w:rsid w:val="009C1BC4"/>
    <w:rsid w:val="009C1C57"/>
    <w:rsid w:val="009C1E9A"/>
    <w:rsid w:val="009C1FE5"/>
    <w:rsid w:val="009C2681"/>
    <w:rsid w:val="009C2944"/>
    <w:rsid w:val="009C2984"/>
    <w:rsid w:val="009C2A36"/>
    <w:rsid w:val="009C2A70"/>
    <w:rsid w:val="009C2BE5"/>
    <w:rsid w:val="009C2CF5"/>
    <w:rsid w:val="009C2EEB"/>
    <w:rsid w:val="009C316E"/>
    <w:rsid w:val="009C31ED"/>
    <w:rsid w:val="009C3203"/>
    <w:rsid w:val="009C3377"/>
    <w:rsid w:val="009C34FE"/>
    <w:rsid w:val="009C37A2"/>
    <w:rsid w:val="009C37BC"/>
    <w:rsid w:val="009C3977"/>
    <w:rsid w:val="009C39E5"/>
    <w:rsid w:val="009C3B8E"/>
    <w:rsid w:val="009C3B98"/>
    <w:rsid w:val="009C3BDE"/>
    <w:rsid w:val="009C3CE0"/>
    <w:rsid w:val="009C3F5F"/>
    <w:rsid w:val="009C4085"/>
    <w:rsid w:val="009C40DF"/>
    <w:rsid w:val="009C4148"/>
    <w:rsid w:val="009C41C3"/>
    <w:rsid w:val="009C426C"/>
    <w:rsid w:val="009C44FD"/>
    <w:rsid w:val="009C44FE"/>
    <w:rsid w:val="009C4671"/>
    <w:rsid w:val="009C483D"/>
    <w:rsid w:val="009C48D9"/>
    <w:rsid w:val="009C4922"/>
    <w:rsid w:val="009C4B0B"/>
    <w:rsid w:val="009C4BD4"/>
    <w:rsid w:val="009C4D3B"/>
    <w:rsid w:val="009C4E6D"/>
    <w:rsid w:val="009C4EF1"/>
    <w:rsid w:val="009C5010"/>
    <w:rsid w:val="009C512F"/>
    <w:rsid w:val="009C51B9"/>
    <w:rsid w:val="009C53A4"/>
    <w:rsid w:val="009C55D6"/>
    <w:rsid w:val="009C5660"/>
    <w:rsid w:val="009C5A2E"/>
    <w:rsid w:val="009C5A72"/>
    <w:rsid w:val="009C5C16"/>
    <w:rsid w:val="009C5CB3"/>
    <w:rsid w:val="009C5CE3"/>
    <w:rsid w:val="009C5D62"/>
    <w:rsid w:val="009C636A"/>
    <w:rsid w:val="009C65CA"/>
    <w:rsid w:val="009C6638"/>
    <w:rsid w:val="009C6659"/>
    <w:rsid w:val="009C66C5"/>
    <w:rsid w:val="009C675C"/>
    <w:rsid w:val="009C6898"/>
    <w:rsid w:val="009C68F6"/>
    <w:rsid w:val="009C6945"/>
    <w:rsid w:val="009C6AC3"/>
    <w:rsid w:val="009C6B75"/>
    <w:rsid w:val="009C6B7B"/>
    <w:rsid w:val="009C6C91"/>
    <w:rsid w:val="009C6CB8"/>
    <w:rsid w:val="009C6D7E"/>
    <w:rsid w:val="009C7177"/>
    <w:rsid w:val="009C73C1"/>
    <w:rsid w:val="009C747D"/>
    <w:rsid w:val="009C755A"/>
    <w:rsid w:val="009C75AE"/>
    <w:rsid w:val="009C760C"/>
    <w:rsid w:val="009C766C"/>
    <w:rsid w:val="009C76A5"/>
    <w:rsid w:val="009C781F"/>
    <w:rsid w:val="009C79CF"/>
    <w:rsid w:val="009C7B07"/>
    <w:rsid w:val="009C7C99"/>
    <w:rsid w:val="009C7E63"/>
    <w:rsid w:val="009D00A0"/>
    <w:rsid w:val="009D017B"/>
    <w:rsid w:val="009D0282"/>
    <w:rsid w:val="009D0291"/>
    <w:rsid w:val="009D0308"/>
    <w:rsid w:val="009D03D4"/>
    <w:rsid w:val="009D03F1"/>
    <w:rsid w:val="009D056D"/>
    <w:rsid w:val="009D05E5"/>
    <w:rsid w:val="009D06C5"/>
    <w:rsid w:val="009D06CE"/>
    <w:rsid w:val="009D0765"/>
    <w:rsid w:val="009D07C9"/>
    <w:rsid w:val="009D08AD"/>
    <w:rsid w:val="009D0957"/>
    <w:rsid w:val="009D0A59"/>
    <w:rsid w:val="009D0D51"/>
    <w:rsid w:val="009D0E8E"/>
    <w:rsid w:val="009D0EC7"/>
    <w:rsid w:val="009D0F2A"/>
    <w:rsid w:val="009D0F6D"/>
    <w:rsid w:val="009D0F71"/>
    <w:rsid w:val="009D0FC6"/>
    <w:rsid w:val="009D0FDD"/>
    <w:rsid w:val="009D1048"/>
    <w:rsid w:val="009D1162"/>
    <w:rsid w:val="009D119A"/>
    <w:rsid w:val="009D11C7"/>
    <w:rsid w:val="009D1267"/>
    <w:rsid w:val="009D16EE"/>
    <w:rsid w:val="009D18C0"/>
    <w:rsid w:val="009D1928"/>
    <w:rsid w:val="009D1A8D"/>
    <w:rsid w:val="009D1B84"/>
    <w:rsid w:val="009D1B97"/>
    <w:rsid w:val="009D1D55"/>
    <w:rsid w:val="009D1D6E"/>
    <w:rsid w:val="009D1E19"/>
    <w:rsid w:val="009D1EBF"/>
    <w:rsid w:val="009D1F7F"/>
    <w:rsid w:val="009D1F8F"/>
    <w:rsid w:val="009D2105"/>
    <w:rsid w:val="009D2106"/>
    <w:rsid w:val="009D219A"/>
    <w:rsid w:val="009D2351"/>
    <w:rsid w:val="009D235A"/>
    <w:rsid w:val="009D23CE"/>
    <w:rsid w:val="009D25A5"/>
    <w:rsid w:val="009D2618"/>
    <w:rsid w:val="009D262B"/>
    <w:rsid w:val="009D29FA"/>
    <w:rsid w:val="009D2B08"/>
    <w:rsid w:val="009D2C29"/>
    <w:rsid w:val="009D3100"/>
    <w:rsid w:val="009D3120"/>
    <w:rsid w:val="009D317F"/>
    <w:rsid w:val="009D31D7"/>
    <w:rsid w:val="009D3342"/>
    <w:rsid w:val="009D34C9"/>
    <w:rsid w:val="009D3524"/>
    <w:rsid w:val="009D3654"/>
    <w:rsid w:val="009D3748"/>
    <w:rsid w:val="009D3892"/>
    <w:rsid w:val="009D3930"/>
    <w:rsid w:val="009D39EE"/>
    <w:rsid w:val="009D3B3A"/>
    <w:rsid w:val="009D3B46"/>
    <w:rsid w:val="009D3BA9"/>
    <w:rsid w:val="009D3C5C"/>
    <w:rsid w:val="009D3EE4"/>
    <w:rsid w:val="009D3F82"/>
    <w:rsid w:val="009D3F91"/>
    <w:rsid w:val="009D4276"/>
    <w:rsid w:val="009D436E"/>
    <w:rsid w:val="009D4522"/>
    <w:rsid w:val="009D4539"/>
    <w:rsid w:val="009D45BA"/>
    <w:rsid w:val="009D45F5"/>
    <w:rsid w:val="009D4679"/>
    <w:rsid w:val="009D46A7"/>
    <w:rsid w:val="009D46D7"/>
    <w:rsid w:val="009D477E"/>
    <w:rsid w:val="009D47F4"/>
    <w:rsid w:val="009D492D"/>
    <w:rsid w:val="009D49B7"/>
    <w:rsid w:val="009D4AB6"/>
    <w:rsid w:val="009D4B87"/>
    <w:rsid w:val="009D4BE3"/>
    <w:rsid w:val="009D4D02"/>
    <w:rsid w:val="009D4D0D"/>
    <w:rsid w:val="009D4D6D"/>
    <w:rsid w:val="009D4DD7"/>
    <w:rsid w:val="009D4E1D"/>
    <w:rsid w:val="009D50A0"/>
    <w:rsid w:val="009D5111"/>
    <w:rsid w:val="009D5237"/>
    <w:rsid w:val="009D52C7"/>
    <w:rsid w:val="009D54FF"/>
    <w:rsid w:val="009D55B7"/>
    <w:rsid w:val="009D5604"/>
    <w:rsid w:val="009D5806"/>
    <w:rsid w:val="009D5ABC"/>
    <w:rsid w:val="009D5BBA"/>
    <w:rsid w:val="009D5BFD"/>
    <w:rsid w:val="009D601F"/>
    <w:rsid w:val="009D61F2"/>
    <w:rsid w:val="009D627D"/>
    <w:rsid w:val="009D62C1"/>
    <w:rsid w:val="009D63C7"/>
    <w:rsid w:val="009D64F3"/>
    <w:rsid w:val="009D654B"/>
    <w:rsid w:val="009D6570"/>
    <w:rsid w:val="009D6742"/>
    <w:rsid w:val="009D6850"/>
    <w:rsid w:val="009D6988"/>
    <w:rsid w:val="009D69E1"/>
    <w:rsid w:val="009D69F7"/>
    <w:rsid w:val="009D6AA6"/>
    <w:rsid w:val="009D6B9E"/>
    <w:rsid w:val="009D6BD8"/>
    <w:rsid w:val="009D6D51"/>
    <w:rsid w:val="009D6DC1"/>
    <w:rsid w:val="009D716A"/>
    <w:rsid w:val="009D7258"/>
    <w:rsid w:val="009D7270"/>
    <w:rsid w:val="009D7390"/>
    <w:rsid w:val="009D7444"/>
    <w:rsid w:val="009D7607"/>
    <w:rsid w:val="009D7725"/>
    <w:rsid w:val="009D7786"/>
    <w:rsid w:val="009D77E4"/>
    <w:rsid w:val="009D785A"/>
    <w:rsid w:val="009D7935"/>
    <w:rsid w:val="009D7A33"/>
    <w:rsid w:val="009D7AC0"/>
    <w:rsid w:val="009D7ADC"/>
    <w:rsid w:val="009D7CB2"/>
    <w:rsid w:val="009D7CD4"/>
    <w:rsid w:val="009D7D97"/>
    <w:rsid w:val="009D7D9A"/>
    <w:rsid w:val="009D7FEF"/>
    <w:rsid w:val="009E0005"/>
    <w:rsid w:val="009E0150"/>
    <w:rsid w:val="009E016B"/>
    <w:rsid w:val="009E04ED"/>
    <w:rsid w:val="009E05A8"/>
    <w:rsid w:val="009E05E8"/>
    <w:rsid w:val="009E06C9"/>
    <w:rsid w:val="009E072B"/>
    <w:rsid w:val="009E0740"/>
    <w:rsid w:val="009E07B4"/>
    <w:rsid w:val="009E09CE"/>
    <w:rsid w:val="009E0C52"/>
    <w:rsid w:val="009E0D0E"/>
    <w:rsid w:val="009E11BF"/>
    <w:rsid w:val="009E1210"/>
    <w:rsid w:val="009E126D"/>
    <w:rsid w:val="009E12F5"/>
    <w:rsid w:val="009E13B6"/>
    <w:rsid w:val="009E13F7"/>
    <w:rsid w:val="009E1418"/>
    <w:rsid w:val="009E160C"/>
    <w:rsid w:val="009E161D"/>
    <w:rsid w:val="009E17D4"/>
    <w:rsid w:val="009E19DB"/>
    <w:rsid w:val="009E1A9B"/>
    <w:rsid w:val="009E1AB2"/>
    <w:rsid w:val="009E1BC5"/>
    <w:rsid w:val="009E1D64"/>
    <w:rsid w:val="009E1DAB"/>
    <w:rsid w:val="009E1EA4"/>
    <w:rsid w:val="009E1F4D"/>
    <w:rsid w:val="009E20C8"/>
    <w:rsid w:val="009E22D0"/>
    <w:rsid w:val="009E2356"/>
    <w:rsid w:val="009E263E"/>
    <w:rsid w:val="009E2704"/>
    <w:rsid w:val="009E27ED"/>
    <w:rsid w:val="009E2901"/>
    <w:rsid w:val="009E29F5"/>
    <w:rsid w:val="009E2A86"/>
    <w:rsid w:val="009E2EE7"/>
    <w:rsid w:val="009E315C"/>
    <w:rsid w:val="009E33E9"/>
    <w:rsid w:val="009E3564"/>
    <w:rsid w:val="009E38A2"/>
    <w:rsid w:val="009E3B6B"/>
    <w:rsid w:val="009E3C55"/>
    <w:rsid w:val="009E3C75"/>
    <w:rsid w:val="009E3CB2"/>
    <w:rsid w:val="009E3D79"/>
    <w:rsid w:val="009E3D8A"/>
    <w:rsid w:val="009E3F66"/>
    <w:rsid w:val="009E3FBB"/>
    <w:rsid w:val="009E4046"/>
    <w:rsid w:val="009E41AC"/>
    <w:rsid w:val="009E4438"/>
    <w:rsid w:val="009E4443"/>
    <w:rsid w:val="009E4695"/>
    <w:rsid w:val="009E46D2"/>
    <w:rsid w:val="009E4723"/>
    <w:rsid w:val="009E47E7"/>
    <w:rsid w:val="009E48ED"/>
    <w:rsid w:val="009E4AF5"/>
    <w:rsid w:val="009E4B5F"/>
    <w:rsid w:val="009E4BE3"/>
    <w:rsid w:val="009E4D03"/>
    <w:rsid w:val="009E4DFC"/>
    <w:rsid w:val="009E4F0E"/>
    <w:rsid w:val="009E4F67"/>
    <w:rsid w:val="009E4F73"/>
    <w:rsid w:val="009E50BA"/>
    <w:rsid w:val="009E528F"/>
    <w:rsid w:val="009E53B3"/>
    <w:rsid w:val="009E546E"/>
    <w:rsid w:val="009E54DE"/>
    <w:rsid w:val="009E553A"/>
    <w:rsid w:val="009E55DB"/>
    <w:rsid w:val="009E569E"/>
    <w:rsid w:val="009E57EC"/>
    <w:rsid w:val="009E5874"/>
    <w:rsid w:val="009E5AD2"/>
    <w:rsid w:val="009E5CA3"/>
    <w:rsid w:val="009E5D3E"/>
    <w:rsid w:val="009E5E03"/>
    <w:rsid w:val="009E5E9B"/>
    <w:rsid w:val="009E5F15"/>
    <w:rsid w:val="009E5FE5"/>
    <w:rsid w:val="009E603B"/>
    <w:rsid w:val="009E6155"/>
    <w:rsid w:val="009E6233"/>
    <w:rsid w:val="009E6276"/>
    <w:rsid w:val="009E630B"/>
    <w:rsid w:val="009E639E"/>
    <w:rsid w:val="009E6576"/>
    <w:rsid w:val="009E6695"/>
    <w:rsid w:val="009E671C"/>
    <w:rsid w:val="009E6772"/>
    <w:rsid w:val="009E698E"/>
    <w:rsid w:val="009E6B79"/>
    <w:rsid w:val="009E6BA3"/>
    <w:rsid w:val="009E6F0D"/>
    <w:rsid w:val="009E6FD5"/>
    <w:rsid w:val="009E703D"/>
    <w:rsid w:val="009E7111"/>
    <w:rsid w:val="009E72CE"/>
    <w:rsid w:val="009E7483"/>
    <w:rsid w:val="009E7602"/>
    <w:rsid w:val="009E7D3E"/>
    <w:rsid w:val="009E7D78"/>
    <w:rsid w:val="009E7E5A"/>
    <w:rsid w:val="009E7F0F"/>
    <w:rsid w:val="009E7F7C"/>
    <w:rsid w:val="009F00BE"/>
    <w:rsid w:val="009F00E8"/>
    <w:rsid w:val="009F0150"/>
    <w:rsid w:val="009F01B6"/>
    <w:rsid w:val="009F02B9"/>
    <w:rsid w:val="009F0414"/>
    <w:rsid w:val="009F04E9"/>
    <w:rsid w:val="009F04F2"/>
    <w:rsid w:val="009F05C2"/>
    <w:rsid w:val="009F0805"/>
    <w:rsid w:val="009F0943"/>
    <w:rsid w:val="009F0B8A"/>
    <w:rsid w:val="009F0B8B"/>
    <w:rsid w:val="009F0BF0"/>
    <w:rsid w:val="009F0D45"/>
    <w:rsid w:val="009F0DA5"/>
    <w:rsid w:val="009F0E6E"/>
    <w:rsid w:val="009F0F10"/>
    <w:rsid w:val="009F0F31"/>
    <w:rsid w:val="009F1060"/>
    <w:rsid w:val="009F10A3"/>
    <w:rsid w:val="009F1109"/>
    <w:rsid w:val="009F1174"/>
    <w:rsid w:val="009F11CC"/>
    <w:rsid w:val="009F132E"/>
    <w:rsid w:val="009F137B"/>
    <w:rsid w:val="009F13CF"/>
    <w:rsid w:val="009F1400"/>
    <w:rsid w:val="009F1429"/>
    <w:rsid w:val="009F14EB"/>
    <w:rsid w:val="009F1506"/>
    <w:rsid w:val="009F1A3E"/>
    <w:rsid w:val="009F1BDA"/>
    <w:rsid w:val="009F2081"/>
    <w:rsid w:val="009F20B8"/>
    <w:rsid w:val="009F22AC"/>
    <w:rsid w:val="009F239D"/>
    <w:rsid w:val="009F2509"/>
    <w:rsid w:val="009F2533"/>
    <w:rsid w:val="009F2756"/>
    <w:rsid w:val="009F283C"/>
    <w:rsid w:val="009F290B"/>
    <w:rsid w:val="009F2AB9"/>
    <w:rsid w:val="009F2B20"/>
    <w:rsid w:val="009F2C21"/>
    <w:rsid w:val="009F2F88"/>
    <w:rsid w:val="009F2FCB"/>
    <w:rsid w:val="009F3234"/>
    <w:rsid w:val="009F3259"/>
    <w:rsid w:val="009F3475"/>
    <w:rsid w:val="009F3497"/>
    <w:rsid w:val="009F34E4"/>
    <w:rsid w:val="009F36FF"/>
    <w:rsid w:val="009F375F"/>
    <w:rsid w:val="009F3798"/>
    <w:rsid w:val="009F388A"/>
    <w:rsid w:val="009F3A15"/>
    <w:rsid w:val="009F3A6B"/>
    <w:rsid w:val="009F3BF5"/>
    <w:rsid w:val="009F3C2F"/>
    <w:rsid w:val="009F3F09"/>
    <w:rsid w:val="009F419B"/>
    <w:rsid w:val="009F42A5"/>
    <w:rsid w:val="009F4306"/>
    <w:rsid w:val="009F4346"/>
    <w:rsid w:val="009F4544"/>
    <w:rsid w:val="009F4557"/>
    <w:rsid w:val="009F4797"/>
    <w:rsid w:val="009F47DF"/>
    <w:rsid w:val="009F4A97"/>
    <w:rsid w:val="009F4AEA"/>
    <w:rsid w:val="009F4B00"/>
    <w:rsid w:val="009F4B15"/>
    <w:rsid w:val="009F4C78"/>
    <w:rsid w:val="009F4C8E"/>
    <w:rsid w:val="009F4CBB"/>
    <w:rsid w:val="009F4FC7"/>
    <w:rsid w:val="009F50CE"/>
    <w:rsid w:val="009F5155"/>
    <w:rsid w:val="009F51E4"/>
    <w:rsid w:val="009F5291"/>
    <w:rsid w:val="009F5465"/>
    <w:rsid w:val="009F5557"/>
    <w:rsid w:val="009F55AF"/>
    <w:rsid w:val="009F5640"/>
    <w:rsid w:val="009F570A"/>
    <w:rsid w:val="009F57F1"/>
    <w:rsid w:val="009F57FF"/>
    <w:rsid w:val="009F58C9"/>
    <w:rsid w:val="009F5A94"/>
    <w:rsid w:val="009F5AE3"/>
    <w:rsid w:val="009F5B67"/>
    <w:rsid w:val="009F5C37"/>
    <w:rsid w:val="009F5D65"/>
    <w:rsid w:val="009F5DED"/>
    <w:rsid w:val="009F5EAC"/>
    <w:rsid w:val="009F5F34"/>
    <w:rsid w:val="009F5F63"/>
    <w:rsid w:val="009F5F8B"/>
    <w:rsid w:val="009F6045"/>
    <w:rsid w:val="009F609E"/>
    <w:rsid w:val="009F616F"/>
    <w:rsid w:val="009F638E"/>
    <w:rsid w:val="009F6625"/>
    <w:rsid w:val="009F66E8"/>
    <w:rsid w:val="009F6765"/>
    <w:rsid w:val="009F6833"/>
    <w:rsid w:val="009F6957"/>
    <w:rsid w:val="009F69E4"/>
    <w:rsid w:val="009F6A2B"/>
    <w:rsid w:val="009F6C87"/>
    <w:rsid w:val="009F6D03"/>
    <w:rsid w:val="009F6E40"/>
    <w:rsid w:val="009F6EDC"/>
    <w:rsid w:val="009F6EFC"/>
    <w:rsid w:val="009F70FD"/>
    <w:rsid w:val="009F72B8"/>
    <w:rsid w:val="009F7315"/>
    <w:rsid w:val="009F7364"/>
    <w:rsid w:val="009F74C4"/>
    <w:rsid w:val="009F751F"/>
    <w:rsid w:val="009F7672"/>
    <w:rsid w:val="009F76F7"/>
    <w:rsid w:val="009F7960"/>
    <w:rsid w:val="009F7983"/>
    <w:rsid w:val="009F7A28"/>
    <w:rsid w:val="009F7B68"/>
    <w:rsid w:val="009F7C51"/>
    <w:rsid w:val="009F7C55"/>
    <w:rsid w:val="009F7D25"/>
    <w:rsid w:val="009F7D29"/>
    <w:rsid w:val="00A0001E"/>
    <w:rsid w:val="00A000A8"/>
    <w:rsid w:val="00A00173"/>
    <w:rsid w:val="00A00293"/>
    <w:rsid w:val="00A002B4"/>
    <w:rsid w:val="00A00368"/>
    <w:rsid w:val="00A00374"/>
    <w:rsid w:val="00A0038D"/>
    <w:rsid w:val="00A00441"/>
    <w:rsid w:val="00A00487"/>
    <w:rsid w:val="00A00531"/>
    <w:rsid w:val="00A00650"/>
    <w:rsid w:val="00A00790"/>
    <w:rsid w:val="00A00A1B"/>
    <w:rsid w:val="00A00A9E"/>
    <w:rsid w:val="00A00AAA"/>
    <w:rsid w:val="00A00B86"/>
    <w:rsid w:val="00A00B91"/>
    <w:rsid w:val="00A00BEF"/>
    <w:rsid w:val="00A00BFF"/>
    <w:rsid w:val="00A00D49"/>
    <w:rsid w:val="00A00F2E"/>
    <w:rsid w:val="00A010FE"/>
    <w:rsid w:val="00A01181"/>
    <w:rsid w:val="00A013DE"/>
    <w:rsid w:val="00A014D7"/>
    <w:rsid w:val="00A0151A"/>
    <w:rsid w:val="00A01829"/>
    <w:rsid w:val="00A01896"/>
    <w:rsid w:val="00A018F4"/>
    <w:rsid w:val="00A019E5"/>
    <w:rsid w:val="00A01A64"/>
    <w:rsid w:val="00A01C55"/>
    <w:rsid w:val="00A01E70"/>
    <w:rsid w:val="00A01F2E"/>
    <w:rsid w:val="00A02057"/>
    <w:rsid w:val="00A0215B"/>
    <w:rsid w:val="00A021E7"/>
    <w:rsid w:val="00A0228A"/>
    <w:rsid w:val="00A024D5"/>
    <w:rsid w:val="00A0256D"/>
    <w:rsid w:val="00A02633"/>
    <w:rsid w:val="00A02662"/>
    <w:rsid w:val="00A02745"/>
    <w:rsid w:val="00A027B4"/>
    <w:rsid w:val="00A0285D"/>
    <w:rsid w:val="00A028E7"/>
    <w:rsid w:val="00A0297D"/>
    <w:rsid w:val="00A029A7"/>
    <w:rsid w:val="00A02ADF"/>
    <w:rsid w:val="00A02C02"/>
    <w:rsid w:val="00A02D53"/>
    <w:rsid w:val="00A02E32"/>
    <w:rsid w:val="00A02E7C"/>
    <w:rsid w:val="00A02FFB"/>
    <w:rsid w:val="00A03035"/>
    <w:rsid w:val="00A031E4"/>
    <w:rsid w:val="00A0321D"/>
    <w:rsid w:val="00A03351"/>
    <w:rsid w:val="00A03370"/>
    <w:rsid w:val="00A034EA"/>
    <w:rsid w:val="00A035C2"/>
    <w:rsid w:val="00A037F3"/>
    <w:rsid w:val="00A0388C"/>
    <w:rsid w:val="00A03922"/>
    <w:rsid w:val="00A0393B"/>
    <w:rsid w:val="00A03953"/>
    <w:rsid w:val="00A0398B"/>
    <w:rsid w:val="00A03A53"/>
    <w:rsid w:val="00A03B2B"/>
    <w:rsid w:val="00A03B65"/>
    <w:rsid w:val="00A03C7E"/>
    <w:rsid w:val="00A03C7F"/>
    <w:rsid w:val="00A03D7F"/>
    <w:rsid w:val="00A03D8F"/>
    <w:rsid w:val="00A040D8"/>
    <w:rsid w:val="00A04148"/>
    <w:rsid w:val="00A0419A"/>
    <w:rsid w:val="00A0422E"/>
    <w:rsid w:val="00A04393"/>
    <w:rsid w:val="00A045F1"/>
    <w:rsid w:val="00A048E3"/>
    <w:rsid w:val="00A04C7F"/>
    <w:rsid w:val="00A04DB2"/>
    <w:rsid w:val="00A0513B"/>
    <w:rsid w:val="00A052EE"/>
    <w:rsid w:val="00A054E0"/>
    <w:rsid w:val="00A054F1"/>
    <w:rsid w:val="00A05621"/>
    <w:rsid w:val="00A05670"/>
    <w:rsid w:val="00A05679"/>
    <w:rsid w:val="00A0587A"/>
    <w:rsid w:val="00A05961"/>
    <w:rsid w:val="00A05B13"/>
    <w:rsid w:val="00A05C2E"/>
    <w:rsid w:val="00A05DAA"/>
    <w:rsid w:val="00A05EA0"/>
    <w:rsid w:val="00A05EE4"/>
    <w:rsid w:val="00A05F2F"/>
    <w:rsid w:val="00A06080"/>
    <w:rsid w:val="00A061A5"/>
    <w:rsid w:val="00A061E9"/>
    <w:rsid w:val="00A0657E"/>
    <w:rsid w:val="00A0685E"/>
    <w:rsid w:val="00A06893"/>
    <w:rsid w:val="00A069FA"/>
    <w:rsid w:val="00A06A31"/>
    <w:rsid w:val="00A06A82"/>
    <w:rsid w:val="00A06AF9"/>
    <w:rsid w:val="00A06B67"/>
    <w:rsid w:val="00A06BA6"/>
    <w:rsid w:val="00A06F1D"/>
    <w:rsid w:val="00A06F70"/>
    <w:rsid w:val="00A07025"/>
    <w:rsid w:val="00A07190"/>
    <w:rsid w:val="00A0730A"/>
    <w:rsid w:val="00A073B7"/>
    <w:rsid w:val="00A0742D"/>
    <w:rsid w:val="00A07979"/>
    <w:rsid w:val="00A07B58"/>
    <w:rsid w:val="00A07BD6"/>
    <w:rsid w:val="00A07FD3"/>
    <w:rsid w:val="00A1007A"/>
    <w:rsid w:val="00A100E3"/>
    <w:rsid w:val="00A102BA"/>
    <w:rsid w:val="00A102E0"/>
    <w:rsid w:val="00A103AC"/>
    <w:rsid w:val="00A10434"/>
    <w:rsid w:val="00A10495"/>
    <w:rsid w:val="00A104A5"/>
    <w:rsid w:val="00A10560"/>
    <w:rsid w:val="00A10627"/>
    <w:rsid w:val="00A1064A"/>
    <w:rsid w:val="00A106E9"/>
    <w:rsid w:val="00A10948"/>
    <w:rsid w:val="00A10B77"/>
    <w:rsid w:val="00A10B91"/>
    <w:rsid w:val="00A10DEC"/>
    <w:rsid w:val="00A11021"/>
    <w:rsid w:val="00A1102D"/>
    <w:rsid w:val="00A11107"/>
    <w:rsid w:val="00A1114D"/>
    <w:rsid w:val="00A11229"/>
    <w:rsid w:val="00A11258"/>
    <w:rsid w:val="00A11297"/>
    <w:rsid w:val="00A112D3"/>
    <w:rsid w:val="00A11341"/>
    <w:rsid w:val="00A113BE"/>
    <w:rsid w:val="00A116A6"/>
    <w:rsid w:val="00A117B4"/>
    <w:rsid w:val="00A118A0"/>
    <w:rsid w:val="00A11955"/>
    <w:rsid w:val="00A11962"/>
    <w:rsid w:val="00A1198F"/>
    <w:rsid w:val="00A11A64"/>
    <w:rsid w:val="00A11A71"/>
    <w:rsid w:val="00A11C0F"/>
    <w:rsid w:val="00A11C23"/>
    <w:rsid w:val="00A11D1D"/>
    <w:rsid w:val="00A12009"/>
    <w:rsid w:val="00A120EC"/>
    <w:rsid w:val="00A1250F"/>
    <w:rsid w:val="00A1263A"/>
    <w:rsid w:val="00A1264E"/>
    <w:rsid w:val="00A126FF"/>
    <w:rsid w:val="00A12776"/>
    <w:rsid w:val="00A128B3"/>
    <w:rsid w:val="00A1295B"/>
    <w:rsid w:val="00A12A55"/>
    <w:rsid w:val="00A12AD8"/>
    <w:rsid w:val="00A12B42"/>
    <w:rsid w:val="00A12BFB"/>
    <w:rsid w:val="00A12DD8"/>
    <w:rsid w:val="00A1304E"/>
    <w:rsid w:val="00A1357D"/>
    <w:rsid w:val="00A135F4"/>
    <w:rsid w:val="00A136A9"/>
    <w:rsid w:val="00A138C8"/>
    <w:rsid w:val="00A13951"/>
    <w:rsid w:val="00A13A6A"/>
    <w:rsid w:val="00A13B94"/>
    <w:rsid w:val="00A13C2E"/>
    <w:rsid w:val="00A13C60"/>
    <w:rsid w:val="00A13D04"/>
    <w:rsid w:val="00A13DA1"/>
    <w:rsid w:val="00A13DB0"/>
    <w:rsid w:val="00A13DF2"/>
    <w:rsid w:val="00A13EF6"/>
    <w:rsid w:val="00A13F05"/>
    <w:rsid w:val="00A1443D"/>
    <w:rsid w:val="00A148E4"/>
    <w:rsid w:val="00A149A6"/>
    <w:rsid w:val="00A149B5"/>
    <w:rsid w:val="00A14A66"/>
    <w:rsid w:val="00A14B8F"/>
    <w:rsid w:val="00A14F39"/>
    <w:rsid w:val="00A151E7"/>
    <w:rsid w:val="00A152AA"/>
    <w:rsid w:val="00A154A8"/>
    <w:rsid w:val="00A155D1"/>
    <w:rsid w:val="00A157A7"/>
    <w:rsid w:val="00A158BB"/>
    <w:rsid w:val="00A158D6"/>
    <w:rsid w:val="00A15997"/>
    <w:rsid w:val="00A15BBF"/>
    <w:rsid w:val="00A15DCE"/>
    <w:rsid w:val="00A15FFB"/>
    <w:rsid w:val="00A16179"/>
    <w:rsid w:val="00A1620D"/>
    <w:rsid w:val="00A163FC"/>
    <w:rsid w:val="00A16497"/>
    <w:rsid w:val="00A16519"/>
    <w:rsid w:val="00A16629"/>
    <w:rsid w:val="00A16A9B"/>
    <w:rsid w:val="00A16AD6"/>
    <w:rsid w:val="00A16CAE"/>
    <w:rsid w:val="00A16D59"/>
    <w:rsid w:val="00A16EEB"/>
    <w:rsid w:val="00A17004"/>
    <w:rsid w:val="00A17041"/>
    <w:rsid w:val="00A1712B"/>
    <w:rsid w:val="00A1714B"/>
    <w:rsid w:val="00A1733D"/>
    <w:rsid w:val="00A173F4"/>
    <w:rsid w:val="00A17546"/>
    <w:rsid w:val="00A17555"/>
    <w:rsid w:val="00A1761C"/>
    <w:rsid w:val="00A17641"/>
    <w:rsid w:val="00A1777D"/>
    <w:rsid w:val="00A177FA"/>
    <w:rsid w:val="00A177FC"/>
    <w:rsid w:val="00A1782B"/>
    <w:rsid w:val="00A17DDD"/>
    <w:rsid w:val="00A17E4D"/>
    <w:rsid w:val="00A17E9A"/>
    <w:rsid w:val="00A17F6F"/>
    <w:rsid w:val="00A17F88"/>
    <w:rsid w:val="00A2006F"/>
    <w:rsid w:val="00A20080"/>
    <w:rsid w:val="00A20098"/>
    <w:rsid w:val="00A201CA"/>
    <w:rsid w:val="00A201EF"/>
    <w:rsid w:val="00A20344"/>
    <w:rsid w:val="00A20363"/>
    <w:rsid w:val="00A203CC"/>
    <w:rsid w:val="00A207AB"/>
    <w:rsid w:val="00A207F6"/>
    <w:rsid w:val="00A207F8"/>
    <w:rsid w:val="00A20983"/>
    <w:rsid w:val="00A20ABD"/>
    <w:rsid w:val="00A20B90"/>
    <w:rsid w:val="00A20C1F"/>
    <w:rsid w:val="00A20C28"/>
    <w:rsid w:val="00A20E3B"/>
    <w:rsid w:val="00A20ED0"/>
    <w:rsid w:val="00A20EFD"/>
    <w:rsid w:val="00A20F78"/>
    <w:rsid w:val="00A212C4"/>
    <w:rsid w:val="00A21449"/>
    <w:rsid w:val="00A21510"/>
    <w:rsid w:val="00A21580"/>
    <w:rsid w:val="00A215CA"/>
    <w:rsid w:val="00A216DC"/>
    <w:rsid w:val="00A21732"/>
    <w:rsid w:val="00A21810"/>
    <w:rsid w:val="00A218D7"/>
    <w:rsid w:val="00A218FA"/>
    <w:rsid w:val="00A219DD"/>
    <w:rsid w:val="00A21AF7"/>
    <w:rsid w:val="00A21B88"/>
    <w:rsid w:val="00A21C02"/>
    <w:rsid w:val="00A21D4A"/>
    <w:rsid w:val="00A21D9D"/>
    <w:rsid w:val="00A21E03"/>
    <w:rsid w:val="00A21E68"/>
    <w:rsid w:val="00A21E6C"/>
    <w:rsid w:val="00A21F09"/>
    <w:rsid w:val="00A22332"/>
    <w:rsid w:val="00A22435"/>
    <w:rsid w:val="00A22706"/>
    <w:rsid w:val="00A22964"/>
    <w:rsid w:val="00A22A55"/>
    <w:rsid w:val="00A22E93"/>
    <w:rsid w:val="00A22EE0"/>
    <w:rsid w:val="00A231AC"/>
    <w:rsid w:val="00A232B8"/>
    <w:rsid w:val="00A2342A"/>
    <w:rsid w:val="00A23605"/>
    <w:rsid w:val="00A2380C"/>
    <w:rsid w:val="00A239BA"/>
    <w:rsid w:val="00A239D9"/>
    <w:rsid w:val="00A23C51"/>
    <w:rsid w:val="00A23EF7"/>
    <w:rsid w:val="00A240A1"/>
    <w:rsid w:val="00A240CC"/>
    <w:rsid w:val="00A2426C"/>
    <w:rsid w:val="00A242FE"/>
    <w:rsid w:val="00A2442D"/>
    <w:rsid w:val="00A24478"/>
    <w:rsid w:val="00A247DC"/>
    <w:rsid w:val="00A247E9"/>
    <w:rsid w:val="00A24871"/>
    <w:rsid w:val="00A2489F"/>
    <w:rsid w:val="00A248F3"/>
    <w:rsid w:val="00A248FB"/>
    <w:rsid w:val="00A249FD"/>
    <w:rsid w:val="00A24AA9"/>
    <w:rsid w:val="00A24ABC"/>
    <w:rsid w:val="00A24B3D"/>
    <w:rsid w:val="00A24B90"/>
    <w:rsid w:val="00A24EA3"/>
    <w:rsid w:val="00A24F24"/>
    <w:rsid w:val="00A250A5"/>
    <w:rsid w:val="00A25577"/>
    <w:rsid w:val="00A256D7"/>
    <w:rsid w:val="00A25800"/>
    <w:rsid w:val="00A25808"/>
    <w:rsid w:val="00A25975"/>
    <w:rsid w:val="00A259EF"/>
    <w:rsid w:val="00A25AD7"/>
    <w:rsid w:val="00A25B04"/>
    <w:rsid w:val="00A25B6A"/>
    <w:rsid w:val="00A25C09"/>
    <w:rsid w:val="00A25C9D"/>
    <w:rsid w:val="00A25EAA"/>
    <w:rsid w:val="00A25EAC"/>
    <w:rsid w:val="00A25F93"/>
    <w:rsid w:val="00A261CA"/>
    <w:rsid w:val="00A2624F"/>
    <w:rsid w:val="00A262D2"/>
    <w:rsid w:val="00A2657A"/>
    <w:rsid w:val="00A2667F"/>
    <w:rsid w:val="00A26712"/>
    <w:rsid w:val="00A26760"/>
    <w:rsid w:val="00A26820"/>
    <w:rsid w:val="00A26C1F"/>
    <w:rsid w:val="00A26CC6"/>
    <w:rsid w:val="00A26FBA"/>
    <w:rsid w:val="00A27006"/>
    <w:rsid w:val="00A27030"/>
    <w:rsid w:val="00A271EC"/>
    <w:rsid w:val="00A273FC"/>
    <w:rsid w:val="00A274C4"/>
    <w:rsid w:val="00A275D7"/>
    <w:rsid w:val="00A27736"/>
    <w:rsid w:val="00A27981"/>
    <w:rsid w:val="00A27B7B"/>
    <w:rsid w:val="00A27E5D"/>
    <w:rsid w:val="00A27E9E"/>
    <w:rsid w:val="00A27F80"/>
    <w:rsid w:val="00A3029D"/>
    <w:rsid w:val="00A302CA"/>
    <w:rsid w:val="00A3034C"/>
    <w:rsid w:val="00A304C2"/>
    <w:rsid w:val="00A30697"/>
    <w:rsid w:val="00A30736"/>
    <w:rsid w:val="00A3077B"/>
    <w:rsid w:val="00A307F7"/>
    <w:rsid w:val="00A307FA"/>
    <w:rsid w:val="00A3094C"/>
    <w:rsid w:val="00A30A5D"/>
    <w:rsid w:val="00A30ABF"/>
    <w:rsid w:val="00A30D2A"/>
    <w:rsid w:val="00A30E26"/>
    <w:rsid w:val="00A30EB9"/>
    <w:rsid w:val="00A3110C"/>
    <w:rsid w:val="00A3121C"/>
    <w:rsid w:val="00A312EE"/>
    <w:rsid w:val="00A31314"/>
    <w:rsid w:val="00A3148F"/>
    <w:rsid w:val="00A31578"/>
    <w:rsid w:val="00A3158A"/>
    <w:rsid w:val="00A3163D"/>
    <w:rsid w:val="00A3168F"/>
    <w:rsid w:val="00A3173D"/>
    <w:rsid w:val="00A3176F"/>
    <w:rsid w:val="00A3186A"/>
    <w:rsid w:val="00A319CB"/>
    <w:rsid w:val="00A31A44"/>
    <w:rsid w:val="00A31EEA"/>
    <w:rsid w:val="00A3200F"/>
    <w:rsid w:val="00A321B1"/>
    <w:rsid w:val="00A321E4"/>
    <w:rsid w:val="00A32266"/>
    <w:rsid w:val="00A32268"/>
    <w:rsid w:val="00A323AE"/>
    <w:rsid w:val="00A32600"/>
    <w:rsid w:val="00A327E4"/>
    <w:rsid w:val="00A3282A"/>
    <w:rsid w:val="00A32961"/>
    <w:rsid w:val="00A329BB"/>
    <w:rsid w:val="00A32A26"/>
    <w:rsid w:val="00A32B08"/>
    <w:rsid w:val="00A32CF1"/>
    <w:rsid w:val="00A32D8F"/>
    <w:rsid w:val="00A32EA7"/>
    <w:rsid w:val="00A32FBF"/>
    <w:rsid w:val="00A330FC"/>
    <w:rsid w:val="00A3315F"/>
    <w:rsid w:val="00A33342"/>
    <w:rsid w:val="00A334AF"/>
    <w:rsid w:val="00A33699"/>
    <w:rsid w:val="00A338CF"/>
    <w:rsid w:val="00A3392D"/>
    <w:rsid w:val="00A33BF2"/>
    <w:rsid w:val="00A33CAA"/>
    <w:rsid w:val="00A33CD3"/>
    <w:rsid w:val="00A33D84"/>
    <w:rsid w:val="00A33F4B"/>
    <w:rsid w:val="00A3421D"/>
    <w:rsid w:val="00A34387"/>
    <w:rsid w:val="00A344DF"/>
    <w:rsid w:val="00A34500"/>
    <w:rsid w:val="00A34636"/>
    <w:rsid w:val="00A34663"/>
    <w:rsid w:val="00A34886"/>
    <w:rsid w:val="00A348DE"/>
    <w:rsid w:val="00A34936"/>
    <w:rsid w:val="00A34A4E"/>
    <w:rsid w:val="00A34B57"/>
    <w:rsid w:val="00A34BCA"/>
    <w:rsid w:val="00A34D12"/>
    <w:rsid w:val="00A34D13"/>
    <w:rsid w:val="00A34E17"/>
    <w:rsid w:val="00A34EAD"/>
    <w:rsid w:val="00A34FE7"/>
    <w:rsid w:val="00A3520B"/>
    <w:rsid w:val="00A3545E"/>
    <w:rsid w:val="00A35483"/>
    <w:rsid w:val="00A35683"/>
    <w:rsid w:val="00A35776"/>
    <w:rsid w:val="00A357C8"/>
    <w:rsid w:val="00A35AE2"/>
    <w:rsid w:val="00A35BFF"/>
    <w:rsid w:val="00A35CAF"/>
    <w:rsid w:val="00A35E9F"/>
    <w:rsid w:val="00A35F9D"/>
    <w:rsid w:val="00A36031"/>
    <w:rsid w:val="00A3605C"/>
    <w:rsid w:val="00A360F7"/>
    <w:rsid w:val="00A36325"/>
    <w:rsid w:val="00A36348"/>
    <w:rsid w:val="00A363A0"/>
    <w:rsid w:val="00A363D7"/>
    <w:rsid w:val="00A36521"/>
    <w:rsid w:val="00A3656F"/>
    <w:rsid w:val="00A365E1"/>
    <w:rsid w:val="00A3669E"/>
    <w:rsid w:val="00A366F9"/>
    <w:rsid w:val="00A36787"/>
    <w:rsid w:val="00A368A4"/>
    <w:rsid w:val="00A368DE"/>
    <w:rsid w:val="00A36A29"/>
    <w:rsid w:val="00A36A3C"/>
    <w:rsid w:val="00A36CC6"/>
    <w:rsid w:val="00A36CC8"/>
    <w:rsid w:val="00A36D6F"/>
    <w:rsid w:val="00A36D9E"/>
    <w:rsid w:val="00A36E51"/>
    <w:rsid w:val="00A3704B"/>
    <w:rsid w:val="00A37053"/>
    <w:rsid w:val="00A371E2"/>
    <w:rsid w:val="00A3726E"/>
    <w:rsid w:val="00A3740F"/>
    <w:rsid w:val="00A374BD"/>
    <w:rsid w:val="00A376DF"/>
    <w:rsid w:val="00A378DA"/>
    <w:rsid w:val="00A37ACA"/>
    <w:rsid w:val="00A37CB5"/>
    <w:rsid w:val="00A37CE1"/>
    <w:rsid w:val="00A37D97"/>
    <w:rsid w:val="00A37E24"/>
    <w:rsid w:val="00A37F74"/>
    <w:rsid w:val="00A40010"/>
    <w:rsid w:val="00A401B1"/>
    <w:rsid w:val="00A401D3"/>
    <w:rsid w:val="00A401E7"/>
    <w:rsid w:val="00A402D1"/>
    <w:rsid w:val="00A40394"/>
    <w:rsid w:val="00A403C2"/>
    <w:rsid w:val="00A40451"/>
    <w:rsid w:val="00A404D3"/>
    <w:rsid w:val="00A4061E"/>
    <w:rsid w:val="00A40730"/>
    <w:rsid w:val="00A40A39"/>
    <w:rsid w:val="00A40AC2"/>
    <w:rsid w:val="00A40CC0"/>
    <w:rsid w:val="00A40CC6"/>
    <w:rsid w:val="00A4115B"/>
    <w:rsid w:val="00A4126F"/>
    <w:rsid w:val="00A41685"/>
    <w:rsid w:val="00A4175F"/>
    <w:rsid w:val="00A417A1"/>
    <w:rsid w:val="00A417CC"/>
    <w:rsid w:val="00A41910"/>
    <w:rsid w:val="00A419D9"/>
    <w:rsid w:val="00A41B4B"/>
    <w:rsid w:val="00A41B6B"/>
    <w:rsid w:val="00A41D30"/>
    <w:rsid w:val="00A41D4D"/>
    <w:rsid w:val="00A41DDC"/>
    <w:rsid w:val="00A42006"/>
    <w:rsid w:val="00A4203C"/>
    <w:rsid w:val="00A421C4"/>
    <w:rsid w:val="00A42263"/>
    <w:rsid w:val="00A4242D"/>
    <w:rsid w:val="00A42484"/>
    <w:rsid w:val="00A42488"/>
    <w:rsid w:val="00A424A8"/>
    <w:rsid w:val="00A42555"/>
    <w:rsid w:val="00A425A3"/>
    <w:rsid w:val="00A426CC"/>
    <w:rsid w:val="00A428BF"/>
    <w:rsid w:val="00A428E7"/>
    <w:rsid w:val="00A4291C"/>
    <w:rsid w:val="00A42968"/>
    <w:rsid w:val="00A42A5A"/>
    <w:rsid w:val="00A42B08"/>
    <w:rsid w:val="00A42B96"/>
    <w:rsid w:val="00A42DAE"/>
    <w:rsid w:val="00A42DD8"/>
    <w:rsid w:val="00A42EC6"/>
    <w:rsid w:val="00A43467"/>
    <w:rsid w:val="00A43579"/>
    <w:rsid w:val="00A43653"/>
    <w:rsid w:val="00A436D2"/>
    <w:rsid w:val="00A43BB2"/>
    <w:rsid w:val="00A43C33"/>
    <w:rsid w:val="00A43D5C"/>
    <w:rsid w:val="00A43DBA"/>
    <w:rsid w:val="00A43E90"/>
    <w:rsid w:val="00A43EDA"/>
    <w:rsid w:val="00A43FB4"/>
    <w:rsid w:val="00A440C5"/>
    <w:rsid w:val="00A44136"/>
    <w:rsid w:val="00A44175"/>
    <w:rsid w:val="00A44186"/>
    <w:rsid w:val="00A441DF"/>
    <w:rsid w:val="00A442F5"/>
    <w:rsid w:val="00A4434F"/>
    <w:rsid w:val="00A443FC"/>
    <w:rsid w:val="00A44669"/>
    <w:rsid w:val="00A448EA"/>
    <w:rsid w:val="00A44975"/>
    <w:rsid w:val="00A449C5"/>
    <w:rsid w:val="00A44A6D"/>
    <w:rsid w:val="00A44AA5"/>
    <w:rsid w:val="00A44AB0"/>
    <w:rsid w:val="00A44BD2"/>
    <w:rsid w:val="00A44F70"/>
    <w:rsid w:val="00A44F9D"/>
    <w:rsid w:val="00A45028"/>
    <w:rsid w:val="00A45073"/>
    <w:rsid w:val="00A45106"/>
    <w:rsid w:val="00A4521E"/>
    <w:rsid w:val="00A453D0"/>
    <w:rsid w:val="00A45472"/>
    <w:rsid w:val="00A454D5"/>
    <w:rsid w:val="00A455AE"/>
    <w:rsid w:val="00A455F6"/>
    <w:rsid w:val="00A457C7"/>
    <w:rsid w:val="00A458BA"/>
    <w:rsid w:val="00A45922"/>
    <w:rsid w:val="00A4594A"/>
    <w:rsid w:val="00A4594C"/>
    <w:rsid w:val="00A45B7B"/>
    <w:rsid w:val="00A45C1F"/>
    <w:rsid w:val="00A45DDD"/>
    <w:rsid w:val="00A45F41"/>
    <w:rsid w:val="00A46212"/>
    <w:rsid w:val="00A46330"/>
    <w:rsid w:val="00A46483"/>
    <w:rsid w:val="00A46518"/>
    <w:rsid w:val="00A4663E"/>
    <w:rsid w:val="00A46709"/>
    <w:rsid w:val="00A46732"/>
    <w:rsid w:val="00A467BB"/>
    <w:rsid w:val="00A4680C"/>
    <w:rsid w:val="00A4680F"/>
    <w:rsid w:val="00A46979"/>
    <w:rsid w:val="00A46AE6"/>
    <w:rsid w:val="00A46C67"/>
    <w:rsid w:val="00A46C95"/>
    <w:rsid w:val="00A46CB5"/>
    <w:rsid w:val="00A46DE5"/>
    <w:rsid w:val="00A4721E"/>
    <w:rsid w:val="00A4722C"/>
    <w:rsid w:val="00A47340"/>
    <w:rsid w:val="00A4737A"/>
    <w:rsid w:val="00A47485"/>
    <w:rsid w:val="00A4749E"/>
    <w:rsid w:val="00A474FF"/>
    <w:rsid w:val="00A47561"/>
    <w:rsid w:val="00A4760F"/>
    <w:rsid w:val="00A47680"/>
    <w:rsid w:val="00A4768F"/>
    <w:rsid w:val="00A477CA"/>
    <w:rsid w:val="00A4783C"/>
    <w:rsid w:val="00A478DD"/>
    <w:rsid w:val="00A478E7"/>
    <w:rsid w:val="00A47916"/>
    <w:rsid w:val="00A47C4D"/>
    <w:rsid w:val="00A47DDC"/>
    <w:rsid w:val="00A47F47"/>
    <w:rsid w:val="00A47FF0"/>
    <w:rsid w:val="00A47FF8"/>
    <w:rsid w:val="00A5012D"/>
    <w:rsid w:val="00A50192"/>
    <w:rsid w:val="00A502EC"/>
    <w:rsid w:val="00A50685"/>
    <w:rsid w:val="00A5074A"/>
    <w:rsid w:val="00A50764"/>
    <w:rsid w:val="00A509C9"/>
    <w:rsid w:val="00A509E3"/>
    <w:rsid w:val="00A50A12"/>
    <w:rsid w:val="00A50B9A"/>
    <w:rsid w:val="00A50E96"/>
    <w:rsid w:val="00A51078"/>
    <w:rsid w:val="00A5113F"/>
    <w:rsid w:val="00A51403"/>
    <w:rsid w:val="00A51699"/>
    <w:rsid w:val="00A516CA"/>
    <w:rsid w:val="00A5185F"/>
    <w:rsid w:val="00A51873"/>
    <w:rsid w:val="00A518CE"/>
    <w:rsid w:val="00A51955"/>
    <w:rsid w:val="00A52132"/>
    <w:rsid w:val="00A52197"/>
    <w:rsid w:val="00A521B1"/>
    <w:rsid w:val="00A52382"/>
    <w:rsid w:val="00A523AC"/>
    <w:rsid w:val="00A52403"/>
    <w:rsid w:val="00A52490"/>
    <w:rsid w:val="00A524A7"/>
    <w:rsid w:val="00A526D3"/>
    <w:rsid w:val="00A527F5"/>
    <w:rsid w:val="00A529AB"/>
    <w:rsid w:val="00A52D21"/>
    <w:rsid w:val="00A52E3E"/>
    <w:rsid w:val="00A5301C"/>
    <w:rsid w:val="00A530D3"/>
    <w:rsid w:val="00A5349C"/>
    <w:rsid w:val="00A5370C"/>
    <w:rsid w:val="00A53768"/>
    <w:rsid w:val="00A537EA"/>
    <w:rsid w:val="00A53820"/>
    <w:rsid w:val="00A5382A"/>
    <w:rsid w:val="00A53852"/>
    <w:rsid w:val="00A53AA5"/>
    <w:rsid w:val="00A53AD3"/>
    <w:rsid w:val="00A53AE3"/>
    <w:rsid w:val="00A53BA8"/>
    <w:rsid w:val="00A53C90"/>
    <w:rsid w:val="00A53CE8"/>
    <w:rsid w:val="00A53D80"/>
    <w:rsid w:val="00A53E0D"/>
    <w:rsid w:val="00A53FB6"/>
    <w:rsid w:val="00A5400F"/>
    <w:rsid w:val="00A54106"/>
    <w:rsid w:val="00A54367"/>
    <w:rsid w:val="00A543C7"/>
    <w:rsid w:val="00A545A5"/>
    <w:rsid w:val="00A545E0"/>
    <w:rsid w:val="00A548F7"/>
    <w:rsid w:val="00A5494D"/>
    <w:rsid w:val="00A54A02"/>
    <w:rsid w:val="00A54B1A"/>
    <w:rsid w:val="00A54CB5"/>
    <w:rsid w:val="00A54E00"/>
    <w:rsid w:val="00A54E29"/>
    <w:rsid w:val="00A5503C"/>
    <w:rsid w:val="00A55142"/>
    <w:rsid w:val="00A551F5"/>
    <w:rsid w:val="00A55204"/>
    <w:rsid w:val="00A55245"/>
    <w:rsid w:val="00A55270"/>
    <w:rsid w:val="00A552BE"/>
    <w:rsid w:val="00A552C5"/>
    <w:rsid w:val="00A553AB"/>
    <w:rsid w:val="00A55563"/>
    <w:rsid w:val="00A555B2"/>
    <w:rsid w:val="00A55652"/>
    <w:rsid w:val="00A55746"/>
    <w:rsid w:val="00A5574F"/>
    <w:rsid w:val="00A558F9"/>
    <w:rsid w:val="00A55962"/>
    <w:rsid w:val="00A55A22"/>
    <w:rsid w:val="00A55A6A"/>
    <w:rsid w:val="00A55C42"/>
    <w:rsid w:val="00A55D79"/>
    <w:rsid w:val="00A55F27"/>
    <w:rsid w:val="00A561CE"/>
    <w:rsid w:val="00A56367"/>
    <w:rsid w:val="00A56432"/>
    <w:rsid w:val="00A5643D"/>
    <w:rsid w:val="00A56497"/>
    <w:rsid w:val="00A56511"/>
    <w:rsid w:val="00A56540"/>
    <w:rsid w:val="00A5655F"/>
    <w:rsid w:val="00A565F5"/>
    <w:rsid w:val="00A56731"/>
    <w:rsid w:val="00A5681C"/>
    <w:rsid w:val="00A56A58"/>
    <w:rsid w:val="00A56B47"/>
    <w:rsid w:val="00A56B8A"/>
    <w:rsid w:val="00A56C4A"/>
    <w:rsid w:val="00A56CE4"/>
    <w:rsid w:val="00A56FD4"/>
    <w:rsid w:val="00A570EA"/>
    <w:rsid w:val="00A5715A"/>
    <w:rsid w:val="00A571DD"/>
    <w:rsid w:val="00A572D5"/>
    <w:rsid w:val="00A57336"/>
    <w:rsid w:val="00A5736F"/>
    <w:rsid w:val="00A57405"/>
    <w:rsid w:val="00A574AF"/>
    <w:rsid w:val="00A57575"/>
    <w:rsid w:val="00A57652"/>
    <w:rsid w:val="00A5768B"/>
    <w:rsid w:val="00A576EB"/>
    <w:rsid w:val="00A5779A"/>
    <w:rsid w:val="00A5787B"/>
    <w:rsid w:val="00A57C3B"/>
    <w:rsid w:val="00A57C51"/>
    <w:rsid w:val="00A6002D"/>
    <w:rsid w:val="00A60392"/>
    <w:rsid w:val="00A603A6"/>
    <w:rsid w:val="00A603EF"/>
    <w:rsid w:val="00A60451"/>
    <w:rsid w:val="00A604AF"/>
    <w:rsid w:val="00A604BD"/>
    <w:rsid w:val="00A604E7"/>
    <w:rsid w:val="00A6062C"/>
    <w:rsid w:val="00A606C5"/>
    <w:rsid w:val="00A60861"/>
    <w:rsid w:val="00A60AB4"/>
    <w:rsid w:val="00A60ACE"/>
    <w:rsid w:val="00A60B1D"/>
    <w:rsid w:val="00A60BA6"/>
    <w:rsid w:val="00A60C8A"/>
    <w:rsid w:val="00A60CA1"/>
    <w:rsid w:val="00A60CDA"/>
    <w:rsid w:val="00A60D39"/>
    <w:rsid w:val="00A60FC6"/>
    <w:rsid w:val="00A61164"/>
    <w:rsid w:val="00A61204"/>
    <w:rsid w:val="00A6126D"/>
    <w:rsid w:val="00A613C2"/>
    <w:rsid w:val="00A61463"/>
    <w:rsid w:val="00A6148C"/>
    <w:rsid w:val="00A61497"/>
    <w:rsid w:val="00A61531"/>
    <w:rsid w:val="00A61563"/>
    <w:rsid w:val="00A615F1"/>
    <w:rsid w:val="00A617AA"/>
    <w:rsid w:val="00A61817"/>
    <w:rsid w:val="00A61A8E"/>
    <w:rsid w:val="00A61C1B"/>
    <w:rsid w:val="00A61E2B"/>
    <w:rsid w:val="00A62310"/>
    <w:rsid w:val="00A62453"/>
    <w:rsid w:val="00A62856"/>
    <w:rsid w:val="00A6292A"/>
    <w:rsid w:val="00A6292F"/>
    <w:rsid w:val="00A62A2A"/>
    <w:rsid w:val="00A62B21"/>
    <w:rsid w:val="00A62BE7"/>
    <w:rsid w:val="00A62C2F"/>
    <w:rsid w:val="00A62F96"/>
    <w:rsid w:val="00A62FCF"/>
    <w:rsid w:val="00A63017"/>
    <w:rsid w:val="00A63197"/>
    <w:rsid w:val="00A631E8"/>
    <w:rsid w:val="00A63381"/>
    <w:rsid w:val="00A636BA"/>
    <w:rsid w:val="00A638BD"/>
    <w:rsid w:val="00A63EA2"/>
    <w:rsid w:val="00A63F0B"/>
    <w:rsid w:val="00A64060"/>
    <w:rsid w:val="00A6411F"/>
    <w:rsid w:val="00A64147"/>
    <w:rsid w:val="00A64761"/>
    <w:rsid w:val="00A647DB"/>
    <w:rsid w:val="00A64939"/>
    <w:rsid w:val="00A64A2E"/>
    <w:rsid w:val="00A64A3B"/>
    <w:rsid w:val="00A64B6E"/>
    <w:rsid w:val="00A64D4C"/>
    <w:rsid w:val="00A64D6E"/>
    <w:rsid w:val="00A64E61"/>
    <w:rsid w:val="00A64F9A"/>
    <w:rsid w:val="00A65077"/>
    <w:rsid w:val="00A650BB"/>
    <w:rsid w:val="00A651C6"/>
    <w:rsid w:val="00A65254"/>
    <w:rsid w:val="00A65306"/>
    <w:rsid w:val="00A65479"/>
    <w:rsid w:val="00A6548F"/>
    <w:rsid w:val="00A65584"/>
    <w:rsid w:val="00A65680"/>
    <w:rsid w:val="00A6568D"/>
    <w:rsid w:val="00A657A7"/>
    <w:rsid w:val="00A65806"/>
    <w:rsid w:val="00A65860"/>
    <w:rsid w:val="00A65968"/>
    <w:rsid w:val="00A65A04"/>
    <w:rsid w:val="00A65B93"/>
    <w:rsid w:val="00A65D1F"/>
    <w:rsid w:val="00A660CE"/>
    <w:rsid w:val="00A66344"/>
    <w:rsid w:val="00A665AD"/>
    <w:rsid w:val="00A66805"/>
    <w:rsid w:val="00A6682A"/>
    <w:rsid w:val="00A669D5"/>
    <w:rsid w:val="00A66C1F"/>
    <w:rsid w:val="00A66D8D"/>
    <w:rsid w:val="00A67045"/>
    <w:rsid w:val="00A671A0"/>
    <w:rsid w:val="00A6723C"/>
    <w:rsid w:val="00A67339"/>
    <w:rsid w:val="00A67379"/>
    <w:rsid w:val="00A673C8"/>
    <w:rsid w:val="00A67581"/>
    <w:rsid w:val="00A675A3"/>
    <w:rsid w:val="00A67B62"/>
    <w:rsid w:val="00A67BE7"/>
    <w:rsid w:val="00A67E72"/>
    <w:rsid w:val="00A67F13"/>
    <w:rsid w:val="00A70273"/>
    <w:rsid w:val="00A70285"/>
    <w:rsid w:val="00A7033F"/>
    <w:rsid w:val="00A70385"/>
    <w:rsid w:val="00A70498"/>
    <w:rsid w:val="00A70539"/>
    <w:rsid w:val="00A707D5"/>
    <w:rsid w:val="00A708D3"/>
    <w:rsid w:val="00A70948"/>
    <w:rsid w:val="00A70B0E"/>
    <w:rsid w:val="00A70C45"/>
    <w:rsid w:val="00A70D2C"/>
    <w:rsid w:val="00A70F4D"/>
    <w:rsid w:val="00A70F74"/>
    <w:rsid w:val="00A713D7"/>
    <w:rsid w:val="00A71472"/>
    <w:rsid w:val="00A71755"/>
    <w:rsid w:val="00A7175E"/>
    <w:rsid w:val="00A71844"/>
    <w:rsid w:val="00A71A85"/>
    <w:rsid w:val="00A71CA2"/>
    <w:rsid w:val="00A71E18"/>
    <w:rsid w:val="00A71F51"/>
    <w:rsid w:val="00A72123"/>
    <w:rsid w:val="00A723F3"/>
    <w:rsid w:val="00A72495"/>
    <w:rsid w:val="00A72523"/>
    <w:rsid w:val="00A725DF"/>
    <w:rsid w:val="00A72639"/>
    <w:rsid w:val="00A726E1"/>
    <w:rsid w:val="00A72722"/>
    <w:rsid w:val="00A72744"/>
    <w:rsid w:val="00A72747"/>
    <w:rsid w:val="00A727ED"/>
    <w:rsid w:val="00A72807"/>
    <w:rsid w:val="00A7285F"/>
    <w:rsid w:val="00A728B8"/>
    <w:rsid w:val="00A729ED"/>
    <w:rsid w:val="00A72BD9"/>
    <w:rsid w:val="00A72D0C"/>
    <w:rsid w:val="00A72D9F"/>
    <w:rsid w:val="00A73160"/>
    <w:rsid w:val="00A73423"/>
    <w:rsid w:val="00A7343C"/>
    <w:rsid w:val="00A73469"/>
    <w:rsid w:val="00A73583"/>
    <w:rsid w:val="00A7371B"/>
    <w:rsid w:val="00A7373C"/>
    <w:rsid w:val="00A737F2"/>
    <w:rsid w:val="00A73856"/>
    <w:rsid w:val="00A738BD"/>
    <w:rsid w:val="00A738FF"/>
    <w:rsid w:val="00A73925"/>
    <w:rsid w:val="00A73992"/>
    <w:rsid w:val="00A73A10"/>
    <w:rsid w:val="00A73B5A"/>
    <w:rsid w:val="00A73C02"/>
    <w:rsid w:val="00A73CC0"/>
    <w:rsid w:val="00A73E4F"/>
    <w:rsid w:val="00A740C3"/>
    <w:rsid w:val="00A740C6"/>
    <w:rsid w:val="00A740D1"/>
    <w:rsid w:val="00A74117"/>
    <w:rsid w:val="00A741AC"/>
    <w:rsid w:val="00A742D9"/>
    <w:rsid w:val="00A742FF"/>
    <w:rsid w:val="00A745D7"/>
    <w:rsid w:val="00A7464C"/>
    <w:rsid w:val="00A747A4"/>
    <w:rsid w:val="00A7482C"/>
    <w:rsid w:val="00A7489A"/>
    <w:rsid w:val="00A749A8"/>
    <w:rsid w:val="00A74C91"/>
    <w:rsid w:val="00A74D28"/>
    <w:rsid w:val="00A74DBF"/>
    <w:rsid w:val="00A74EA4"/>
    <w:rsid w:val="00A751AB"/>
    <w:rsid w:val="00A751E7"/>
    <w:rsid w:val="00A75370"/>
    <w:rsid w:val="00A753ED"/>
    <w:rsid w:val="00A755AF"/>
    <w:rsid w:val="00A755B1"/>
    <w:rsid w:val="00A755FA"/>
    <w:rsid w:val="00A756A7"/>
    <w:rsid w:val="00A756E5"/>
    <w:rsid w:val="00A75711"/>
    <w:rsid w:val="00A7572F"/>
    <w:rsid w:val="00A757E9"/>
    <w:rsid w:val="00A75915"/>
    <w:rsid w:val="00A75B67"/>
    <w:rsid w:val="00A75D58"/>
    <w:rsid w:val="00A75FCC"/>
    <w:rsid w:val="00A7602A"/>
    <w:rsid w:val="00A76040"/>
    <w:rsid w:val="00A76117"/>
    <w:rsid w:val="00A761F1"/>
    <w:rsid w:val="00A76424"/>
    <w:rsid w:val="00A76551"/>
    <w:rsid w:val="00A7664E"/>
    <w:rsid w:val="00A7668E"/>
    <w:rsid w:val="00A768BC"/>
    <w:rsid w:val="00A769A5"/>
    <w:rsid w:val="00A76A0F"/>
    <w:rsid w:val="00A76B64"/>
    <w:rsid w:val="00A76BFF"/>
    <w:rsid w:val="00A76C07"/>
    <w:rsid w:val="00A76CE0"/>
    <w:rsid w:val="00A76CED"/>
    <w:rsid w:val="00A76F82"/>
    <w:rsid w:val="00A7709D"/>
    <w:rsid w:val="00A77144"/>
    <w:rsid w:val="00A77184"/>
    <w:rsid w:val="00A771FF"/>
    <w:rsid w:val="00A774DF"/>
    <w:rsid w:val="00A77807"/>
    <w:rsid w:val="00A7798D"/>
    <w:rsid w:val="00A77BA3"/>
    <w:rsid w:val="00A77CBA"/>
    <w:rsid w:val="00A77CDE"/>
    <w:rsid w:val="00A77F11"/>
    <w:rsid w:val="00A77F19"/>
    <w:rsid w:val="00A80137"/>
    <w:rsid w:val="00A80209"/>
    <w:rsid w:val="00A80262"/>
    <w:rsid w:val="00A8033D"/>
    <w:rsid w:val="00A80476"/>
    <w:rsid w:val="00A805CF"/>
    <w:rsid w:val="00A805D4"/>
    <w:rsid w:val="00A806A5"/>
    <w:rsid w:val="00A80745"/>
    <w:rsid w:val="00A807FA"/>
    <w:rsid w:val="00A80942"/>
    <w:rsid w:val="00A8097D"/>
    <w:rsid w:val="00A80C74"/>
    <w:rsid w:val="00A81039"/>
    <w:rsid w:val="00A8104B"/>
    <w:rsid w:val="00A811BB"/>
    <w:rsid w:val="00A812B2"/>
    <w:rsid w:val="00A81377"/>
    <w:rsid w:val="00A814EF"/>
    <w:rsid w:val="00A815D9"/>
    <w:rsid w:val="00A81673"/>
    <w:rsid w:val="00A81748"/>
    <w:rsid w:val="00A81876"/>
    <w:rsid w:val="00A819AC"/>
    <w:rsid w:val="00A81A2B"/>
    <w:rsid w:val="00A81A48"/>
    <w:rsid w:val="00A81AC5"/>
    <w:rsid w:val="00A81B13"/>
    <w:rsid w:val="00A81B18"/>
    <w:rsid w:val="00A81E5A"/>
    <w:rsid w:val="00A8213C"/>
    <w:rsid w:val="00A821C1"/>
    <w:rsid w:val="00A822E4"/>
    <w:rsid w:val="00A823F3"/>
    <w:rsid w:val="00A824EB"/>
    <w:rsid w:val="00A82580"/>
    <w:rsid w:val="00A82634"/>
    <w:rsid w:val="00A82645"/>
    <w:rsid w:val="00A8266A"/>
    <w:rsid w:val="00A82781"/>
    <w:rsid w:val="00A827C6"/>
    <w:rsid w:val="00A828FB"/>
    <w:rsid w:val="00A82ACD"/>
    <w:rsid w:val="00A82B43"/>
    <w:rsid w:val="00A82B63"/>
    <w:rsid w:val="00A82BC9"/>
    <w:rsid w:val="00A82C6C"/>
    <w:rsid w:val="00A82C97"/>
    <w:rsid w:val="00A82CC8"/>
    <w:rsid w:val="00A82D85"/>
    <w:rsid w:val="00A82EDA"/>
    <w:rsid w:val="00A8317B"/>
    <w:rsid w:val="00A83247"/>
    <w:rsid w:val="00A8336A"/>
    <w:rsid w:val="00A83377"/>
    <w:rsid w:val="00A833A7"/>
    <w:rsid w:val="00A834E2"/>
    <w:rsid w:val="00A838F5"/>
    <w:rsid w:val="00A8395C"/>
    <w:rsid w:val="00A83B0A"/>
    <w:rsid w:val="00A83BE5"/>
    <w:rsid w:val="00A83C0B"/>
    <w:rsid w:val="00A83D83"/>
    <w:rsid w:val="00A83EED"/>
    <w:rsid w:val="00A84092"/>
    <w:rsid w:val="00A84238"/>
    <w:rsid w:val="00A84243"/>
    <w:rsid w:val="00A842B0"/>
    <w:rsid w:val="00A84310"/>
    <w:rsid w:val="00A84317"/>
    <w:rsid w:val="00A84376"/>
    <w:rsid w:val="00A84381"/>
    <w:rsid w:val="00A843BE"/>
    <w:rsid w:val="00A843C6"/>
    <w:rsid w:val="00A84433"/>
    <w:rsid w:val="00A845FE"/>
    <w:rsid w:val="00A8467D"/>
    <w:rsid w:val="00A846A7"/>
    <w:rsid w:val="00A846AA"/>
    <w:rsid w:val="00A84842"/>
    <w:rsid w:val="00A84ADE"/>
    <w:rsid w:val="00A84E27"/>
    <w:rsid w:val="00A84F55"/>
    <w:rsid w:val="00A85038"/>
    <w:rsid w:val="00A85058"/>
    <w:rsid w:val="00A85091"/>
    <w:rsid w:val="00A850F2"/>
    <w:rsid w:val="00A85110"/>
    <w:rsid w:val="00A851F7"/>
    <w:rsid w:val="00A85287"/>
    <w:rsid w:val="00A852EB"/>
    <w:rsid w:val="00A85324"/>
    <w:rsid w:val="00A854DF"/>
    <w:rsid w:val="00A85718"/>
    <w:rsid w:val="00A8599A"/>
    <w:rsid w:val="00A85A11"/>
    <w:rsid w:val="00A85BE7"/>
    <w:rsid w:val="00A85DDC"/>
    <w:rsid w:val="00A85FBE"/>
    <w:rsid w:val="00A86057"/>
    <w:rsid w:val="00A860CC"/>
    <w:rsid w:val="00A861F1"/>
    <w:rsid w:val="00A86231"/>
    <w:rsid w:val="00A86519"/>
    <w:rsid w:val="00A865FA"/>
    <w:rsid w:val="00A86609"/>
    <w:rsid w:val="00A86638"/>
    <w:rsid w:val="00A8693E"/>
    <w:rsid w:val="00A869F5"/>
    <w:rsid w:val="00A86A19"/>
    <w:rsid w:val="00A86DDE"/>
    <w:rsid w:val="00A86E15"/>
    <w:rsid w:val="00A86E47"/>
    <w:rsid w:val="00A86EA6"/>
    <w:rsid w:val="00A86F83"/>
    <w:rsid w:val="00A86FBC"/>
    <w:rsid w:val="00A8703C"/>
    <w:rsid w:val="00A87083"/>
    <w:rsid w:val="00A873E1"/>
    <w:rsid w:val="00A875C6"/>
    <w:rsid w:val="00A87775"/>
    <w:rsid w:val="00A87814"/>
    <w:rsid w:val="00A87AC8"/>
    <w:rsid w:val="00A87B78"/>
    <w:rsid w:val="00A87C35"/>
    <w:rsid w:val="00A87CBE"/>
    <w:rsid w:val="00A87D96"/>
    <w:rsid w:val="00A87DCF"/>
    <w:rsid w:val="00A87ED7"/>
    <w:rsid w:val="00A87F1A"/>
    <w:rsid w:val="00A90215"/>
    <w:rsid w:val="00A90246"/>
    <w:rsid w:val="00A9035F"/>
    <w:rsid w:val="00A9043A"/>
    <w:rsid w:val="00A90537"/>
    <w:rsid w:val="00A9092D"/>
    <w:rsid w:val="00A90992"/>
    <w:rsid w:val="00A909A0"/>
    <w:rsid w:val="00A909B1"/>
    <w:rsid w:val="00A90A21"/>
    <w:rsid w:val="00A90B1F"/>
    <w:rsid w:val="00A90B37"/>
    <w:rsid w:val="00A90BCF"/>
    <w:rsid w:val="00A90CD6"/>
    <w:rsid w:val="00A90D6F"/>
    <w:rsid w:val="00A91086"/>
    <w:rsid w:val="00A9114D"/>
    <w:rsid w:val="00A91201"/>
    <w:rsid w:val="00A91208"/>
    <w:rsid w:val="00A912CA"/>
    <w:rsid w:val="00A9135D"/>
    <w:rsid w:val="00A913DC"/>
    <w:rsid w:val="00A91484"/>
    <w:rsid w:val="00A91553"/>
    <w:rsid w:val="00A91568"/>
    <w:rsid w:val="00A91598"/>
    <w:rsid w:val="00A916D9"/>
    <w:rsid w:val="00A91D51"/>
    <w:rsid w:val="00A91E3B"/>
    <w:rsid w:val="00A91EDA"/>
    <w:rsid w:val="00A91F6D"/>
    <w:rsid w:val="00A9204C"/>
    <w:rsid w:val="00A92103"/>
    <w:rsid w:val="00A9211C"/>
    <w:rsid w:val="00A92135"/>
    <w:rsid w:val="00A9214E"/>
    <w:rsid w:val="00A921C8"/>
    <w:rsid w:val="00A922BA"/>
    <w:rsid w:val="00A92451"/>
    <w:rsid w:val="00A92464"/>
    <w:rsid w:val="00A92470"/>
    <w:rsid w:val="00A9249A"/>
    <w:rsid w:val="00A9253B"/>
    <w:rsid w:val="00A925C8"/>
    <w:rsid w:val="00A925CF"/>
    <w:rsid w:val="00A92685"/>
    <w:rsid w:val="00A9268A"/>
    <w:rsid w:val="00A926A1"/>
    <w:rsid w:val="00A926C4"/>
    <w:rsid w:val="00A926C5"/>
    <w:rsid w:val="00A92A0C"/>
    <w:rsid w:val="00A92B54"/>
    <w:rsid w:val="00A92FB7"/>
    <w:rsid w:val="00A93022"/>
    <w:rsid w:val="00A93267"/>
    <w:rsid w:val="00A93382"/>
    <w:rsid w:val="00A933FC"/>
    <w:rsid w:val="00A93524"/>
    <w:rsid w:val="00A9363C"/>
    <w:rsid w:val="00A936B6"/>
    <w:rsid w:val="00A937B6"/>
    <w:rsid w:val="00A93811"/>
    <w:rsid w:val="00A938FF"/>
    <w:rsid w:val="00A93D48"/>
    <w:rsid w:val="00A93D89"/>
    <w:rsid w:val="00A93E00"/>
    <w:rsid w:val="00A93EE4"/>
    <w:rsid w:val="00A9409F"/>
    <w:rsid w:val="00A941D7"/>
    <w:rsid w:val="00A9428C"/>
    <w:rsid w:val="00A94480"/>
    <w:rsid w:val="00A944B8"/>
    <w:rsid w:val="00A94527"/>
    <w:rsid w:val="00A9453C"/>
    <w:rsid w:val="00A945D9"/>
    <w:rsid w:val="00A94674"/>
    <w:rsid w:val="00A9468A"/>
    <w:rsid w:val="00A94723"/>
    <w:rsid w:val="00A94960"/>
    <w:rsid w:val="00A94B43"/>
    <w:rsid w:val="00A94C65"/>
    <w:rsid w:val="00A94C79"/>
    <w:rsid w:val="00A94DAA"/>
    <w:rsid w:val="00A94DB8"/>
    <w:rsid w:val="00A94E18"/>
    <w:rsid w:val="00A94F9A"/>
    <w:rsid w:val="00A950C0"/>
    <w:rsid w:val="00A951F4"/>
    <w:rsid w:val="00A95486"/>
    <w:rsid w:val="00A955E6"/>
    <w:rsid w:val="00A95737"/>
    <w:rsid w:val="00A957B3"/>
    <w:rsid w:val="00A95810"/>
    <w:rsid w:val="00A958D4"/>
    <w:rsid w:val="00A959C7"/>
    <w:rsid w:val="00A95BF2"/>
    <w:rsid w:val="00A95C9A"/>
    <w:rsid w:val="00A95EA1"/>
    <w:rsid w:val="00A95F9D"/>
    <w:rsid w:val="00A96007"/>
    <w:rsid w:val="00A9611F"/>
    <w:rsid w:val="00A961A5"/>
    <w:rsid w:val="00A962EE"/>
    <w:rsid w:val="00A9633B"/>
    <w:rsid w:val="00A96503"/>
    <w:rsid w:val="00A9653A"/>
    <w:rsid w:val="00A9657A"/>
    <w:rsid w:val="00A96640"/>
    <w:rsid w:val="00A96683"/>
    <w:rsid w:val="00A96720"/>
    <w:rsid w:val="00A96727"/>
    <w:rsid w:val="00A96772"/>
    <w:rsid w:val="00A967F5"/>
    <w:rsid w:val="00A9688B"/>
    <w:rsid w:val="00A96907"/>
    <w:rsid w:val="00A96975"/>
    <w:rsid w:val="00A969CA"/>
    <w:rsid w:val="00A96B37"/>
    <w:rsid w:val="00A96BD4"/>
    <w:rsid w:val="00A96C6D"/>
    <w:rsid w:val="00A96CD5"/>
    <w:rsid w:val="00A970E4"/>
    <w:rsid w:val="00A97207"/>
    <w:rsid w:val="00A97638"/>
    <w:rsid w:val="00A976A3"/>
    <w:rsid w:val="00A9774C"/>
    <w:rsid w:val="00A97884"/>
    <w:rsid w:val="00A979BF"/>
    <w:rsid w:val="00A97AD4"/>
    <w:rsid w:val="00A97B48"/>
    <w:rsid w:val="00A97C92"/>
    <w:rsid w:val="00A97D98"/>
    <w:rsid w:val="00A97DB1"/>
    <w:rsid w:val="00A97DBC"/>
    <w:rsid w:val="00A97E83"/>
    <w:rsid w:val="00A97EB7"/>
    <w:rsid w:val="00AA004F"/>
    <w:rsid w:val="00AA01C7"/>
    <w:rsid w:val="00AA0219"/>
    <w:rsid w:val="00AA0285"/>
    <w:rsid w:val="00AA033A"/>
    <w:rsid w:val="00AA042D"/>
    <w:rsid w:val="00AA0452"/>
    <w:rsid w:val="00AA0715"/>
    <w:rsid w:val="00AA0BC9"/>
    <w:rsid w:val="00AA0E2B"/>
    <w:rsid w:val="00AA0F72"/>
    <w:rsid w:val="00AA0FA7"/>
    <w:rsid w:val="00AA0FEC"/>
    <w:rsid w:val="00AA1008"/>
    <w:rsid w:val="00AA1037"/>
    <w:rsid w:val="00AA10CB"/>
    <w:rsid w:val="00AA12EE"/>
    <w:rsid w:val="00AA13AB"/>
    <w:rsid w:val="00AA1457"/>
    <w:rsid w:val="00AA19F0"/>
    <w:rsid w:val="00AA1A07"/>
    <w:rsid w:val="00AA1AF6"/>
    <w:rsid w:val="00AA1B25"/>
    <w:rsid w:val="00AA1C9B"/>
    <w:rsid w:val="00AA1D5B"/>
    <w:rsid w:val="00AA1E09"/>
    <w:rsid w:val="00AA1EF1"/>
    <w:rsid w:val="00AA2089"/>
    <w:rsid w:val="00AA2165"/>
    <w:rsid w:val="00AA236A"/>
    <w:rsid w:val="00AA2420"/>
    <w:rsid w:val="00AA2503"/>
    <w:rsid w:val="00AA250C"/>
    <w:rsid w:val="00AA2667"/>
    <w:rsid w:val="00AA2888"/>
    <w:rsid w:val="00AA28ED"/>
    <w:rsid w:val="00AA2A71"/>
    <w:rsid w:val="00AA2A72"/>
    <w:rsid w:val="00AA2E4C"/>
    <w:rsid w:val="00AA2EB9"/>
    <w:rsid w:val="00AA3054"/>
    <w:rsid w:val="00AA3311"/>
    <w:rsid w:val="00AA3314"/>
    <w:rsid w:val="00AA3341"/>
    <w:rsid w:val="00AA3376"/>
    <w:rsid w:val="00AA3495"/>
    <w:rsid w:val="00AA358E"/>
    <w:rsid w:val="00AA35E5"/>
    <w:rsid w:val="00AA372A"/>
    <w:rsid w:val="00AA3825"/>
    <w:rsid w:val="00AA398A"/>
    <w:rsid w:val="00AA39C0"/>
    <w:rsid w:val="00AA3A10"/>
    <w:rsid w:val="00AA3B66"/>
    <w:rsid w:val="00AA3D10"/>
    <w:rsid w:val="00AA3D43"/>
    <w:rsid w:val="00AA3DA2"/>
    <w:rsid w:val="00AA3FE5"/>
    <w:rsid w:val="00AA3FF9"/>
    <w:rsid w:val="00AA3FFF"/>
    <w:rsid w:val="00AA4081"/>
    <w:rsid w:val="00AA41CF"/>
    <w:rsid w:val="00AA42B2"/>
    <w:rsid w:val="00AA42F5"/>
    <w:rsid w:val="00AA4574"/>
    <w:rsid w:val="00AA45A0"/>
    <w:rsid w:val="00AA4652"/>
    <w:rsid w:val="00AA49E8"/>
    <w:rsid w:val="00AA49F1"/>
    <w:rsid w:val="00AA4A14"/>
    <w:rsid w:val="00AA4A73"/>
    <w:rsid w:val="00AA4A81"/>
    <w:rsid w:val="00AA4C9B"/>
    <w:rsid w:val="00AA4DBE"/>
    <w:rsid w:val="00AA4E29"/>
    <w:rsid w:val="00AA4F38"/>
    <w:rsid w:val="00AA4F6C"/>
    <w:rsid w:val="00AA5022"/>
    <w:rsid w:val="00AA53AB"/>
    <w:rsid w:val="00AA53BE"/>
    <w:rsid w:val="00AA55C1"/>
    <w:rsid w:val="00AA5733"/>
    <w:rsid w:val="00AA58E6"/>
    <w:rsid w:val="00AA59A1"/>
    <w:rsid w:val="00AA5B6F"/>
    <w:rsid w:val="00AA5D7C"/>
    <w:rsid w:val="00AA6027"/>
    <w:rsid w:val="00AA60C1"/>
    <w:rsid w:val="00AA612C"/>
    <w:rsid w:val="00AA61B2"/>
    <w:rsid w:val="00AA61C5"/>
    <w:rsid w:val="00AA6218"/>
    <w:rsid w:val="00AA6353"/>
    <w:rsid w:val="00AA63C5"/>
    <w:rsid w:val="00AA667B"/>
    <w:rsid w:val="00AA68AC"/>
    <w:rsid w:val="00AA6BC2"/>
    <w:rsid w:val="00AA6DEC"/>
    <w:rsid w:val="00AA6E52"/>
    <w:rsid w:val="00AA6F68"/>
    <w:rsid w:val="00AA6FD0"/>
    <w:rsid w:val="00AA71CD"/>
    <w:rsid w:val="00AA72CF"/>
    <w:rsid w:val="00AA72EF"/>
    <w:rsid w:val="00AA741E"/>
    <w:rsid w:val="00AA74FE"/>
    <w:rsid w:val="00AA7538"/>
    <w:rsid w:val="00AA76C7"/>
    <w:rsid w:val="00AA7738"/>
    <w:rsid w:val="00AA773A"/>
    <w:rsid w:val="00AA7740"/>
    <w:rsid w:val="00AA77ED"/>
    <w:rsid w:val="00AA791E"/>
    <w:rsid w:val="00AA79F8"/>
    <w:rsid w:val="00AA7A7B"/>
    <w:rsid w:val="00AA7DCE"/>
    <w:rsid w:val="00AA7EAF"/>
    <w:rsid w:val="00AA7EC6"/>
    <w:rsid w:val="00AA7EC8"/>
    <w:rsid w:val="00AA7EEA"/>
    <w:rsid w:val="00AB00B7"/>
    <w:rsid w:val="00AB01CB"/>
    <w:rsid w:val="00AB027C"/>
    <w:rsid w:val="00AB02E6"/>
    <w:rsid w:val="00AB042E"/>
    <w:rsid w:val="00AB0647"/>
    <w:rsid w:val="00AB068F"/>
    <w:rsid w:val="00AB06D8"/>
    <w:rsid w:val="00AB0772"/>
    <w:rsid w:val="00AB0813"/>
    <w:rsid w:val="00AB0872"/>
    <w:rsid w:val="00AB08CC"/>
    <w:rsid w:val="00AB08D8"/>
    <w:rsid w:val="00AB0A6C"/>
    <w:rsid w:val="00AB0AF3"/>
    <w:rsid w:val="00AB0B4B"/>
    <w:rsid w:val="00AB0B66"/>
    <w:rsid w:val="00AB0CAF"/>
    <w:rsid w:val="00AB0E31"/>
    <w:rsid w:val="00AB1061"/>
    <w:rsid w:val="00AB10B9"/>
    <w:rsid w:val="00AB10CC"/>
    <w:rsid w:val="00AB1240"/>
    <w:rsid w:val="00AB12E1"/>
    <w:rsid w:val="00AB141C"/>
    <w:rsid w:val="00AB1807"/>
    <w:rsid w:val="00AB1859"/>
    <w:rsid w:val="00AB19A3"/>
    <w:rsid w:val="00AB19ED"/>
    <w:rsid w:val="00AB1A18"/>
    <w:rsid w:val="00AB1A1F"/>
    <w:rsid w:val="00AB1C56"/>
    <w:rsid w:val="00AB1CF0"/>
    <w:rsid w:val="00AB1E3C"/>
    <w:rsid w:val="00AB1F35"/>
    <w:rsid w:val="00AB1F9F"/>
    <w:rsid w:val="00AB2226"/>
    <w:rsid w:val="00AB2296"/>
    <w:rsid w:val="00AB234F"/>
    <w:rsid w:val="00AB23DC"/>
    <w:rsid w:val="00AB2492"/>
    <w:rsid w:val="00AB26E3"/>
    <w:rsid w:val="00AB27A1"/>
    <w:rsid w:val="00AB27F8"/>
    <w:rsid w:val="00AB2808"/>
    <w:rsid w:val="00AB2992"/>
    <w:rsid w:val="00AB2B32"/>
    <w:rsid w:val="00AB2F01"/>
    <w:rsid w:val="00AB2FCC"/>
    <w:rsid w:val="00AB2FD2"/>
    <w:rsid w:val="00AB30EA"/>
    <w:rsid w:val="00AB3199"/>
    <w:rsid w:val="00AB3359"/>
    <w:rsid w:val="00AB339B"/>
    <w:rsid w:val="00AB34BB"/>
    <w:rsid w:val="00AB34C4"/>
    <w:rsid w:val="00AB3619"/>
    <w:rsid w:val="00AB3685"/>
    <w:rsid w:val="00AB39B3"/>
    <w:rsid w:val="00AB3C8A"/>
    <w:rsid w:val="00AB3D59"/>
    <w:rsid w:val="00AB3EAD"/>
    <w:rsid w:val="00AB3EFA"/>
    <w:rsid w:val="00AB3F1D"/>
    <w:rsid w:val="00AB3F73"/>
    <w:rsid w:val="00AB4070"/>
    <w:rsid w:val="00AB409A"/>
    <w:rsid w:val="00AB410F"/>
    <w:rsid w:val="00AB4202"/>
    <w:rsid w:val="00AB4231"/>
    <w:rsid w:val="00AB448F"/>
    <w:rsid w:val="00AB4503"/>
    <w:rsid w:val="00AB47C8"/>
    <w:rsid w:val="00AB49D5"/>
    <w:rsid w:val="00AB4A68"/>
    <w:rsid w:val="00AB4A6C"/>
    <w:rsid w:val="00AB4E9A"/>
    <w:rsid w:val="00AB537B"/>
    <w:rsid w:val="00AB562D"/>
    <w:rsid w:val="00AB5645"/>
    <w:rsid w:val="00AB56DB"/>
    <w:rsid w:val="00AB5773"/>
    <w:rsid w:val="00AB59D5"/>
    <w:rsid w:val="00AB5A87"/>
    <w:rsid w:val="00AB5B47"/>
    <w:rsid w:val="00AB5C27"/>
    <w:rsid w:val="00AB5C3E"/>
    <w:rsid w:val="00AB5C95"/>
    <w:rsid w:val="00AB5C9A"/>
    <w:rsid w:val="00AB5DD6"/>
    <w:rsid w:val="00AB610B"/>
    <w:rsid w:val="00AB614B"/>
    <w:rsid w:val="00AB6157"/>
    <w:rsid w:val="00AB6160"/>
    <w:rsid w:val="00AB61A4"/>
    <w:rsid w:val="00AB61ED"/>
    <w:rsid w:val="00AB6241"/>
    <w:rsid w:val="00AB6281"/>
    <w:rsid w:val="00AB62AF"/>
    <w:rsid w:val="00AB6322"/>
    <w:rsid w:val="00AB65B4"/>
    <w:rsid w:val="00AB660D"/>
    <w:rsid w:val="00AB6801"/>
    <w:rsid w:val="00AB6861"/>
    <w:rsid w:val="00AB688A"/>
    <w:rsid w:val="00AB68C8"/>
    <w:rsid w:val="00AB6935"/>
    <w:rsid w:val="00AB6B34"/>
    <w:rsid w:val="00AB6CBA"/>
    <w:rsid w:val="00AB6CDD"/>
    <w:rsid w:val="00AB6D34"/>
    <w:rsid w:val="00AB6E12"/>
    <w:rsid w:val="00AB6E7D"/>
    <w:rsid w:val="00AB6ECD"/>
    <w:rsid w:val="00AB6FCF"/>
    <w:rsid w:val="00AB70CA"/>
    <w:rsid w:val="00AB7114"/>
    <w:rsid w:val="00AB7137"/>
    <w:rsid w:val="00AB7326"/>
    <w:rsid w:val="00AB738B"/>
    <w:rsid w:val="00AB74CC"/>
    <w:rsid w:val="00AB7521"/>
    <w:rsid w:val="00AB7595"/>
    <w:rsid w:val="00AB75A3"/>
    <w:rsid w:val="00AB7611"/>
    <w:rsid w:val="00AB79E7"/>
    <w:rsid w:val="00AB79F7"/>
    <w:rsid w:val="00AB7B41"/>
    <w:rsid w:val="00AB7B64"/>
    <w:rsid w:val="00AB7B8B"/>
    <w:rsid w:val="00AB7C1D"/>
    <w:rsid w:val="00AB7C2A"/>
    <w:rsid w:val="00AB7C4E"/>
    <w:rsid w:val="00AB7D9E"/>
    <w:rsid w:val="00AB7E0C"/>
    <w:rsid w:val="00AB7F55"/>
    <w:rsid w:val="00AB7F6E"/>
    <w:rsid w:val="00AB7FB1"/>
    <w:rsid w:val="00AC0069"/>
    <w:rsid w:val="00AC0081"/>
    <w:rsid w:val="00AC00A4"/>
    <w:rsid w:val="00AC0101"/>
    <w:rsid w:val="00AC021B"/>
    <w:rsid w:val="00AC03CC"/>
    <w:rsid w:val="00AC047B"/>
    <w:rsid w:val="00AC04AF"/>
    <w:rsid w:val="00AC04E9"/>
    <w:rsid w:val="00AC0682"/>
    <w:rsid w:val="00AC0749"/>
    <w:rsid w:val="00AC0752"/>
    <w:rsid w:val="00AC087C"/>
    <w:rsid w:val="00AC08E2"/>
    <w:rsid w:val="00AC09DD"/>
    <w:rsid w:val="00AC0B01"/>
    <w:rsid w:val="00AC0B4A"/>
    <w:rsid w:val="00AC0C28"/>
    <w:rsid w:val="00AC0C97"/>
    <w:rsid w:val="00AC0CF9"/>
    <w:rsid w:val="00AC0E73"/>
    <w:rsid w:val="00AC10EC"/>
    <w:rsid w:val="00AC112D"/>
    <w:rsid w:val="00AC12C3"/>
    <w:rsid w:val="00AC1389"/>
    <w:rsid w:val="00AC13C3"/>
    <w:rsid w:val="00AC145D"/>
    <w:rsid w:val="00AC1A12"/>
    <w:rsid w:val="00AC1A42"/>
    <w:rsid w:val="00AC1AF3"/>
    <w:rsid w:val="00AC1B41"/>
    <w:rsid w:val="00AC1E49"/>
    <w:rsid w:val="00AC1ECB"/>
    <w:rsid w:val="00AC1FC7"/>
    <w:rsid w:val="00AC2251"/>
    <w:rsid w:val="00AC2312"/>
    <w:rsid w:val="00AC2373"/>
    <w:rsid w:val="00AC249F"/>
    <w:rsid w:val="00AC2638"/>
    <w:rsid w:val="00AC26C8"/>
    <w:rsid w:val="00AC26FC"/>
    <w:rsid w:val="00AC286B"/>
    <w:rsid w:val="00AC2932"/>
    <w:rsid w:val="00AC2B3D"/>
    <w:rsid w:val="00AC2BD0"/>
    <w:rsid w:val="00AC2D05"/>
    <w:rsid w:val="00AC2D2F"/>
    <w:rsid w:val="00AC2D53"/>
    <w:rsid w:val="00AC2DCD"/>
    <w:rsid w:val="00AC2EBE"/>
    <w:rsid w:val="00AC2F45"/>
    <w:rsid w:val="00AC311A"/>
    <w:rsid w:val="00AC321B"/>
    <w:rsid w:val="00AC324F"/>
    <w:rsid w:val="00AC3349"/>
    <w:rsid w:val="00AC3371"/>
    <w:rsid w:val="00AC347C"/>
    <w:rsid w:val="00AC3485"/>
    <w:rsid w:val="00AC3651"/>
    <w:rsid w:val="00AC371E"/>
    <w:rsid w:val="00AC383F"/>
    <w:rsid w:val="00AC395E"/>
    <w:rsid w:val="00AC3963"/>
    <w:rsid w:val="00AC3975"/>
    <w:rsid w:val="00AC3B07"/>
    <w:rsid w:val="00AC3B39"/>
    <w:rsid w:val="00AC3CE1"/>
    <w:rsid w:val="00AC3DA5"/>
    <w:rsid w:val="00AC3F7E"/>
    <w:rsid w:val="00AC3F85"/>
    <w:rsid w:val="00AC4040"/>
    <w:rsid w:val="00AC4098"/>
    <w:rsid w:val="00AC41B5"/>
    <w:rsid w:val="00AC41CD"/>
    <w:rsid w:val="00AC426E"/>
    <w:rsid w:val="00AC42B3"/>
    <w:rsid w:val="00AC42D5"/>
    <w:rsid w:val="00AC4302"/>
    <w:rsid w:val="00AC453B"/>
    <w:rsid w:val="00AC4699"/>
    <w:rsid w:val="00AC471C"/>
    <w:rsid w:val="00AC48C0"/>
    <w:rsid w:val="00AC494C"/>
    <w:rsid w:val="00AC496E"/>
    <w:rsid w:val="00AC49CB"/>
    <w:rsid w:val="00AC4A6D"/>
    <w:rsid w:val="00AC4B24"/>
    <w:rsid w:val="00AC4B3C"/>
    <w:rsid w:val="00AC4B9A"/>
    <w:rsid w:val="00AC4C69"/>
    <w:rsid w:val="00AC5010"/>
    <w:rsid w:val="00AC5028"/>
    <w:rsid w:val="00AC5229"/>
    <w:rsid w:val="00AC52D0"/>
    <w:rsid w:val="00AC5439"/>
    <w:rsid w:val="00AC5597"/>
    <w:rsid w:val="00AC574E"/>
    <w:rsid w:val="00AC5CF3"/>
    <w:rsid w:val="00AC5E32"/>
    <w:rsid w:val="00AC6102"/>
    <w:rsid w:val="00AC6112"/>
    <w:rsid w:val="00AC62A8"/>
    <w:rsid w:val="00AC630C"/>
    <w:rsid w:val="00AC6473"/>
    <w:rsid w:val="00AC64DF"/>
    <w:rsid w:val="00AC6509"/>
    <w:rsid w:val="00AC65D4"/>
    <w:rsid w:val="00AC67B1"/>
    <w:rsid w:val="00AC6821"/>
    <w:rsid w:val="00AC68DE"/>
    <w:rsid w:val="00AC69BC"/>
    <w:rsid w:val="00AC6AAC"/>
    <w:rsid w:val="00AC6E0B"/>
    <w:rsid w:val="00AC6F5C"/>
    <w:rsid w:val="00AC6F77"/>
    <w:rsid w:val="00AC709E"/>
    <w:rsid w:val="00AC71B4"/>
    <w:rsid w:val="00AC72E9"/>
    <w:rsid w:val="00AC7311"/>
    <w:rsid w:val="00AC735B"/>
    <w:rsid w:val="00AC737F"/>
    <w:rsid w:val="00AC76B7"/>
    <w:rsid w:val="00AC76E1"/>
    <w:rsid w:val="00AC7760"/>
    <w:rsid w:val="00AC782E"/>
    <w:rsid w:val="00AC79E1"/>
    <w:rsid w:val="00AC7A1D"/>
    <w:rsid w:val="00AC7AC6"/>
    <w:rsid w:val="00AC7AF7"/>
    <w:rsid w:val="00AC7CFD"/>
    <w:rsid w:val="00AC7E1E"/>
    <w:rsid w:val="00AC7F8B"/>
    <w:rsid w:val="00AD008E"/>
    <w:rsid w:val="00AD014B"/>
    <w:rsid w:val="00AD0206"/>
    <w:rsid w:val="00AD021F"/>
    <w:rsid w:val="00AD0226"/>
    <w:rsid w:val="00AD0252"/>
    <w:rsid w:val="00AD04AE"/>
    <w:rsid w:val="00AD04E7"/>
    <w:rsid w:val="00AD05CA"/>
    <w:rsid w:val="00AD05FB"/>
    <w:rsid w:val="00AD0630"/>
    <w:rsid w:val="00AD0662"/>
    <w:rsid w:val="00AD06F2"/>
    <w:rsid w:val="00AD076F"/>
    <w:rsid w:val="00AD079B"/>
    <w:rsid w:val="00AD0926"/>
    <w:rsid w:val="00AD0BF2"/>
    <w:rsid w:val="00AD0C17"/>
    <w:rsid w:val="00AD0CF1"/>
    <w:rsid w:val="00AD0D2B"/>
    <w:rsid w:val="00AD0F8C"/>
    <w:rsid w:val="00AD0FB1"/>
    <w:rsid w:val="00AD1118"/>
    <w:rsid w:val="00AD130B"/>
    <w:rsid w:val="00AD14E8"/>
    <w:rsid w:val="00AD1632"/>
    <w:rsid w:val="00AD16DF"/>
    <w:rsid w:val="00AD1792"/>
    <w:rsid w:val="00AD17F0"/>
    <w:rsid w:val="00AD188C"/>
    <w:rsid w:val="00AD1943"/>
    <w:rsid w:val="00AD1B8B"/>
    <w:rsid w:val="00AD1D55"/>
    <w:rsid w:val="00AD1E83"/>
    <w:rsid w:val="00AD1F59"/>
    <w:rsid w:val="00AD2126"/>
    <w:rsid w:val="00AD2214"/>
    <w:rsid w:val="00AD2258"/>
    <w:rsid w:val="00AD2315"/>
    <w:rsid w:val="00AD2322"/>
    <w:rsid w:val="00AD23ED"/>
    <w:rsid w:val="00AD246B"/>
    <w:rsid w:val="00AD24A3"/>
    <w:rsid w:val="00AD24BD"/>
    <w:rsid w:val="00AD2555"/>
    <w:rsid w:val="00AD270E"/>
    <w:rsid w:val="00AD2719"/>
    <w:rsid w:val="00AD27C8"/>
    <w:rsid w:val="00AD28D2"/>
    <w:rsid w:val="00AD29E6"/>
    <w:rsid w:val="00AD29F9"/>
    <w:rsid w:val="00AD2ADD"/>
    <w:rsid w:val="00AD2C5B"/>
    <w:rsid w:val="00AD2D4C"/>
    <w:rsid w:val="00AD2D62"/>
    <w:rsid w:val="00AD2FA1"/>
    <w:rsid w:val="00AD3135"/>
    <w:rsid w:val="00AD314B"/>
    <w:rsid w:val="00AD319C"/>
    <w:rsid w:val="00AD320F"/>
    <w:rsid w:val="00AD326A"/>
    <w:rsid w:val="00AD32D1"/>
    <w:rsid w:val="00AD33D6"/>
    <w:rsid w:val="00AD3461"/>
    <w:rsid w:val="00AD3512"/>
    <w:rsid w:val="00AD366F"/>
    <w:rsid w:val="00AD3821"/>
    <w:rsid w:val="00AD39A6"/>
    <w:rsid w:val="00AD3A28"/>
    <w:rsid w:val="00AD3B87"/>
    <w:rsid w:val="00AD3CF6"/>
    <w:rsid w:val="00AD4078"/>
    <w:rsid w:val="00AD40F0"/>
    <w:rsid w:val="00AD427E"/>
    <w:rsid w:val="00AD4281"/>
    <w:rsid w:val="00AD44C3"/>
    <w:rsid w:val="00AD47CB"/>
    <w:rsid w:val="00AD49A6"/>
    <w:rsid w:val="00AD4AD7"/>
    <w:rsid w:val="00AD4DAB"/>
    <w:rsid w:val="00AD4EBC"/>
    <w:rsid w:val="00AD4F87"/>
    <w:rsid w:val="00AD50AB"/>
    <w:rsid w:val="00AD50CB"/>
    <w:rsid w:val="00AD51DB"/>
    <w:rsid w:val="00AD5423"/>
    <w:rsid w:val="00AD54B8"/>
    <w:rsid w:val="00AD555D"/>
    <w:rsid w:val="00AD5576"/>
    <w:rsid w:val="00AD5656"/>
    <w:rsid w:val="00AD5816"/>
    <w:rsid w:val="00AD587A"/>
    <w:rsid w:val="00AD58AF"/>
    <w:rsid w:val="00AD58B1"/>
    <w:rsid w:val="00AD5BAC"/>
    <w:rsid w:val="00AD5BB9"/>
    <w:rsid w:val="00AD5CE5"/>
    <w:rsid w:val="00AD5D43"/>
    <w:rsid w:val="00AD5DBC"/>
    <w:rsid w:val="00AD5EE6"/>
    <w:rsid w:val="00AD5F0C"/>
    <w:rsid w:val="00AD5F33"/>
    <w:rsid w:val="00AD5F82"/>
    <w:rsid w:val="00AD609D"/>
    <w:rsid w:val="00AD60C0"/>
    <w:rsid w:val="00AD60FC"/>
    <w:rsid w:val="00AD61E2"/>
    <w:rsid w:val="00AD6333"/>
    <w:rsid w:val="00AD635F"/>
    <w:rsid w:val="00AD64C2"/>
    <w:rsid w:val="00AD6577"/>
    <w:rsid w:val="00AD65B2"/>
    <w:rsid w:val="00AD6681"/>
    <w:rsid w:val="00AD6698"/>
    <w:rsid w:val="00AD66BB"/>
    <w:rsid w:val="00AD6725"/>
    <w:rsid w:val="00AD6768"/>
    <w:rsid w:val="00AD67CB"/>
    <w:rsid w:val="00AD683B"/>
    <w:rsid w:val="00AD695D"/>
    <w:rsid w:val="00AD69E3"/>
    <w:rsid w:val="00AD69E5"/>
    <w:rsid w:val="00AD6A1A"/>
    <w:rsid w:val="00AD6CE4"/>
    <w:rsid w:val="00AD6F9B"/>
    <w:rsid w:val="00AD7255"/>
    <w:rsid w:val="00AD725F"/>
    <w:rsid w:val="00AD72B7"/>
    <w:rsid w:val="00AD734D"/>
    <w:rsid w:val="00AD741C"/>
    <w:rsid w:val="00AD752F"/>
    <w:rsid w:val="00AD7872"/>
    <w:rsid w:val="00AD7891"/>
    <w:rsid w:val="00AD7EB8"/>
    <w:rsid w:val="00AD7F44"/>
    <w:rsid w:val="00AE004B"/>
    <w:rsid w:val="00AE020C"/>
    <w:rsid w:val="00AE02C6"/>
    <w:rsid w:val="00AE02F7"/>
    <w:rsid w:val="00AE03C6"/>
    <w:rsid w:val="00AE0454"/>
    <w:rsid w:val="00AE054E"/>
    <w:rsid w:val="00AE05BF"/>
    <w:rsid w:val="00AE0615"/>
    <w:rsid w:val="00AE0947"/>
    <w:rsid w:val="00AE0C2D"/>
    <w:rsid w:val="00AE0D77"/>
    <w:rsid w:val="00AE0DDC"/>
    <w:rsid w:val="00AE0E09"/>
    <w:rsid w:val="00AE10BE"/>
    <w:rsid w:val="00AE1105"/>
    <w:rsid w:val="00AE121A"/>
    <w:rsid w:val="00AE148D"/>
    <w:rsid w:val="00AE154E"/>
    <w:rsid w:val="00AE1567"/>
    <w:rsid w:val="00AE15AB"/>
    <w:rsid w:val="00AE15D9"/>
    <w:rsid w:val="00AE166E"/>
    <w:rsid w:val="00AE1685"/>
    <w:rsid w:val="00AE1694"/>
    <w:rsid w:val="00AE182F"/>
    <w:rsid w:val="00AE1836"/>
    <w:rsid w:val="00AE187E"/>
    <w:rsid w:val="00AE194B"/>
    <w:rsid w:val="00AE1ADA"/>
    <w:rsid w:val="00AE1C1A"/>
    <w:rsid w:val="00AE2003"/>
    <w:rsid w:val="00AE200B"/>
    <w:rsid w:val="00AE2074"/>
    <w:rsid w:val="00AE228B"/>
    <w:rsid w:val="00AE22D6"/>
    <w:rsid w:val="00AE2376"/>
    <w:rsid w:val="00AE2400"/>
    <w:rsid w:val="00AE2482"/>
    <w:rsid w:val="00AE24BC"/>
    <w:rsid w:val="00AE259A"/>
    <w:rsid w:val="00AE274F"/>
    <w:rsid w:val="00AE28BD"/>
    <w:rsid w:val="00AE2B8C"/>
    <w:rsid w:val="00AE2F57"/>
    <w:rsid w:val="00AE309B"/>
    <w:rsid w:val="00AE30EB"/>
    <w:rsid w:val="00AE3147"/>
    <w:rsid w:val="00AE319A"/>
    <w:rsid w:val="00AE3280"/>
    <w:rsid w:val="00AE3439"/>
    <w:rsid w:val="00AE3495"/>
    <w:rsid w:val="00AE34DB"/>
    <w:rsid w:val="00AE351C"/>
    <w:rsid w:val="00AE365D"/>
    <w:rsid w:val="00AE373D"/>
    <w:rsid w:val="00AE3818"/>
    <w:rsid w:val="00AE3868"/>
    <w:rsid w:val="00AE3932"/>
    <w:rsid w:val="00AE3984"/>
    <w:rsid w:val="00AE3B19"/>
    <w:rsid w:val="00AE3B3A"/>
    <w:rsid w:val="00AE3C5C"/>
    <w:rsid w:val="00AE3C91"/>
    <w:rsid w:val="00AE3D92"/>
    <w:rsid w:val="00AE3DD4"/>
    <w:rsid w:val="00AE3EC2"/>
    <w:rsid w:val="00AE3F4D"/>
    <w:rsid w:val="00AE3FCE"/>
    <w:rsid w:val="00AE40D5"/>
    <w:rsid w:val="00AE410A"/>
    <w:rsid w:val="00AE4308"/>
    <w:rsid w:val="00AE442F"/>
    <w:rsid w:val="00AE45D8"/>
    <w:rsid w:val="00AE461E"/>
    <w:rsid w:val="00AE475C"/>
    <w:rsid w:val="00AE4796"/>
    <w:rsid w:val="00AE4814"/>
    <w:rsid w:val="00AE48EC"/>
    <w:rsid w:val="00AE4ABA"/>
    <w:rsid w:val="00AE4B5B"/>
    <w:rsid w:val="00AE4B78"/>
    <w:rsid w:val="00AE4C19"/>
    <w:rsid w:val="00AE4D0C"/>
    <w:rsid w:val="00AE53E6"/>
    <w:rsid w:val="00AE5402"/>
    <w:rsid w:val="00AE54C9"/>
    <w:rsid w:val="00AE54D9"/>
    <w:rsid w:val="00AE54E8"/>
    <w:rsid w:val="00AE54F7"/>
    <w:rsid w:val="00AE5569"/>
    <w:rsid w:val="00AE55E1"/>
    <w:rsid w:val="00AE58F8"/>
    <w:rsid w:val="00AE596E"/>
    <w:rsid w:val="00AE59C4"/>
    <w:rsid w:val="00AE5A73"/>
    <w:rsid w:val="00AE5AAF"/>
    <w:rsid w:val="00AE5ADA"/>
    <w:rsid w:val="00AE5D33"/>
    <w:rsid w:val="00AE5DB0"/>
    <w:rsid w:val="00AE5DDF"/>
    <w:rsid w:val="00AE5DE5"/>
    <w:rsid w:val="00AE5E0D"/>
    <w:rsid w:val="00AE5E1F"/>
    <w:rsid w:val="00AE5E68"/>
    <w:rsid w:val="00AE5F84"/>
    <w:rsid w:val="00AE6146"/>
    <w:rsid w:val="00AE61C9"/>
    <w:rsid w:val="00AE630C"/>
    <w:rsid w:val="00AE6435"/>
    <w:rsid w:val="00AE67A1"/>
    <w:rsid w:val="00AE6A32"/>
    <w:rsid w:val="00AE6AC5"/>
    <w:rsid w:val="00AE6B3A"/>
    <w:rsid w:val="00AE6BC1"/>
    <w:rsid w:val="00AE7081"/>
    <w:rsid w:val="00AE7188"/>
    <w:rsid w:val="00AE7219"/>
    <w:rsid w:val="00AE73E6"/>
    <w:rsid w:val="00AE7678"/>
    <w:rsid w:val="00AE76D5"/>
    <w:rsid w:val="00AE7904"/>
    <w:rsid w:val="00AE7BA9"/>
    <w:rsid w:val="00AE7E04"/>
    <w:rsid w:val="00AE7F9D"/>
    <w:rsid w:val="00AE7FBD"/>
    <w:rsid w:val="00AF00CB"/>
    <w:rsid w:val="00AF02E4"/>
    <w:rsid w:val="00AF036C"/>
    <w:rsid w:val="00AF04D5"/>
    <w:rsid w:val="00AF07A9"/>
    <w:rsid w:val="00AF07D7"/>
    <w:rsid w:val="00AF0841"/>
    <w:rsid w:val="00AF092E"/>
    <w:rsid w:val="00AF0AD1"/>
    <w:rsid w:val="00AF0AEA"/>
    <w:rsid w:val="00AF0B44"/>
    <w:rsid w:val="00AF12D7"/>
    <w:rsid w:val="00AF1441"/>
    <w:rsid w:val="00AF153C"/>
    <w:rsid w:val="00AF1A6D"/>
    <w:rsid w:val="00AF1AC3"/>
    <w:rsid w:val="00AF1E4F"/>
    <w:rsid w:val="00AF1FC5"/>
    <w:rsid w:val="00AF1FE4"/>
    <w:rsid w:val="00AF23EF"/>
    <w:rsid w:val="00AF25D3"/>
    <w:rsid w:val="00AF2854"/>
    <w:rsid w:val="00AF28B3"/>
    <w:rsid w:val="00AF2B1C"/>
    <w:rsid w:val="00AF2B79"/>
    <w:rsid w:val="00AF2CE4"/>
    <w:rsid w:val="00AF2D1B"/>
    <w:rsid w:val="00AF2D9D"/>
    <w:rsid w:val="00AF2E4E"/>
    <w:rsid w:val="00AF2F03"/>
    <w:rsid w:val="00AF33D2"/>
    <w:rsid w:val="00AF34AE"/>
    <w:rsid w:val="00AF3545"/>
    <w:rsid w:val="00AF363D"/>
    <w:rsid w:val="00AF365F"/>
    <w:rsid w:val="00AF370D"/>
    <w:rsid w:val="00AF37BB"/>
    <w:rsid w:val="00AF38CE"/>
    <w:rsid w:val="00AF3A7E"/>
    <w:rsid w:val="00AF3C25"/>
    <w:rsid w:val="00AF3C3D"/>
    <w:rsid w:val="00AF4005"/>
    <w:rsid w:val="00AF411C"/>
    <w:rsid w:val="00AF41A7"/>
    <w:rsid w:val="00AF41B8"/>
    <w:rsid w:val="00AF4554"/>
    <w:rsid w:val="00AF4789"/>
    <w:rsid w:val="00AF49C5"/>
    <w:rsid w:val="00AF4A0D"/>
    <w:rsid w:val="00AF4B02"/>
    <w:rsid w:val="00AF4BA2"/>
    <w:rsid w:val="00AF4BB8"/>
    <w:rsid w:val="00AF4D13"/>
    <w:rsid w:val="00AF4DBD"/>
    <w:rsid w:val="00AF4E79"/>
    <w:rsid w:val="00AF517B"/>
    <w:rsid w:val="00AF5522"/>
    <w:rsid w:val="00AF568C"/>
    <w:rsid w:val="00AF57C8"/>
    <w:rsid w:val="00AF5944"/>
    <w:rsid w:val="00AF5C5B"/>
    <w:rsid w:val="00AF5C91"/>
    <w:rsid w:val="00AF5E31"/>
    <w:rsid w:val="00AF5EDF"/>
    <w:rsid w:val="00AF5F08"/>
    <w:rsid w:val="00AF5FA4"/>
    <w:rsid w:val="00AF6049"/>
    <w:rsid w:val="00AF615F"/>
    <w:rsid w:val="00AF61B2"/>
    <w:rsid w:val="00AF61CA"/>
    <w:rsid w:val="00AF6329"/>
    <w:rsid w:val="00AF637F"/>
    <w:rsid w:val="00AF639A"/>
    <w:rsid w:val="00AF653D"/>
    <w:rsid w:val="00AF6799"/>
    <w:rsid w:val="00AF67C1"/>
    <w:rsid w:val="00AF686C"/>
    <w:rsid w:val="00AF6A07"/>
    <w:rsid w:val="00AF6C97"/>
    <w:rsid w:val="00AF6F6C"/>
    <w:rsid w:val="00AF6FE6"/>
    <w:rsid w:val="00AF72A0"/>
    <w:rsid w:val="00AF72B1"/>
    <w:rsid w:val="00AF734C"/>
    <w:rsid w:val="00AF75DB"/>
    <w:rsid w:val="00AF7608"/>
    <w:rsid w:val="00AF7631"/>
    <w:rsid w:val="00AF777E"/>
    <w:rsid w:val="00AF794D"/>
    <w:rsid w:val="00AF79B6"/>
    <w:rsid w:val="00AF7ADD"/>
    <w:rsid w:val="00AF7C4D"/>
    <w:rsid w:val="00AF7CB7"/>
    <w:rsid w:val="00AF7CEA"/>
    <w:rsid w:val="00AF7D54"/>
    <w:rsid w:val="00AF7D77"/>
    <w:rsid w:val="00AF7E59"/>
    <w:rsid w:val="00AF7FF8"/>
    <w:rsid w:val="00B00056"/>
    <w:rsid w:val="00B000E0"/>
    <w:rsid w:val="00B00297"/>
    <w:rsid w:val="00B00611"/>
    <w:rsid w:val="00B00733"/>
    <w:rsid w:val="00B00838"/>
    <w:rsid w:val="00B0095A"/>
    <w:rsid w:val="00B009C9"/>
    <w:rsid w:val="00B00A7E"/>
    <w:rsid w:val="00B00C0E"/>
    <w:rsid w:val="00B00CE8"/>
    <w:rsid w:val="00B00D77"/>
    <w:rsid w:val="00B00EBB"/>
    <w:rsid w:val="00B00EEB"/>
    <w:rsid w:val="00B010DE"/>
    <w:rsid w:val="00B01126"/>
    <w:rsid w:val="00B01301"/>
    <w:rsid w:val="00B01440"/>
    <w:rsid w:val="00B014CC"/>
    <w:rsid w:val="00B01590"/>
    <w:rsid w:val="00B01730"/>
    <w:rsid w:val="00B017A3"/>
    <w:rsid w:val="00B019CB"/>
    <w:rsid w:val="00B01C13"/>
    <w:rsid w:val="00B01E36"/>
    <w:rsid w:val="00B01EDD"/>
    <w:rsid w:val="00B020EA"/>
    <w:rsid w:val="00B02131"/>
    <w:rsid w:val="00B0217D"/>
    <w:rsid w:val="00B0220D"/>
    <w:rsid w:val="00B02283"/>
    <w:rsid w:val="00B0228D"/>
    <w:rsid w:val="00B0237D"/>
    <w:rsid w:val="00B023E5"/>
    <w:rsid w:val="00B023EE"/>
    <w:rsid w:val="00B024E0"/>
    <w:rsid w:val="00B025BA"/>
    <w:rsid w:val="00B025EB"/>
    <w:rsid w:val="00B02659"/>
    <w:rsid w:val="00B0272E"/>
    <w:rsid w:val="00B027D7"/>
    <w:rsid w:val="00B027EC"/>
    <w:rsid w:val="00B02809"/>
    <w:rsid w:val="00B02854"/>
    <w:rsid w:val="00B029CF"/>
    <w:rsid w:val="00B02B39"/>
    <w:rsid w:val="00B02BA1"/>
    <w:rsid w:val="00B02F88"/>
    <w:rsid w:val="00B03071"/>
    <w:rsid w:val="00B0308A"/>
    <w:rsid w:val="00B0312D"/>
    <w:rsid w:val="00B0328B"/>
    <w:rsid w:val="00B03339"/>
    <w:rsid w:val="00B034A1"/>
    <w:rsid w:val="00B03507"/>
    <w:rsid w:val="00B037A3"/>
    <w:rsid w:val="00B03B7B"/>
    <w:rsid w:val="00B03BCF"/>
    <w:rsid w:val="00B03BF1"/>
    <w:rsid w:val="00B03D19"/>
    <w:rsid w:val="00B03F17"/>
    <w:rsid w:val="00B0406E"/>
    <w:rsid w:val="00B04086"/>
    <w:rsid w:val="00B04240"/>
    <w:rsid w:val="00B0433E"/>
    <w:rsid w:val="00B0434C"/>
    <w:rsid w:val="00B0443E"/>
    <w:rsid w:val="00B04574"/>
    <w:rsid w:val="00B045EB"/>
    <w:rsid w:val="00B046BA"/>
    <w:rsid w:val="00B04736"/>
    <w:rsid w:val="00B048A3"/>
    <w:rsid w:val="00B048A4"/>
    <w:rsid w:val="00B04D93"/>
    <w:rsid w:val="00B04E60"/>
    <w:rsid w:val="00B05010"/>
    <w:rsid w:val="00B051FC"/>
    <w:rsid w:val="00B05374"/>
    <w:rsid w:val="00B053FA"/>
    <w:rsid w:val="00B05642"/>
    <w:rsid w:val="00B057CF"/>
    <w:rsid w:val="00B057D2"/>
    <w:rsid w:val="00B0590D"/>
    <w:rsid w:val="00B05919"/>
    <w:rsid w:val="00B05A35"/>
    <w:rsid w:val="00B05C0D"/>
    <w:rsid w:val="00B05CAC"/>
    <w:rsid w:val="00B05EED"/>
    <w:rsid w:val="00B05F5D"/>
    <w:rsid w:val="00B05F84"/>
    <w:rsid w:val="00B06044"/>
    <w:rsid w:val="00B060B2"/>
    <w:rsid w:val="00B0617D"/>
    <w:rsid w:val="00B061D5"/>
    <w:rsid w:val="00B06208"/>
    <w:rsid w:val="00B062AC"/>
    <w:rsid w:val="00B0630B"/>
    <w:rsid w:val="00B06344"/>
    <w:rsid w:val="00B063D4"/>
    <w:rsid w:val="00B06510"/>
    <w:rsid w:val="00B066F5"/>
    <w:rsid w:val="00B0675D"/>
    <w:rsid w:val="00B067BB"/>
    <w:rsid w:val="00B067EA"/>
    <w:rsid w:val="00B06824"/>
    <w:rsid w:val="00B0683F"/>
    <w:rsid w:val="00B06896"/>
    <w:rsid w:val="00B06A20"/>
    <w:rsid w:val="00B06A89"/>
    <w:rsid w:val="00B06ACD"/>
    <w:rsid w:val="00B06C58"/>
    <w:rsid w:val="00B06D6A"/>
    <w:rsid w:val="00B06EC5"/>
    <w:rsid w:val="00B06EE2"/>
    <w:rsid w:val="00B06EE8"/>
    <w:rsid w:val="00B06EEB"/>
    <w:rsid w:val="00B06F1D"/>
    <w:rsid w:val="00B06FBC"/>
    <w:rsid w:val="00B0724A"/>
    <w:rsid w:val="00B07327"/>
    <w:rsid w:val="00B073D7"/>
    <w:rsid w:val="00B0743E"/>
    <w:rsid w:val="00B07503"/>
    <w:rsid w:val="00B075D8"/>
    <w:rsid w:val="00B077C4"/>
    <w:rsid w:val="00B07905"/>
    <w:rsid w:val="00B0792A"/>
    <w:rsid w:val="00B07A35"/>
    <w:rsid w:val="00B07A4A"/>
    <w:rsid w:val="00B07BBE"/>
    <w:rsid w:val="00B07BE8"/>
    <w:rsid w:val="00B07CCD"/>
    <w:rsid w:val="00B07D6D"/>
    <w:rsid w:val="00B07E13"/>
    <w:rsid w:val="00B07EE9"/>
    <w:rsid w:val="00B10068"/>
    <w:rsid w:val="00B10164"/>
    <w:rsid w:val="00B1019C"/>
    <w:rsid w:val="00B10335"/>
    <w:rsid w:val="00B105D8"/>
    <w:rsid w:val="00B10B1E"/>
    <w:rsid w:val="00B10D9B"/>
    <w:rsid w:val="00B10F9F"/>
    <w:rsid w:val="00B11047"/>
    <w:rsid w:val="00B11110"/>
    <w:rsid w:val="00B11156"/>
    <w:rsid w:val="00B11253"/>
    <w:rsid w:val="00B11343"/>
    <w:rsid w:val="00B11659"/>
    <w:rsid w:val="00B11768"/>
    <w:rsid w:val="00B1181F"/>
    <w:rsid w:val="00B119D1"/>
    <w:rsid w:val="00B11ADC"/>
    <w:rsid w:val="00B11B13"/>
    <w:rsid w:val="00B11C2B"/>
    <w:rsid w:val="00B11D72"/>
    <w:rsid w:val="00B11DFC"/>
    <w:rsid w:val="00B11F4E"/>
    <w:rsid w:val="00B12020"/>
    <w:rsid w:val="00B120D4"/>
    <w:rsid w:val="00B1218F"/>
    <w:rsid w:val="00B122A9"/>
    <w:rsid w:val="00B122CD"/>
    <w:rsid w:val="00B12335"/>
    <w:rsid w:val="00B123ED"/>
    <w:rsid w:val="00B12613"/>
    <w:rsid w:val="00B126AC"/>
    <w:rsid w:val="00B12760"/>
    <w:rsid w:val="00B12ABE"/>
    <w:rsid w:val="00B12AF9"/>
    <w:rsid w:val="00B12BB9"/>
    <w:rsid w:val="00B12C1B"/>
    <w:rsid w:val="00B12E25"/>
    <w:rsid w:val="00B12F70"/>
    <w:rsid w:val="00B12FF1"/>
    <w:rsid w:val="00B1309B"/>
    <w:rsid w:val="00B131A8"/>
    <w:rsid w:val="00B132CB"/>
    <w:rsid w:val="00B135EA"/>
    <w:rsid w:val="00B137AB"/>
    <w:rsid w:val="00B1381C"/>
    <w:rsid w:val="00B1383D"/>
    <w:rsid w:val="00B13980"/>
    <w:rsid w:val="00B13A40"/>
    <w:rsid w:val="00B13B0A"/>
    <w:rsid w:val="00B13C8C"/>
    <w:rsid w:val="00B13D7D"/>
    <w:rsid w:val="00B13E49"/>
    <w:rsid w:val="00B13E67"/>
    <w:rsid w:val="00B1414B"/>
    <w:rsid w:val="00B1436D"/>
    <w:rsid w:val="00B1438E"/>
    <w:rsid w:val="00B1449C"/>
    <w:rsid w:val="00B14626"/>
    <w:rsid w:val="00B14797"/>
    <w:rsid w:val="00B14869"/>
    <w:rsid w:val="00B148CC"/>
    <w:rsid w:val="00B149DD"/>
    <w:rsid w:val="00B14A80"/>
    <w:rsid w:val="00B14B09"/>
    <w:rsid w:val="00B14B75"/>
    <w:rsid w:val="00B14CC4"/>
    <w:rsid w:val="00B14D30"/>
    <w:rsid w:val="00B14E92"/>
    <w:rsid w:val="00B14ECA"/>
    <w:rsid w:val="00B15062"/>
    <w:rsid w:val="00B1539A"/>
    <w:rsid w:val="00B153D4"/>
    <w:rsid w:val="00B15411"/>
    <w:rsid w:val="00B15450"/>
    <w:rsid w:val="00B15597"/>
    <w:rsid w:val="00B15603"/>
    <w:rsid w:val="00B15791"/>
    <w:rsid w:val="00B1581C"/>
    <w:rsid w:val="00B15C61"/>
    <w:rsid w:val="00B15C66"/>
    <w:rsid w:val="00B15CEA"/>
    <w:rsid w:val="00B15E84"/>
    <w:rsid w:val="00B15E88"/>
    <w:rsid w:val="00B15EF8"/>
    <w:rsid w:val="00B15F18"/>
    <w:rsid w:val="00B1618D"/>
    <w:rsid w:val="00B1627F"/>
    <w:rsid w:val="00B164C1"/>
    <w:rsid w:val="00B16573"/>
    <w:rsid w:val="00B165F5"/>
    <w:rsid w:val="00B16817"/>
    <w:rsid w:val="00B1692E"/>
    <w:rsid w:val="00B16A07"/>
    <w:rsid w:val="00B16B2F"/>
    <w:rsid w:val="00B16C07"/>
    <w:rsid w:val="00B16D60"/>
    <w:rsid w:val="00B16D64"/>
    <w:rsid w:val="00B16D65"/>
    <w:rsid w:val="00B16E3A"/>
    <w:rsid w:val="00B16E69"/>
    <w:rsid w:val="00B16EDC"/>
    <w:rsid w:val="00B16EF7"/>
    <w:rsid w:val="00B16F34"/>
    <w:rsid w:val="00B171A5"/>
    <w:rsid w:val="00B171BA"/>
    <w:rsid w:val="00B17224"/>
    <w:rsid w:val="00B1751E"/>
    <w:rsid w:val="00B17536"/>
    <w:rsid w:val="00B176B8"/>
    <w:rsid w:val="00B1798D"/>
    <w:rsid w:val="00B17991"/>
    <w:rsid w:val="00B17A02"/>
    <w:rsid w:val="00B17B70"/>
    <w:rsid w:val="00B17C04"/>
    <w:rsid w:val="00B17C09"/>
    <w:rsid w:val="00B17D8E"/>
    <w:rsid w:val="00B17DA4"/>
    <w:rsid w:val="00B17E67"/>
    <w:rsid w:val="00B17FDE"/>
    <w:rsid w:val="00B20296"/>
    <w:rsid w:val="00B203B7"/>
    <w:rsid w:val="00B20454"/>
    <w:rsid w:val="00B2050F"/>
    <w:rsid w:val="00B20584"/>
    <w:rsid w:val="00B20587"/>
    <w:rsid w:val="00B2070E"/>
    <w:rsid w:val="00B207CA"/>
    <w:rsid w:val="00B20877"/>
    <w:rsid w:val="00B208A0"/>
    <w:rsid w:val="00B2097C"/>
    <w:rsid w:val="00B20C2C"/>
    <w:rsid w:val="00B20F00"/>
    <w:rsid w:val="00B20FCA"/>
    <w:rsid w:val="00B21211"/>
    <w:rsid w:val="00B213D1"/>
    <w:rsid w:val="00B21494"/>
    <w:rsid w:val="00B214DA"/>
    <w:rsid w:val="00B214E5"/>
    <w:rsid w:val="00B21758"/>
    <w:rsid w:val="00B21772"/>
    <w:rsid w:val="00B21775"/>
    <w:rsid w:val="00B2182C"/>
    <w:rsid w:val="00B21A8A"/>
    <w:rsid w:val="00B21AB7"/>
    <w:rsid w:val="00B21E48"/>
    <w:rsid w:val="00B21F16"/>
    <w:rsid w:val="00B2206F"/>
    <w:rsid w:val="00B22074"/>
    <w:rsid w:val="00B22101"/>
    <w:rsid w:val="00B222ED"/>
    <w:rsid w:val="00B223B9"/>
    <w:rsid w:val="00B22404"/>
    <w:rsid w:val="00B2252B"/>
    <w:rsid w:val="00B2253A"/>
    <w:rsid w:val="00B22590"/>
    <w:rsid w:val="00B228D2"/>
    <w:rsid w:val="00B22A7C"/>
    <w:rsid w:val="00B22B8F"/>
    <w:rsid w:val="00B22BEC"/>
    <w:rsid w:val="00B22C79"/>
    <w:rsid w:val="00B22D82"/>
    <w:rsid w:val="00B22DE9"/>
    <w:rsid w:val="00B22E05"/>
    <w:rsid w:val="00B230E4"/>
    <w:rsid w:val="00B23165"/>
    <w:rsid w:val="00B231E7"/>
    <w:rsid w:val="00B2333C"/>
    <w:rsid w:val="00B2359E"/>
    <w:rsid w:val="00B23632"/>
    <w:rsid w:val="00B23650"/>
    <w:rsid w:val="00B2367C"/>
    <w:rsid w:val="00B236ED"/>
    <w:rsid w:val="00B2371B"/>
    <w:rsid w:val="00B2397B"/>
    <w:rsid w:val="00B23AF0"/>
    <w:rsid w:val="00B23B76"/>
    <w:rsid w:val="00B23BF5"/>
    <w:rsid w:val="00B23E6F"/>
    <w:rsid w:val="00B23ECA"/>
    <w:rsid w:val="00B245B0"/>
    <w:rsid w:val="00B245F7"/>
    <w:rsid w:val="00B2467E"/>
    <w:rsid w:val="00B2475B"/>
    <w:rsid w:val="00B24857"/>
    <w:rsid w:val="00B24862"/>
    <w:rsid w:val="00B248FF"/>
    <w:rsid w:val="00B24A3B"/>
    <w:rsid w:val="00B24ACC"/>
    <w:rsid w:val="00B24B6F"/>
    <w:rsid w:val="00B24BD1"/>
    <w:rsid w:val="00B24C84"/>
    <w:rsid w:val="00B24D2A"/>
    <w:rsid w:val="00B24DC0"/>
    <w:rsid w:val="00B24DCD"/>
    <w:rsid w:val="00B24E68"/>
    <w:rsid w:val="00B24F2D"/>
    <w:rsid w:val="00B24FCE"/>
    <w:rsid w:val="00B2502E"/>
    <w:rsid w:val="00B25031"/>
    <w:rsid w:val="00B25055"/>
    <w:rsid w:val="00B25150"/>
    <w:rsid w:val="00B251D8"/>
    <w:rsid w:val="00B25251"/>
    <w:rsid w:val="00B252F7"/>
    <w:rsid w:val="00B25356"/>
    <w:rsid w:val="00B253C6"/>
    <w:rsid w:val="00B253F8"/>
    <w:rsid w:val="00B25404"/>
    <w:rsid w:val="00B25491"/>
    <w:rsid w:val="00B25494"/>
    <w:rsid w:val="00B254F3"/>
    <w:rsid w:val="00B25554"/>
    <w:rsid w:val="00B2557A"/>
    <w:rsid w:val="00B25757"/>
    <w:rsid w:val="00B25770"/>
    <w:rsid w:val="00B25AE9"/>
    <w:rsid w:val="00B25B4A"/>
    <w:rsid w:val="00B25C47"/>
    <w:rsid w:val="00B25CC5"/>
    <w:rsid w:val="00B25F92"/>
    <w:rsid w:val="00B25FB6"/>
    <w:rsid w:val="00B2615A"/>
    <w:rsid w:val="00B261EA"/>
    <w:rsid w:val="00B26275"/>
    <w:rsid w:val="00B26353"/>
    <w:rsid w:val="00B26378"/>
    <w:rsid w:val="00B263C6"/>
    <w:rsid w:val="00B263FA"/>
    <w:rsid w:val="00B2643D"/>
    <w:rsid w:val="00B26A2E"/>
    <w:rsid w:val="00B26A75"/>
    <w:rsid w:val="00B26BFA"/>
    <w:rsid w:val="00B26CF8"/>
    <w:rsid w:val="00B26E37"/>
    <w:rsid w:val="00B26EEF"/>
    <w:rsid w:val="00B270CC"/>
    <w:rsid w:val="00B270FB"/>
    <w:rsid w:val="00B2715B"/>
    <w:rsid w:val="00B271F8"/>
    <w:rsid w:val="00B27378"/>
    <w:rsid w:val="00B2737A"/>
    <w:rsid w:val="00B274A1"/>
    <w:rsid w:val="00B27538"/>
    <w:rsid w:val="00B277DD"/>
    <w:rsid w:val="00B278D7"/>
    <w:rsid w:val="00B279F5"/>
    <w:rsid w:val="00B27C2F"/>
    <w:rsid w:val="00B27D3B"/>
    <w:rsid w:val="00B27D5C"/>
    <w:rsid w:val="00B27DE0"/>
    <w:rsid w:val="00B27E04"/>
    <w:rsid w:val="00B27EF5"/>
    <w:rsid w:val="00B27FAC"/>
    <w:rsid w:val="00B27FEB"/>
    <w:rsid w:val="00B30007"/>
    <w:rsid w:val="00B300B2"/>
    <w:rsid w:val="00B300B3"/>
    <w:rsid w:val="00B302B6"/>
    <w:rsid w:val="00B30467"/>
    <w:rsid w:val="00B3048D"/>
    <w:rsid w:val="00B3056F"/>
    <w:rsid w:val="00B30593"/>
    <w:rsid w:val="00B308D7"/>
    <w:rsid w:val="00B309B7"/>
    <w:rsid w:val="00B30AE4"/>
    <w:rsid w:val="00B30B1F"/>
    <w:rsid w:val="00B30B92"/>
    <w:rsid w:val="00B30D22"/>
    <w:rsid w:val="00B30D3B"/>
    <w:rsid w:val="00B30D9D"/>
    <w:rsid w:val="00B310D5"/>
    <w:rsid w:val="00B312B5"/>
    <w:rsid w:val="00B313C6"/>
    <w:rsid w:val="00B31418"/>
    <w:rsid w:val="00B3147F"/>
    <w:rsid w:val="00B315B7"/>
    <w:rsid w:val="00B318F5"/>
    <w:rsid w:val="00B31B51"/>
    <w:rsid w:val="00B31C98"/>
    <w:rsid w:val="00B31F80"/>
    <w:rsid w:val="00B31FAD"/>
    <w:rsid w:val="00B320B5"/>
    <w:rsid w:val="00B320D5"/>
    <w:rsid w:val="00B32522"/>
    <w:rsid w:val="00B32532"/>
    <w:rsid w:val="00B328A7"/>
    <w:rsid w:val="00B32903"/>
    <w:rsid w:val="00B32AAA"/>
    <w:rsid w:val="00B32AFB"/>
    <w:rsid w:val="00B32C47"/>
    <w:rsid w:val="00B32C50"/>
    <w:rsid w:val="00B32EE9"/>
    <w:rsid w:val="00B32F63"/>
    <w:rsid w:val="00B33012"/>
    <w:rsid w:val="00B33086"/>
    <w:rsid w:val="00B3315D"/>
    <w:rsid w:val="00B33282"/>
    <w:rsid w:val="00B332BF"/>
    <w:rsid w:val="00B333AD"/>
    <w:rsid w:val="00B334ED"/>
    <w:rsid w:val="00B335EB"/>
    <w:rsid w:val="00B3372D"/>
    <w:rsid w:val="00B33850"/>
    <w:rsid w:val="00B33891"/>
    <w:rsid w:val="00B33C33"/>
    <w:rsid w:val="00B33F8A"/>
    <w:rsid w:val="00B341BE"/>
    <w:rsid w:val="00B34261"/>
    <w:rsid w:val="00B34357"/>
    <w:rsid w:val="00B348AF"/>
    <w:rsid w:val="00B348C9"/>
    <w:rsid w:val="00B34A21"/>
    <w:rsid w:val="00B34A29"/>
    <w:rsid w:val="00B34AE2"/>
    <w:rsid w:val="00B34C76"/>
    <w:rsid w:val="00B34D83"/>
    <w:rsid w:val="00B34D84"/>
    <w:rsid w:val="00B34DED"/>
    <w:rsid w:val="00B34F1E"/>
    <w:rsid w:val="00B350B8"/>
    <w:rsid w:val="00B351E1"/>
    <w:rsid w:val="00B35276"/>
    <w:rsid w:val="00B352CC"/>
    <w:rsid w:val="00B3533B"/>
    <w:rsid w:val="00B35359"/>
    <w:rsid w:val="00B35671"/>
    <w:rsid w:val="00B356ED"/>
    <w:rsid w:val="00B356FD"/>
    <w:rsid w:val="00B35795"/>
    <w:rsid w:val="00B35806"/>
    <w:rsid w:val="00B35BBB"/>
    <w:rsid w:val="00B35E73"/>
    <w:rsid w:val="00B35E91"/>
    <w:rsid w:val="00B35EEA"/>
    <w:rsid w:val="00B35F49"/>
    <w:rsid w:val="00B35F58"/>
    <w:rsid w:val="00B35F6B"/>
    <w:rsid w:val="00B360FC"/>
    <w:rsid w:val="00B36311"/>
    <w:rsid w:val="00B3633F"/>
    <w:rsid w:val="00B36379"/>
    <w:rsid w:val="00B36387"/>
    <w:rsid w:val="00B363FD"/>
    <w:rsid w:val="00B36626"/>
    <w:rsid w:val="00B36648"/>
    <w:rsid w:val="00B366F2"/>
    <w:rsid w:val="00B366F8"/>
    <w:rsid w:val="00B3685A"/>
    <w:rsid w:val="00B3691D"/>
    <w:rsid w:val="00B3694E"/>
    <w:rsid w:val="00B36DB2"/>
    <w:rsid w:val="00B36DFC"/>
    <w:rsid w:val="00B36F13"/>
    <w:rsid w:val="00B36FCC"/>
    <w:rsid w:val="00B370A0"/>
    <w:rsid w:val="00B37161"/>
    <w:rsid w:val="00B371A2"/>
    <w:rsid w:val="00B3728B"/>
    <w:rsid w:val="00B3734A"/>
    <w:rsid w:val="00B37760"/>
    <w:rsid w:val="00B378D3"/>
    <w:rsid w:val="00B378DE"/>
    <w:rsid w:val="00B37A0F"/>
    <w:rsid w:val="00B37A1F"/>
    <w:rsid w:val="00B37C75"/>
    <w:rsid w:val="00B37DC5"/>
    <w:rsid w:val="00B37E32"/>
    <w:rsid w:val="00B4018D"/>
    <w:rsid w:val="00B401C6"/>
    <w:rsid w:val="00B4026F"/>
    <w:rsid w:val="00B402A7"/>
    <w:rsid w:val="00B402E5"/>
    <w:rsid w:val="00B40331"/>
    <w:rsid w:val="00B4036A"/>
    <w:rsid w:val="00B404F2"/>
    <w:rsid w:val="00B40586"/>
    <w:rsid w:val="00B405DD"/>
    <w:rsid w:val="00B40628"/>
    <w:rsid w:val="00B40819"/>
    <w:rsid w:val="00B409D5"/>
    <w:rsid w:val="00B40B80"/>
    <w:rsid w:val="00B40B9A"/>
    <w:rsid w:val="00B40F33"/>
    <w:rsid w:val="00B40FBD"/>
    <w:rsid w:val="00B41247"/>
    <w:rsid w:val="00B4149B"/>
    <w:rsid w:val="00B4152C"/>
    <w:rsid w:val="00B4157C"/>
    <w:rsid w:val="00B41B89"/>
    <w:rsid w:val="00B41BD6"/>
    <w:rsid w:val="00B420F6"/>
    <w:rsid w:val="00B4229E"/>
    <w:rsid w:val="00B422F0"/>
    <w:rsid w:val="00B42360"/>
    <w:rsid w:val="00B42445"/>
    <w:rsid w:val="00B4250D"/>
    <w:rsid w:val="00B42547"/>
    <w:rsid w:val="00B426C3"/>
    <w:rsid w:val="00B426C6"/>
    <w:rsid w:val="00B426ED"/>
    <w:rsid w:val="00B42713"/>
    <w:rsid w:val="00B428CB"/>
    <w:rsid w:val="00B429EC"/>
    <w:rsid w:val="00B429F9"/>
    <w:rsid w:val="00B42A08"/>
    <w:rsid w:val="00B42AEC"/>
    <w:rsid w:val="00B42B02"/>
    <w:rsid w:val="00B42BDB"/>
    <w:rsid w:val="00B42C53"/>
    <w:rsid w:val="00B42DAB"/>
    <w:rsid w:val="00B42F0E"/>
    <w:rsid w:val="00B4342D"/>
    <w:rsid w:val="00B436F9"/>
    <w:rsid w:val="00B437D1"/>
    <w:rsid w:val="00B43A26"/>
    <w:rsid w:val="00B43A5E"/>
    <w:rsid w:val="00B43C1A"/>
    <w:rsid w:val="00B43CB0"/>
    <w:rsid w:val="00B43D11"/>
    <w:rsid w:val="00B43DAE"/>
    <w:rsid w:val="00B43E77"/>
    <w:rsid w:val="00B43F24"/>
    <w:rsid w:val="00B43FFF"/>
    <w:rsid w:val="00B441BA"/>
    <w:rsid w:val="00B441C8"/>
    <w:rsid w:val="00B4424C"/>
    <w:rsid w:val="00B4441B"/>
    <w:rsid w:val="00B4448A"/>
    <w:rsid w:val="00B444C8"/>
    <w:rsid w:val="00B447EC"/>
    <w:rsid w:val="00B448C6"/>
    <w:rsid w:val="00B449D3"/>
    <w:rsid w:val="00B44E45"/>
    <w:rsid w:val="00B44E76"/>
    <w:rsid w:val="00B44F94"/>
    <w:rsid w:val="00B44FC8"/>
    <w:rsid w:val="00B4500E"/>
    <w:rsid w:val="00B45673"/>
    <w:rsid w:val="00B45AED"/>
    <w:rsid w:val="00B45B29"/>
    <w:rsid w:val="00B45B9D"/>
    <w:rsid w:val="00B45BE8"/>
    <w:rsid w:val="00B45F4E"/>
    <w:rsid w:val="00B46476"/>
    <w:rsid w:val="00B464B6"/>
    <w:rsid w:val="00B464DB"/>
    <w:rsid w:val="00B46510"/>
    <w:rsid w:val="00B465BE"/>
    <w:rsid w:val="00B466D6"/>
    <w:rsid w:val="00B4697D"/>
    <w:rsid w:val="00B46A87"/>
    <w:rsid w:val="00B46B1E"/>
    <w:rsid w:val="00B46B65"/>
    <w:rsid w:val="00B46EBA"/>
    <w:rsid w:val="00B46EDC"/>
    <w:rsid w:val="00B46F42"/>
    <w:rsid w:val="00B46FC3"/>
    <w:rsid w:val="00B46FD6"/>
    <w:rsid w:val="00B471FE"/>
    <w:rsid w:val="00B4723F"/>
    <w:rsid w:val="00B472FC"/>
    <w:rsid w:val="00B47565"/>
    <w:rsid w:val="00B47568"/>
    <w:rsid w:val="00B475DB"/>
    <w:rsid w:val="00B4764F"/>
    <w:rsid w:val="00B4795F"/>
    <w:rsid w:val="00B47996"/>
    <w:rsid w:val="00B479B8"/>
    <w:rsid w:val="00B47A4D"/>
    <w:rsid w:val="00B47BA4"/>
    <w:rsid w:val="00B47BDD"/>
    <w:rsid w:val="00B47F98"/>
    <w:rsid w:val="00B500C2"/>
    <w:rsid w:val="00B501DB"/>
    <w:rsid w:val="00B503DD"/>
    <w:rsid w:val="00B508FB"/>
    <w:rsid w:val="00B50918"/>
    <w:rsid w:val="00B5093F"/>
    <w:rsid w:val="00B509DE"/>
    <w:rsid w:val="00B50A7E"/>
    <w:rsid w:val="00B50B9A"/>
    <w:rsid w:val="00B50BB8"/>
    <w:rsid w:val="00B50BF8"/>
    <w:rsid w:val="00B50DB6"/>
    <w:rsid w:val="00B50E5D"/>
    <w:rsid w:val="00B50F54"/>
    <w:rsid w:val="00B5104C"/>
    <w:rsid w:val="00B51056"/>
    <w:rsid w:val="00B51119"/>
    <w:rsid w:val="00B5121B"/>
    <w:rsid w:val="00B512AD"/>
    <w:rsid w:val="00B513E7"/>
    <w:rsid w:val="00B514DD"/>
    <w:rsid w:val="00B51660"/>
    <w:rsid w:val="00B5180A"/>
    <w:rsid w:val="00B518CE"/>
    <w:rsid w:val="00B518D3"/>
    <w:rsid w:val="00B519D3"/>
    <w:rsid w:val="00B51A33"/>
    <w:rsid w:val="00B51AD6"/>
    <w:rsid w:val="00B51B2D"/>
    <w:rsid w:val="00B51CA1"/>
    <w:rsid w:val="00B51CCD"/>
    <w:rsid w:val="00B51EA5"/>
    <w:rsid w:val="00B51F30"/>
    <w:rsid w:val="00B51F63"/>
    <w:rsid w:val="00B51FC9"/>
    <w:rsid w:val="00B51FEF"/>
    <w:rsid w:val="00B522E4"/>
    <w:rsid w:val="00B523C4"/>
    <w:rsid w:val="00B524E9"/>
    <w:rsid w:val="00B52643"/>
    <w:rsid w:val="00B526D0"/>
    <w:rsid w:val="00B52879"/>
    <w:rsid w:val="00B5288B"/>
    <w:rsid w:val="00B528D6"/>
    <w:rsid w:val="00B52985"/>
    <w:rsid w:val="00B52A62"/>
    <w:rsid w:val="00B52A80"/>
    <w:rsid w:val="00B52B4A"/>
    <w:rsid w:val="00B52BCE"/>
    <w:rsid w:val="00B52D1A"/>
    <w:rsid w:val="00B52F33"/>
    <w:rsid w:val="00B52F5F"/>
    <w:rsid w:val="00B53089"/>
    <w:rsid w:val="00B53133"/>
    <w:rsid w:val="00B532DB"/>
    <w:rsid w:val="00B534A1"/>
    <w:rsid w:val="00B534D0"/>
    <w:rsid w:val="00B534E6"/>
    <w:rsid w:val="00B53580"/>
    <w:rsid w:val="00B535FD"/>
    <w:rsid w:val="00B53646"/>
    <w:rsid w:val="00B53760"/>
    <w:rsid w:val="00B5377C"/>
    <w:rsid w:val="00B5379B"/>
    <w:rsid w:val="00B538B2"/>
    <w:rsid w:val="00B538D2"/>
    <w:rsid w:val="00B53A9F"/>
    <w:rsid w:val="00B53AAB"/>
    <w:rsid w:val="00B53AF5"/>
    <w:rsid w:val="00B53B21"/>
    <w:rsid w:val="00B53B2A"/>
    <w:rsid w:val="00B53B8D"/>
    <w:rsid w:val="00B53E8A"/>
    <w:rsid w:val="00B53EBF"/>
    <w:rsid w:val="00B53ED7"/>
    <w:rsid w:val="00B53F1A"/>
    <w:rsid w:val="00B5404E"/>
    <w:rsid w:val="00B540C2"/>
    <w:rsid w:val="00B5416F"/>
    <w:rsid w:val="00B5423F"/>
    <w:rsid w:val="00B54357"/>
    <w:rsid w:val="00B544B9"/>
    <w:rsid w:val="00B5456E"/>
    <w:rsid w:val="00B54689"/>
    <w:rsid w:val="00B54742"/>
    <w:rsid w:val="00B54819"/>
    <w:rsid w:val="00B54871"/>
    <w:rsid w:val="00B5497B"/>
    <w:rsid w:val="00B54A5B"/>
    <w:rsid w:val="00B54C29"/>
    <w:rsid w:val="00B54DAA"/>
    <w:rsid w:val="00B54DBD"/>
    <w:rsid w:val="00B54EAB"/>
    <w:rsid w:val="00B54F65"/>
    <w:rsid w:val="00B550F1"/>
    <w:rsid w:val="00B5518D"/>
    <w:rsid w:val="00B55230"/>
    <w:rsid w:val="00B552B3"/>
    <w:rsid w:val="00B55499"/>
    <w:rsid w:val="00B5550F"/>
    <w:rsid w:val="00B55544"/>
    <w:rsid w:val="00B55688"/>
    <w:rsid w:val="00B55788"/>
    <w:rsid w:val="00B55799"/>
    <w:rsid w:val="00B557FD"/>
    <w:rsid w:val="00B558D0"/>
    <w:rsid w:val="00B55953"/>
    <w:rsid w:val="00B559CF"/>
    <w:rsid w:val="00B55BB1"/>
    <w:rsid w:val="00B55BDA"/>
    <w:rsid w:val="00B55F2E"/>
    <w:rsid w:val="00B561BE"/>
    <w:rsid w:val="00B56553"/>
    <w:rsid w:val="00B566B7"/>
    <w:rsid w:val="00B56748"/>
    <w:rsid w:val="00B5690F"/>
    <w:rsid w:val="00B5698B"/>
    <w:rsid w:val="00B56A94"/>
    <w:rsid w:val="00B56A98"/>
    <w:rsid w:val="00B56CD0"/>
    <w:rsid w:val="00B56D94"/>
    <w:rsid w:val="00B56E8F"/>
    <w:rsid w:val="00B56F11"/>
    <w:rsid w:val="00B56F25"/>
    <w:rsid w:val="00B56F4A"/>
    <w:rsid w:val="00B571DD"/>
    <w:rsid w:val="00B574D9"/>
    <w:rsid w:val="00B574F8"/>
    <w:rsid w:val="00B576D8"/>
    <w:rsid w:val="00B57700"/>
    <w:rsid w:val="00B57707"/>
    <w:rsid w:val="00B57787"/>
    <w:rsid w:val="00B577A1"/>
    <w:rsid w:val="00B57844"/>
    <w:rsid w:val="00B578A4"/>
    <w:rsid w:val="00B579D4"/>
    <w:rsid w:val="00B57A42"/>
    <w:rsid w:val="00B57DD5"/>
    <w:rsid w:val="00B57EBB"/>
    <w:rsid w:val="00B57FAD"/>
    <w:rsid w:val="00B57FF7"/>
    <w:rsid w:val="00B60018"/>
    <w:rsid w:val="00B600CD"/>
    <w:rsid w:val="00B603CF"/>
    <w:rsid w:val="00B60539"/>
    <w:rsid w:val="00B605B2"/>
    <w:rsid w:val="00B605E2"/>
    <w:rsid w:val="00B606A6"/>
    <w:rsid w:val="00B609AE"/>
    <w:rsid w:val="00B60A48"/>
    <w:rsid w:val="00B60AAE"/>
    <w:rsid w:val="00B60C34"/>
    <w:rsid w:val="00B60CB6"/>
    <w:rsid w:val="00B60D01"/>
    <w:rsid w:val="00B60E0E"/>
    <w:rsid w:val="00B60E1D"/>
    <w:rsid w:val="00B60E23"/>
    <w:rsid w:val="00B60E71"/>
    <w:rsid w:val="00B60F95"/>
    <w:rsid w:val="00B610FE"/>
    <w:rsid w:val="00B61136"/>
    <w:rsid w:val="00B6128C"/>
    <w:rsid w:val="00B61521"/>
    <w:rsid w:val="00B615B2"/>
    <w:rsid w:val="00B6168C"/>
    <w:rsid w:val="00B616FE"/>
    <w:rsid w:val="00B61837"/>
    <w:rsid w:val="00B61870"/>
    <w:rsid w:val="00B618FF"/>
    <w:rsid w:val="00B619EA"/>
    <w:rsid w:val="00B61D52"/>
    <w:rsid w:val="00B61E0E"/>
    <w:rsid w:val="00B61FE2"/>
    <w:rsid w:val="00B620BB"/>
    <w:rsid w:val="00B62255"/>
    <w:rsid w:val="00B6226F"/>
    <w:rsid w:val="00B6232B"/>
    <w:rsid w:val="00B624D1"/>
    <w:rsid w:val="00B625FF"/>
    <w:rsid w:val="00B62819"/>
    <w:rsid w:val="00B62845"/>
    <w:rsid w:val="00B62D17"/>
    <w:rsid w:val="00B62DAE"/>
    <w:rsid w:val="00B62E58"/>
    <w:rsid w:val="00B62E75"/>
    <w:rsid w:val="00B62F47"/>
    <w:rsid w:val="00B63135"/>
    <w:rsid w:val="00B6313A"/>
    <w:rsid w:val="00B63276"/>
    <w:rsid w:val="00B63391"/>
    <w:rsid w:val="00B63605"/>
    <w:rsid w:val="00B63611"/>
    <w:rsid w:val="00B63667"/>
    <w:rsid w:val="00B6366C"/>
    <w:rsid w:val="00B636FE"/>
    <w:rsid w:val="00B63708"/>
    <w:rsid w:val="00B637E8"/>
    <w:rsid w:val="00B6385B"/>
    <w:rsid w:val="00B63BF4"/>
    <w:rsid w:val="00B63D48"/>
    <w:rsid w:val="00B63D76"/>
    <w:rsid w:val="00B6408D"/>
    <w:rsid w:val="00B643CE"/>
    <w:rsid w:val="00B6453D"/>
    <w:rsid w:val="00B64705"/>
    <w:rsid w:val="00B64746"/>
    <w:rsid w:val="00B64A0C"/>
    <w:rsid w:val="00B64BA5"/>
    <w:rsid w:val="00B64C85"/>
    <w:rsid w:val="00B64D4E"/>
    <w:rsid w:val="00B64F4C"/>
    <w:rsid w:val="00B65116"/>
    <w:rsid w:val="00B65143"/>
    <w:rsid w:val="00B653D9"/>
    <w:rsid w:val="00B65469"/>
    <w:rsid w:val="00B654AD"/>
    <w:rsid w:val="00B654E0"/>
    <w:rsid w:val="00B6562C"/>
    <w:rsid w:val="00B65879"/>
    <w:rsid w:val="00B658C6"/>
    <w:rsid w:val="00B65918"/>
    <w:rsid w:val="00B6593B"/>
    <w:rsid w:val="00B65BAD"/>
    <w:rsid w:val="00B65EED"/>
    <w:rsid w:val="00B65FD8"/>
    <w:rsid w:val="00B66169"/>
    <w:rsid w:val="00B662C7"/>
    <w:rsid w:val="00B66401"/>
    <w:rsid w:val="00B665D2"/>
    <w:rsid w:val="00B666D4"/>
    <w:rsid w:val="00B668F3"/>
    <w:rsid w:val="00B66AFF"/>
    <w:rsid w:val="00B66BB0"/>
    <w:rsid w:val="00B66D0C"/>
    <w:rsid w:val="00B66D59"/>
    <w:rsid w:val="00B66F19"/>
    <w:rsid w:val="00B67174"/>
    <w:rsid w:val="00B671BD"/>
    <w:rsid w:val="00B672F3"/>
    <w:rsid w:val="00B67397"/>
    <w:rsid w:val="00B674EA"/>
    <w:rsid w:val="00B6751E"/>
    <w:rsid w:val="00B67652"/>
    <w:rsid w:val="00B676F2"/>
    <w:rsid w:val="00B6781B"/>
    <w:rsid w:val="00B67A9D"/>
    <w:rsid w:val="00B67AE8"/>
    <w:rsid w:val="00B67B6A"/>
    <w:rsid w:val="00B67D35"/>
    <w:rsid w:val="00B7004B"/>
    <w:rsid w:val="00B70073"/>
    <w:rsid w:val="00B70186"/>
    <w:rsid w:val="00B70243"/>
    <w:rsid w:val="00B70442"/>
    <w:rsid w:val="00B704AD"/>
    <w:rsid w:val="00B705A2"/>
    <w:rsid w:val="00B70679"/>
    <w:rsid w:val="00B70713"/>
    <w:rsid w:val="00B7077C"/>
    <w:rsid w:val="00B708A3"/>
    <w:rsid w:val="00B70980"/>
    <w:rsid w:val="00B70AF3"/>
    <w:rsid w:val="00B70BA3"/>
    <w:rsid w:val="00B70BDC"/>
    <w:rsid w:val="00B70C85"/>
    <w:rsid w:val="00B70D88"/>
    <w:rsid w:val="00B70F5A"/>
    <w:rsid w:val="00B70FB0"/>
    <w:rsid w:val="00B70FCA"/>
    <w:rsid w:val="00B71130"/>
    <w:rsid w:val="00B71165"/>
    <w:rsid w:val="00B711D2"/>
    <w:rsid w:val="00B71326"/>
    <w:rsid w:val="00B7136B"/>
    <w:rsid w:val="00B713A3"/>
    <w:rsid w:val="00B715CE"/>
    <w:rsid w:val="00B71721"/>
    <w:rsid w:val="00B71763"/>
    <w:rsid w:val="00B7178C"/>
    <w:rsid w:val="00B718A8"/>
    <w:rsid w:val="00B71906"/>
    <w:rsid w:val="00B71A08"/>
    <w:rsid w:val="00B71AA3"/>
    <w:rsid w:val="00B71AB4"/>
    <w:rsid w:val="00B71B7E"/>
    <w:rsid w:val="00B71C89"/>
    <w:rsid w:val="00B71D5D"/>
    <w:rsid w:val="00B71E2E"/>
    <w:rsid w:val="00B71F33"/>
    <w:rsid w:val="00B72222"/>
    <w:rsid w:val="00B7222E"/>
    <w:rsid w:val="00B72367"/>
    <w:rsid w:val="00B72435"/>
    <w:rsid w:val="00B72803"/>
    <w:rsid w:val="00B72A34"/>
    <w:rsid w:val="00B72B2D"/>
    <w:rsid w:val="00B72CF4"/>
    <w:rsid w:val="00B7303A"/>
    <w:rsid w:val="00B73157"/>
    <w:rsid w:val="00B734E4"/>
    <w:rsid w:val="00B73559"/>
    <w:rsid w:val="00B738C6"/>
    <w:rsid w:val="00B7398A"/>
    <w:rsid w:val="00B739DF"/>
    <w:rsid w:val="00B73A1B"/>
    <w:rsid w:val="00B73A55"/>
    <w:rsid w:val="00B73D5C"/>
    <w:rsid w:val="00B73E2D"/>
    <w:rsid w:val="00B73F58"/>
    <w:rsid w:val="00B7403F"/>
    <w:rsid w:val="00B74239"/>
    <w:rsid w:val="00B74254"/>
    <w:rsid w:val="00B7471B"/>
    <w:rsid w:val="00B7480D"/>
    <w:rsid w:val="00B74C37"/>
    <w:rsid w:val="00B74C70"/>
    <w:rsid w:val="00B74D19"/>
    <w:rsid w:val="00B74D3C"/>
    <w:rsid w:val="00B750D8"/>
    <w:rsid w:val="00B750EB"/>
    <w:rsid w:val="00B7516C"/>
    <w:rsid w:val="00B7518B"/>
    <w:rsid w:val="00B75381"/>
    <w:rsid w:val="00B7545B"/>
    <w:rsid w:val="00B75476"/>
    <w:rsid w:val="00B75681"/>
    <w:rsid w:val="00B75805"/>
    <w:rsid w:val="00B758D9"/>
    <w:rsid w:val="00B75AF1"/>
    <w:rsid w:val="00B75AFD"/>
    <w:rsid w:val="00B75B10"/>
    <w:rsid w:val="00B75E53"/>
    <w:rsid w:val="00B75F9E"/>
    <w:rsid w:val="00B760E2"/>
    <w:rsid w:val="00B76164"/>
    <w:rsid w:val="00B763B9"/>
    <w:rsid w:val="00B763F5"/>
    <w:rsid w:val="00B7644E"/>
    <w:rsid w:val="00B76551"/>
    <w:rsid w:val="00B765DD"/>
    <w:rsid w:val="00B767F7"/>
    <w:rsid w:val="00B76902"/>
    <w:rsid w:val="00B76994"/>
    <w:rsid w:val="00B76AE7"/>
    <w:rsid w:val="00B76B7E"/>
    <w:rsid w:val="00B76C61"/>
    <w:rsid w:val="00B76E67"/>
    <w:rsid w:val="00B76F9C"/>
    <w:rsid w:val="00B77191"/>
    <w:rsid w:val="00B77326"/>
    <w:rsid w:val="00B7738E"/>
    <w:rsid w:val="00B7746D"/>
    <w:rsid w:val="00B77808"/>
    <w:rsid w:val="00B77A41"/>
    <w:rsid w:val="00B77A45"/>
    <w:rsid w:val="00B77C08"/>
    <w:rsid w:val="00B77CFC"/>
    <w:rsid w:val="00B77F49"/>
    <w:rsid w:val="00B77FAE"/>
    <w:rsid w:val="00B80016"/>
    <w:rsid w:val="00B802D1"/>
    <w:rsid w:val="00B80323"/>
    <w:rsid w:val="00B80377"/>
    <w:rsid w:val="00B804F7"/>
    <w:rsid w:val="00B8066F"/>
    <w:rsid w:val="00B8076F"/>
    <w:rsid w:val="00B808EE"/>
    <w:rsid w:val="00B80AA4"/>
    <w:rsid w:val="00B80B77"/>
    <w:rsid w:val="00B80D6D"/>
    <w:rsid w:val="00B80D77"/>
    <w:rsid w:val="00B80F2D"/>
    <w:rsid w:val="00B80FCD"/>
    <w:rsid w:val="00B81101"/>
    <w:rsid w:val="00B8114F"/>
    <w:rsid w:val="00B811B7"/>
    <w:rsid w:val="00B81382"/>
    <w:rsid w:val="00B81412"/>
    <w:rsid w:val="00B8144B"/>
    <w:rsid w:val="00B81D00"/>
    <w:rsid w:val="00B81D3B"/>
    <w:rsid w:val="00B81DE0"/>
    <w:rsid w:val="00B81DE2"/>
    <w:rsid w:val="00B81DF5"/>
    <w:rsid w:val="00B81E5D"/>
    <w:rsid w:val="00B81E86"/>
    <w:rsid w:val="00B81F34"/>
    <w:rsid w:val="00B81FDA"/>
    <w:rsid w:val="00B8200A"/>
    <w:rsid w:val="00B82030"/>
    <w:rsid w:val="00B8230E"/>
    <w:rsid w:val="00B82476"/>
    <w:rsid w:val="00B8249D"/>
    <w:rsid w:val="00B824EA"/>
    <w:rsid w:val="00B826A3"/>
    <w:rsid w:val="00B82992"/>
    <w:rsid w:val="00B82A76"/>
    <w:rsid w:val="00B82C73"/>
    <w:rsid w:val="00B82CBF"/>
    <w:rsid w:val="00B82D94"/>
    <w:rsid w:val="00B8304A"/>
    <w:rsid w:val="00B830D8"/>
    <w:rsid w:val="00B8313A"/>
    <w:rsid w:val="00B83327"/>
    <w:rsid w:val="00B83376"/>
    <w:rsid w:val="00B8355A"/>
    <w:rsid w:val="00B83602"/>
    <w:rsid w:val="00B83732"/>
    <w:rsid w:val="00B8373F"/>
    <w:rsid w:val="00B8376D"/>
    <w:rsid w:val="00B838E6"/>
    <w:rsid w:val="00B839BB"/>
    <w:rsid w:val="00B83A4D"/>
    <w:rsid w:val="00B83A6B"/>
    <w:rsid w:val="00B83B2C"/>
    <w:rsid w:val="00B83B56"/>
    <w:rsid w:val="00B83D0D"/>
    <w:rsid w:val="00B83DD7"/>
    <w:rsid w:val="00B83E3D"/>
    <w:rsid w:val="00B83E9B"/>
    <w:rsid w:val="00B83EC2"/>
    <w:rsid w:val="00B84023"/>
    <w:rsid w:val="00B84166"/>
    <w:rsid w:val="00B8424A"/>
    <w:rsid w:val="00B8434D"/>
    <w:rsid w:val="00B843B0"/>
    <w:rsid w:val="00B84464"/>
    <w:rsid w:val="00B8446C"/>
    <w:rsid w:val="00B84474"/>
    <w:rsid w:val="00B8447A"/>
    <w:rsid w:val="00B84496"/>
    <w:rsid w:val="00B84976"/>
    <w:rsid w:val="00B84C23"/>
    <w:rsid w:val="00B84F2A"/>
    <w:rsid w:val="00B84F80"/>
    <w:rsid w:val="00B84F95"/>
    <w:rsid w:val="00B84FA1"/>
    <w:rsid w:val="00B8511A"/>
    <w:rsid w:val="00B8531A"/>
    <w:rsid w:val="00B8557F"/>
    <w:rsid w:val="00B85580"/>
    <w:rsid w:val="00B856B4"/>
    <w:rsid w:val="00B85935"/>
    <w:rsid w:val="00B85A25"/>
    <w:rsid w:val="00B85BD6"/>
    <w:rsid w:val="00B85E7B"/>
    <w:rsid w:val="00B85F6C"/>
    <w:rsid w:val="00B86020"/>
    <w:rsid w:val="00B861B4"/>
    <w:rsid w:val="00B8625A"/>
    <w:rsid w:val="00B86504"/>
    <w:rsid w:val="00B86589"/>
    <w:rsid w:val="00B86A8A"/>
    <w:rsid w:val="00B86B6C"/>
    <w:rsid w:val="00B86BBF"/>
    <w:rsid w:val="00B8714E"/>
    <w:rsid w:val="00B87494"/>
    <w:rsid w:val="00B874B3"/>
    <w:rsid w:val="00B87678"/>
    <w:rsid w:val="00B87689"/>
    <w:rsid w:val="00B878F1"/>
    <w:rsid w:val="00B879D1"/>
    <w:rsid w:val="00B879F4"/>
    <w:rsid w:val="00B87A7C"/>
    <w:rsid w:val="00B87ABF"/>
    <w:rsid w:val="00B87B28"/>
    <w:rsid w:val="00B87DA4"/>
    <w:rsid w:val="00B87FEA"/>
    <w:rsid w:val="00B90165"/>
    <w:rsid w:val="00B901EB"/>
    <w:rsid w:val="00B902C7"/>
    <w:rsid w:val="00B902C9"/>
    <w:rsid w:val="00B904A0"/>
    <w:rsid w:val="00B90626"/>
    <w:rsid w:val="00B90640"/>
    <w:rsid w:val="00B9068B"/>
    <w:rsid w:val="00B907B6"/>
    <w:rsid w:val="00B9091D"/>
    <w:rsid w:val="00B9095E"/>
    <w:rsid w:val="00B90B80"/>
    <w:rsid w:val="00B90C50"/>
    <w:rsid w:val="00B90C8A"/>
    <w:rsid w:val="00B90F7A"/>
    <w:rsid w:val="00B90FB2"/>
    <w:rsid w:val="00B90FF5"/>
    <w:rsid w:val="00B9109C"/>
    <w:rsid w:val="00B910B3"/>
    <w:rsid w:val="00B910CD"/>
    <w:rsid w:val="00B91350"/>
    <w:rsid w:val="00B91720"/>
    <w:rsid w:val="00B9173D"/>
    <w:rsid w:val="00B917AC"/>
    <w:rsid w:val="00B918F8"/>
    <w:rsid w:val="00B91907"/>
    <w:rsid w:val="00B9198D"/>
    <w:rsid w:val="00B919A0"/>
    <w:rsid w:val="00B919DF"/>
    <w:rsid w:val="00B91C36"/>
    <w:rsid w:val="00B91E06"/>
    <w:rsid w:val="00B922C0"/>
    <w:rsid w:val="00B9237B"/>
    <w:rsid w:val="00B92851"/>
    <w:rsid w:val="00B92A52"/>
    <w:rsid w:val="00B92C31"/>
    <w:rsid w:val="00B92CDC"/>
    <w:rsid w:val="00B92DC6"/>
    <w:rsid w:val="00B92FCD"/>
    <w:rsid w:val="00B92FE9"/>
    <w:rsid w:val="00B930DF"/>
    <w:rsid w:val="00B9321C"/>
    <w:rsid w:val="00B933C5"/>
    <w:rsid w:val="00B93414"/>
    <w:rsid w:val="00B934CE"/>
    <w:rsid w:val="00B93597"/>
    <w:rsid w:val="00B935DE"/>
    <w:rsid w:val="00B936C5"/>
    <w:rsid w:val="00B93981"/>
    <w:rsid w:val="00B939AA"/>
    <w:rsid w:val="00B939F4"/>
    <w:rsid w:val="00B93A17"/>
    <w:rsid w:val="00B93AD2"/>
    <w:rsid w:val="00B93B11"/>
    <w:rsid w:val="00B93B6A"/>
    <w:rsid w:val="00B93CF8"/>
    <w:rsid w:val="00B93D18"/>
    <w:rsid w:val="00B93D24"/>
    <w:rsid w:val="00B93E49"/>
    <w:rsid w:val="00B93F70"/>
    <w:rsid w:val="00B9406E"/>
    <w:rsid w:val="00B94074"/>
    <w:rsid w:val="00B940AE"/>
    <w:rsid w:val="00B940B4"/>
    <w:rsid w:val="00B94198"/>
    <w:rsid w:val="00B941B5"/>
    <w:rsid w:val="00B94298"/>
    <w:rsid w:val="00B942D8"/>
    <w:rsid w:val="00B943B8"/>
    <w:rsid w:val="00B943C9"/>
    <w:rsid w:val="00B9456C"/>
    <w:rsid w:val="00B94771"/>
    <w:rsid w:val="00B949C6"/>
    <w:rsid w:val="00B94ABF"/>
    <w:rsid w:val="00B94B25"/>
    <w:rsid w:val="00B94B53"/>
    <w:rsid w:val="00B94BB0"/>
    <w:rsid w:val="00B94C5B"/>
    <w:rsid w:val="00B94C81"/>
    <w:rsid w:val="00B94DE8"/>
    <w:rsid w:val="00B951E9"/>
    <w:rsid w:val="00B9538E"/>
    <w:rsid w:val="00B954B1"/>
    <w:rsid w:val="00B95610"/>
    <w:rsid w:val="00B9566C"/>
    <w:rsid w:val="00B9573D"/>
    <w:rsid w:val="00B95813"/>
    <w:rsid w:val="00B95A43"/>
    <w:rsid w:val="00B95E7D"/>
    <w:rsid w:val="00B95F91"/>
    <w:rsid w:val="00B96081"/>
    <w:rsid w:val="00B96118"/>
    <w:rsid w:val="00B96150"/>
    <w:rsid w:val="00B962D3"/>
    <w:rsid w:val="00B96325"/>
    <w:rsid w:val="00B96572"/>
    <w:rsid w:val="00B96657"/>
    <w:rsid w:val="00B96741"/>
    <w:rsid w:val="00B96874"/>
    <w:rsid w:val="00B96999"/>
    <w:rsid w:val="00B969F3"/>
    <w:rsid w:val="00B96A27"/>
    <w:rsid w:val="00B96A6C"/>
    <w:rsid w:val="00B96A9E"/>
    <w:rsid w:val="00B96AC8"/>
    <w:rsid w:val="00B96B38"/>
    <w:rsid w:val="00B96B3E"/>
    <w:rsid w:val="00B96BE9"/>
    <w:rsid w:val="00B96D17"/>
    <w:rsid w:val="00B9708A"/>
    <w:rsid w:val="00B97133"/>
    <w:rsid w:val="00B971DD"/>
    <w:rsid w:val="00B972DC"/>
    <w:rsid w:val="00B97369"/>
    <w:rsid w:val="00B97570"/>
    <w:rsid w:val="00B975B3"/>
    <w:rsid w:val="00B97839"/>
    <w:rsid w:val="00B97941"/>
    <w:rsid w:val="00B979DC"/>
    <w:rsid w:val="00B97AB2"/>
    <w:rsid w:val="00B97B53"/>
    <w:rsid w:val="00B97DBD"/>
    <w:rsid w:val="00B97DE1"/>
    <w:rsid w:val="00B97F07"/>
    <w:rsid w:val="00BA02A6"/>
    <w:rsid w:val="00BA036A"/>
    <w:rsid w:val="00BA03B9"/>
    <w:rsid w:val="00BA065F"/>
    <w:rsid w:val="00BA06F3"/>
    <w:rsid w:val="00BA078C"/>
    <w:rsid w:val="00BA07EE"/>
    <w:rsid w:val="00BA07FB"/>
    <w:rsid w:val="00BA093B"/>
    <w:rsid w:val="00BA0942"/>
    <w:rsid w:val="00BA0949"/>
    <w:rsid w:val="00BA099E"/>
    <w:rsid w:val="00BA09A5"/>
    <w:rsid w:val="00BA0A04"/>
    <w:rsid w:val="00BA0B45"/>
    <w:rsid w:val="00BA1190"/>
    <w:rsid w:val="00BA1368"/>
    <w:rsid w:val="00BA1495"/>
    <w:rsid w:val="00BA161C"/>
    <w:rsid w:val="00BA16E3"/>
    <w:rsid w:val="00BA1900"/>
    <w:rsid w:val="00BA1A5E"/>
    <w:rsid w:val="00BA1AF2"/>
    <w:rsid w:val="00BA1F20"/>
    <w:rsid w:val="00BA1FD1"/>
    <w:rsid w:val="00BA203A"/>
    <w:rsid w:val="00BA20CE"/>
    <w:rsid w:val="00BA21BF"/>
    <w:rsid w:val="00BA2390"/>
    <w:rsid w:val="00BA24BD"/>
    <w:rsid w:val="00BA257F"/>
    <w:rsid w:val="00BA2612"/>
    <w:rsid w:val="00BA2628"/>
    <w:rsid w:val="00BA2633"/>
    <w:rsid w:val="00BA28B0"/>
    <w:rsid w:val="00BA2945"/>
    <w:rsid w:val="00BA2990"/>
    <w:rsid w:val="00BA29A4"/>
    <w:rsid w:val="00BA2A75"/>
    <w:rsid w:val="00BA2AFF"/>
    <w:rsid w:val="00BA2B47"/>
    <w:rsid w:val="00BA2B52"/>
    <w:rsid w:val="00BA2C00"/>
    <w:rsid w:val="00BA2DD4"/>
    <w:rsid w:val="00BA2E5B"/>
    <w:rsid w:val="00BA3097"/>
    <w:rsid w:val="00BA30A9"/>
    <w:rsid w:val="00BA3123"/>
    <w:rsid w:val="00BA32D4"/>
    <w:rsid w:val="00BA33BF"/>
    <w:rsid w:val="00BA34DA"/>
    <w:rsid w:val="00BA34EB"/>
    <w:rsid w:val="00BA35A0"/>
    <w:rsid w:val="00BA3602"/>
    <w:rsid w:val="00BA38AB"/>
    <w:rsid w:val="00BA39B2"/>
    <w:rsid w:val="00BA3B9C"/>
    <w:rsid w:val="00BA3D06"/>
    <w:rsid w:val="00BA3D31"/>
    <w:rsid w:val="00BA3DB1"/>
    <w:rsid w:val="00BA3E13"/>
    <w:rsid w:val="00BA3E8E"/>
    <w:rsid w:val="00BA3F4E"/>
    <w:rsid w:val="00BA3F8D"/>
    <w:rsid w:val="00BA4277"/>
    <w:rsid w:val="00BA46A3"/>
    <w:rsid w:val="00BA4892"/>
    <w:rsid w:val="00BA4895"/>
    <w:rsid w:val="00BA494C"/>
    <w:rsid w:val="00BA49CB"/>
    <w:rsid w:val="00BA49FA"/>
    <w:rsid w:val="00BA4B4F"/>
    <w:rsid w:val="00BA4B6E"/>
    <w:rsid w:val="00BA4C19"/>
    <w:rsid w:val="00BA4D1C"/>
    <w:rsid w:val="00BA4D3A"/>
    <w:rsid w:val="00BA4D90"/>
    <w:rsid w:val="00BA5013"/>
    <w:rsid w:val="00BA5020"/>
    <w:rsid w:val="00BA50D2"/>
    <w:rsid w:val="00BA50E2"/>
    <w:rsid w:val="00BA526A"/>
    <w:rsid w:val="00BA52A9"/>
    <w:rsid w:val="00BA52E7"/>
    <w:rsid w:val="00BA5418"/>
    <w:rsid w:val="00BA5848"/>
    <w:rsid w:val="00BA5A3C"/>
    <w:rsid w:val="00BA5AA3"/>
    <w:rsid w:val="00BA5B59"/>
    <w:rsid w:val="00BA5B75"/>
    <w:rsid w:val="00BA5BC0"/>
    <w:rsid w:val="00BA5C38"/>
    <w:rsid w:val="00BA5E40"/>
    <w:rsid w:val="00BA5FA6"/>
    <w:rsid w:val="00BA5FB9"/>
    <w:rsid w:val="00BA611C"/>
    <w:rsid w:val="00BA61F6"/>
    <w:rsid w:val="00BA621F"/>
    <w:rsid w:val="00BA6231"/>
    <w:rsid w:val="00BA62CA"/>
    <w:rsid w:val="00BA63BF"/>
    <w:rsid w:val="00BA63D5"/>
    <w:rsid w:val="00BA654D"/>
    <w:rsid w:val="00BA6555"/>
    <w:rsid w:val="00BA65D4"/>
    <w:rsid w:val="00BA6620"/>
    <w:rsid w:val="00BA68C9"/>
    <w:rsid w:val="00BA68F6"/>
    <w:rsid w:val="00BA6903"/>
    <w:rsid w:val="00BA6ACC"/>
    <w:rsid w:val="00BA6B05"/>
    <w:rsid w:val="00BA6B1C"/>
    <w:rsid w:val="00BA6B56"/>
    <w:rsid w:val="00BA6B91"/>
    <w:rsid w:val="00BA6C9E"/>
    <w:rsid w:val="00BA7183"/>
    <w:rsid w:val="00BA71A0"/>
    <w:rsid w:val="00BA720D"/>
    <w:rsid w:val="00BA7272"/>
    <w:rsid w:val="00BA7330"/>
    <w:rsid w:val="00BA757D"/>
    <w:rsid w:val="00BA76F8"/>
    <w:rsid w:val="00BA7809"/>
    <w:rsid w:val="00BA786F"/>
    <w:rsid w:val="00BA78D6"/>
    <w:rsid w:val="00BA7B51"/>
    <w:rsid w:val="00BA7BD2"/>
    <w:rsid w:val="00BA7BF9"/>
    <w:rsid w:val="00BA7CB5"/>
    <w:rsid w:val="00BA7CD3"/>
    <w:rsid w:val="00BA7E2E"/>
    <w:rsid w:val="00BA7F18"/>
    <w:rsid w:val="00BA7F55"/>
    <w:rsid w:val="00BB0024"/>
    <w:rsid w:val="00BB021A"/>
    <w:rsid w:val="00BB0268"/>
    <w:rsid w:val="00BB0319"/>
    <w:rsid w:val="00BB0450"/>
    <w:rsid w:val="00BB05FC"/>
    <w:rsid w:val="00BB085A"/>
    <w:rsid w:val="00BB099A"/>
    <w:rsid w:val="00BB09B8"/>
    <w:rsid w:val="00BB0B7C"/>
    <w:rsid w:val="00BB0D4E"/>
    <w:rsid w:val="00BB0D50"/>
    <w:rsid w:val="00BB0E40"/>
    <w:rsid w:val="00BB0EC6"/>
    <w:rsid w:val="00BB0F9E"/>
    <w:rsid w:val="00BB1083"/>
    <w:rsid w:val="00BB10FE"/>
    <w:rsid w:val="00BB1488"/>
    <w:rsid w:val="00BB1623"/>
    <w:rsid w:val="00BB16FF"/>
    <w:rsid w:val="00BB17B2"/>
    <w:rsid w:val="00BB1A90"/>
    <w:rsid w:val="00BB1BC1"/>
    <w:rsid w:val="00BB1DFD"/>
    <w:rsid w:val="00BB1E85"/>
    <w:rsid w:val="00BB1F75"/>
    <w:rsid w:val="00BB2050"/>
    <w:rsid w:val="00BB2076"/>
    <w:rsid w:val="00BB216A"/>
    <w:rsid w:val="00BB21A6"/>
    <w:rsid w:val="00BB21D7"/>
    <w:rsid w:val="00BB2274"/>
    <w:rsid w:val="00BB2320"/>
    <w:rsid w:val="00BB2410"/>
    <w:rsid w:val="00BB2472"/>
    <w:rsid w:val="00BB2522"/>
    <w:rsid w:val="00BB2616"/>
    <w:rsid w:val="00BB2822"/>
    <w:rsid w:val="00BB28A7"/>
    <w:rsid w:val="00BB28D6"/>
    <w:rsid w:val="00BB2912"/>
    <w:rsid w:val="00BB2937"/>
    <w:rsid w:val="00BB29F6"/>
    <w:rsid w:val="00BB2A62"/>
    <w:rsid w:val="00BB2B5E"/>
    <w:rsid w:val="00BB2B6A"/>
    <w:rsid w:val="00BB2B87"/>
    <w:rsid w:val="00BB2BA7"/>
    <w:rsid w:val="00BB2C5C"/>
    <w:rsid w:val="00BB2D11"/>
    <w:rsid w:val="00BB3019"/>
    <w:rsid w:val="00BB31AC"/>
    <w:rsid w:val="00BB324C"/>
    <w:rsid w:val="00BB3359"/>
    <w:rsid w:val="00BB337C"/>
    <w:rsid w:val="00BB33DE"/>
    <w:rsid w:val="00BB3487"/>
    <w:rsid w:val="00BB3654"/>
    <w:rsid w:val="00BB365F"/>
    <w:rsid w:val="00BB382A"/>
    <w:rsid w:val="00BB3838"/>
    <w:rsid w:val="00BB3870"/>
    <w:rsid w:val="00BB3ABA"/>
    <w:rsid w:val="00BB3C3B"/>
    <w:rsid w:val="00BB3D44"/>
    <w:rsid w:val="00BB3D50"/>
    <w:rsid w:val="00BB3D87"/>
    <w:rsid w:val="00BB3F29"/>
    <w:rsid w:val="00BB4098"/>
    <w:rsid w:val="00BB4293"/>
    <w:rsid w:val="00BB43C7"/>
    <w:rsid w:val="00BB4400"/>
    <w:rsid w:val="00BB4536"/>
    <w:rsid w:val="00BB4775"/>
    <w:rsid w:val="00BB4787"/>
    <w:rsid w:val="00BB479B"/>
    <w:rsid w:val="00BB4836"/>
    <w:rsid w:val="00BB4948"/>
    <w:rsid w:val="00BB49CC"/>
    <w:rsid w:val="00BB4A5F"/>
    <w:rsid w:val="00BB4A65"/>
    <w:rsid w:val="00BB4C34"/>
    <w:rsid w:val="00BB4D2B"/>
    <w:rsid w:val="00BB4F32"/>
    <w:rsid w:val="00BB5004"/>
    <w:rsid w:val="00BB500E"/>
    <w:rsid w:val="00BB521B"/>
    <w:rsid w:val="00BB53FC"/>
    <w:rsid w:val="00BB5564"/>
    <w:rsid w:val="00BB5592"/>
    <w:rsid w:val="00BB561A"/>
    <w:rsid w:val="00BB563C"/>
    <w:rsid w:val="00BB5675"/>
    <w:rsid w:val="00BB56A2"/>
    <w:rsid w:val="00BB5857"/>
    <w:rsid w:val="00BB59EB"/>
    <w:rsid w:val="00BB5BC5"/>
    <w:rsid w:val="00BB5C11"/>
    <w:rsid w:val="00BB5CAA"/>
    <w:rsid w:val="00BB5CF1"/>
    <w:rsid w:val="00BB5D0A"/>
    <w:rsid w:val="00BB5E7A"/>
    <w:rsid w:val="00BB5EC7"/>
    <w:rsid w:val="00BB5EE5"/>
    <w:rsid w:val="00BB5FED"/>
    <w:rsid w:val="00BB5FF5"/>
    <w:rsid w:val="00BB6051"/>
    <w:rsid w:val="00BB6053"/>
    <w:rsid w:val="00BB60ED"/>
    <w:rsid w:val="00BB6288"/>
    <w:rsid w:val="00BB6322"/>
    <w:rsid w:val="00BB6551"/>
    <w:rsid w:val="00BB66B6"/>
    <w:rsid w:val="00BB6820"/>
    <w:rsid w:val="00BB69E4"/>
    <w:rsid w:val="00BB6CA6"/>
    <w:rsid w:val="00BB6D65"/>
    <w:rsid w:val="00BB6DC0"/>
    <w:rsid w:val="00BB6FED"/>
    <w:rsid w:val="00BB70BF"/>
    <w:rsid w:val="00BB70C3"/>
    <w:rsid w:val="00BB741D"/>
    <w:rsid w:val="00BB7451"/>
    <w:rsid w:val="00BB75D1"/>
    <w:rsid w:val="00BB75E6"/>
    <w:rsid w:val="00BB792C"/>
    <w:rsid w:val="00BB7D6C"/>
    <w:rsid w:val="00BB7E0E"/>
    <w:rsid w:val="00BB7E59"/>
    <w:rsid w:val="00BB7FBE"/>
    <w:rsid w:val="00BC0019"/>
    <w:rsid w:val="00BC0370"/>
    <w:rsid w:val="00BC03EB"/>
    <w:rsid w:val="00BC045D"/>
    <w:rsid w:val="00BC048B"/>
    <w:rsid w:val="00BC04E3"/>
    <w:rsid w:val="00BC070B"/>
    <w:rsid w:val="00BC0801"/>
    <w:rsid w:val="00BC082B"/>
    <w:rsid w:val="00BC087F"/>
    <w:rsid w:val="00BC0BFE"/>
    <w:rsid w:val="00BC0D40"/>
    <w:rsid w:val="00BC0E91"/>
    <w:rsid w:val="00BC0FAE"/>
    <w:rsid w:val="00BC11C7"/>
    <w:rsid w:val="00BC143C"/>
    <w:rsid w:val="00BC1455"/>
    <w:rsid w:val="00BC14A3"/>
    <w:rsid w:val="00BC1708"/>
    <w:rsid w:val="00BC1757"/>
    <w:rsid w:val="00BC182B"/>
    <w:rsid w:val="00BC185B"/>
    <w:rsid w:val="00BC18EE"/>
    <w:rsid w:val="00BC1A80"/>
    <w:rsid w:val="00BC1BBA"/>
    <w:rsid w:val="00BC1D57"/>
    <w:rsid w:val="00BC1DE3"/>
    <w:rsid w:val="00BC1E0D"/>
    <w:rsid w:val="00BC22AC"/>
    <w:rsid w:val="00BC22F2"/>
    <w:rsid w:val="00BC2302"/>
    <w:rsid w:val="00BC2456"/>
    <w:rsid w:val="00BC2499"/>
    <w:rsid w:val="00BC2511"/>
    <w:rsid w:val="00BC252C"/>
    <w:rsid w:val="00BC27B8"/>
    <w:rsid w:val="00BC283F"/>
    <w:rsid w:val="00BC28F1"/>
    <w:rsid w:val="00BC296C"/>
    <w:rsid w:val="00BC29A6"/>
    <w:rsid w:val="00BC2A07"/>
    <w:rsid w:val="00BC2BAB"/>
    <w:rsid w:val="00BC2D8A"/>
    <w:rsid w:val="00BC2F7C"/>
    <w:rsid w:val="00BC2FB2"/>
    <w:rsid w:val="00BC314D"/>
    <w:rsid w:val="00BC31F6"/>
    <w:rsid w:val="00BC3352"/>
    <w:rsid w:val="00BC35CC"/>
    <w:rsid w:val="00BC35E4"/>
    <w:rsid w:val="00BC3758"/>
    <w:rsid w:val="00BC3846"/>
    <w:rsid w:val="00BC384F"/>
    <w:rsid w:val="00BC3AEB"/>
    <w:rsid w:val="00BC3BFE"/>
    <w:rsid w:val="00BC3C78"/>
    <w:rsid w:val="00BC3ECD"/>
    <w:rsid w:val="00BC3EF4"/>
    <w:rsid w:val="00BC412D"/>
    <w:rsid w:val="00BC43A9"/>
    <w:rsid w:val="00BC43ED"/>
    <w:rsid w:val="00BC450B"/>
    <w:rsid w:val="00BC46DC"/>
    <w:rsid w:val="00BC470B"/>
    <w:rsid w:val="00BC4736"/>
    <w:rsid w:val="00BC48E5"/>
    <w:rsid w:val="00BC49A2"/>
    <w:rsid w:val="00BC49F7"/>
    <w:rsid w:val="00BC4A6D"/>
    <w:rsid w:val="00BC4AB1"/>
    <w:rsid w:val="00BC4BA4"/>
    <w:rsid w:val="00BC4C94"/>
    <w:rsid w:val="00BC4CE7"/>
    <w:rsid w:val="00BC4CF2"/>
    <w:rsid w:val="00BC4E4B"/>
    <w:rsid w:val="00BC4ECD"/>
    <w:rsid w:val="00BC4F71"/>
    <w:rsid w:val="00BC4FB8"/>
    <w:rsid w:val="00BC5028"/>
    <w:rsid w:val="00BC52B3"/>
    <w:rsid w:val="00BC53FC"/>
    <w:rsid w:val="00BC5469"/>
    <w:rsid w:val="00BC5637"/>
    <w:rsid w:val="00BC571B"/>
    <w:rsid w:val="00BC57F5"/>
    <w:rsid w:val="00BC57F8"/>
    <w:rsid w:val="00BC591A"/>
    <w:rsid w:val="00BC5B22"/>
    <w:rsid w:val="00BC5BB4"/>
    <w:rsid w:val="00BC5BEC"/>
    <w:rsid w:val="00BC5BFA"/>
    <w:rsid w:val="00BC5CA3"/>
    <w:rsid w:val="00BC5D5D"/>
    <w:rsid w:val="00BC5D75"/>
    <w:rsid w:val="00BC5D78"/>
    <w:rsid w:val="00BC5DE6"/>
    <w:rsid w:val="00BC5E26"/>
    <w:rsid w:val="00BC5E32"/>
    <w:rsid w:val="00BC5F2B"/>
    <w:rsid w:val="00BC61D2"/>
    <w:rsid w:val="00BC634D"/>
    <w:rsid w:val="00BC64A3"/>
    <w:rsid w:val="00BC667A"/>
    <w:rsid w:val="00BC67B8"/>
    <w:rsid w:val="00BC689B"/>
    <w:rsid w:val="00BC698D"/>
    <w:rsid w:val="00BC6A48"/>
    <w:rsid w:val="00BC6A51"/>
    <w:rsid w:val="00BC6C01"/>
    <w:rsid w:val="00BC6C2C"/>
    <w:rsid w:val="00BC6CC5"/>
    <w:rsid w:val="00BC6F35"/>
    <w:rsid w:val="00BC719E"/>
    <w:rsid w:val="00BC7550"/>
    <w:rsid w:val="00BC7649"/>
    <w:rsid w:val="00BC765E"/>
    <w:rsid w:val="00BC7728"/>
    <w:rsid w:val="00BC7857"/>
    <w:rsid w:val="00BC78C8"/>
    <w:rsid w:val="00BC78DB"/>
    <w:rsid w:val="00BC7AAA"/>
    <w:rsid w:val="00BC7B20"/>
    <w:rsid w:val="00BC7B26"/>
    <w:rsid w:val="00BC7C56"/>
    <w:rsid w:val="00BC7C5F"/>
    <w:rsid w:val="00BC7D53"/>
    <w:rsid w:val="00BC7DF1"/>
    <w:rsid w:val="00BC7E39"/>
    <w:rsid w:val="00BD016E"/>
    <w:rsid w:val="00BD01A6"/>
    <w:rsid w:val="00BD01A8"/>
    <w:rsid w:val="00BD0233"/>
    <w:rsid w:val="00BD029B"/>
    <w:rsid w:val="00BD03EC"/>
    <w:rsid w:val="00BD043C"/>
    <w:rsid w:val="00BD044A"/>
    <w:rsid w:val="00BD04B6"/>
    <w:rsid w:val="00BD0673"/>
    <w:rsid w:val="00BD06AE"/>
    <w:rsid w:val="00BD0763"/>
    <w:rsid w:val="00BD07CE"/>
    <w:rsid w:val="00BD08A1"/>
    <w:rsid w:val="00BD08F7"/>
    <w:rsid w:val="00BD0970"/>
    <w:rsid w:val="00BD0A50"/>
    <w:rsid w:val="00BD0B89"/>
    <w:rsid w:val="00BD0BFC"/>
    <w:rsid w:val="00BD0DF2"/>
    <w:rsid w:val="00BD0E5E"/>
    <w:rsid w:val="00BD1035"/>
    <w:rsid w:val="00BD10BC"/>
    <w:rsid w:val="00BD11EF"/>
    <w:rsid w:val="00BD1663"/>
    <w:rsid w:val="00BD1807"/>
    <w:rsid w:val="00BD19B2"/>
    <w:rsid w:val="00BD1A18"/>
    <w:rsid w:val="00BD1B5C"/>
    <w:rsid w:val="00BD1C68"/>
    <w:rsid w:val="00BD1CBA"/>
    <w:rsid w:val="00BD1D2D"/>
    <w:rsid w:val="00BD1EFD"/>
    <w:rsid w:val="00BD2003"/>
    <w:rsid w:val="00BD244C"/>
    <w:rsid w:val="00BD2900"/>
    <w:rsid w:val="00BD2B5A"/>
    <w:rsid w:val="00BD2C1E"/>
    <w:rsid w:val="00BD2C51"/>
    <w:rsid w:val="00BD2D3E"/>
    <w:rsid w:val="00BD2D42"/>
    <w:rsid w:val="00BD2EC6"/>
    <w:rsid w:val="00BD2FF2"/>
    <w:rsid w:val="00BD3004"/>
    <w:rsid w:val="00BD3126"/>
    <w:rsid w:val="00BD31FC"/>
    <w:rsid w:val="00BD320C"/>
    <w:rsid w:val="00BD32A6"/>
    <w:rsid w:val="00BD334D"/>
    <w:rsid w:val="00BD3411"/>
    <w:rsid w:val="00BD3427"/>
    <w:rsid w:val="00BD3643"/>
    <w:rsid w:val="00BD38D9"/>
    <w:rsid w:val="00BD3907"/>
    <w:rsid w:val="00BD397F"/>
    <w:rsid w:val="00BD39B6"/>
    <w:rsid w:val="00BD3A7E"/>
    <w:rsid w:val="00BD3B9F"/>
    <w:rsid w:val="00BD3BFA"/>
    <w:rsid w:val="00BD3C57"/>
    <w:rsid w:val="00BD3C8B"/>
    <w:rsid w:val="00BD3D7B"/>
    <w:rsid w:val="00BD3FB8"/>
    <w:rsid w:val="00BD4000"/>
    <w:rsid w:val="00BD4127"/>
    <w:rsid w:val="00BD42B0"/>
    <w:rsid w:val="00BD44F1"/>
    <w:rsid w:val="00BD455A"/>
    <w:rsid w:val="00BD46BF"/>
    <w:rsid w:val="00BD47F0"/>
    <w:rsid w:val="00BD4BBF"/>
    <w:rsid w:val="00BD4D84"/>
    <w:rsid w:val="00BD4E44"/>
    <w:rsid w:val="00BD4E80"/>
    <w:rsid w:val="00BD4EBC"/>
    <w:rsid w:val="00BD4F1E"/>
    <w:rsid w:val="00BD5123"/>
    <w:rsid w:val="00BD51BE"/>
    <w:rsid w:val="00BD520F"/>
    <w:rsid w:val="00BD541E"/>
    <w:rsid w:val="00BD566F"/>
    <w:rsid w:val="00BD56A9"/>
    <w:rsid w:val="00BD5761"/>
    <w:rsid w:val="00BD57CA"/>
    <w:rsid w:val="00BD5865"/>
    <w:rsid w:val="00BD59C5"/>
    <w:rsid w:val="00BD59EF"/>
    <w:rsid w:val="00BD5C4F"/>
    <w:rsid w:val="00BD5CF2"/>
    <w:rsid w:val="00BD5D6C"/>
    <w:rsid w:val="00BD5DB9"/>
    <w:rsid w:val="00BD6225"/>
    <w:rsid w:val="00BD6349"/>
    <w:rsid w:val="00BD6487"/>
    <w:rsid w:val="00BD649F"/>
    <w:rsid w:val="00BD6574"/>
    <w:rsid w:val="00BD65FE"/>
    <w:rsid w:val="00BD67A6"/>
    <w:rsid w:val="00BD67C4"/>
    <w:rsid w:val="00BD6C25"/>
    <w:rsid w:val="00BD6CB1"/>
    <w:rsid w:val="00BD6DF9"/>
    <w:rsid w:val="00BD6F36"/>
    <w:rsid w:val="00BD7020"/>
    <w:rsid w:val="00BD7044"/>
    <w:rsid w:val="00BD714B"/>
    <w:rsid w:val="00BD7201"/>
    <w:rsid w:val="00BD72F7"/>
    <w:rsid w:val="00BD73C6"/>
    <w:rsid w:val="00BD73F3"/>
    <w:rsid w:val="00BD74CA"/>
    <w:rsid w:val="00BD7652"/>
    <w:rsid w:val="00BD7665"/>
    <w:rsid w:val="00BD77A1"/>
    <w:rsid w:val="00BD7914"/>
    <w:rsid w:val="00BD7970"/>
    <w:rsid w:val="00BD7B8F"/>
    <w:rsid w:val="00BD7C46"/>
    <w:rsid w:val="00BD7CF8"/>
    <w:rsid w:val="00BD7E77"/>
    <w:rsid w:val="00BD7EE8"/>
    <w:rsid w:val="00BD7F5A"/>
    <w:rsid w:val="00BD7F5D"/>
    <w:rsid w:val="00BD7FB9"/>
    <w:rsid w:val="00BD7FC2"/>
    <w:rsid w:val="00BE0111"/>
    <w:rsid w:val="00BE0187"/>
    <w:rsid w:val="00BE01CE"/>
    <w:rsid w:val="00BE01E0"/>
    <w:rsid w:val="00BE0408"/>
    <w:rsid w:val="00BE0647"/>
    <w:rsid w:val="00BE069F"/>
    <w:rsid w:val="00BE0AB3"/>
    <w:rsid w:val="00BE0C66"/>
    <w:rsid w:val="00BE0D49"/>
    <w:rsid w:val="00BE0DC6"/>
    <w:rsid w:val="00BE0DE0"/>
    <w:rsid w:val="00BE0F22"/>
    <w:rsid w:val="00BE100A"/>
    <w:rsid w:val="00BE122B"/>
    <w:rsid w:val="00BE13BE"/>
    <w:rsid w:val="00BE140D"/>
    <w:rsid w:val="00BE142F"/>
    <w:rsid w:val="00BE177B"/>
    <w:rsid w:val="00BE19F5"/>
    <w:rsid w:val="00BE19F8"/>
    <w:rsid w:val="00BE1AA8"/>
    <w:rsid w:val="00BE1AC0"/>
    <w:rsid w:val="00BE1BF4"/>
    <w:rsid w:val="00BE1F7A"/>
    <w:rsid w:val="00BE21E2"/>
    <w:rsid w:val="00BE22A5"/>
    <w:rsid w:val="00BE22D0"/>
    <w:rsid w:val="00BE25F2"/>
    <w:rsid w:val="00BE2622"/>
    <w:rsid w:val="00BE2662"/>
    <w:rsid w:val="00BE26A6"/>
    <w:rsid w:val="00BE270B"/>
    <w:rsid w:val="00BE27A0"/>
    <w:rsid w:val="00BE27E6"/>
    <w:rsid w:val="00BE28D0"/>
    <w:rsid w:val="00BE294A"/>
    <w:rsid w:val="00BE2AC4"/>
    <w:rsid w:val="00BE2ADC"/>
    <w:rsid w:val="00BE2BC3"/>
    <w:rsid w:val="00BE2BF8"/>
    <w:rsid w:val="00BE3096"/>
    <w:rsid w:val="00BE330D"/>
    <w:rsid w:val="00BE3389"/>
    <w:rsid w:val="00BE33E4"/>
    <w:rsid w:val="00BE33F1"/>
    <w:rsid w:val="00BE3578"/>
    <w:rsid w:val="00BE3580"/>
    <w:rsid w:val="00BE3747"/>
    <w:rsid w:val="00BE3852"/>
    <w:rsid w:val="00BE38E2"/>
    <w:rsid w:val="00BE3B4D"/>
    <w:rsid w:val="00BE3BA8"/>
    <w:rsid w:val="00BE3BC2"/>
    <w:rsid w:val="00BE3C38"/>
    <w:rsid w:val="00BE3D04"/>
    <w:rsid w:val="00BE3D39"/>
    <w:rsid w:val="00BE3D9E"/>
    <w:rsid w:val="00BE3F64"/>
    <w:rsid w:val="00BE4153"/>
    <w:rsid w:val="00BE41DB"/>
    <w:rsid w:val="00BE45DC"/>
    <w:rsid w:val="00BE47C2"/>
    <w:rsid w:val="00BE47EF"/>
    <w:rsid w:val="00BE49B3"/>
    <w:rsid w:val="00BE4B9E"/>
    <w:rsid w:val="00BE4BDF"/>
    <w:rsid w:val="00BE4C60"/>
    <w:rsid w:val="00BE4CB5"/>
    <w:rsid w:val="00BE4CD4"/>
    <w:rsid w:val="00BE4D63"/>
    <w:rsid w:val="00BE4FDB"/>
    <w:rsid w:val="00BE505E"/>
    <w:rsid w:val="00BE51F9"/>
    <w:rsid w:val="00BE5598"/>
    <w:rsid w:val="00BE582C"/>
    <w:rsid w:val="00BE5871"/>
    <w:rsid w:val="00BE59A1"/>
    <w:rsid w:val="00BE59EF"/>
    <w:rsid w:val="00BE5A07"/>
    <w:rsid w:val="00BE5B8D"/>
    <w:rsid w:val="00BE5D04"/>
    <w:rsid w:val="00BE5DCF"/>
    <w:rsid w:val="00BE5ECA"/>
    <w:rsid w:val="00BE607F"/>
    <w:rsid w:val="00BE6113"/>
    <w:rsid w:val="00BE6222"/>
    <w:rsid w:val="00BE6236"/>
    <w:rsid w:val="00BE626D"/>
    <w:rsid w:val="00BE62F1"/>
    <w:rsid w:val="00BE63AF"/>
    <w:rsid w:val="00BE648B"/>
    <w:rsid w:val="00BE6766"/>
    <w:rsid w:val="00BE678B"/>
    <w:rsid w:val="00BE6815"/>
    <w:rsid w:val="00BE6866"/>
    <w:rsid w:val="00BE6899"/>
    <w:rsid w:val="00BE6D40"/>
    <w:rsid w:val="00BE6E63"/>
    <w:rsid w:val="00BE6E6B"/>
    <w:rsid w:val="00BE6EEC"/>
    <w:rsid w:val="00BE6FE3"/>
    <w:rsid w:val="00BE704F"/>
    <w:rsid w:val="00BE71E9"/>
    <w:rsid w:val="00BE7302"/>
    <w:rsid w:val="00BE73E2"/>
    <w:rsid w:val="00BE75A6"/>
    <w:rsid w:val="00BE76B7"/>
    <w:rsid w:val="00BE7700"/>
    <w:rsid w:val="00BE7710"/>
    <w:rsid w:val="00BE77B0"/>
    <w:rsid w:val="00BE783C"/>
    <w:rsid w:val="00BE78FC"/>
    <w:rsid w:val="00BE79DB"/>
    <w:rsid w:val="00BE7AE0"/>
    <w:rsid w:val="00BE7B14"/>
    <w:rsid w:val="00BE7BA6"/>
    <w:rsid w:val="00BE7C20"/>
    <w:rsid w:val="00BE7C22"/>
    <w:rsid w:val="00BE7CAA"/>
    <w:rsid w:val="00BE7E13"/>
    <w:rsid w:val="00BE7E7D"/>
    <w:rsid w:val="00BE7EBD"/>
    <w:rsid w:val="00BE7EFB"/>
    <w:rsid w:val="00BE7F30"/>
    <w:rsid w:val="00BF00D0"/>
    <w:rsid w:val="00BF03D0"/>
    <w:rsid w:val="00BF03D2"/>
    <w:rsid w:val="00BF0632"/>
    <w:rsid w:val="00BF06E3"/>
    <w:rsid w:val="00BF0824"/>
    <w:rsid w:val="00BF08C9"/>
    <w:rsid w:val="00BF09DB"/>
    <w:rsid w:val="00BF0AE9"/>
    <w:rsid w:val="00BF0B3E"/>
    <w:rsid w:val="00BF0CDB"/>
    <w:rsid w:val="00BF0D67"/>
    <w:rsid w:val="00BF0DBE"/>
    <w:rsid w:val="00BF0DC8"/>
    <w:rsid w:val="00BF0E4C"/>
    <w:rsid w:val="00BF0E8A"/>
    <w:rsid w:val="00BF122D"/>
    <w:rsid w:val="00BF130F"/>
    <w:rsid w:val="00BF13E0"/>
    <w:rsid w:val="00BF1413"/>
    <w:rsid w:val="00BF18E1"/>
    <w:rsid w:val="00BF1E54"/>
    <w:rsid w:val="00BF1EF1"/>
    <w:rsid w:val="00BF1EF6"/>
    <w:rsid w:val="00BF2000"/>
    <w:rsid w:val="00BF21AC"/>
    <w:rsid w:val="00BF232B"/>
    <w:rsid w:val="00BF23F5"/>
    <w:rsid w:val="00BF252B"/>
    <w:rsid w:val="00BF259B"/>
    <w:rsid w:val="00BF264D"/>
    <w:rsid w:val="00BF269B"/>
    <w:rsid w:val="00BF2745"/>
    <w:rsid w:val="00BF2871"/>
    <w:rsid w:val="00BF2A1F"/>
    <w:rsid w:val="00BF2A58"/>
    <w:rsid w:val="00BF2B12"/>
    <w:rsid w:val="00BF2B19"/>
    <w:rsid w:val="00BF2B49"/>
    <w:rsid w:val="00BF2BF2"/>
    <w:rsid w:val="00BF2E2A"/>
    <w:rsid w:val="00BF3096"/>
    <w:rsid w:val="00BF30C8"/>
    <w:rsid w:val="00BF316A"/>
    <w:rsid w:val="00BF3298"/>
    <w:rsid w:val="00BF32C2"/>
    <w:rsid w:val="00BF37E9"/>
    <w:rsid w:val="00BF37F2"/>
    <w:rsid w:val="00BF37F3"/>
    <w:rsid w:val="00BF3863"/>
    <w:rsid w:val="00BF38B7"/>
    <w:rsid w:val="00BF3A6C"/>
    <w:rsid w:val="00BF3B14"/>
    <w:rsid w:val="00BF3C1D"/>
    <w:rsid w:val="00BF3C3F"/>
    <w:rsid w:val="00BF3C4E"/>
    <w:rsid w:val="00BF3C5E"/>
    <w:rsid w:val="00BF3CCD"/>
    <w:rsid w:val="00BF4250"/>
    <w:rsid w:val="00BF4334"/>
    <w:rsid w:val="00BF4351"/>
    <w:rsid w:val="00BF43A2"/>
    <w:rsid w:val="00BF46DD"/>
    <w:rsid w:val="00BF46FE"/>
    <w:rsid w:val="00BF48A0"/>
    <w:rsid w:val="00BF4A9B"/>
    <w:rsid w:val="00BF4B9F"/>
    <w:rsid w:val="00BF4BC1"/>
    <w:rsid w:val="00BF4F0D"/>
    <w:rsid w:val="00BF5044"/>
    <w:rsid w:val="00BF505C"/>
    <w:rsid w:val="00BF508D"/>
    <w:rsid w:val="00BF51A2"/>
    <w:rsid w:val="00BF51B6"/>
    <w:rsid w:val="00BF5214"/>
    <w:rsid w:val="00BF5575"/>
    <w:rsid w:val="00BF5581"/>
    <w:rsid w:val="00BF56F4"/>
    <w:rsid w:val="00BF570A"/>
    <w:rsid w:val="00BF5778"/>
    <w:rsid w:val="00BF57C5"/>
    <w:rsid w:val="00BF594E"/>
    <w:rsid w:val="00BF5A80"/>
    <w:rsid w:val="00BF5EC0"/>
    <w:rsid w:val="00BF5F95"/>
    <w:rsid w:val="00BF5F98"/>
    <w:rsid w:val="00BF6185"/>
    <w:rsid w:val="00BF61EE"/>
    <w:rsid w:val="00BF629F"/>
    <w:rsid w:val="00BF635C"/>
    <w:rsid w:val="00BF640F"/>
    <w:rsid w:val="00BF669F"/>
    <w:rsid w:val="00BF6837"/>
    <w:rsid w:val="00BF6904"/>
    <w:rsid w:val="00BF6B40"/>
    <w:rsid w:val="00BF6CCA"/>
    <w:rsid w:val="00BF6DCE"/>
    <w:rsid w:val="00BF6FE5"/>
    <w:rsid w:val="00BF700D"/>
    <w:rsid w:val="00BF70DD"/>
    <w:rsid w:val="00BF71DE"/>
    <w:rsid w:val="00BF734C"/>
    <w:rsid w:val="00BF7361"/>
    <w:rsid w:val="00BF73E1"/>
    <w:rsid w:val="00BF761C"/>
    <w:rsid w:val="00BF761E"/>
    <w:rsid w:val="00BF76B4"/>
    <w:rsid w:val="00BF7772"/>
    <w:rsid w:val="00BF7799"/>
    <w:rsid w:val="00BF77C9"/>
    <w:rsid w:val="00BF79AF"/>
    <w:rsid w:val="00BF7AEE"/>
    <w:rsid w:val="00BF7C63"/>
    <w:rsid w:val="00BF7CC9"/>
    <w:rsid w:val="00BF7E68"/>
    <w:rsid w:val="00BF7F14"/>
    <w:rsid w:val="00C0003D"/>
    <w:rsid w:val="00C0004A"/>
    <w:rsid w:val="00C00250"/>
    <w:rsid w:val="00C0048C"/>
    <w:rsid w:val="00C004B8"/>
    <w:rsid w:val="00C005D4"/>
    <w:rsid w:val="00C00623"/>
    <w:rsid w:val="00C00671"/>
    <w:rsid w:val="00C0075C"/>
    <w:rsid w:val="00C007AD"/>
    <w:rsid w:val="00C007FF"/>
    <w:rsid w:val="00C00870"/>
    <w:rsid w:val="00C008A6"/>
    <w:rsid w:val="00C009A6"/>
    <w:rsid w:val="00C00C26"/>
    <w:rsid w:val="00C00CFC"/>
    <w:rsid w:val="00C00DA9"/>
    <w:rsid w:val="00C00EAC"/>
    <w:rsid w:val="00C00F94"/>
    <w:rsid w:val="00C0100A"/>
    <w:rsid w:val="00C010A8"/>
    <w:rsid w:val="00C010E9"/>
    <w:rsid w:val="00C0116B"/>
    <w:rsid w:val="00C011CA"/>
    <w:rsid w:val="00C01369"/>
    <w:rsid w:val="00C0163D"/>
    <w:rsid w:val="00C016D3"/>
    <w:rsid w:val="00C01891"/>
    <w:rsid w:val="00C01A1A"/>
    <w:rsid w:val="00C01AC7"/>
    <w:rsid w:val="00C01B1B"/>
    <w:rsid w:val="00C01BFE"/>
    <w:rsid w:val="00C01C3F"/>
    <w:rsid w:val="00C01D64"/>
    <w:rsid w:val="00C01D8D"/>
    <w:rsid w:val="00C01F18"/>
    <w:rsid w:val="00C01F6E"/>
    <w:rsid w:val="00C02152"/>
    <w:rsid w:val="00C02195"/>
    <w:rsid w:val="00C0220B"/>
    <w:rsid w:val="00C022E8"/>
    <w:rsid w:val="00C02443"/>
    <w:rsid w:val="00C024F9"/>
    <w:rsid w:val="00C025C5"/>
    <w:rsid w:val="00C026D3"/>
    <w:rsid w:val="00C02733"/>
    <w:rsid w:val="00C02816"/>
    <w:rsid w:val="00C02827"/>
    <w:rsid w:val="00C0286B"/>
    <w:rsid w:val="00C029A7"/>
    <w:rsid w:val="00C02C53"/>
    <w:rsid w:val="00C02DC8"/>
    <w:rsid w:val="00C02FFC"/>
    <w:rsid w:val="00C03046"/>
    <w:rsid w:val="00C03104"/>
    <w:rsid w:val="00C031A0"/>
    <w:rsid w:val="00C031D4"/>
    <w:rsid w:val="00C033E8"/>
    <w:rsid w:val="00C034FC"/>
    <w:rsid w:val="00C03556"/>
    <w:rsid w:val="00C035CF"/>
    <w:rsid w:val="00C03718"/>
    <w:rsid w:val="00C03811"/>
    <w:rsid w:val="00C038AD"/>
    <w:rsid w:val="00C03902"/>
    <w:rsid w:val="00C03AC9"/>
    <w:rsid w:val="00C03CED"/>
    <w:rsid w:val="00C03E0B"/>
    <w:rsid w:val="00C03FAB"/>
    <w:rsid w:val="00C042E8"/>
    <w:rsid w:val="00C04552"/>
    <w:rsid w:val="00C04631"/>
    <w:rsid w:val="00C04715"/>
    <w:rsid w:val="00C0473F"/>
    <w:rsid w:val="00C04761"/>
    <w:rsid w:val="00C04808"/>
    <w:rsid w:val="00C0492F"/>
    <w:rsid w:val="00C0497D"/>
    <w:rsid w:val="00C04B2E"/>
    <w:rsid w:val="00C04B88"/>
    <w:rsid w:val="00C04B8E"/>
    <w:rsid w:val="00C04BFB"/>
    <w:rsid w:val="00C04CB1"/>
    <w:rsid w:val="00C04D16"/>
    <w:rsid w:val="00C04D6F"/>
    <w:rsid w:val="00C04FE2"/>
    <w:rsid w:val="00C0539D"/>
    <w:rsid w:val="00C053D8"/>
    <w:rsid w:val="00C056E0"/>
    <w:rsid w:val="00C05808"/>
    <w:rsid w:val="00C05A2A"/>
    <w:rsid w:val="00C05AD4"/>
    <w:rsid w:val="00C05CB1"/>
    <w:rsid w:val="00C05CF0"/>
    <w:rsid w:val="00C0600A"/>
    <w:rsid w:val="00C06062"/>
    <w:rsid w:val="00C060D5"/>
    <w:rsid w:val="00C061CC"/>
    <w:rsid w:val="00C061F4"/>
    <w:rsid w:val="00C062A4"/>
    <w:rsid w:val="00C064C1"/>
    <w:rsid w:val="00C065E3"/>
    <w:rsid w:val="00C065F2"/>
    <w:rsid w:val="00C06705"/>
    <w:rsid w:val="00C06763"/>
    <w:rsid w:val="00C067E8"/>
    <w:rsid w:val="00C068F2"/>
    <w:rsid w:val="00C06AB2"/>
    <w:rsid w:val="00C06C54"/>
    <w:rsid w:val="00C06CEC"/>
    <w:rsid w:val="00C06E9F"/>
    <w:rsid w:val="00C06F74"/>
    <w:rsid w:val="00C06FE3"/>
    <w:rsid w:val="00C07050"/>
    <w:rsid w:val="00C071C3"/>
    <w:rsid w:val="00C07213"/>
    <w:rsid w:val="00C07360"/>
    <w:rsid w:val="00C075AB"/>
    <w:rsid w:val="00C078E4"/>
    <w:rsid w:val="00C078F3"/>
    <w:rsid w:val="00C07AF8"/>
    <w:rsid w:val="00C07B47"/>
    <w:rsid w:val="00C07C29"/>
    <w:rsid w:val="00C07D10"/>
    <w:rsid w:val="00C100D4"/>
    <w:rsid w:val="00C10289"/>
    <w:rsid w:val="00C103F1"/>
    <w:rsid w:val="00C10409"/>
    <w:rsid w:val="00C10957"/>
    <w:rsid w:val="00C10A23"/>
    <w:rsid w:val="00C10B38"/>
    <w:rsid w:val="00C10B4E"/>
    <w:rsid w:val="00C10CD9"/>
    <w:rsid w:val="00C10DD6"/>
    <w:rsid w:val="00C10E49"/>
    <w:rsid w:val="00C10E51"/>
    <w:rsid w:val="00C10E62"/>
    <w:rsid w:val="00C10E6A"/>
    <w:rsid w:val="00C10E8A"/>
    <w:rsid w:val="00C10F2B"/>
    <w:rsid w:val="00C10FA4"/>
    <w:rsid w:val="00C10FF6"/>
    <w:rsid w:val="00C11056"/>
    <w:rsid w:val="00C115A1"/>
    <w:rsid w:val="00C115BF"/>
    <w:rsid w:val="00C115EE"/>
    <w:rsid w:val="00C1166A"/>
    <w:rsid w:val="00C119D2"/>
    <w:rsid w:val="00C119DD"/>
    <w:rsid w:val="00C11B5E"/>
    <w:rsid w:val="00C11C46"/>
    <w:rsid w:val="00C120BF"/>
    <w:rsid w:val="00C12118"/>
    <w:rsid w:val="00C12198"/>
    <w:rsid w:val="00C12262"/>
    <w:rsid w:val="00C1238B"/>
    <w:rsid w:val="00C12432"/>
    <w:rsid w:val="00C12434"/>
    <w:rsid w:val="00C1249C"/>
    <w:rsid w:val="00C124E6"/>
    <w:rsid w:val="00C12989"/>
    <w:rsid w:val="00C12C9B"/>
    <w:rsid w:val="00C12CF9"/>
    <w:rsid w:val="00C12EBF"/>
    <w:rsid w:val="00C12FD2"/>
    <w:rsid w:val="00C130BC"/>
    <w:rsid w:val="00C13362"/>
    <w:rsid w:val="00C1336B"/>
    <w:rsid w:val="00C133F9"/>
    <w:rsid w:val="00C1342F"/>
    <w:rsid w:val="00C1369B"/>
    <w:rsid w:val="00C13795"/>
    <w:rsid w:val="00C1399B"/>
    <w:rsid w:val="00C13B19"/>
    <w:rsid w:val="00C13B9B"/>
    <w:rsid w:val="00C13C8C"/>
    <w:rsid w:val="00C13D5A"/>
    <w:rsid w:val="00C13DAA"/>
    <w:rsid w:val="00C13EE9"/>
    <w:rsid w:val="00C13FFA"/>
    <w:rsid w:val="00C1408F"/>
    <w:rsid w:val="00C14299"/>
    <w:rsid w:val="00C14358"/>
    <w:rsid w:val="00C143D7"/>
    <w:rsid w:val="00C144D6"/>
    <w:rsid w:val="00C1452D"/>
    <w:rsid w:val="00C14671"/>
    <w:rsid w:val="00C147E0"/>
    <w:rsid w:val="00C14917"/>
    <w:rsid w:val="00C14AAE"/>
    <w:rsid w:val="00C14D44"/>
    <w:rsid w:val="00C14D5F"/>
    <w:rsid w:val="00C14FD7"/>
    <w:rsid w:val="00C1503F"/>
    <w:rsid w:val="00C15309"/>
    <w:rsid w:val="00C1537F"/>
    <w:rsid w:val="00C15401"/>
    <w:rsid w:val="00C1543B"/>
    <w:rsid w:val="00C15454"/>
    <w:rsid w:val="00C15581"/>
    <w:rsid w:val="00C1560D"/>
    <w:rsid w:val="00C156AA"/>
    <w:rsid w:val="00C156AB"/>
    <w:rsid w:val="00C15AA4"/>
    <w:rsid w:val="00C15BDE"/>
    <w:rsid w:val="00C15C13"/>
    <w:rsid w:val="00C15D2C"/>
    <w:rsid w:val="00C15D54"/>
    <w:rsid w:val="00C15D5C"/>
    <w:rsid w:val="00C15DF5"/>
    <w:rsid w:val="00C15E00"/>
    <w:rsid w:val="00C15E2B"/>
    <w:rsid w:val="00C16004"/>
    <w:rsid w:val="00C16168"/>
    <w:rsid w:val="00C1623F"/>
    <w:rsid w:val="00C1631E"/>
    <w:rsid w:val="00C16353"/>
    <w:rsid w:val="00C1640C"/>
    <w:rsid w:val="00C16437"/>
    <w:rsid w:val="00C16467"/>
    <w:rsid w:val="00C1654C"/>
    <w:rsid w:val="00C166A3"/>
    <w:rsid w:val="00C16773"/>
    <w:rsid w:val="00C1684D"/>
    <w:rsid w:val="00C1691D"/>
    <w:rsid w:val="00C16A28"/>
    <w:rsid w:val="00C16B26"/>
    <w:rsid w:val="00C16B81"/>
    <w:rsid w:val="00C16BB5"/>
    <w:rsid w:val="00C16C8F"/>
    <w:rsid w:val="00C16CB1"/>
    <w:rsid w:val="00C16D6D"/>
    <w:rsid w:val="00C16E04"/>
    <w:rsid w:val="00C1711B"/>
    <w:rsid w:val="00C171A3"/>
    <w:rsid w:val="00C171DE"/>
    <w:rsid w:val="00C17354"/>
    <w:rsid w:val="00C1744E"/>
    <w:rsid w:val="00C1747F"/>
    <w:rsid w:val="00C176D7"/>
    <w:rsid w:val="00C17728"/>
    <w:rsid w:val="00C177F7"/>
    <w:rsid w:val="00C17814"/>
    <w:rsid w:val="00C179E2"/>
    <w:rsid w:val="00C179FF"/>
    <w:rsid w:val="00C17A0E"/>
    <w:rsid w:val="00C17A60"/>
    <w:rsid w:val="00C17BD8"/>
    <w:rsid w:val="00C17F8D"/>
    <w:rsid w:val="00C17F96"/>
    <w:rsid w:val="00C200C6"/>
    <w:rsid w:val="00C20138"/>
    <w:rsid w:val="00C20323"/>
    <w:rsid w:val="00C20403"/>
    <w:rsid w:val="00C20456"/>
    <w:rsid w:val="00C206ED"/>
    <w:rsid w:val="00C20852"/>
    <w:rsid w:val="00C2091F"/>
    <w:rsid w:val="00C209CA"/>
    <w:rsid w:val="00C20B11"/>
    <w:rsid w:val="00C20BAF"/>
    <w:rsid w:val="00C20BC1"/>
    <w:rsid w:val="00C20C29"/>
    <w:rsid w:val="00C20C83"/>
    <w:rsid w:val="00C20D42"/>
    <w:rsid w:val="00C20DB3"/>
    <w:rsid w:val="00C20E68"/>
    <w:rsid w:val="00C210CF"/>
    <w:rsid w:val="00C210E6"/>
    <w:rsid w:val="00C2125E"/>
    <w:rsid w:val="00C21334"/>
    <w:rsid w:val="00C215E2"/>
    <w:rsid w:val="00C216FE"/>
    <w:rsid w:val="00C21728"/>
    <w:rsid w:val="00C217C2"/>
    <w:rsid w:val="00C218CE"/>
    <w:rsid w:val="00C218F4"/>
    <w:rsid w:val="00C21A13"/>
    <w:rsid w:val="00C21B03"/>
    <w:rsid w:val="00C21B2F"/>
    <w:rsid w:val="00C21B6D"/>
    <w:rsid w:val="00C21C48"/>
    <w:rsid w:val="00C21CBD"/>
    <w:rsid w:val="00C21D53"/>
    <w:rsid w:val="00C21D65"/>
    <w:rsid w:val="00C21E08"/>
    <w:rsid w:val="00C21ECB"/>
    <w:rsid w:val="00C21F94"/>
    <w:rsid w:val="00C22286"/>
    <w:rsid w:val="00C22304"/>
    <w:rsid w:val="00C224CC"/>
    <w:rsid w:val="00C22807"/>
    <w:rsid w:val="00C2286D"/>
    <w:rsid w:val="00C228FC"/>
    <w:rsid w:val="00C22C09"/>
    <w:rsid w:val="00C22C27"/>
    <w:rsid w:val="00C22CCA"/>
    <w:rsid w:val="00C22FEF"/>
    <w:rsid w:val="00C23126"/>
    <w:rsid w:val="00C232EC"/>
    <w:rsid w:val="00C233A2"/>
    <w:rsid w:val="00C2346B"/>
    <w:rsid w:val="00C23584"/>
    <w:rsid w:val="00C23694"/>
    <w:rsid w:val="00C236A2"/>
    <w:rsid w:val="00C236B0"/>
    <w:rsid w:val="00C238AE"/>
    <w:rsid w:val="00C23B25"/>
    <w:rsid w:val="00C23E14"/>
    <w:rsid w:val="00C23E2A"/>
    <w:rsid w:val="00C23F0B"/>
    <w:rsid w:val="00C23FA6"/>
    <w:rsid w:val="00C2401A"/>
    <w:rsid w:val="00C24026"/>
    <w:rsid w:val="00C24084"/>
    <w:rsid w:val="00C2429E"/>
    <w:rsid w:val="00C242AB"/>
    <w:rsid w:val="00C24328"/>
    <w:rsid w:val="00C2439F"/>
    <w:rsid w:val="00C2445A"/>
    <w:rsid w:val="00C24671"/>
    <w:rsid w:val="00C246FF"/>
    <w:rsid w:val="00C24859"/>
    <w:rsid w:val="00C2495C"/>
    <w:rsid w:val="00C24985"/>
    <w:rsid w:val="00C249AF"/>
    <w:rsid w:val="00C24A50"/>
    <w:rsid w:val="00C24A87"/>
    <w:rsid w:val="00C24A94"/>
    <w:rsid w:val="00C24B3A"/>
    <w:rsid w:val="00C24C31"/>
    <w:rsid w:val="00C24D57"/>
    <w:rsid w:val="00C24E05"/>
    <w:rsid w:val="00C250BB"/>
    <w:rsid w:val="00C2534E"/>
    <w:rsid w:val="00C25384"/>
    <w:rsid w:val="00C253F4"/>
    <w:rsid w:val="00C25417"/>
    <w:rsid w:val="00C254D7"/>
    <w:rsid w:val="00C25668"/>
    <w:rsid w:val="00C25820"/>
    <w:rsid w:val="00C2587A"/>
    <w:rsid w:val="00C25974"/>
    <w:rsid w:val="00C25A8C"/>
    <w:rsid w:val="00C25B99"/>
    <w:rsid w:val="00C25BC4"/>
    <w:rsid w:val="00C25C84"/>
    <w:rsid w:val="00C25C87"/>
    <w:rsid w:val="00C25C96"/>
    <w:rsid w:val="00C25D68"/>
    <w:rsid w:val="00C25D7B"/>
    <w:rsid w:val="00C25DDF"/>
    <w:rsid w:val="00C26338"/>
    <w:rsid w:val="00C26691"/>
    <w:rsid w:val="00C266EB"/>
    <w:rsid w:val="00C267A7"/>
    <w:rsid w:val="00C267F0"/>
    <w:rsid w:val="00C2697A"/>
    <w:rsid w:val="00C26ABE"/>
    <w:rsid w:val="00C26AD6"/>
    <w:rsid w:val="00C26CDA"/>
    <w:rsid w:val="00C26DFE"/>
    <w:rsid w:val="00C26F23"/>
    <w:rsid w:val="00C26F7A"/>
    <w:rsid w:val="00C27099"/>
    <w:rsid w:val="00C271C2"/>
    <w:rsid w:val="00C271DC"/>
    <w:rsid w:val="00C271E5"/>
    <w:rsid w:val="00C274E5"/>
    <w:rsid w:val="00C27614"/>
    <w:rsid w:val="00C27833"/>
    <w:rsid w:val="00C278FC"/>
    <w:rsid w:val="00C2792E"/>
    <w:rsid w:val="00C27E48"/>
    <w:rsid w:val="00C27EE3"/>
    <w:rsid w:val="00C30105"/>
    <w:rsid w:val="00C301C3"/>
    <w:rsid w:val="00C302E6"/>
    <w:rsid w:val="00C3041C"/>
    <w:rsid w:val="00C30488"/>
    <w:rsid w:val="00C305C6"/>
    <w:rsid w:val="00C306EC"/>
    <w:rsid w:val="00C3080B"/>
    <w:rsid w:val="00C309FD"/>
    <w:rsid w:val="00C30ADA"/>
    <w:rsid w:val="00C30B40"/>
    <w:rsid w:val="00C30CF9"/>
    <w:rsid w:val="00C30E5A"/>
    <w:rsid w:val="00C30F18"/>
    <w:rsid w:val="00C30F2D"/>
    <w:rsid w:val="00C30F32"/>
    <w:rsid w:val="00C31052"/>
    <w:rsid w:val="00C3126A"/>
    <w:rsid w:val="00C314BC"/>
    <w:rsid w:val="00C3154B"/>
    <w:rsid w:val="00C31859"/>
    <w:rsid w:val="00C318FB"/>
    <w:rsid w:val="00C319E4"/>
    <w:rsid w:val="00C31A26"/>
    <w:rsid w:val="00C31CB3"/>
    <w:rsid w:val="00C31E27"/>
    <w:rsid w:val="00C31EA6"/>
    <w:rsid w:val="00C31F73"/>
    <w:rsid w:val="00C31F92"/>
    <w:rsid w:val="00C31FA7"/>
    <w:rsid w:val="00C3209A"/>
    <w:rsid w:val="00C32260"/>
    <w:rsid w:val="00C323C8"/>
    <w:rsid w:val="00C3249D"/>
    <w:rsid w:val="00C32511"/>
    <w:rsid w:val="00C32716"/>
    <w:rsid w:val="00C3274A"/>
    <w:rsid w:val="00C32B1F"/>
    <w:rsid w:val="00C32CD3"/>
    <w:rsid w:val="00C32E38"/>
    <w:rsid w:val="00C32EC9"/>
    <w:rsid w:val="00C32F06"/>
    <w:rsid w:val="00C32FF3"/>
    <w:rsid w:val="00C33028"/>
    <w:rsid w:val="00C3321E"/>
    <w:rsid w:val="00C3341A"/>
    <w:rsid w:val="00C3343D"/>
    <w:rsid w:val="00C33586"/>
    <w:rsid w:val="00C33807"/>
    <w:rsid w:val="00C338D4"/>
    <w:rsid w:val="00C33906"/>
    <w:rsid w:val="00C3399C"/>
    <w:rsid w:val="00C33B01"/>
    <w:rsid w:val="00C33CC0"/>
    <w:rsid w:val="00C33E61"/>
    <w:rsid w:val="00C33FAD"/>
    <w:rsid w:val="00C34067"/>
    <w:rsid w:val="00C3407C"/>
    <w:rsid w:val="00C341B2"/>
    <w:rsid w:val="00C34261"/>
    <w:rsid w:val="00C3427F"/>
    <w:rsid w:val="00C349F9"/>
    <w:rsid w:val="00C34A75"/>
    <w:rsid w:val="00C34B24"/>
    <w:rsid w:val="00C34BFC"/>
    <w:rsid w:val="00C34C9B"/>
    <w:rsid w:val="00C34CFF"/>
    <w:rsid w:val="00C34D2E"/>
    <w:rsid w:val="00C34E61"/>
    <w:rsid w:val="00C34E84"/>
    <w:rsid w:val="00C34F21"/>
    <w:rsid w:val="00C34F26"/>
    <w:rsid w:val="00C34F66"/>
    <w:rsid w:val="00C3501F"/>
    <w:rsid w:val="00C3507F"/>
    <w:rsid w:val="00C350DC"/>
    <w:rsid w:val="00C351BC"/>
    <w:rsid w:val="00C3521C"/>
    <w:rsid w:val="00C352D6"/>
    <w:rsid w:val="00C35356"/>
    <w:rsid w:val="00C35374"/>
    <w:rsid w:val="00C3557B"/>
    <w:rsid w:val="00C355E8"/>
    <w:rsid w:val="00C35920"/>
    <w:rsid w:val="00C35931"/>
    <w:rsid w:val="00C35AD7"/>
    <w:rsid w:val="00C35ADB"/>
    <w:rsid w:val="00C35AF3"/>
    <w:rsid w:val="00C35DF4"/>
    <w:rsid w:val="00C35F71"/>
    <w:rsid w:val="00C35FDC"/>
    <w:rsid w:val="00C3638F"/>
    <w:rsid w:val="00C363CC"/>
    <w:rsid w:val="00C363F7"/>
    <w:rsid w:val="00C36588"/>
    <w:rsid w:val="00C36696"/>
    <w:rsid w:val="00C36718"/>
    <w:rsid w:val="00C368F5"/>
    <w:rsid w:val="00C3697C"/>
    <w:rsid w:val="00C36A31"/>
    <w:rsid w:val="00C36A36"/>
    <w:rsid w:val="00C36B26"/>
    <w:rsid w:val="00C36E0C"/>
    <w:rsid w:val="00C36E46"/>
    <w:rsid w:val="00C36E6B"/>
    <w:rsid w:val="00C37084"/>
    <w:rsid w:val="00C370C9"/>
    <w:rsid w:val="00C3718F"/>
    <w:rsid w:val="00C371BC"/>
    <w:rsid w:val="00C37262"/>
    <w:rsid w:val="00C37301"/>
    <w:rsid w:val="00C37346"/>
    <w:rsid w:val="00C373EA"/>
    <w:rsid w:val="00C37871"/>
    <w:rsid w:val="00C37A2B"/>
    <w:rsid w:val="00C37A70"/>
    <w:rsid w:val="00C37ACD"/>
    <w:rsid w:val="00C37AF7"/>
    <w:rsid w:val="00C37E41"/>
    <w:rsid w:val="00C37FF9"/>
    <w:rsid w:val="00C40032"/>
    <w:rsid w:val="00C40035"/>
    <w:rsid w:val="00C40104"/>
    <w:rsid w:val="00C40367"/>
    <w:rsid w:val="00C40420"/>
    <w:rsid w:val="00C4049C"/>
    <w:rsid w:val="00C40557"/>
    <w:rsid w:val="00C40843"/>
    <w:rsid w:val="00C408A3"/>
    <w:rsid w:val="00C408AD"/>
    <w:rsid w:val="00C408BB"/>
    <w:rsid w:val="00C409EC"/>
    <w:rsid w:val="00C40A33"/>
    <w:rsid w:val="00C40D66"/>
    <w:rsid w:val="00C40E7A"/>
    <w:rsid w:val="00C40EF0"/>
    <w:rsid w:val="00C40F03"/>
    <w:rsid w:val="00C411BE"/>
    <w:rsid w:val="00C414D7"/>
    <w:rsid w:val="00C4164C"/>
    <w:rsid w:val="00C41907"/>
    <w:rsid w:val="00C41924"/>
    <w:rsid w:val="00C41951"/>
    <w:rsid w:val="00C41AC8"/>
    <w:rsid w:val="00C41C3E"/>
    <w:rsid w:val="00C41DED"/>
    <w:rsid w:val="00C41E25"/>
    <w:rsid w:val="00C41E39"/>
    <w:rsid w:val="00C41F12"/>
    <w:rsid w:val="00C41F3F"/>
    <w:rsid w:val="00C41FD1"/>
    <w:rsid w:val="00C4211E"/>
    <w:rsid w:val="00C423CC"/>
    <w:rsid w:val="00C42498"/>
    <w:rsid w:val="00C425BE"/>
    <w:rsid w:val="00C42830"/>
    <w:rsid w:val="00C42880"/>
    <w:rsid w:val="00C42898"/>
    <w:rsid w:val="00C429C3"/>
    <w:rsid w:val="00C42A26"/>
    <w:rsid w:val="00C42ADB"/>
    <w:rsid w:val="00C42B1C"/>
    <w:rsid w:val="00C42B38"/>
    <w:rsid w:val="00C42BE7"/>
    <w:rsid w:val="00C42CE5"/>
    <w:rsid w:val="00C42D39"/>
    <w:rsid w:val="00C430D6"/>
    <w:rsid w:val="00C431F5"/>
    <w:rsid w:val="00C43386"/>
    <w:rsid w:val="00C43478"/>
    <w:rsid w:val="00C436EF"/>
    <w:rsid w:val="00C43732"/>
    <w:rsid w:val="00C4373B"/>
    <w:rsid w:val="00C4374E"/>
    <w:rsid w:val="00C437E1"/>
    <w:rsid w:val="00C439E2"/>
    <w:rsid w:val="00C43AFD"/>
    <w:rsid w:val="00C43B14"/>
    <w:rsid w:val="00C43BF1"/>
    <w:rsid w:val="00C43C0A"/>
    <w:rsid w:val="00C43D34"/>
    <w:rsid w:val="00C43D7B"/>
    <w:rsid w:val="00C4405E"/>
    <w:rsid w:val="00C4409E"/>
    <w:rsid w:val="00C440A9"/>
    <w:rsid w:val="00C44366"/>
    <w:rsid w:val="00C4436F"/>
    <w:rsid w:val="00C443AE"/>
    <w:rsid w:val="00C44681"/>
    <w:rsid w:val="00C446DA"/>
    <w:rsid w:val="00C449A8"/>
    <w:rsid w:val="00C44BA3"/>
    <w:rsid w:val="00C44C57"/>
    <w:rsid w:val="00C44E89"/>
    <w:rsid w:val="00C4500A"/>
    <w:rsid w:val="00C450C2"/>
    <w:rsid w:val="00C4517B"/>
    <w:rsid w:val="00C456F4"/>
    <w:rsid w:val="00C457AB"/>
    <w:rsid w:val="00C4580A"/>
    <w:rsid w:val="00C45979"/>
    <w:rsid w:val="00C45AE0"/>
    <w:rsid w:val="00C45C4C"/>
    <w:rsid w:val="00C462B2"/>
    <w:rsid w:val="00C4633D"/>
    <w:rsid w:val="00C4663C"/>
    <w:rsid w:val="00C4674A"/>
    <w:rsid w:val="00C467D6"/>
    <w:rsid w:val="00C468BF"/>
    <w:rsid w:val="00C469C7"/>
    <w:rsid w:val="00C469E6"/>
    <w:rsid w:val="00C46A2E"/>
    <w:rsid w:val="00C46AB2"/>
    <w:rsid w:val="00C46AC6"/>
    <w:rsid w:val="00C46D28"/>
    <w:rsid w:val="00C46D33"/>
    <w:rsid w:val="00C4714F"/>
    <w:rsid w:val="00C47225"/>
    <w:rsid w:val="00C47253"/>
    <w:rsid w:val="00C4728D"/>
    <w:rsid w:val="00C4730D"/>
    <w:rsid w:val="00C4733B"/>
    <w:rsid w:val="00C473A4"/>
    <w:rsid w:val="00C473AD"/>
    <w:rsid w:val="00C4741F"/>
    <w:rsid w:val="00C474E5"/>
    <w:rsid w:val="00C47722"/>
    <w:rsid w:val="00C47879"/>
    <w:rsid w:val="00C47A57"/>
    <w:rsid w:val="00C47BBA"/>
    <w:rsid w:val="00C47BEA"/>
    <w:rsid w:val="00C47E1F"/>
    <w:rsid w:val="00C501EA"/>
    <w:rsid w:val="00C5028A"/>
    <w:rsid w:val="00C502E8"/>
    <w:rsid w:val="00C504F9"/>
    <w:rsid w:val="00C50543"/>
    <w:rsid w:val="00C50667"/>
    <w:rsid w:val="00C5086C"/>
    <w:rsid w:val="00C50917"/>
    <w:rsid w:val="00C50941"/>
    <w:rsid w:val="00C5095B"/>
    <w:rsid w:val="00C50B94"/>
    <w:rsid w:val="00C50BA2"/>
    <w:rsid w:val="00C50C72"/>
    <w:rsid w:val="00C50ED9"/>
    <w:rsid w:val="00C50EFA"/>
    <w:rsid w:val="00C51085"/>
    <w:rsid w:val="00C51169"/>
    <w:rsid w:val="00C5140C"/>
    <w:rsid w:val="00C514BC"/>
    <w:rsid w:val="00C514FC"/>
    <w:rsid w:val="00C51541"/>
    <w:rsid w:val="00C51615"/>
    <w:rsid w:val="00C51622"/>
    <w:rsid w:val="00C51650"/>
    <w:rsid w:val="00C516D0"/>
    <w:rsid w:val="00C51980"/>
    <w:rsid w:val="00C51A60"/>
    <w:rsid w:val="00C51B47"/>
    <w:rsid w:val="00C51BAD"/>
    <w:rsid w:val="00C51CFE"/>
    <w:rsid w:val="00C51D05"/>
    <w:rsid w:val="00C51E93"/>
    <w:rsid w:val="00C51FA4"/>
    <w:rsid w:val="00C51FAB"/>
    <w:rsid w:val="00C51FAD"/>
    <w:rsid w:val="00C51FAE"/>
    <w:rsid w:val="00C51FFB"/>
    <w:rsid w:val="00C52036"/>
    <w:rsid w:val="00C5210A"/>
    <w:rsid w:val="00C521AA"/>
    <w:rsid w:val="00C52359"/>
    <w:rsid w:val="00C524A6"/>
    <w:rsid w:val="00C524F4"/>
    <w:rsid w:val="00C52542"/>
    <w:rsid w:val="00C52853"/>
    <w:rsid w:val="00C52894"/>
    <w:rsid w:val="00C52B20"/>
    <w:rsid w:val="00C52B42"/>
    <w:rsid w:val="00C52C52"/>
    <w:rsid w:val="00C52D46"/>
    <w:rsid w:val="00C52DDE"/>
    <w:rsid w:val="00C52DF5"/>
    <w:rsid w:val="00C53027"/>
    <w:rsid w:val="00C530D4"/>
    <w:rsid w:val="00C5319F"/>
    <w:rsid w:val="00C5320C"/>
    <w:rsid w:val="00C5325F"/>
    <w:rsid w:val="00C533CA"/>
    <w:rsid w:val="00C53436"/>
    <w:rsid w:val="00C53488"/>
    <w:rsid w:val="00C53506"/>
    <w:rsid w:val="00C536F1"/>
    <w:rsid w:val="00C537CE"/>
    <w:rsid w:val="00C538AF"/>
    <w:rsid w:val="00C538B2"/>
    <w:rsid w:val="00C53926"/>
    <w:rsid w:val="00C53A23"/>
    <w:rsid w:val="00C53A5E"/>
    <w:rsid w:val="00C53B5E"/>
    <w:rsid w:val="00C53B7E"/>
    <w:rsid w:val="00C53BC1"/>
    <w:rsid w:val="00C53C13"/>
    <w:rsid w:val="00C53C26"/>
    <w:rsid w:val="00C53E32"/>
    <w:rsid w:val="00C53F84"/>
    <w:rsid w:val="00C53FAC"/>
    <w:rsid w:val="00C53FC6"/>
    <w:rsid w:val="00C5402C"/>
    <w:rsid w:val="00C54249"/>
    <w:rsid w:val="00C5424A"/>
    <w:rsid w:val="00C5437A"/>
    <w:rsid w:val="00C543E3"/>
    <w:rsid w:val="00C54488"/>
    <w:rsid w:val="00C54557"/>
    <w:rsid w:val="00C54842"/>
    <w:rsid w:val="00C54992"/>
    <w:rsid w:val="00C54A4C"/>
    <w:rsid w:val="00C54A85"/>
    <w:rsid w:val="00C54CD0"/>
    <w:rsid w:val="00C54CDF"/>
    <w:rsid w:val="00C54D49"/>
    <w:rsid w:val="00C54DF1"/>
    <w:rsid w:val="00C54FCE"/>
    <w:rsid w:val="00C55105"/>
    <w:rsid w:val="00C553EF"/>
    <w:rsid w:val="00C555E8"/>
    <w:rsid w:val="00C55633"/>
    <w:rsid w:val="00C5567E"/>
    <w:rsid w:val="00C5573F"/>
    <w:rsid w:val="00C557AD"/>
    <w:rsid w:val="00C55835"/>
    <w:rsid w:val="00C5583D"/>
    <w:rsid w:val="00C5599B"/>
    <w:rsid w:val="00C5599C"/>
    <w:rsid w:val="00C55B52"/>
    <w:rsid w:val="00C55ECF"/>
    <w:rsid w:val="00C56351"/>
    <w:rsid w:val="00C565CC"/>
    <w:rsid w:val="00C566BB"/>
    <w:rsid w:val="00C5675F"/>
    <w:rsid w:val="00C568DA"/>
    <w:rsid w:val="00C56929"/>
    <w:rsid w:val="00C56B40"/>
    <w:rsid w:val="00C56B6F"/>
    <w:rsid w:val="00C56BAF"/>
    <w:rsid w:val="00C56E08"/>
    <w:rsid w:val="00C56F7E"/>
    <w:rsid w:val="00C56F98"/>
    <w:rsid w:val="00C570AF"/>
    <w:rsid w:val="00C57260"/>
    <w:rsid w:val="00C57586"/>
    <w:rsid w:val="00C575AF"/>
    <w:rsid w:val="00C575F9"/>
    <w:rsid w:val="00C5760B"/>
    <w:rsid w:val="00C5762B"/>
    <w:rsid w:val="00C576D9"/>
    <w:rsid w:val="00C57885"/>
    <w:rsid w:val="00C5798D"/>
    <w:rsid w:val="00C57C20"/>
    <w:rsid w:val="00C57CC3"/>
    <w:rsid w:val="00C60000"/>
    <w:rsid w:val="00C600AF"/>
    <w:rsid w:val="00C60171"/>
    <w:rsid w:val="00C601D8"/>
    <w:rsid w:val="00C6021E"/>
    <w:rsid w:val="00C60280"/>
    <w:rsid w:val="00C602E8"/>
    <w:rsid w:val="00C60422"/>
    <w:rsid w:val="00C604EE"/>
    <w:rsid w:val="00C60615"/>
    <w:rsid w:val="00C60A06"/>
    <w:rsid w:val="00C60A2B"/>
    <w:rsid w:val="00C60B3E"/>
    <w:rsid w:val="00C60BD8"/>
    <w:rsid w:val="00C60CCF"/>
    <w:rsid w:val="00C60D7E"/>
    <w:rsid w:val="00C60D98"/>
    <w:rsid w:val="00C60DB4"/>
    <w:rsid w:val="00C60E81"/>
    <w:rsid w:val="00C61157"/>
    <w:rsid w:val="00C61192"/>
    <w:rsid w:val="00C611BE"/>
    <w:rsid w:val="00C612C5"/>
    <w:rsid w:val="00C612CD"/>
    <w:rsid w:val="00C61474"/>
    <w:rsid w:val="00C615F2"/>
    <w:rsid w:val="00C61760"/>
    <w:rsid w:val="00C617A0"/>
    <w:rsid w:val="00C61892"/>
    <w:rsid w:val="00C6197B"/>
    <w:rsid w:val="00C61A13"/>
    <w:rsid w:val="00C61A9E"/>
    <w:rsid w:val="00C61AFF"/>
    <w:rsid w:val="00C61BFE"/>
    <w:rsid w:val="00C61CDA"/>
    <w:rsid w:val="00C61D53"/>
    <w:rsid w:val="00C61F14"/>
    <w:rsid w:val="00C6217E"/>
    <w:rsid w:val="00C621D1"/>
    <w:rsid w:val="00C62230"/>
    <w:rsid w:val="00C624C6"/>
    <w:rsid w:val="00C62645"/>
    <w:rsid w:val="00C628EB"/>
    <w:rsid w:val="00C62C64"/>
    <w:rsid w:val="00C62CBD"/>
    <w:rsid w:val="00C62E02"/>
    <w:rsid w:val="00C62F04"/>
    <w:rsid w:val="00C62F7B"/>
    <w:rsid w:val="00C62FBC"/>
    <w:rsid w:val="00C63030"/>
    <w:rsid w:val="00C631AA"/>
    <w:rsid w:val="00C632C6"/>
    <w:rsid w:val="00C633C1"/>
    <w:rsid w:val="00C633E8"/>
    <w:rsid w:val="00C63431"/>
    <w:rsid w:val="00C635A9"/>
    <w:rsid w:val="00C636E1"/>
    <w:rsid w:val="00C63718"/>
    <w:rsid w:val="00C637AB"/>
    <w:rsid w:val="00C63953"/>
    <w:rsid w:val="00C63980"/>
    <w:rsid w:val="00C639D3"/>
    <w:rsid w:val="00C63C11"/>
    <w:rsid w:val="00C63D65"/>
    <w:rsid w:val="00C63D8B"/>
    <w:rsid w:val="00C63DE0"/>
    <w:rsid w:val="00C63E2E"/>
    <w:rsid w:val="00C63F90"/>
    <w:rsid w:val="00C64061"/>
    <w:rsid w:val="00C64118"/>
    <w:rsid w:val="00C64144"/>
    <w:rsid w:val="00C641E3"/>
    <w:rsid w:val="00C6427D"/>
    <w:rsid w:val="00C6434B"/>
    <w:rsid w:val="00C6436C"/>
    <w:rsid w:val="00C6448E"/>
    <w:rsid w:val="00C64677"/>
    <w:rsid w:val="00C64782"/>
    <w:rsid w:val="00C64852"/>
    <w:rsid w:val="00C64B68"/>
    <w:rsid w:val="00C64BF0"/>
    <w:rsid w:val="00C64C9A"/>
    <w:rsid w:val="00C64DFC"/>
    <w:rsid w:val="00C64F94"/>
    <w:rsid w:val="00C65194"/>
    <w:rsid w:val="00C653CF"/>
    <w:rsid w:val="00C6559E"/>
    <w:rsid w:val="00C65629"/>
    <w:rsid w:val="00C65787"/>
    <w:rsid w:val="00C65864"/>
    <w:rsid w:val="00C6595E"/>
    <w:rsid w:val="00C65965"/>
    <w:rsid w:val="00C65C17"/>
    <w:rsid w:val="00C65CCF"/>
    <w:rsid w:val="00C65D43"/>
    <w:rsid w:val="00C65F1F"/>
    <w:rsid w:val="00C65F28"/>
    <w:rsid w:val="00C65FB4"/>
    <w:rsid w:val="00C6602E"/>
    <w:rsid w:val="00C66036"/>
    <w:rsid w:val="00C66334"/>
    <w:rsid w:val="00C6638C"/>
    <w:rsid w:val="00C664CD"/>
    <w:rsid w:val="00C665C8"/>
    <w:rsid w:val="00C6670E"/>
    <w:rsid w:val="00C6679D"/>
    <w:rsid w:val="00C667BA"/>
    <w:rsid w:val="00C66863"/>
    <w:rsid w:val="00C66A16"/>
    <w:rsid w:val="00C66A91"/>
    <w:rsid w:val="00C66B3B"/>
    <w:rsid w:val="00C66B91"/>
    <w:rsid w:val="00C66BC3"/>
    <w:rsid w:val="00C66CEF"/>
    <w:rsid w:val="00C66EAA"/>
    <w:rsid w:val="00C671B1"/>
    <w:rsid w:val="00C67344"/>
    <w:rsid w:val="00C673C5"/>
    <w:rsid w:val="00C675A7"/>
    <w:rsid w:val="00C675B2"/>
    <w:rsid w:val="00C676B9"/>
    <w:rsid w:val="00C6782E"/>
    <w:rsid w:val="00C678BF"/>
    <w:rsid w:val="00C678F9"/>
    <w:rsid w:val="00C67B93"/>
    <w:rsid w:val="00C67C53"/>
    <w:rsid w:val="00C67CCE"/>
    <w:rsid w:val="00C70256"/>
    <w:rsid w:val="00C7027D"/>
    <w:rsid w:val="00C70329"/>
    <w:rsid w:val="00C70335"/>
    <w:rsid w:val="00C7035D"/>
    <w:rsid w:val="00C7067D"/>
    <w:rsid w:val="00C70687"/>
    <w:rsid w:val="00C70695"/>
    <w:rsid w:val="00C706C3"/>
    <w:rsid w:val="00C706EE"/>
    <w:rsid w:val="00C70785"/>
    <w:rsid w:val="00C707AB"/>
    <w:rsid w:val="00C707C6"/>
    <w:rsid w:val="00C707F4"/>
    <w:rsid w:val="00C7088F"/>
    <w:rsid w:val="00C708B1"/>
    <w:rsid w:val="00C70907"/>
    <w:rsid w:val="00C70920"/>
    <w:rsid w:val="00C70947"/>
    <w:rsid w:val="00C70AF1"/>
    <w:rsid w:val="00C70F43"/>
    <w:rsid w:val="00C70F4D"/>
    <w:rsid w:val="00C70FE1"/>
    <w:rsid w:val="00C710EE"/>
    <w:rsid w:val="00C710F7"/>
    <w:rsid w:val="00C712BA"/>
    <w:rsid w:val="00C712DF"/>
    <w:rsid w:val="00C7133E"/>
    <w:rsid w:val="00C713CF"/>
    <w:rsid w:val="00C7175E"/>
    <w:rsid w:val="00C71824"/>
    <w:rsid w:val="00C719A4"/>
    <w:rsid w:val="00C719CE"/>
    <w:rsid w:val="00C71A82"/>
    <w:rsid w:val="00C71AE2"/>
    <w:rsid w:val="00C71B1F"/>
    <w:rsid w:val="00C71E00"/>
    <w:rsid w:val="00C71ED4"/>
    <w:rsid w:val="00C71F13"/>
    <w:rsid w:val="00C720C7"/>
    <w:rsid w:val="00C72107"/>
    <w:rsid w:val="00C7276F"/>
    <w:rsid w:val="00C727F2"/>
    <w:rsid w:val="00C728A6"/>
    <w:rsid w:val="00C72A25"/>
    <w:rsid w:val="00C72BDC"/>
    <w:rsid w:val="00C72C89"/>
    <w:rsid w:val="00C72D79"/>
    <w:rsid w:val="00C72E80"/>
    <w:rsid w:val="00C72ECE"/>
    <w:rsid w:val="00C72F08"/>
    <w:rsid w:val="00C72F18"/>
    <w:rsid w:val="00C72F6B"/>
    <w:rsid w:val="00C7303E"/>
    <w:rsid w:val="00C7306C"/>
    <w:rsid w:val="00C732BF"/>
    <w:rsid w:val="00C73726"/>
    <w:rsid w:val="00C73754"/>
    <w:rsid w:val="00C73782"/>
    <w:rsid w:val="00C73957"/>
    <w:rsid w:val="00C7399B"/>
    <w:rsid w:val="00C73A4E"/>
    <w:rsid w:val="00C73AC3"/>
    <w:rsid w:val="00C73C53"/>
    <w:rsid w:val="00C73F7B"/>
    <w:rsid w:val="00C7415C"/>
    <w:rsid w:val="00C74558"/>
    <w:rsid w:val="00C74796"/>
    <w:rsid w:val="00C74812"/>
    <w:rsid w:val="00C748A6"/>
    <w:rsid w:val="00C748F8"/>
    <w:rsid w:val="00C7498D"/>
    <w:rsid w:val="00C74B6A"/>
    <w:rsid w:val="00C74BBD"/>
    <w:rsid w:val="00C74C60"/>
    <w:rsid w:val="00C74D3F"/>
    <w:rsid w:val="00C74DBB"/>
    <w:rsid w:val="00C74EBE"/>
    <w:rsid w:val="00C7551C"/>
    <w:rsid w:val="00C7578E"/>
    <w:rsid w:val="00C7582D"/>
    <w:rsid w:val="00C7595E"/>
    <w:rsid w:val="00C75CAD"/>
    <w:rsid w:val="00C75E95"/>
    <w:rsid w:val="00C75F03"/>
    <w:rsid w:val="00C760F5"/>
    <w:rsid w:val="00C76121"/>
    <w:rsid w:val="00C761B9"/>
    <w:rsid w:val="00C76318"/>
    <w:rsid w:val="00C7640D"/>
    <w:rsid w:val="00C76497"/>
    <w:rsid w:val="00C76573"/>
    <w:rsid w:val="00C7659E"/>
    <w:rsid w:val="00C765C4"/>
    <w:rsid w:val="00C7674D"/>
    <w:rsid w:val="00C76A24"/>
    <w:rsid w:val="00C76AD0"/>
    <w:rsid w:val="00C76B3D"/>
    <w:rsid w:val="00C76DB3"/>
    <w:rsid w:val="00C76E38"/>
    <w:rsid w:val="00C76EBE"/>
    <w:rsid w:val="00C76F7E"/>
    <w:rsid w:val="00C770B1"/>
    <w:rsid w:val="00C770BF"/>
    <w:rsid w:val="00C7710D"/>
    <w:rsid w:val="00C775C8"/>
    <w:rsid w:val="00C7768C"/>
    <w:rsid w:val="00C77806"/>
    <w:rsid w:val="00C779DE"/>
    <w:rsid w:val="00C77B0C"/>
    <w:rsid w:val="00C77B2C"/>
    <w:rsid w:val="00C77C3D"/>
    <w:rsid w:val="00C77C61"/>
    <w:rsid w:val="00C77C7F"/>
    <w:rsid w:val="00C77D0F"/>
    <w:rsid w:val="00C77E00"/>
    <w:rsid w:val="00C77E2B"/>
    <w:rsid w:val="00C77E8F"/>
    <w:rsid w:val="00C77EB9"/>
    <w:rsid w:val="00C8000D"/>
    <w:rsid w:val="00C80016"/>
    <w:rsid w:val="00C800DD"/>
    <w:rsid w:val="00C801D9"/>
    <w:rsid w:val="00C802C0"/>
    <w:rsid w:val="00C802C2"/>
    <w:rsid w:val="00C8043E"/>
    <w:rsid w:val="00C80507"/>
    <w:rsid w:val="00C80538"/>
    <w:rsid w:val="00C806D1"/>
    <w:rsid w:val="00C807AF"/>
    <w:rsid w:val="00C80A97"/>
    <w:rsid w:val="00C80AA8"/>
    <w:rsid w:val="00C80AC6"/>
    <w:rsid w:val="00C80B7A"/>
    <w:rsid w:val="00C80BE1"/>
    <w:rsid w:val="00C80CE1"/>
    <w:rsid w:val="00C80D53"/>
    <w:rsid w:val="00C80E2D"/>
    <w:rsid w:val="00C80E64"/>
    <w:rsid w:val="00C80F9D"/>
    <w:rsid w:val="00C80FC4"/>
    <w:rsid w:val="00C81171"/>
    <w:rsid w:val="00C8128A"/>
    <w:rsid w:val="00C8134B"/>
    <w:rsid w:val="00C813B5"/>
    <w:rsid w:val="00C814D2"/>
    <w:rsid w:val="00C81672"/>
    <w:rsid w:val="00C816EB"/>
    <w:rsid w:val="00C817C7"/>
    <w:rsid w:val="00C818E0"/>
    <w:rsid w:val="00C819D3"/>
    <w:rsid w:val="00C81B39"/>
    <w:rsid w:val="00C81C47"/>
    <w:rsid w:val="00C8202F"/>
    <w:rsid w:val="00C82224"/>
    <w:rsid w:val="00C82270"/>
    <w:rsid w:val="00C822C2"/>
    <w:rsid w:val="00C823F4"/>
    <w:rsid w:val="00C82445"/>
    <w:rsid w:val="00C824B6"/>
    <w:rsid w:val="00C826C9"/>
    <w:rsid w:val="00C826F0"/>
    <w:rsid w:val="00C82801"/>
    <w:rsid w:val="00C82864"/>
    <w:rsid w:val="00C82945"/>
    <w:rsid w:val="00C829D6"/>
    <w:rsid w:val="00C829FF"/>
    <w:rsid w:val="00C82BBF"/>
    <w:rsid w:val="00C82CC7"/>
    <w:rsid w:val="00C82CF9"/>
    <w:rsid w:val="00C82D47"/>
    <w:rsid w:val="00C83011"/>
    <w:rsid w:val="00C83050"/>
    <w:rsid w:val="00C83217"/>
    <w:rsid w:val="00C83361"/>
    <w:rsid w:val="00C833CF"/>
    <w:rsid w:val="00C83546"/>
    <w:rsid w:val="00C8358E"/>
    <w:rsid w:val="00C837CF"/>
    <w:rsid w:val="00C8383A"/>
    <w:rsid w:val="00C83946"/>
    <w:rsid w:val="00C8395E"/>
    <w:rsid w:val="00C83984"/>
    <w:rsid w:val="00C83B87"/>
    <w:rsid w:val="00C83B9D"/>
    <w:rsid w:val="00C83F4D"/>
    <w:rsid w:val="00C84095"/>
    <w:rsid w:val="00C843D1"/>
    <w:rsid w:val="00C84638"/>
    <w:rsid w:val="00C8465C"/>
    <w:rsid w:val="00C846E1"/>
    <w:rsid w:val="00C8471D"/>
    <w:rsid w:val="00C847D4"/>
    <w:rsid w:val="00C84827"/>
    <w:rsid w:val="00C84857"/>
    <w:rsid w:val="00C848AD"/>
    <w:rsid w:val="00C84928"/>
    <w:rsid w:val="00C84945"/>
    <w:rsid w:val="00C84994"/>
    <w:rsid w:val="00C84B6D"/>
    <w:rsid w:val="00C84EA1"/>
    <w:rsid w:val="00C84FE7"/>
    <w:rsid w:val="00C8501F"/>
    <w:rsid w:val="00C85072"/>
    <w:rsid w:val="00C852E7"/>
    <w:rsid w:val="00C85318"/>
    <w:rsid w:val="00C85323"/>
    <w:rsid w:val="00C8536A"/>
    <w:rsid w:val="00C854B2"/>
    <w:rsid w:val="00C85715"/>
    <w:rsid w:val="00C85731"/>
    <w:rsid w:val="00C85885"/>
    <w:rsid w:val="00C8592E"/>
    <w:rsid w:val="00C859ED"/>
    <w:rsid w:val="00C85ADD"/>
    <w:rsid w:val="00C85C36"/>
    <w:rsid w:val="00C85D5D"/>
    <w:rsid w:val="00C85DB4"/>
    <w:rsid w:val="00C85DF5"/>
    <w:rsid w:val="00C85EF2"/>
    <w:rsid w:val="00C85F6C"/>
    <w:rsid w:val="00C85FA0"/>
    <w:rsid w:val="00C85FD0"/>
    <w:rsid w:val="00C8605C"/>
    <w:rsid w:val="00C861DF"/>
    <w:rsid w:val="00C86246"/>
    <w:rsid w:val="00C862DE"/>
    <w:rsid w:val="00C863E1"/>
    <w:rsid w:val="00C8647F"/>
    <w:rsid w:val="00C8650D"/>
    <w:rsid w:val="00C86558"/>
    <w:rsid w:val="00C865B9"/>
    <w:rsid w:val="00C8660B"/>
    <w:rsid w:val="00C8661B"/>
    <w:rsid w:val="00C8661F"/>
    <w:rsid w:val="00C86650"/>
    <w:rsid w:val="00C86681"/>
    <w:rsid w:val="00C867B6"/>
    <w:rsid w:val="00C86A11"/>
    <w:rsid w:val="00C86BAF"/>
    <w:rsid w:val="00C86C2B"/>
    <w:rsid w:val="00C86F3B"/>
    <w:rsid w:val="00C8717D"/>
    <w:rsid w:val="00C872B1"/>
    <w:rsid w:val="00C87352"/>
    <w:rsid w:val="00C873D8"/>
    <w:rsid w:val="00C8741C"/>
    <w:rsid w:val="00C87506"/>
    <w:rsid w:val="00C8767A"/>
    <w:rsid w:val="00C876D1"/>
    <w:rsid w:val="00C87711"/>
    <w:rsid w:val="00C877B8"/>
    <w:rsid w:val="00C8783B"/>
    <w:rsid w:val="00C87B2B"/>
    <w:rsid w:val="00C87B2D"/>
    <w:rsid w:val="00C87BF2"/>
    <w:rsid w:val="00C87C80"/>
    <w:rsid w:val="00C87C8B"/>
    <w:rsid w:val="00C87D33"/>
    <w:rsid w:val="00C87D4F"/>
    <w:rsid w:val="00C87D81"/>
    <w:rsid w:val="00C87DC2"/>
    <w:rsid w:val="00C87EA3"/>
    <w:rsid w:val="00C90100"/>
    <w:rsid w:val="00C901A9"/>
    <w:rsid w:val="00C9067B"/>
    <w:rsid w:val="00C90891"/>
    <w:rsid w:val="00C908B3"/>
    <w:rsid w:val="00C9098F"/>
    <w:rsid w:val="00C90B51"/>
    <w:rsid w:val="00C90BF1"/>
    <w:rsid w:val="00C90CFB"/>
    <w:rsid w:val="00C90E6C"/>
    <w:rsid w:val="00C90E87"/>
    <w:rsid w:val="00C91011"/>
    <w:rsid w:val="00C9115C"/>
    <w:rsid w:val="00C9146C"/>
    <w:rsid w:val="00C914B9"/>
    <w:rsid w:val="00C91652"/>
    <w:rsid w:val="00C916FC"/>
    <w:rsid w:val="00C91802"/>
    <w:rsid w:val="00C918AA"/>
    <w:rsid w:val="00C91940"/>
    <w:rsid w:val="00C919FB"/>
    <w:rsid w:val="00C91A42"/>
    <w:rsid w:val="00C91B86"/>
    <w:rsid w:val="00C91C2B"/>
    <w:rsid w:val="00C91C3D"/>
    <w:rsid w:val="00C91C75"/>
    <w:rsid w:val="00C91D10"/>
    <w:rsid w:val="00C91D26"/>
    <w:rsid w:val="00C91D86"/>
    <w:rsid w:val="00C91DB2"/>
    <w:rsid w:val="00C921C8"/>
    <w:rsid w:val="00C922CA"/>
    <w:rsid w:val="00C9259E"/>
    <w:rsid w:val="00C92706"/>
    <w:rsid w:val="00C92D79"/>
    <w:rsid w:val="00C92E07"/>
    <w:rsid w:val="00C92FCE"/>
    <w:rsid w:val="00C93111"/>
    <w:rsid w:val="00C9318C"/>
    <w:rsid w:val="00C93241"/>
    <w:rsid w:val="00C93460"/>
    <w:rsid w:val="00C934A4"/>
    <w:rsid w:val="00C93586"/>
    <w:rsid w:val="00C935BB"/>
    <w:rsid w:val="00C937B5"/>
    <w:rsid w:val="00C93894"/>
    <w:rsid w:val="00C939B9"/>
    <w:rsid w:val="00C93A05"/>
    <w:rsid w:val="00C93AEB"/>
    <w:rsid w:val="00C93C23"/>
    <w:rsid w:val="00C93CF7"/>
    <w:rsid w:val="00C9423C"/>
    <w:rsid w:val="00C94431"/>
    <w:rsid w:val="00C9472C"/>
    <w:rsid w:val="00C94749"/>
    <w:rsid w:val="00C947D4"/>
    <w:rsid w:val="00C94A8D"/>
    <w:rsid w:val="00C94C85"/>
    <w:rsid w:val="00C94E42"/>
    <w:rsid w:val="00C94E8B"/>
    <w:rsid w:val="00C94EB0"/>
    <w:rsid w:val="00C94F44"/>
    <w:rsid w:val="00C951B6"/>
    <w:rsid w:val="00C95202"/>
    <w:rsid w:val="00C95289"/>
    <w:rsid w:val="00C955BF"/>
    <w:rsid w:val="00C95778"/>
    <w:rsid w:val="00C9579A"/>
    <w:rsid w:val="00C957C4"/>
    <w:rsid w:val="00C957CB"/>
    <w:rsid w:val="00C957EE"/>
    <w:rsid w:val="00C9592F"/>
    <w:rsid w:val="00C95B05"/>
    <w:rsid w:val="00C95B4D"/>
    <w:rsid w:val="00C95B68"/>
    <w:rsid w:val="00C95F0B"/>
    <w:rsid w:val="00C95F6D"/>
    <w:rsid w:val="00C95F77"/>
    <w:rsid w:val="00C9606F"/>
    <w:rsid w:val="00C960DC"/>
    <w:rsid w:val="00C961B2"/>
    <w:rsid w:val="00C96256"/>
    <w:rsid w:val="00C962C5"/>
    <w:rsid w:val="00C964E1"/>
    <w:rsid w:val="00C96619"/>
    <w:rsid w:val="00C966C7"/>
    <w:rsid w:val="00C96745"/>
    <w:rsid w:val="00C969A1"/>
    <w:rsid w:val="00C96B17"/>
    <w:rsid w:val="00C96B74"/>
    <w:rsid w:val="00C96BB1"/>
    <w:rsid w:val="00C96BEC"/>
    <w:rsid w:val="00C96E1F"/>
    <w:rsid w:val="00C96ED4"/>
    <w:rsid w:val="00C96F2F"/>
    <w:rsid w:val="00C975A7"/>
    <w:rsid w:val="00C9774A"/>
    <w:rsid w:val="00C977BF"/>
    <w:rsid w:val="00C97A2F"/>
    <w:rsid w:val="00C97FEF"/>
    <w:rsid w:val="00CA00A3"/>
    <w:rsid w:val="00CA0107"/>
    <w:rsid w:val="00CA035F"/>
    <w:rsid w:val="00CA03D8"/>
    <w:rsid w:val="00CA0428"/>
    <w:rsid w:val="00CA0465"/>
    <w:rsid w:val="00CA05A5"/>
    <w:rsid w:val="00CA05C3"/>
    <w:rsid w:val="00CA05D0"/>
    <w:rsid w:val="00CA065A"/>
    <w:rsid w:val="00CA0754"/>
    <w:rsid w:val="00CA07FE"/>
    <w:rsid w:val="00CA0837"/>
    <w:rsid w:val="00CA0857"/>
    <w:rsid w:val="00CA0A5F"/>
    <w:rsid w:val="00CA0B54"/>
    <w:rsid w:val="00CA0DDC"/>
    <w:rsid w:val="00CA0E92"/>
    <w:rsid w:val="00CA0EE1"/>
    <w:rsid w:val="00CA10EA"/>
    <w:rsid w:val="00CA123B"/>
    <w:rsid w:val="00CA13C5"/>
    <w:rsid w:val="00CA1457"/>
    <w:rsid w:val="00CA15EF"/>
    <w:rsid w:val="00CA1622"/>
    <w:rsid w:val="00CA18A8"/>
    <w:rsid w:val="00CA18D4"/>
    <w:rsid w:val="00CA1941"/>
    <w:rsid w:val="00CA19B1"/>
    <w:rsid w:val="00CA1AA6"/>
    <w:rsid w:val="00CA1C22"/>
    <w:rsid w:val="00CA1C52"/>
    <w:rsid w:val="00CA1D50"/>
    <w:rsid w:val="00CA2167"/>
    <w:rsid w:val="00CA217E"/>
    <w:rsid w:val="00CA2593"/>
    <w:rsid w:val="00CA25BC"/>
    <w:rsid w:val="00CA2715"/>
    <w:rsid w:val="00CA276A"/>
    <w:rsid w:val="00CA2979"/>
    <w:rsid w:val="00CA2A05"/>
    <w:rsid w:val="00CA2A36"/>
    <w:rsid w:val="00CA2A69"/>
    <w:rsid w:val="00CA2AC4"/>
    <w:rsid w:val="00CA2B12"/>
    <w:rsid w:val="00CA2C85"/>
    <w:rsid w:val="00CA2DDA"/>
    <w:rsid w:val="00CA2F5F"/>
    <w:rsid w:val="00CA2F7C"/>
    <w:rsid w:val="00CA30AE"/>
    <w:rsid w:val="00CA31F4"/>
    <w:rsid w:val="00CA32AD"/>
    <w:rsid w:val="00CA33BA"/>
    <w:rsid w:val="00CA348E"/>
    <w:rsid w:val="00CA34A6"/>
    <w:rsid w:val="00CA3674"/>
    <w:rsid w:val="00CA3788"/>
    <w:rsid w:val="00CA3872"/>
    <w:rsid w:val="00CA394D"/>
    <w:rsid w:val="00CA39B1"/>
    <w:rsid w:val="00CA3B19"/>
    <w:rsid w:val="00CA3BF0"/>
    <w:rsid w:val="00CA3C7B"/>
    <w:rsid w:val="00CA3D62"/>
    <w:rsid w:val="00CA3E36"/>
    <w:rsid w:val="00CA3F2C"/>
    <w:rsid w:val="00CA3F85"/>
    <w:rsid w:val="00CA40C3"/>
    <w:rsid w:val="00CA40F2"/>
    <w:rsid w:val="00CA4324"/>
    <w:rsid w:val="00CA4528"/>
    <w:rsid w:val="00CA45C9"/>
    <w:rsid w:val="00CA4703"/>
    <w:rsid w:val="00CA482A"/>
    <w:rsid w:val="00CA48D0"/>
    <w:rsid w:val="00CA4992"/>
    <w:rsid w:val="00CA4A09"/>
    <w:rsid w:val="00CA4A17"/>
    <w:rsid w:val="00CA4B58"/>
    <w:rsid w:val="00CA4BC4"/>
    <w:rsid w:val="00CA4C4B"/>
    <w:rsid w:val="00CA4DFA"/>
    <w:rsid w:val="00CA513E"/>
    <w:rsid w:val="00CA51CD"/>
    <w:rsid w:val="00CA538B"/>
    <w:rsid w:val="00CA540B"/>
    <w:rsid w:val="00CA54A6"/>
    <w:rsid w:val="00CA55C0"/>
    <w:rsid w:val="00CA55C8"/>
    <w:rsid w:val="00CA562B"/>
    <w:rsid w:val="00CA57B9"/>
    <w:rsid w:val="00CA586A"/>
    <w:rsid w:val="00CA5A3B"/>
    <w:rsid w:val="00CA5C29"/>
    <w:rsid w:val="00CA5D52"/>
    <w:rsid w:val="00CA5DC6"/>
    <w:rsid w:val="00CA5E13"/>
    <w:rsid w:val="00CA6154"/>
    <w:rsid w:val="00CA63BE"/>
    <w:rsid w:val="00CA655F"/>
    <w:rsid w:val="00CA6595"/>
    <w:rsid w:val="00CA66D6"/>
    <w:rsid w:val="00CA67F6"/>
    <w:rsid w:val="00CA6876"/>
    <w:rsid w:val="00CA6941"/>
    <w:rsid w:val="00CA69DC"/>
    <w:rsid w:val="00CA6C88"/>
    <w:rsid w:val="00CA6C9E"/>
    <w:rsid w:val="00CA6CA5"/>
    <w:rsid w:val="00CA6D12"/>
    <w:rsid w:val="00CA6D6C"/>
    <w:rsid w:val="00CA7036"/>
    <w:rsid w:val="00CA70F6"/>
    <w:rsid w:val="00CA71BF"/>
    <w:rsid w:val="00CA7316"/>
    <w:rsid w:val="00CA73BD"/>
    <w:rsid w:val="00CA7426"/>
    <w:rsid w:val="00CA755E"/>
    <w:rsid w:val="00CA75BB"/>
    <w:rsid w:val="00CA7762"/>
    <w:rsid w:val="00CA77FE"/>
    <w:rsid w:val="00CA78C8"/>
    <w:rsid w:val="00CA7A80"/>
    <w:rsid w:val="00CA7BFA"/>
    <w:rsid w:val="00CA7C76"/>
    <w:rsid w:val="00CA7DB5"/>
    <w:rsid w:val="00CA7F60"/>
    <w:rsid w:val="00CB028C"/>
    <w:rsid w:val="00CB03A4"/>
    <w:rsid w:val="00CB03C2"/>
    <w:rsid w:val="00CB0415"/>
    <w:rsid w:val="00CB0424"/>
    <w:rsid w:val="00CB047E"/>
    <w:rsid w:val="00CB0534"/>
    <w:rsid w:val="00CB0730"/>
    <w:rsid w:val="00CB07C9"/>
    <w:rsid w:val="00CB0884"/>
    <w:rsid w:val="00CB09A5"/>
    <w:rsid w:val="00CB0C27"/>
    <w:rsid w:val="00CB0E07"/>
    <w:rsid w:val="00CB0F06"/>
    <w:rsid w:val="00CB1106"/>
    <w:rsid w:val="00CB126D"/>
    <w:rsid w:val="00CB12BA"/>
    <w:rsid w:val="00CB1328"/>
    <w:rsid w:val="00CB136A"/>
    <w:rsid w:val="00CB143E"/>
    <w:rsid w:val="00CB159F"/>
    <w:rsid w:val="00CB1607"/>
    <w:rsid w:val="00CB16A8"/>
    <w:rsid w:val="00CB16E5"/>
    <w:rsid w:val="00CB198D"/>
    <w:rsid w:val="00CB1B22"/>
    <w:rsid w:val="00CB1B5D"/>
    <w:rsid w:val="00CB1C78"/>
    <w:rsid w:val="00CB1CC4"/>
    <w:rsid w:val="00CB1E62"/>
    <w:rsid w:val="00CB1EBD"/>
    <w:rsid w:val="00CB202E"/>
    <w:rsid w:val="00CB2048"/>
    <w:rsid w:val="00CB218E"/>
    <w:rsid w:val="00CB2418"/>
    <w:rsid w:val="00CB250E"/>
    <w:rsid w:val="00CB2547"/>
    <w:rsid w:val="00CB256F"/>
    <w:rsid w:val="00CB2740"/>
    <w:rsid w:val="00CB28CF"/>
    <w:rsid w:val="00CB2B0C"/>
    <w:rsid w:val="00CB2DB9"/>
    <w:rsid w:val="00CB2EB9"/>
    <w:rsid w:val="00CB30B2"/>
    <w:rsid w:val="00CB3118"/>
    <w:rsid w:val="00CB33DB"/>
    <w:rsid w:val="00CB34CD"/>
    <w:rsid w:val="00CB35A4"/>
    <w:rsid w:val="00CB363C"/>
    <w:rsid w:val="00CB36ED"/>
    <w:rsid w:val="00CB3711"/>
    <w:rsid w:val="00CB38D0"/>
    <w:rsid w:val="00CB38D1"/>
    <w:rsid w:val="00CB3AEA"/>
    <w:rsid w:val="00CB3DA7"/>
    <w:rsid w:val="00CB3E75"/>
    <w:rsid w:val="00CB4018"/>
    <w:rsid w:val="00CB40AB"/>
    <w:rsid w:val="00CB43A3"/>
    <w:rsid w:val="00CB447B"/>
    <w:rsid w:val="00CB44D9"/>
    <w:rsid w:val="00CB44FF"/>
    <w:rsid w:val="00CB452E"/>
    <w:rsid w:val="00CB45A6"/>
    <w:rsid w:val="00CB4697"/>
    <w:rsid w:val="00CB46A0"/>
    <w:rsid w:val="00CB488C"/>
    <w:rsid w:val="00CB4A84"/>
    <w:rsid w:val="00CB4AC2"/>
    <w:rsid w:val="00CB4BC1"/>
    <w:rsid w:val="00CB4DAB"/>
    <w:rsid w:val="00CB4E18"/>
    <w:rsid w:val="00CB54BA"/>
    <w:rsid w:val="00CB5693"/>
    <w:rsid w:val="00CB57C5"/>
    <w:rsid w:val="00CB590F"/>
    <w:rsid w:val="00CB59B7"/>
    <w:rsid w:val="00CB59DE"/>
    <w:rsid w:val="00CB59E3"/>
    <w:rsid w:val="00CB5B51"/>
    <w:rsid w:val="00CB5B91"/>
    <w:rsid w:val="00CB5BFD"/>
    <w:rsid w:val="00CB5FD5"/>
    <w:rsid w:val="00CB60EE"/>
    <w:rsid w:val="00CB62ED"/>
    <w:rsid w:val="00CB638C"/>
    <w:rsid w:val="00CB66F7"/>
    <w:rsid w:val="00CB6AF2"/>
    <w:rsid w:val="00CB6E66"/>
    <w:rsid w:val="00CB6E67"/>
    <w:rsid w:val="00CB6EA3"/>
    <w:rsid w:val="00CB70FA"/>
    <w:rsid w:val="00CB7172"/>
    <w:rsid w:val="00CB71F1"/>
    <w:rsid w:val="00CB7348"/>
    <w:rsid w:val="00CB7498"/>
    <w:rsid w:val="00CB7528"/>
    <w:rsid w:val="00CB756B"/>
    <w:rsid w:val="00CB75E0"/>
    <w:rsid w:val="00CB76F7"/>
    <w:rsid w:val="00CB788E"/>
    <w:rsid w:val="00CB78DC"/>
    <w:rsid w:val="00CB7997"/>
    <w:rsid w:val="00CB7A60"/>
    <w:rsid w:val="00CB7BA1"/>
    <w:rsid w:val="00CB7CB0"/>
    <w:rsid w:val="00CB7D52"/>
    <w:rsid w:val="00CB7D98"/>
    <w:rsid w:val="00CC019D"/>
    <w:rsid w:val="00CC0270"/>
    <w:rsid w:val="00CC05C2"/>
    <w:rsid w:val="00CC06E2"/>
    <w:rsid w:val="00CC085A"/>
    <w:rsid w:val="00CC08C9"/>
    <w:rsid w:val="00CC0B79"/>
    <w:rsid w:val="00CC0DA3"/>
    <w:rsid w:val="00CC0E43"/>
    <w:rsid w:val="00CC0FDA"/>
    <w:rsid w:val="00CC1178"/>
    <w:rsid w:val="00CC1202"/>
    <w:rsid w:val="00CC137E"/>
    <w:rsid w:val="00CC164C"/>
    <w:rsid w:val="00CC1680"/>
    <w:rsid w:val="00CC1771"/>
    <w:rsid w:val="00CC19EA"/>
    <w:rsid w:val="00CC1AE1"/>
    <w:rsid w:val="00CC1C59"/>
    <w:rsid w:val="00CC1E28"/>
    <w:rsid w:val="00CC1E2C"/>
    <w:rsid w:val="00CC20DB"/>
    <w:rsid w:val="00CC20F0"/>
    <w:rsid w:val="00CC21C0"/>
    <w:rsid w:val="00CC22BB"/>
    <w:rsid w:val="00CC23C7"/>
    <w:rsid w:val="00CC23FA"/>
    <w:rsid w:val="00CC24C4"/>
    <w:rsid w:val="00CC2533"/>
    <w:rsid w:val="00CC25D3"/>
    <w:rsid w:val="00CC2661"/>
    <w:rsid w:val="00CC2680"/>
    <w:rsid w:val="00CC27C6"/>
    <w:rsid w:val="00CC27D1"/>
    <w:rsid w:val="00CC280D"/>
    <w:rsid w:val="00CC2885"/>
    <w:rsid w:val="00CC2950"/>
    <w:rsid w:val="00CC29B4"/>
    <w:rsid w:val="00CC2B42"/>
    <w:rsid w:val="00CC2C32"/>
    <w:rsid w:val="00CC2C73"/>
    <w:rsid w:val="00CC2CE9"/>
    <w:rsid w:val="00CC2D02"/>
    <w:rsid w:val="00CC2E01"/>
    <w:rsid w:val="00CC2EFB"/>
    <w:rsid w:val="00CC303D"/>
    <w:rsid w:val="00CC307C"/>
    <w:rsid w:val="00CC3158"/>
    <w:rsid w:val="00CC32F2"/>
    <w:rsid w:val="00CC348E"/>
    <w:rsid w:val="00CC34A1"/>
    <w:rsid w:val="00CC351B"/>
    <w:rsid w:val="00CC3571"/>
    <w:rsid w:val="00CC363A"/>
    <w:rsid w:val="00CC3852"/>
    <w:rsid w:val="00CC3860"/>
    <w:rsid w:val="00CC3B73"/>
    <w:rsid w:val="00CC3C24"/>
    <w:rsid w:val="00CC4029"/>
    <w:rsid w:val="00CC41DE"/>
    <w:rsid w:val="00CC435E"/>
    <w:rsid w:val="00CC4364"/>
    <w:rsid w:val="00CC43BA"/>
    <w:rsid w:val="00CC448B"/>
    <w:rsid w:val="00CC4593"/>
    <w:rsid w:val="00CC463C"/>
    <w:rsid w:val="00CC46D0"/>
    <w:rsid w:val="00CC4892"/>
    <w:rsid w:val="00CC4AB4"/>
    <w:rsid w:val="00CC4B00"/>
    <w:rsid w:val="00CC4B7D"/>
    <w:rsid w:val="00CC4BA3"/>
    <w:rsid w:val="00CC4C2D"/>
    <w:rsid w:val="00CC4CE9"/>
    <w:rsid w:val="00CC4D30"/>
    <w:rsid w:val="00CC4EA2"/>
    <w:rsid w:val="00CC4F8E"/>
    <w:rsid w:val="00CC4FB5"/>
    <w:rsid w:val="00CC5022"/>
    <w:rsid w:val="00CC5160"/>
    <w:rsid w:val="00CC5249"/>
    <w:rsid w:val="00CC5263"/>
    <w:rsid w:val="00CC52B5"/>
    <w:rsid w:val="00CC5328"/>
    <w:rsid w:val="00CC5374"/>
    <w:rsid w:val="00CC559D"/>
    <w:rsid w:val="00CC565C"/>
    <w:rsid w:val="00CC567A"/>
    <w:rsid w:val="00CC5714"/>
    <w:rsid w:val="00CC586B"/>
    <w:rsid w:val="00CC589F"/>
    <w:rsid w:val="00CC58B2"/>
    <w:rsid w:val="00CC593F"/>
    <w:rsid w:val="00CC59A3"/>
    <w:rsid w:val="00CC5A5A"/>
    <w:rsid w:val="00CC5B38"/>
    <w:rsid w:val="00CC5B79"/>
    <w:rsid w:val="00CC5DC6"/>
    <w:rsid w:val="00CC5E16"/>
    <w:rsid w:val="00CC6100"/>
    <w:rsid w:val="00CC6205"/>
    <w:rsid w:val="00CC6291"/>
    <w:rsid w:val="00CC634A"/>
    <w:rsid w:val="00CC64B4"/>
    <w:rsid w:val="00CC64B6"/>
    <w:rsid w:val="00CC65B1"/>
    <w:rsid w:val="00CC6666"/>
    <w:rsid w:val="00CC66B3"/>
    <w:rsid w:val="00CC6760"/>
    <w:rsid w:val="00CC67C4"/>
    <w:rsid w:val="00CC68BF"/>
    <w:rsid w:val="00CC69E7"/>
    <w:rsid w:val="00CC6A3D"/>
    <w:rsid w:val="00CC6AC2"/>
    <w:rsid w:val="00CC6AF4"/>
    <w:rsid w:val="00CC6CE8"/>
    <w:rsid w:val="00CC6D7E"/>
    <w:rsid w:val="00CC6F4B"/>
    <w:rsid w:val="00CC6FF6"/>
    <w:rsid w:val="00CC7031"/>
    <w:rsid w:val="00CC7076"/>
    <w:rsid w:val="00CC70C1"/>
    <w:rsid w:val="00CC7122"/>
    <w:rsid w:val="00CC73E1"/>
    <w:rsid w:val="00CC74E4"/>
    <w:rsid w:val="00CC74E5"/>
    <w:rsid w:val="00CC7811"/>
    <w:rsid w:val="00CC781E"/>
    <w:rsid w:val="00CC7B74"/>
    <w:rsid w:val="00CC7D77"/>
    <w:rsid w:val="00CC7FE8"/>
    <w:rsid w:val="00CD0176"/>
    <w:rsid w:val="00CD026E"/>
    <w:rsid w:val="00CD02AF"/>
    <w:rsid w:val="00CD0458"/>
    <w:rsid w:val="00CD04DF"/>
    <w:rsid w:val="00CD0648"/>
    <w:rsid w:val="00CD078D"/>
    <w:rsid w:val="00CD07A8"/>
    <w:rsid w:val="00CD0A52"/>
    <w:rsid w:val="00CD0A98"/>
    <w:rsid w:val="00CD0B5F"/>
    <w:rsid w:val="00CD0B92"/>
    <w:rsid w:val="00CD0C03"/>
    <w:rsid w:val="00CD0CAE"/>
    <w:rsid w:val="00CD0D0C"/>
    <w:rsid w:val="00CD0D0D"/>
    <w:rsid w:val="00CD0D16"/>
    <w:rsid w:val="00CD0D5E"/>
    <w:rsid w:val="00CD0E56"/>
    <w:rsid w:val="00CD0F9B"/>
    <w:rsid w:val="00CD102F"/>
    <w:rsid w:val="00CD120F"/>
    <w:rsid w:val="00CD1239"/>
    <w:rsid w:val="00CD136A"/>
    <w:rsid w:val="00CD13BF"/>
    <w:rsid w:val="00CD13F5"/>
    <w:rsid w:val="00CD147A"/>
    <w:rsid w:val="00CD149A"/>
    <w:rsid w:val="00CD153B"/>
    <w:rsid w:val="00CD1689"/>
    <w:rsid w:val="00CD16F6"/>
    <w:rsid w:val="00CD1A08"/>
    <w:rsid w:val="00CD1B97"/>
    <w:rsid w:val="00CD1BBE"/>
    <w:rsid w:val="00CD1C3A"/>
    <w:rsid w:val="00CD1D58"/>
    <w:rsid w:val="00CD1EE5"/>
    <w:rsid w:val="00CD1F19"/>
    <w:rsid w:val="00CD1FB0"/>
    <w:rsid w:val="00CD207A"/>
    <w:rsid w:val="00CD208D"/>
    <w:rsid w:val="00CD2193"/>
    <w:rsid w:val="00CD22BA"/>
    <w:rsid w:val="00CD22D7"/>
    <w:rsid w:val="00CD23A1"/>
    <w:rsid w:val="00CD2673"/>
    <w:rsid w:val="00CD27AB"/>
    <w:rsid w:val="00CD27E7"/>
    <w:rsid w:val="00CD288A"/>
    <w:rsid w:val="00CD28A2"/>
    <w:rsid w:val="00CD2976"/>
    <w:rsid w:val="00CD2A21"/>
    <w:rsid w:val="00CD2B0C"/>
    <w:rsid w:val="00CD2B3D"/>
    <w:rsid w:val="00CD2BB4"/>
    <w:rsid w:val="00CD2D39"/>
    <w:rsid w:val="00CD2F8A"/>
    <w:rsid w:val="00CD30A6"/>
    <w:rsid w:val="00CD30E0"/>
    <w:rsid w:val="00CD311D"/>
    <w:rsid w:val="00CD3171"/>
    <w:rsid w:val="00CD3486"/>
    <w:rsid w:val="00CD35E2"/>
    <w:rsid w:val="00CD37D7"/>
    <w:rsid w:val="00CD37DE"/>
    <w:rsid w:val="00CD37F9"/>
    <w:rsid w:val="00CD3B60"/>
    <w:rsid w:val="00CD3B82"/>
    <w:rsid w:val="00CD3D46"/>
    <w:rsid w:val="00CD3F51"/>
    <w:rsid w:val="00CD3F59"/>
    <w:rsid w:val="00CD3F9F"/>
    <w:rsid w:val="00CD3FB3"/>
    <w:rsid w:val="00CD40A6"/>
    <w:rsid w:val="00CD423B"/>
    <w:rsid w:val="00CD425D"/>
    <w:rsid w:val="00CD4266"/>
    <w:rsid w:val="00CD42D0"/>
    <w:rsid w:val="00CD42E2"/>
    <w:rsid w:val="00CD43C8"/>
    <w:rsid w:val="00CD444F"/>
    <w:rsid w:val="00CD4466"/>
    <w:rsid w:val="00CD44CD"/>
    <w:rsid w:val="00CD45EF"/>
    <w:rsid w:val="00CD4615"/>
    <w:rsid w:val="00CD46B2"/>
    <w:rsid w:val="00CD4720"/>
    <w:rsid w:val="00CD480F"/>
    <w:rsid w:val="00CD49BE"/>
    <w:rsid w:val="00CD49D1"/>
    <w:rsid w:val="00CD4B1D"/>
    <w:rsid w:val="00CD5014"/>
    <w:rsid w:val="00CD5107"/>
    <w:rsid w:val="00CD521C"/>
    <w:rsid w:val="00CD5259"/>
    <w:rsid w:val="00CD5274"/>
    <w:rsid w:val="00CD528C"/>
    <w:rsid w:val="00CD5581"/>
    <w:rsid w:val="00CD5613"/>
    <w:rsid w:val="00CD5636"/>
    <w:rsid w:val="00CD5651"/>
    <w:rsid w:val="00CD5678"/>
    <w:rsid w:val="00CD57E2"/>
    <w:rsid w:val="00CD5926"/>
    <w:rsid w:val="00CD5947"/>
    <w:rsid w:val="00CD5959"/>
    <w:rsid w:val="00CD5991"/>
    <w:rsid w:val="00CD5AD4"/>
    <w:rsid w:val="00CD5B2F"/>
    <w:rsid w:val="00CD5B9D"/>
    <w:rsid w:val="00CD5BFB"/>
    <w:rsid w:val="00CD5D91"/>
    <w:rsid w:val="00CD6078"/>
    <w:rsid w:val="00CD612B"/>
    <w:rsid w:val="00CD61A5"/>
    <w:rsid w:val="00CD6216"/>
    <w:rsid w:val="00CD629B"/>
    <w:rsid w:val="00CD64EB"/>
    <w:rsid w:val="00CD65CF"/>
    <w:rsid w:val="00CD65DF"/>
    <w:rsid w:val="00CD6626"/>
    <w:rsid w:val="00CD67BB"/>
    <w:rsid w:val="00CD68B7"/>
    <w:rsid w:val="00CD6AF0"/>
    <w:rsid w:val="00CD6C19"/>
    <w:rsid w:val="00CD6C2E"/>
    <w:rsid w:val="00CD6FBF"/>
    <w:rsid w:val="00CD71CD"/>
    <w:rsid w:val="00CD731A"/>
    <w:rsid w:val="00CD7478"/>
    <w:rsid w:val="00CD74CC"/>
    <w:rsid w:val="00CD7558"/>
    <w:rsid w:val="00CD7563"/>
    <w:rsid w:val="00CD75D7"/>
    <w:rsid w:val="00CD7994"/>
    <w:rsid w:val="00CD7ABE"/>
    <w:rsid w:val="00CD7CB9"/>
    <w:rsid w:val="00CD7D2B"/>
    <w:rsid w:val="00CD7DB5"/>
    <w:rsid w:val="00CD7E02"/>
    <w:rsid w:val="00CD7E46"/>
    <w:rsid w:val="00CD7FC8"/>
    <w:rsid w:val="00CE0065"/>
    <w:rsid w:val="00CE00C5"/>
    <w:rsid w:val="00CE013B"/>
    <w:rsid w:val="00CE01AF"/>
    <w:rsid w:val="00CE037E"/>
    <w:rsid w:val="00CE03D4"/>
    <w:rsid w:val="00CE03FA"/>
    <w:rsid w:val="00CE048D"/>
    <w:rsid w:val="00CE0741"/>
    <w:rsid w:val="00CE0844"/>
    <w:rsid w:val="00CE09E1"/>
    <w:rsid w:val="00CE0A5A"/>
    <w:rsid w:val="00CE0B82"/>
    <w:rsid w:val="00CE0BE0"/>
    <w:rsid w:val="00CE0D16"/>
    <w:rsid w:val="00CE0EF3"/>
    <w:rsid w:val="00CE0F56"/>
    <w:rsid w:val="00CE0FEF"/>
    <w:rsid w:val="00CE104D"/>
    <w:rsid w:val="00CE1087"/>
    <w:rsid w:val="00CE10A8"/>
    <w:rsid w:val="00CE11A2"/>
    <w:rsid w:val="00CE1292"/>
    <w:rsid w:val="00CE137C"/>
    <w:rsid w:val="00CE139B"/>
    <w:rsid w:val="00CE1466"/>
    <w:rsid w:val="00CE1567"/>
    <w:rsid w:val="00CE1714"/>
    <w:rsid w:val="00CE1933"/>
    <w:rsid w:val="00CE1A0B"/>
    <w:rsid w:val="00CE1CAC"/>
    <w:rsid w:val="00CE1EAC"/>
    <w:rsid w:val="00CE2065"/>
    <w:rsid w:val="00CE2086"/>
    <w:rsid w:val="00CE20BC"/>
    <w:rsid w:val="00CE2190"/>
    <w:rsid w:val="00CE229A"/>
    <w:rsid w:val="00CE23D7"/>
    <w:rsid w:val="00CE23FC"/>
    <w:rsid w:val="00CE2447"/>
    <w:rsid w:val="00CE2483"/>
    <w:rsid w:val="00CE2749"/>
    <w:rsid w:val="00CE27BC"/>
    <w:rsid w:val="00CE27E3"/>
    <w:rsid w:val="00CE2935"/>
    <w:rsid w:val="00CE2C8F"/>
    <w:rsid w:val="00CE2DE3"/>
    <w:rsid w:val="00CE2E8D"/>
    <w:rsid w:val="00CE2F0E"/>
    <w:rsid w:val="00CE3120"/>
    <w:rsid w:val="00CE3160"/>
    <w:rsid w:val="00CE31E4"/>
    <w:rsid w:val="00CE3370"/>
    <w:rsid w:val="00CE3583"/>
    <w:rsid w:val="00CE3675"/>
    <w:rsid w:val="00CE371D"/>
    <w:rsid w:val="00CE3A5B"/>
    <w:rsid w:val="00CE3C13"/>
    <w:rsid w:val="00CE3CA3"/>
    <w:rsid w:val="00CE3CC8"/>
    <w:rsid w:val="00CE3D08"/>
    <w:rsid w:val="00CE3EE5"/>
    <w:rsid w:val="00CE3F48"/>
    <w:rsid w:val="00CE3F71"/>
    <w:rsid w:val="00CE4003"/>
    <w:rsid w:val="00CE4104"/>
    <w:rsid w:val="00CE410B"/>
    <w:rsid w:val="00CE41CD"/>
    <w:rsid w:val="00CE428B"/>
    <w:rsid w:val="00CE42CB"/>
    <w:rsid w:val="00CE433B"/>
    <w:rsid w:val="00CE4367"/>
    <w:rsid w:val="00CE469E"/>
    <w:rsid w:val="00CE46F0"/>
    <w:rsid w:val="00CE4785"/>
    <w:rsid w:val="00CE48B8"/>
    <w:rsid w:val="00CE4915"/>
    <w:rsid w:val="00CE4B94"/>
    <w:rsid w:val="00CE4BD8"/>
    <w:rsid w:val="00CE4C84"/>
    <w:rsid w:val="00CE4D6C"/>
    <w:rsid w:val="00CE4DA0"/>
    <w:rsid w:val="00CE4EA3"/>
    <w:rsid w:val="00CE4EDE"/>
    <w:rsid w:val="00CE4F01"/>
    <w:rsid w:val="00CE4FBD"/>
    <w:rsid w:val="00CE4FF7"/>
    <w:rsid w:val="00CE5332"/>
    <w:rsid w:val="00CE549E"/>
    <w:rsid w:val="00CE578C"/>
    <w:rsid w:val="00CE57A1"/>
    <w:rsid w:val="00CE5914"/>
    <w:rsid w:val="00CE5A66"/>
    <w:rsid w:val="00CE5CEA"/>
    <w:rsid w:val="00CE5E63"/>
    <w:rsid w:val="00CE5EF9"/>
    <w:rsid w:val="00CE60F2"/>
    <w:rsid w:val="00CE61A3"/>
    <w:rsid w:val="00CE637A"/>
    <w:rsid w:val="00CE6544"/>
    <w:rsid w:val="00CE6588"/>
    <w:rsid w:val="00CE65FF"/>
    <w:rsid w:val="00CE6765"/>
    <w:rsid w:val="00CE6953"/>
    <w:rsid w:val="00CE6971"/>
    <w:rsid w:val="00CE6BAD"/>
    <w:rsid w:val="00CE6BCE"/>
    <w:rsid w:val="00CE6C7F"/>
    <w:rsid w:val="00CE7041"/>
    <w:rsid w:val="00CE70AA"/>
    <w:rsid w:val="00CE71F4"/>
    <w:rsid w:val="00CE7265"/>
    <w:rsid w:val="00CE741E"/>
    <w:rsid w:val="00CE74D8"/>
    <w:rsid w:val="00CE79B8"/>
    <w:rsid w:val="00CE7B6F"/>
    <w:rsid w:val="00CE7CD1"/>
    <w:rsid w:val="00CE7F5C"/>
    <w:rsid w:val="00CF0025"/>
    <w:rsid w:val="00CF01B0"/>
    <w:rsid w:val="00CF0203"/>
    <w:rsid w:val="00CF0311"/>
    <w:rsid w:val="00CF0342"/>
    <w:rsid w:val="00CF03EE"/>
    <w:rsid w:val="00CF0512"/>
    <w:rsid w:val="00CF058A"/>
    <w:rsid w:val="00CF05DA"/>
    <w:rsid w:val="00CF0686"/>
    <w:rsid w:val="00CF06E5"/>
    <w:rsid w:val="00CF0741"/>
    <w:rsid w:val="00CF083C"/>
    <w:rsid w:val="00CF09E8"/>
    <w:rsid w:val="00CF0DCB"/>
    <w:rsid w:val="00CF0DE8"/>
    <w:rsid w:val="00CF0E48"/>
    <w:rsid w:val="00CF0F1A"/>
    <w:rsid w:val="00CF0F28"/>
    <w:rsid w:val="00CF0FC6"/>
    <w:rsid w:val="00CF10E2"/>
    <w:rsid w:val="00CF1268"/>
    <w:rsid w:val="00CF1304"/>
    <w:rsid w:val="00CF1342"/>
    <w:rsid w:val="00CF1487"/>
    <w:rsid w:val="00CF150C"/>
    <w:rsid w:val="00CF1545"/>
    <w:rsid w:val="00CF15B7"/>
    <w:rsid w:val="00CF1656"/>
    <w:rsid w:val="00CF16CA"/>
    <w:rsid w:val="00CF17A1"/>
    <w:rsid w:val="00CF18A5"/>
    <w:rsid w:val="00CF18C4"/>
    <w:rsid w:val="00CF1954"/>
    <w:rsid w:val="00CF1A91"/>
    <w:rsid w:val="00CF1B33"/>
    <w:rsid w:val="00CF1DCA"/>
    <w:rsid w:val="00CF1E78"/>
    <w:rsid w:val="00CF20E2"/>
    <w:rsid w:val="00CF215C"/>
    <w:rsid w:val="00CF216D"/>
    <w:rsid w:val="00CF23B2"/>
    <w:rsid w:val="00CF23F6"/>
    <w:rsid w:val="00CF2451"/>
    <w:rsid w:val="00CF2545"/>
    <w:rsid w:val="00CF256D"/>
    <w:rsid w:val="00CF2761"/>
    <w:rsid w:val="00CF27AE"/>
    <w:rsid w:val="00CF27BE"/>
    <w:rsid w:val="00CF283F"/>
    <w:rsid w:val="00CF298C"/>
    <w:rsid w:val="00CF2CAA"/>
    <w:rsid w:val="00CF2D3F"/>
    <w:rsid w:val="00CF2DD3"/>
    <w:rsid w:val="00CF2DF1"/>
    <w:rsid w:val="00CF2E48"/>
    <w:rsid w:val="00CF2E66"/>
    <w:rsid w:val="00CF30CE"/>
    <w:rsid w:val="00CF330F"/>
    <w:rsid w:val="00CF3454"/>
    <w:rsid w:val="00CF34C6"/>
    <w:rsid w:val="00CF3517"/>
    <w:rsid w:val="00CF38D8"/>
    <w:rsid w:val="00CF38FA"/>
    <w:rsid w:val="00CF3991"/>
    <w:rsid w:val="00CF3A6B"/>
    <w:rsid w:val="00CF3C27"/>
    <w:rsid w:val="00CF3CA7"/>
    <w:rsid w:val="00CF3D2F"/>
    <w:rsid w:val="00CF3D31"/>
    <w:rsid w:val="00CF3D83"/>
    <w:rsid w:val="00CF3E48"/>
    <w:rsid w:val="00CF40BE"/>
    <w:rsid w:val="00CF43C7"/>
    <w:rsid w:val="00CF446B"/>
    <w:rsid w:val="00CF44C8"/>
    <w:rsid w:val="00CF46B7"/>
    <w:rsid w:val="00CF478F"/>
    <w:rsid w:val="00CF4821"/>
    <w:rsid w:val="00CF4951"/>
    <w:rsid w:val="00CF4A25"/>
    <w:rsid w:val="00CF4AC9"/>
    <w:rsid w:val="00CF4CF7"/>
    <w:rsid w:val="00CF4E2E"/>
    <w:rsid w:val="00CF4F0F"/>
    <w:rsid w:val="00CF4F35"/>
    <w:rsid w:val="00CF50D5"/>
    <w:rsid w:val="00CF5197"/>
    <w:rsid w:val="00CF51B4"/>
    <w:rsid w:val="00CF53A9"/>
    <w:rsid w:val="00CF54A4"/>
    <w:rsid w:val="00CF5612"/>
    <w:rsid w:val="00CF5803"/>
    <w:rsid w:val="00CF581A"/>
    <w:rsid w:val="00CF58F3"/>
    <w:rsid w:val="00CF590E"/>
    <w:rsid w:val="00CF5BA1"/>
    <w:rsid w:val="00CF5BC4"/>
    <w:rsid w:val="00CF5CC9"/>
    <w:rsid w:val="00CF5CD2"/>
    <w:rsid w:val="00CF5D78"/>
    <w:rsid w:val="00CF5F93"/>
    <w:rsid w:val="00CF6072"/>
    <w:rsid w:val="00CF6285"/>
    <w:rsid w:val="00CF6354"/>
    <w:rsid w:val="00CF6373"/>
    <w:rsid w:val="00CF6544"/>
    <w:rsid w:val="00CF6DCF"/>
    <w:rsid w:val="00CF6EB8"/>
    <w:rsid w:val="00CF6FED"/>
    <w:rsid w:val="00CF715F"/>
    <w:rsid w:val="00CF719E"/>
    <w:rsid w:val="00CF72DB"/>
    <w:rsid w:val="00CF7314"/>
    <w:rsid w:val="00CF73AE"/>
    <w:rsid w:val="00CF7448"/>
    <w:rsid w:val="00CF774B"/>
    <w:rsid w:val="00CF7845"/>
    <w:rsid w:val="00CF78A9"/>
    <w:rsid w:val="00CF78CE"/>
    <w:rsid w:val="00CF7944"/>
    <w:rsid w:val="00CF7AFF"/>
    <w:rsid w:val="00CF7BCA"/>
    <w:rsid w:val="00CF7C2E"/>
    <w:rsid w:val="00CF7F00"/>
    <w:rsid w:val="00CF7F68"/>
    <w:rsid w:val="00D00047"/>
    <w:rsid w:val="00D0011B"/>
    <w:rsid w:val="00D0019C"/>
    <w:rsid w:val="00D0022E"/>
    <w:rsid w:val="00D002B8"/>
    <w:rsid w:val="00D003CD"/>
    <w:rsid w:val="00D0057E"/>
    <w:rsid w:val="00D00656"/>
    <w:rsid w:val="00D00682"/>
    <w:rsid w:val="00D0085E"/>
    <w:rsid w:val="00D0086C"/>
    <w:rsid w:val="00D00A96"/>
    <w:rsid w:val="00D00AEF"/>
    <w:rsid w:val="00D00CA2"/>
    <w:rsid w:val="00D0107A"/>
    <w:rsid w:val="00D010C6"/>
    <w:rsid w:val="00D010DD"/>
    <w:rsid w:val="00D01233"/>
    <w:rsid w:val="00D012B8"/>
    <w:rsid w:val="00D013CF"/>
    <w:rsid w:val="00D01455"/>
    <w:rsid w:val="00D0176E"/>
    <w:rsid w:val="00D01AE1"/>
    <w:rsid w:val="00D01B31"/>
    <w:rsid w:val="00D01BF4"/>
    <w:rsid w:val="00D01D2E"/>
    <w:rsid w:val="00D01DE4"/>
    <w:rsid w:val="00D01EF4"/>
    <w:rsid w:val="00D01F95"/>
    <w:rsid w:val="00D02503"/>
    <w:rsid w:val="00D026DF"/>
    <w:rsid w:val="00D0272C"/>
    <w:rsid w:val="00D027D3"/>
    <w:rsid w:val="00D02833"/>
    <w:rsid w:val="00D028F2"/>
    <w:rsid w:val="00D02B7F"/>
    <w:rsid w:val="00D02B9E"/>
    <w:rsid w:val="00D02D67"/>
    <w:rsid w:val="00D02DD0"/>
    <w:rsid w:val="00D02EA4"/>
    <w:rsid w:val="00D02F32"/>
    <w:rsid w:val="00D0322E"/>
    <w:rsid w:val="00D03274"/>
    <w:rsid w:val="00D032DC"/>
    <w:rsid w:val="00D034AC"/>
    <w:rsid w:val="00D0373D"/>
    <w:rsid w:val="00D0390C"/>
    <w:rsid w:val="00D03936"/>
    <w:rsid w:val="00D039F8"/>
    <w:rsid w:val="00D03B78"/>
    <w:rsid w:val="00D03C89"/>
    <w:rsid w:val="00D03D48"/>
    <w:rsid w:val="00D03EA9"/>
    <w:rsid w:val="00D03F6F"/>
    <w:rsid w:val="00D03F8E"/>
    <w:rsid w:val="00D040CA"/>
    <w:rsid w:val="00D04109"/>
    <w:rsid w:val="00D04113"/>
    <w:rsid w:val="00D04183"/>
    <w:rsid w:val="00D046C1"/>
    <w:rsid w:val="00D046FD"/>
    <w:rsid w:val="00D04781"/>
    <w:rsid w:val="00D04996"/>
    <w:rsid w:val="00D04B30"/>
    <w:rsid w:val="00D04B88"/>
    <w:rsid w:val="00D04BEA"/>
    <w:rsid w:val="00D04C5B"/>
    <w:rsid w:val="00D04E8D"/>
    <w:rsid w:val="00D05136"/>
    <w:rsid w:val="00D0522C"/>
    <w:rsid w:val="00D05361"/>
    <w:rsid w:val="00D05388"/>
    <w:rsid w:val="00D05442"/>
    <w:rsid w:val="00D05527"/>
    <w:rsid w:val="00D05703"/>
    <w:rsid w:val="00D058AA"/>
    <w:rsid w:val="00D05A6F"/>
    <w:rsid w:val="00D05C19"/>
    <w:rsid w:val="00D05DBF"/>
    <w:rsid w:val="00D05F40"/>
    <w:rsid w:val="00D065D4"/>
    <w:rsid w:val="00D0663C"/>
    <w:rsid w:val="00D068D9"/>
    <w:rsid w:val="00D06A57"/>
    <w:rsid w:val="00D06CED"/>
    <w:rsid w:val="00D06E10"/>
    <w:rsid w:val="00D06F04"/>
    <w:rsid w:val="00D073C1"/>
    <w:rsid w:val="00D0741A"/>
    <w:rsid w:val="00D074C7"/>
    <w:rsid w:val="00D0755A"/>
    <w:rsid w:val="00D076C2"/>
    <w:rsid w:val="00D07700"/>
    <w:rsid w:val="00D07A32"/>
    <w:rsid w:val="00D07AB9"/>
    <w:rsid w:val="00D07BBB"/>
    <w:rsid w:val="00D07BE5"/>
    <w:rsid w:val="00D07C74"/>
    <w:rsid w:val="00D07CC9"/>
    <w:rsid w:val="00D101F5"/>
    <w:rsid w:val="00D10221"/>
    <w:rsid w:val="00D10356"/>
    <w:rsid w:val="00D1044F"/>
    <w:rsid w:val="00D10465"/>
    <w:rsid w:val="00D104B0"/>
    <w:rsid w:val="00D104CC"/>
    <w:rsid w:val="00D105DD"/>
    <w:rsid w:val="00D10731"/>
    <w:rsid w:val="00D109A0"/>
    <w:rsid w:val="00D10A1C"/>
    <w:rsid w:val="00D10AC3"/>
    <w:rsid w:val="00D10AC7"/>
    <w:rsid w:val="00D10B55"/>
    <w:rsid w:val="00D10C17"/>
    <w:rsid w:val="00D10D06"/>
    <w:rsid w:val="00D10D26"/>
    <w:rsid w:val="00D10DC3"/>
    <w:rsid w:val="00D10F1A"/>
    <w:rsid w:val="00D10F1F"/>
    <w:rsid w:val="00D1110E"/>
    <w:rsid w:val="00D111F9"/>
    <w:rsid w:val="00D112D5"/>
    <w:rsid w:val="00D11349"/>
    <w:rsid w:val="00D11391"/>
    <w:rsid w:val="00D11569"/>
    <w:rsid w:val="00D11625"/>
    <w:rsid w:val="00D11705"/>
    <w:rsid w:val="00D1180A"/>
    <w:rsid w:val="00D11CC1"/>
    <w:rsid w:val="00D11EFF"/>
    <w:rsid w:val="00D11F26"/>
    <w:rsid w:val="00D11F79"/>
    <w:rsid w:val="00D11F98"/>
    <w:rsid w:val="00D11FC6"/>
    <w:rsid w:val="00D12042"/>
    <w:rsid w:val="00D120B7"/>
    <w:rsid w:val="00D1234B"/>
    <w:rsid w:val="00D1246A"/>
    <w:rsid w:val="00D124FD"/>
    <w:rsid w:val="00D1277D"/>
    <w:rsid w:val="00D1278E"/>
    <w:rsid w:val="00D12862"/>
    <w:rsid w:val="00D12897"/>
    <w:rsid w:val="00D128CE"/>
    <w:rsid w:val="00D128FE"/>
    <w:rsid w:val="00D12B16"/>
    <w:rsid w:val="00D12D5F"/>
    <w:rsid w:val="00D12F91"/>
    <w:rsid w:val="00D132D5"/>
    <w:rsid w:val="00D13573"/>
    <w:rsid w:val="00D1358B"/>
    <w:rsid w:val="00D13691"/>
    <w:rsid w:val="00D13B52"/>
    <w:rsid w:val="00D13B9D"/>
    <w:rsid w:val="00D13F75"/>
    <w:rsid w:val="00D14172"/>
    <w:rsid w:val="00D1427B"/>
    <w:rsid w:val="00D14488"/>
    <w:rsid w:val="00D1453B"/>
    <w:rsid w:val="00D147B9"/>
    <w:rsid w:val="00D147C4"/>
    <w:rsid w:val="00D148A8"/>
    <w:rsid w:val="00D14962"/>
    <w:rsid w:val="00D14C92"/>
    <w:rsid w:val="00D14CB3"/>
    <w:rsid w:val="00D14EE7"/>
    <w:rsid w:val="00D150C4"/>
    <w:rsid w:val="00D151B3"/>
    <w:rsid w:val="00D152F9"/>
    <w:rsid w:val="00D155BE"/>
    <w:rsid w:val="00D1561B"/>
    <w:rsid w:val="00D15915"/>
    <w:rsid w:val="00D159B6"/>
    <w:rsid w:val="00D15B72"/>
    <w:rsid w:val="00D15D97"/>
    <w:rsid w:val="00D15EB6"/>
    <w:rsid w:val="00D15FFD"/>
    <w:rsid w:val="00D1602F"/>
    <w:rsid w:val="00D163DE"/>
    <w:rsid w:val="00D1659D"/>
    <w:rsid w:val="00D166B6"/>
    <w:rsid w:val="00D166BD"/>
    <w:rsid w:val="00D166D0"/>
    <w:rsid w:val="00D167A9"/>
    <w:rsid w:val="00D167F2"/>
    <w:rsid w:val="00D16960"/>
    <w:rsid w:val="00D16992"/>
    <w:rsid w:val="00D16A22"/>
    <w:rsid w:val="00D16B81"/>
    <w:rsid w:val="00D16C0B"/>
    <w:rsid w:val="00D16CA4"/>
    <w:rsid w:val="00D16F21"/>
    <w:rsid w:val="00D16F29"/>
    <w:rsid w:val="00D170B7"/>
    <w:rsid w:val="00D17268"/>
    <w:rsid w:val="00D17345"/>
    <w:rsid w:val="00D174A1"/>
    <w:rsid w:val="00D1780F"/>
    <w:rsid w:val="00D1797E"/>
    <w:rsid w:val="00D179C9"/>
    <w:rsid w:val="00D17D59"/>
    <w:rsid w:val="00D17E62"/>
    <w:rsid w:val="00D20002"/>
    <w:rsid w:val="00D2005A"/>
    <w:rsid w:val="00D2005F"/>
    <w:rsid w:val="00D2008C"/>
    <w:rsid w:val="00D201DF"/>
    <w:rsid w:val="00D203FD"/>
    <w:rsid w:val="00D204AF"/>
    <w:rsid w:val="00D20559"/>
    <w:rsid w:val="00D208D8"/>
    <w:rsid w:val="00D208F9"/>
    <w:rsid w:val="00D208FD"/>
    <w:rsid w:val="00D20A0C"/>
    <w:rsid w:val="00D20A8C"/>
    <w:rsid w:val="00D20E51"/>
    <w:rsid w:val="00D20E7D"/>
    <w:rsid w:val="00D213B7"/>
    <w:rsid w:val="00D2144E"/>
    <w:rsid w:val="00D214C9"/>
    <w:rsid w:val="00D215ED"/>
    <w:rsid w:val="00D2167D"/>
    <w:rsid w:val="00D21703"/>
    <w:rsid w:val="00D217C2"/>
    <w:rsid w:val="00D217C6"/>
    <w:rsid w:val="00D217D0"/>
    <w:rsid w:val="00D218E0"/>
    <w:rsid w:val="00D219AB"/>
    <w:rsid w:val="00D21A86"/>
    <w:rsid w:val="00D21A95"/>
    <w:rsid w:val="00D21B71"/>
    <w:rsid w:val="00D21CF7"/>
    <w:rsid w:val="00D21D6D"/>
    <w:rsid w:val="00D21DDD"/>
    <w:rsid w:val="00D21DE9"/>
    <w:rsid w:val="00D21DF7"/>
    <w:rsid w:val="00D21E6B"/>
    <w:rsid w:val="00D222CF"/>
    <w:rsid w:val="00D222EF"/>
    <w:rsid w:val="00D22379"/>
    <w:rsid w:val="00D223C7"/>
    <w:rsid w:val="00D227A7"/>
    <w:rsid w:val="00D229A3"/>
    <w:rsid w:val="00D229D6"/>
    <w:rsid w:val="00D22B90"/>
    <w:rsid w:val="00D22C10"/>
    <w:rsid w:val="00D22C82"/>
    <w:rsid w:val="00D22D65"/>
    <w:rsid w:val="00D22EDE"/>
    <w:rsid w:val="00D232DE"/>
    <w:rsid w:val="00D23424"/>
    <w:rsid w:val="00D234D9"/>
    <w:rsid w:val="00D236C0"/>
    <w:rsid w:val="00D23769"/>
    <w:rsid w:val="00D238EC"/>
    <w:rsid w:val="00D23ADD"/>
    <w:rsid w:val="00D23C60"/>
    <w:rsid w:val="00D23CA5"/>
    <w:rsid w:val="00D23CA6"/>
    <w:rsid w:val="00D23CF9"/>
    <w:rsid w:val="00D23EBB"/>
    <w:rsid w:val="00D23FBA"/>
    <w:rsid w:val="00D24056"/>
    <w:rsid w:val="00D241C6"/>
    <w:rsid w:val="00D24229"/>
    <w:rsid w:val="00D242DE"/>
    <w:rsid w:val="00D243B1"/>
    <w:rsid w:val="00D243E7"/>
    <w:rsid w:val="00D2461D"/>
    <w:rsid w:val="00D2462E"/>
    <w:rsid w:val="00D24653"/>
    <w:rsid w:val="00D2487E"/>
    <w:rsid w:val="00D24887"/>
    <w:rsid w:val="00D248A8"/>
    <w:rsid w:val="00D24B5B"/>
    <w:rsid w:val="00D24CE2"/>
    <w:rsid w:val="00D24EBF"/>
    <w:rsid w:val="00D250E1"/>
    <w:rsid w:val="00D25201"/>
    <w:rsid w:val="00D253AF"/>
    <w:rsid w:val="00D253ED"/>
    <w:rsid w:val="00D2557D"/>
    <w:rsid w:val="00D25863"/>
    <w:rsid w:val="00D259F1"/>
    <w:rsid w:val="00D25B77"/>
    <w:rsid w:val="00D25CC8"/>
    <w:rsid w:val="00D25E69"/>
    <w:rsid w:val="00D25E73"/>
    <w:rsid w:val="00D26006"/>
    <w:rsid w:val="00D26059"/>
    <w:rsid w:val="00D26060"/>
    <w:rsid w:val="00D26249"/>
    <w:rsid w:val="00D26451"/>
    <w:rsid w:val="00D264D5"/>
    <w:rsid w:val="00D2665B"/>
    <w:rsid w:val="00D2666A"/>
    <w:rsid w:val="00D2677E"/>
    <w:rsid w:val="00D267CC"/>
    <w:rsid w:val="00D267FA"/>
    <w:rsid w:val="00D26916"/>
    <w:rsid w:val="00D26A03"/>
    <w:rsid w:val="00D26B0E"/>
    <w:rsid w:val="00D26B6B"/>
    <w:rsid w:val="00D26BAA"/>
    <w:rsid w:val="00D26C32"/>
    <w:rsid w:val="00D26C53"/>
    <w:rsid w:val="00D26CE8"/>
    <w:rsid w:val="00D26D8B"/>
    <w:rsid w:val="00D26D91"/>
    <w:rsid w:val="00D26EFD"/>
    <w:rsid w:val="00D274F6"/>
    <w:rsid w:val="00D2752F"/>
    <w:rsid w:val="00D27602"/>
    <w:rsid w:val="00D27638"/>
    <w:rsid w:val="00D277D0"/>
    <w:rsid w:val="00D278AC"/>
    <w:rsid w:val="00D279BC"/>
    <w:rsid w:val="00D279D0"/>
    <w:rsid w:val="00D27E88"/>
    <w:rsid w:val="00D27E95"/>
    <w:rsid w:val="00D27EE4"/>
    <w:rsid w:val="00D27F43"/>
    <w:rsid w:val="00D27F64"/>
    <w:rsid w:val="00D27F71"/>
    <w:rsid w:val="00D30015"/>
    <w:rsid w:val="00D3006B"/>
    <w:rsid w:val="00D30216"/>
    <w:rsid w:val="00D30312"/>
    <w:rsid w:val="00D304C6"/>
    <w:rsid w:val="00D30929"/>
    <w:rsid w:val="00D30A2A"/>
    <w:rsid w:val="00D30BF8"/>
    <w:rsid w:val="00D30D28"/>
    <w:rsid w:val="00D30F81"/>
    <w:rsid w:val="00D30FAC"/>
    <w:rsid w:val="00D310B5"/>
    <w:rsid w:val="00D31159"/>
    <w:rsid w:val="00D3129D"/>
    <w:rsid w:val="00D31364"/>
    <w:rsid w:val="00D313B5"/>
    <w:rsid w:val="00D31401"/>
    <w:rsid w:val="00D3149F"/>
    <w:rsid w:val="00D31571"/>
    <w:rsid w:val="00D3178A"/>
    <w:rsid w:val="00D31A74"/>
    <w:rsid w:val="00D31B7A"/>
    <w:rsid w:val="00D31C18"/>
    <w:rsid w:val="00D31C3A"/>
    <w:rsid w:val="00D31E0E"/>
    <w:rsid w:val="00D31E28"/>
    <w:rsid w:val="00D31E65"/>
    <w:rsid w:val="00D31F44"/>
    <w:rsid w:val="00D3219D"/>
    <w:rsid w:val="00D32201"/>
    <w:rsid w:val="00D32683"/>
    <w:rsid w:val="00D326C0"/>
    <w:rsid w:val="00D327F7"/>
    <w:rsid w:val="00D3286A"/>
    <w:rsid w:val="00D32B1C"/>
    <w:rsid w:val="00D32BD8"/>
    <w:rsid w:val="00D32C38"/>
    <w:rsid w:val="00D32D62"/>
    <w:rsid w:val="00D33037"/>
    <w:rsid w:val="00D33082"/>
    <w:rsid w:val="00D33156"/>
    <w:rsid w:val="00D33178"/>
    <w:rsid w:val="00D33332"/>
    <w:rsid w:val="00D333BB"/>
    <w:rsid w:val="00D33498"/>
    <w:rsid w:val="00D3364E"/>
    <w:rsid w:val="00D33878"/>
    <w:rsid w:val="00D33974"/>
    <w:rsid w:val="00D339B9"/>
    <w:rsid w:val="00D33A4D"/>
    <w:rsid w:val="00D33AD5"/>
    <w:rsid w:val="00D33BB8"/>
    <w:rsid w:val="00D33D12"/>
    <w:rsid w:val="00D33D38"/>
    <w:rsid w:val="00D33D65"/>
    <w:rsid w:val="00D33D78"/>
    <w:rsid w:val="00D33E36"/>
    <w:rsid w:val="00D33E7F"/>
    <w:rsid w:val="00D33E86"/>
    <w:rsid w:val="00D33EB1"/>
    <w:rsid w:val="00D3405F"/>
    <w:rsid w:val="00D340AC"/>
    <w:rsid w:val="00D34122"/>
    <w:rsid w:val="00D3420A"/>
    <w:rsid w:val="00D34279"/>
    <w:rsid w:val="00D3429D"/>
    <w:rsid w:val="00D34344"/>
    <w:rsid w:val="00D343AF"/>
    <w:rsid w:val="00D344CF"/>
    <w:rsid w:val="00D34533"/>
    <w:rsid w:val="00D34571"/>
    <w:rsid w:val="00D34679"/>
    <w:rsid w:val="00D3478B"/>
    <w:rsid w:val="00D3487A"/>
    <w:rsid w:val="00D34C30"/>
    <w:rsid w:val="00D34CC7"/>
    <w:rsid w:val="00D34E2F"/>
    <w:rsid w:val="00D35015"/>
    <w:rsid w:val="00D3505D"/>
    <w:rsid w:val="00D3529C"/>
    <w:rsid w:val="00D3538B"/>
    <w:rsid w:val="00D35441"/>
    <w:rsid w:val="00D3548B"/>
    <w:rsid w:val="00D354BA"/>
    <w:rsid w:val="00D354F4"/>
    <w:rsid w:val="00D3555B"/>
    <w:rsid w:val="00D3566F"/>
    <w:rsid w:val="00D356C1"/>
    <w:rsid w:val="00D356C8"/>
    <w:rsid w:val="00D357ED"/>
    <w:rsid w:val="00D35BCD"/>
    <w:rsid w:val="00D35CE0"/>
    <w:rsid w:val="00D35D81"/>
    <w:rsid w:val="00D35E3E"/>
    <w:rsid w:val="00D35F35"/>
    <w:rsid w:val="00D35FA2"/>
    <w:rsid w:val="00D36051"/>
    <w:rsid w:val="00D3609A"/>
    <w:rsid w:val="00D36256"/>
    <w:rsid w:val="00D3632C"/>
    <w:rsid w:val="00D3634C"/>
    <w:rsid w:val="00D3649A"/>
    <w:rsid w:val="00D364E6"/>
    <w:rsid w:val="00D3656D"/>
    <w:rsid w:val="00D365D8"/>
    <w:rsid w:val="00D367DB"/>
    <w:rsid w:val="00D36849"/>
    <w:rsid w:val="00D368E7"/>
    <w:rsid w:val="00D36988"/>
    <w:rsid w:val="00D36AEE"/>
    <w:rsid w:val="00D36BA4"/>
    <w:rsid w:val="00D36D7D"/>
    <w:rsid w:val="00D36FEB"/>
    <w:rsid w:val="00D36FED"/>
    <w:rsid w:val="00D37182"/>
    <w:rsid w:val="00D371FD"/>
    <w:rsid w:val="00D37296"/>
    <w:rsid w:val="00D372BE"/>
    <w:rsid w:val="00D374BC"/>
    <w:rsid w:val="00D37568"/>
    <w:rsid w:val="00D376A6"/>
    <w:rsid w:val="00D37735"/>
    <w:rsid w:val="00D3782D"/>
    <w:rsid w:val="00D37B4D"/>
    <w:rsid w:val="00D37C1A"/>
    <w:rsid w:val="00D37CDB"/>
    <w:rsid w:val="00D37D70"/>
    <w:rsid w:val="00D37E29"/>
    <w:rsid w:val="00D40153"/>
    <w:rsid w:val="00D4015C"/>
    <w:rsid w:val="00D401BD"/>
    <w:rsid w:val="00D401EA"/>
    <w:rsid w:val="00D403F0"/>
    <w:rsid w:val="00D40767"/>
    <w:rsid w:val="00D4084E"/>
    <w:rsid w:val="00D40862"/>
    <w:rsid w:val="00D40B6B"/>
    <w:rsid w:val="00D40CDE"/>
    <w:rsid w:val="00D40CE5"/>
    <w:rsid w:val="00D40D39"/>
    <w:rsid w:val="00D40DDD"/>
    <w:rsid w:val="00D40E17"/>
    <w:rsid w:val="00D40E49"/>
    <w:rsid w:val="00D40EC6"/>
    <w:rsid w:val="00D40F5B"/>
    <w:rsid w:val="00D410F2"/>
    <w:rsid w:val="00D4117F"/>
    <w:rsid w:val="00D41395"/>
    <w:rsid w:val="00D416EA"/>
    <w:rsid w:val="00D41721"/>
    <w:rsid w:val="00D417C5"/>
    <w:rsid w:val="00D417FD"/>
    <w:rsid w:val="00D41B45"/>
    <w:rsid w:val="00D41C9E"/>
    <w:rsid w:val="00D41CEC"/>
    <w:rsid w:val="00D41D84"/>
    <w:rsid w:val="00D41D9F"/>
    <w:rsid w:val="00D41F15"/>
    <w:rsid w:val="00D4208F"/>
    <w:rsid w:val="00D420E4"/>
    <w:rsid w:val="00D42254"/>
    <w:rsid w:val="00D4231C"/>
    <w:rsid w:val="00D42497"/>
    <w:rsid w:val="00D42755"/>
    <w:rsid w:val="00D428F2"/>
    <w:rsid w:val="00D42925"/>
    <w:rsid w:val="00D42AC9"/>
    <w:rsid w:val="00D42C4A"/>
    <w:rsid w:val="00D42DA1"/>
    <w:rsid w:val="00D42F30"/>
    <w:rsid w:val="00D42F55"/>
    <w:rsid w:val="00D42F8B"/>
    <w:rsid w:val="00D43061"/>
    <w:rsid w:val="00D43089"/>
    <w:rsid w:val="00D434D1"/>
    <w:rsid w:val="00D43787"/>
    <w:rsid w:val="00D437CD"/>
    <w:rsid w:val="00D4382E"/>
    <w:rsid w:val="00D4386C"/>
    <w:rsid w:val="00D43960"/>
    <w:rsid w:val="00D43AB6"/>
    <w:rsid w:val="00D43ACD"/>
    <w:rsid w:val="00D43C04"/>
    <w:rsid w:val="00D43D0A"/>
    <w:rsid w:val="00D43F0E"/>
    <w:rsid w:val="00D4411B"/>
    <w:rsid w:val="00D441B4"/>
    <w:rsid w:val="00D44321"/>
    <w:rsid w:val="00D444D9"/>
    <w:rsid w:val="00D444E6"/>
    <w:rsid w:val="00D446A8"/>
    <w:rsid w:val="00D446D2"/>
    <w:rsid w:val="00D44807"/>
    <w:rsid w:val="00D44C33"/>
    <w:rsid w:val="00D44C40"/>
    <w:rsid w:val="00D44C66"/>
    <w:rsid w:val="00D44EB0"/>
    <w:rsid w:val="00D44F13"/>
    <w:rsid w:val="00D44F4C"/>
    <w:rsid w:val="00D4515D"/>
    <w:rsid w:val="00D45391"/>
    <w:rsid w:val="00D45399"/>
    <w:rsid w:val="00D45925"/>
    <w:rsid w:val="00D45C9F"/>
    <w:rsid w:val="00D45E35"/>
    <w:rsid w:val="00D45F78"/>
    <w:rsid w:val="00D45F89"/>
    <w:rsid w:val="00D46011"/>
    <w:rsid w:val="00D462A1"/>
    <w:rsid w:val="00D463BD"/>
    <w:rsid w:val="00D463DF"/>
    <w:rsid w:val="00D46417"/>
    <w:rsid w:val="00D465F6"/>
    <w:rsid w:val="00D466E2"/>
    <w:rsid w:val="00D4670C"/>
    <w:rsid w:val="00D46767"/>
    <w:rsid w:val="00D46A12"/>
    <w:rsid w:val="00D46C8D"/>
    <w:rsid w:val="00D46DD6"/>
    <w:rsid w:val="00D46EE0"/>
    <w:rsid w:val="00D4717B"/>
    <w:rsid w:val="00D4724F"/>
    <w:rsid w:val="00D472DA"/>
    <w:rsid w:val="00D47421"/>
    <w:rsid w:val="00D475BD"/>
    <w:rsid w:val="00D475EE"/>
    <w:rsid w:val="00D476DA"/>
    <w:rsid w:val="00D4771D"/>
    <w:rsid w:val="00D4797E"/>
    <w:rsid w:val="00D47A42"/>
    <w:rsid w:val="00D47A45"/>
    <w:rsid w:val="00D47B82"/>
    <w:rsid w:val="00D47C66"/>
    <w:rsid w:val="00D47D3D"/>
    <w:rsid w:val="00D47DAC"/>
    <w:rsid w:val="00D47E23"/>
    <w:rsid w:val="00D50034"/>
    <w:rsid w:val="00D502FA"/>
    <w:rsid w:val="00D50342"/>
    <w:rsid w:val="00D50541"/>
    <w:rsid w:val="00D506A4"/>
    <w:rsid w:val="00D5077D"/>
    <w:rsid w:val="00D50853"/>
    <w:rsid w:val="00D5087C"/>
    <w:rsid w:val="00D508AE"/>
    <w:rsid w:val="00D50A53"/>
    <w:rsid w:val="00D50B55"/>
    <w:rsid w:val="00D50B60"/>
    <w:rsid w:val="00D50CA0"/>
    <w:rsid w:val="00D50CDA"/>
    <w:rsid w:val="00D50CFF"/>
    <w:rsid w:val="00D50F2F"/>
    <w:rsid w:val="00D510B1"/>
    <w:rsid w:val="00D51357"/>
    <w:rsid w:val="00D51579"/>
    <w:rsid w:val="00D51595"/>
    <w:rsid w:val="00D515B4"/>
    <w:rsid w:val="00D515C4"/>
    <w:rsid w:val="00D515D9"/>
    <w:rsid w:val="00D517DA"/>
    <w:rsid w:val="00D5180F"/>
    <w:rsid w:val="00D5187F"/>
    <w:rsid w:val="00D518E2"/>
    <w:rsid w:val="00D519C2"/>
    <w:rsid w:val="00D51B21"/>
    <w:rsid w:val="00D51B52"/>
    <w:rsid w:val="00D51BAA"/>
    <w:rsid w:val="00D51C70"/>
    <w:rsid w:val="00D51D5E"/>
    <w:rsid w:val="00D51DDD"/>
    <w:rsid w:val="00D5204A"/>
    <w:rsid w:val="00D52251"/>
    <w:rsid w:val="00D52308"/>
    <w:rsid w:val="00D5231E"/>
    <w:rsid w:val="00D524DE"/>
    <w:rsid w:val="00D525EE"/>
    <w:rsid w:val="00D5261E"/>
    <w:rsid w:val="00D52696"/>
    <w:rsid w:val="00D5288C"/>
    <w:rsid w:val="00D52926"/>
    <w:rsid w:val="00D52A2B"/>
    <w:rsid w:val="00D52AAC"/>
    <w:rsid w:val="00D52C4F"/>
    <w:rsid w:val="00D5301B"/>
    <w:rsid w:val="00D530D2"/>
    <w:rsid w:val="00D532F9"/>
    <w:rsid w:val="00D534CB"/>
    <w:rsid w:val="00D5351A"/>
    <w:rsid w:val="00D535A1"/>
    <w:rsid w:val="00D53650"/>
    <w:rsid w:val="00D53725"/>
    <w:rsid w:val="00D537A7"/>
    <w:rsid w:val="00D537B1"/>
    <w:rsid w:val="00D537EA"/>
    <w:rsid w:val="00D537F6"/>
    <w:rsid w:val="00D5384D"/>
    <w:rsid w:val="00D53A4F"/>
    <w:rsid w:val="00D53AD9"/>
    <w:rsid w:val="00D53B6A"/>
    <w:rsid w:val="00D53C3B"/>
    <w:rsid w:val="00D53C5D"/>
    <w:rsid w:val="00D53D29"/>
    <w:rsid w:val="00D53E1F"/>
    <w:rsid w:val="00D53F68"/>
    <w:rsid w:val="00D541B2"/>
    <w:rsid w:val="00D5421E"/>
    <w:rsid w:val="00D54343"/>
    <w:rsid w:val="00D54487"/>
    <w:rsid w:val="00D544C1"/>
    <w:rsid w:val="00D54538"/>
    <w:rsid w:val="00D546D8"/>
    <w:rsid w:val="00D54943"/>
    <w:rsid w:val="00D54B40"/>
    <w:rsid w:val="00D54C8B"/>
    <w:rsid w:val="00D54CEA"/>
    <w:rsid w:val="00D54E9F"/>
    <w:rsid w:val="00D54F7B"/>
    <w:rsid w:val="00D54FBC"/>
    <w:rsid w:val="00D55459"/>
    <w:rsid w:val="00D554EC"/>
    <w:rsid w:val="00D55522"/>
    <w:rsid w:val="00D558BF"/>
    <w:rsid w:val="00D55A5D"/>
    <w:rsid w:val="00D55AB6"/>
    <w:rsid w:val="00D55B7A"/>
    <w:rsid w:val="00D55C95"/>
    <w:rsid w:val="00D55CC4"/>
    <w:rsid w:val="00D55E3E"/>
    <w:rsid w:val="00D55EE2"/>
    <w:rsid w:val="00D55FAA"/>
    <w:rsid w:val="00D55FB0"/>
    <w:rsid w:val="00D56009"/>
    <w:rsid w:val="00D5600A"/>
    <w:rsid w:val="00D56269"/>
    <w:rsid w:val="00D5636C"/>
    <w:rsid w:val="00D565D9"/>
    <w:rsid w:val="00D566A1"/>
    <w:rsid w:val="00D56780"/>
    <w:rsid w:val="00D568BA"/>
    <w:rsid w:val="00D568BE"/>
    <w:rsid w:val="00D569AA"/>
    <w:rsid w:val="00D56B21"/>
    <w:rsid w:val="00D56B28"/>
    <w:rsid w:val="00D56B81"/>
    <w:rsid w:val="00D56C16"/>
    <w:rsid w:val="00D56CEF"/>
    <w:rsid w:val="00D56DDC"/>
    <w:rsid w:val="00D56E06"/>
    <w:rsid w:val="00D56F08"/>
    <w:rsid w:val="00D56F0A"/>
    <w:rsid w:val="00D56FB7"/>
    <w:rsid w:val="00D5700C"/>
    <w:rsid w:val="00D572DF"/>
    <w:rsid w:val="00D57591"/>
    <w:rsid w:val="00D575E5"/>
    <w:rsid w:val="00D57601"/>
    <w:rsid w:val="00D57612"/>
    <w:rsid w:val="00D577A5"/>
    <w:rsid w:val="00D57A08"/>
    <w:rsid w:val="00D57C3A"/>
    <w:rsid w:val="00D57C70"/>
    <w:rsid w:val="00D60038"/>
    <w:rsid w:val="00D60041"/>
    <w:rsid w:val="00D60191"/>
    <w:rsid w:val="00D601AB"/>
    <w:rsid w:val="00D6030F"/>
    <w:rsid w:val="00D6047D"/>
    <w:rsid w:val="00D60613"/>
    <w:rsid w:val="00D60679"/>
    <w:rsid w:val="00D606B7"/>
    <w:rsid w:val="00D60942"/>
    <w:rsid w:val="00D609B2"/>
    <w:rsid w:val="00D60C2E"/>
    <w:rsid w:val="00D60CAE"/>
    <w:rsid w:val="00D60CF6"/>
    <w:rsid w:val="00D60D91"/>
    <w:rsid w:val="00D60F30"/>
    <w:rsid w:val="00D60F39"/>
    <w:rsid w:val="00D61228"/>
    <w:rsid w:val="00D6145C"/>
    <w:rsid w:val="00D6145F"/>
    <w:rsid w:val="00D61476"/>
    <w:rsid w:val="00D615AE"/>
    <w:rsid w:val="00D61603"/>
    <w:rsid w:val="00D61623"/>
    <w:rsid w:val="00D6196B"/>
    <w:rsid w:val="00D619DC"/>
    <w:rsid w:val="00D61AA6"/>
    <w:rsid w:val="00D61B9D"/>
    <w:rsid w:val="00D61C02"/>
    <w:rsid w:val="00D61C50"/>
    <w:rsid w:val="00D61CA5"/>
    <w:rsid w:val="00D61CE7"/>
    <w:rsid w:val="00D61F25"/>
    <w:rsid w:val="00D61F99"/>
    <w:rsid w:val="00D6203A"/>
    <w:rsid w:val="00D620DA"/>
    <w:rsid w:val="00D62184"/>
    <w:rsid w:val="00D62347"/>
    <w:rsid w:val="00D62359"/>
    <w:rsid w:val="00D62406"/>
    <w:rsid w:val="00D62425"/>
    <w:rsid w:val="00D6242A"/>
    <w:rsid w:val="00D6248A"/>
    <w:rsid w:val="00D62580"/>
    <w:rsid w:val="00D625FF"/>
    <w:rsid w:val="00D627D5"/>
    <w:rsid w:val="00D629FD"/>
    <w:rsid w:val="00D62BD1"/>
    <w:rsid w:val="00D62C94"/>
    <w:rsid w:val="00D62D81"/>
    <w:rsid w:val="00D62E45"/>
    <w:rsid w:val="00D62EA2"/>
    <w:rsid w:val="00D62F16"/>
    <w:rsid w:val="00D62F1E"/>
    <w:rsid w:val="00D6300D"/>
    <w:rsid w:val="00D63141"/>
    <w:rsid w:val="00D63208"/>
    <w:rsid w:val="00D633EC"/>
    <w:rsid w:val="00D63669"/>
    <w:rsid w:val="00D63704"/>
    <w:rsid w:val="00D638BB"/>
    <w:rsid w:val="00D63969"/>
    <w:rsid w:val="00D63A52"/>
    <w:rsid w:val="00D63CBC"/>
    <w:rsid w:val="00D63CF0"/>
    <w:rsid w:val="00D63D3B"/>
    <w:rsid w:val="00D63D5F"/>
    <w:rsid w:val="00D63DF3"/>
    <w:rsid w:val="00D63E79"/>
    <w:rsid w:val="00D64005"/>
    <w:rsid w:val="00D640FA"/>
    <w:rsid w:val="00D6426E"/>
    <w:rsid w:val="00D642F3"/>
    <w:rsid w:val="00D643E9"/>
    <w:rsid w:val="00D64476"/>
    <w:rsid w:val="00D64541"/>
    <w:rsid w:val="00D64695"/>
    <w:rsid w:val="00D646DA"/>
    <w:rsid w:val="00D64BAB"/>
    <w:rsid w:val="00D64C19"/>
    <w:rsid w:val="00D64CF8"/>
    <w:rsid w:val="00D64ED0"/>
    <w:rsid w:val="00D64F7A"/>
    <w:rsid w:val="00D64F85"/>
    <w:rsid w:val="00D64F9A"/>
    <w:rsid w:val="00D64FFA"/>
    <w:rsid w:val="00D6534D"/>
    <w:rsid w:val="00D655FF"/>
    <w:rsid w:val="00D65903"/>
    <w:rsid w:val="00D65910"/>
    <w:rsid w:val="00D65AA2"/>
    <w:rsid w:val="00D65C49"/>
    <w:rsid w:val="00D65CA4"/>
    <w:rsid w:val="00D65DF6"/>
    <w:rsid w:val="00D65E13"/>
    <w:rsid w:val="00D65F57"/>
    <w:rsid w:val="00D65F68"/>
    <w:rsid w:val="00D6601C"/>
    <w:rsid w:val="00D66126"/>
    <w:rsid w:val="00D66184"/>
    <w:rsid w:val="00D661DB"/>
    <w:rsid w:val="00D66234"/>
    <w:rsid w:val="00D66249"/>
    <w:rsid w:val="00D66296"/>
    <w:rsid w:val="00D662ED"/>
    <w:rsid w:val="00D6649B"/>
    <w:rsid w:val="00D664FB"/>
    <w:rsid w:val="00D665C5"/>
    <w:rsid w:val="00D6663A"/>
    <w:rsid w:val="00D666D2"/>
    <w:rsid w:val="00D66897"/>
    <w:rsid w:val="00D6697A"/>
    <w:rsid w:val="00D66EEC"/>
    <w:rsid w:val="00D672C6"/>
    <w:rsid w:val="00D675D5"/>
    <w:rsid w:val="00D6766D"/>
    <w:rsid w:val="00D677F8"/>
    <w:rsid w:val="00D67833"/>
    <w:rsid w:val="00D67923"/>
    <w:rsid w:val="00D679B9"/>
    <w:rsid w:val="00D67EC4"/>
    <w:rsid w:val="00D70270"/>
    <w:rsid w:val="00D70501"/>
    <w:rsid w:val="00D705DF"/>
    <w:rsid w:val="00D7063E"/>
    <w:rsid w:val="00D7077A"/>
    <w:rsid w:val="00D707FF"/>
    <w:rsid w:val="00D70922"/>
    <w:rsid w:val="00D70A4A"/>
    <w:rsid w:val="00D70E7A"/>
    <w:rsid w:val="00D70FF0"/>
    <w:rsid w:val="00D711FA"/>
    <w:rsid w:val="00D71373"/>
    <w:rsid w:val="00D713DA"/>
    <w:rsid w:val="00D71543"/>
    <w:rsid w:val="00D7175C"/>
    <w:rsid w:val="00D7183A"/>
    <w:rsid w:val="00D718BF"/>
    <w:rsid w:val="00D719E4"/>
    <w:rsid w:val="00D71C3C"/>
    <w:rsid w:val="00D71D47"/>
    <w:rsid w:val="00D71D5E"/>
    <w:rsid w:val="00D71DA4"/>
    <w:rsid w:val="00D71E81"/>
    <w:rsid w:val="00D71FE3"/>
    <w:rsid w:val="00D7201D"/>
    <w:rsid w:val="00D72123"/>
    <w:rsid w:val="00D721FD"/>
    <w:rsid w:val="00D72704"/>
    <w:rsid w:val="00D7270A"/>
    <w:rsid w:val="00D72806"/>
    <w:rsid w:val="00D72845"/>
    <w:rsid w:val="00D72970"/>
    <w:rsid w:val="00D72A77"/>
    <w:rsid w:val="00D72B40"/>
    <w:rsid w:val="00D72DC3"/>
    <w:rsid w:val="00D72E49"/>
    <w:rsid w:val="00D73017"/>
    <w:rsid w:val="00D73037"/>
    <w:rsid w:val="00D731FF"/>
    <w:rsid w:val="00D732BB"/>
    <w:rsid w:val="00D73349"/>
    <w:rsid w:val="00D73476"/>
    <w:rsid w:val="00D734D9"/>
    <w:rsid w:val="00D73507"/>
    <w:rsid w:val="00D737DA"/>
    <w:rsid w:val="00D7389D"/>
    <w:rsid w:val="00D738B4"/>
    <w:rsid w:val="00D73910"/>
    <w:rsid w:val="00D73B26"/>
    <w:rsid w:val="00D73B76"/>
    <w:rsid w:val="00D73BCB"/>
    <w:rsid w:val="00D73E6A"/>
    <w:rsid w:val="00D740BB"/>
    <w:rsid w:val="00D74357"/>
    <w:rsid w:val="00D743A1"/>
    <w:rsid w:val="00D743A3"/>
    <w:rsid w:val="00D743EF"/>
    <w:rsid w:val="00D74479"/>
    <w:rsid w:val="00D745C5"/>
    <w:rsid w:val="00D74663"/>
    <w:rsid w:val="00D746B8"/>
    <w:rsid w:val="00D74772"/>
    <w:rsid w:val="00D747D7"/>
    <w:rsid w:val="00D74890"/>
    <w:rsid w:val="00D7489D"/>
    <w:rsid w:val="00D74901"/>
    <w:rsid w:val="00D74927"/>
    <w:rsid w:val="00D7494F"/>
    <w:rsid w:val="00D749C9"/>
    <w:rsid w:val="00D74AB6"/>
    <w:rsid w:val="00D74B09"/>
    <w:rsid w:val="00D74BEA"/>
    <w:rsid w:val="00D74DD0"/>
    <w:rsid w:val="00D74E13"/>
    <w:rsid w:val="00D74E67"/>
    <w:rsid w:val="00D74E9C"/>
    <w:rsid w:val="00D74EA1"/>
    <w:rsid w:val="00D74FA6"/>
    <w:rsid w:val="00D74FFE"/>
    <w:rsid w:val="00D750C4"/>
    <w:rsid w:val="00D75154"/>
    <w:rsid w:val="00D75527"/>
    <w:rsid w:val="00D756E9"/>
    <w:rsid w:val="00D757FA"/>
    <w:rsid w:val="00D75831"/>
    <w:rsid w:val="00D75C41"/>
    <w:rsid w:val="00D75D6A"/>
    <w:rsid w:val="00D75DED"/>
    <w:rsid w:val="00D75F6E"/>
    <w:rsid w:val="00D75F8C"/>
    <w:rsid w:val="00D75FFE"/>
    <w:rsid w:val="00D76118"/>
    <w:rsid w:val="00D7623D"/>
    <w:rsid w:val="00D7635C"/>
    <w:rsid w:val="00D763B4"/>
    <w:rsid w:val="00D765A8"/>
    <w:rsid w:val="00D765DD"/>
    <w:rsid w:val="00D765F7"/>
    <w:rsid w:val="00D7663B"/>
    <w:rsid w:val="00D766D3"/>
    <w:rsid w:val="00D769A3"/>
    <w:rsid w:val="00D76D2B"/>
    <w:rsid w:val="00D76D3C"/>
    <w:rsid w:val="00D76EAD"/>
    <w:rsid w:val="00D76ED3"/>
    <w:rsid w:val="00D770F8"/>
    <w:rsid w:val="00D7710C"/>
    <w:rsid w:val="00D77209"/>
    <w:rsid w:val="00D774B4"/>
    <w:rsid w:val="00D7773E"/>
    <w:rsid w:val="00D77A78"/>
    <w:rsid w:val="00D77BC8"/>
    <w:rsid w:val="00D77C9E"/>
    <w:rsid w:val="00D77DC2"/>
    <w:rsid w:val="00D77DFA"/>
    <w:rsid w:val="00D77FC6"/>
    <w:rsid w:val="00D77FF5"/>
    <w:rsid w:val="00D800E2"/>
    <w:rsid w:val="00D800E6"/>
    <w:rsid w:val="00D8027B"/>
    <w:rsid w:val="00D803F9"/>
    <w:rsid w:val="00D80475"/>
    <w:rsid w:val="00D805D4"/>
    <w:rsid w:val="00D80658"/>
    <w:rsid w:val="00D8068D"/>
    <w:rsid w:val="00D8072E"/>
    <w:rsid w:val="00D8091D"/>
    <w:rsid w:val="00D809EA"/>
    <w:rsid w:val="00D80A4A"/>
    <w:rsid w:val="00D80E43"/>
    <w:rsid w:val="00D80E90"/>
    <w:rsid w:val="00D80FFB"/>
    <w:rsid w:val="00D8105C"/>
    <w:rsid w:val="00D81111"/>
    <w:rsid w:val="00D8112A"/>
    <w:rsid w:val="00D8116B"/>
    <w:rsid w:val="00D81268"/>
    <w:rsid w:val="00D8139B"/>
    <w:rsid w:val="00D813E6"/>
    <w:rsid w:val="00D815AB"/>
    <w:rsid w:val="00D8167A"/>
    <w:rsid w:val="00D81681"/>
    <w:rsid w:val="00D816A7"/>
    <w:rsid w:val="00D81772"/>
    <w:rsid w:val="00D8189D"/>
    <w:rsid w:val="00D81C67"/>
    <w:rsid w:val="00D81E03"/>
    <w:rsid w:val="00D81F97"/>
    <w:rsid w:val="00D82021"/>
    <w:rsid w:val="00D820AF"/>
    <w:rsid w:val="00D8213B"/>
    <w:rsid w:val="00D821D7"/>
    <w:rsid w:val="00D8231D"/>
    <w:rsid w:val="00D8296D"/>
    <w:rsid w:val="00D82CB3"/>
    <w:rsid w:val="00D82DEC"/>
    <w:rsid w:val="00D82F58"/>
    <w:rsid w:val="00D83123"/>
    <w:rsid w:val="00D8331A"/>
    <w:rsid w:val="00D835FC"/>
    <w:rsid w:val="00D836BC"/>
    <w:rsid w:val="00D83752"/>
    <w:rsid w:val="00D83A35"/>
    <w:rsid w:val="00D83B0F"/>
    <w:rsid w:val="00D83B66"/>
    <w:rsid w:val="00D83C07"/>
    <w:rsid w:val="00D83DE1"/>
    <w:rsid w:val="00D83DEA"/>
    <w:rsid w:val="00D83FDA"/>
    <w:rsid w:val="00D8401C"/>
    <w:rsid w:val="00D84157"/>
    <w:rsid w:val="00D84456"/>
    <w:rsid w:val="00D844DA"/>
    <w:rsid w:val="00D84618"/>
    <w:rsid w:val="00D84714"/>
    <w:rsid w:val="00D847A4"/>
    <w:rsid w:val="00D84853"/>
    <w:rsid w:val="00D849A3"/>
    <w:rsid w:val="00D84A60"/>
    <w:rsid w:val="00D84A84"/>
    <w:rsid w:val="00D84C04"/>
    <w:rsid w:val="00D84CBE"/>
    <w:rsid w:val="00D84FB4"/>
    <w:rsid w:val="00D84FD3"/>
    <w:rsid w:val="00D85043"/>
    <w:rsid w:val="00D852F5"/>
    <w:rsid w:val="00D8546C"/>
    <w:rsid w:val="00D85581"/>
    <w:rsid w:val="00D855E2"/>
    <w:rsid w:val="00D85849"/>
    <w:rsid w:val="00D85A30"/>
    <w:rsid w:val="00D85B20"/>
    <w:rsid w:val="00D85CC8"/>
    <w:rsid w:val="00D85CED"/>
    <w:rsid w:val="00D85DA4"/>
    <w:rsid w:val="00D85E57"/>
    <w:rsid w:val="00D85ED3"/>
    <w:rsid w:val="00D8601A"/>
    <w:rsid w:val="00D86270"/>
    <w:rsid w:val="00D86324"/>
    <w:rsid w:val="00D86351"/>
    <w:rsid w:val="00D86528"/>
    <w:rsid w:val="00D86698"/>
    <w:rsid w:val="00D866E0"/>
    <w:rsid w:val="00D86744"/>
    <w:rsid w:val="00D867F9"/>
    <w:rsid w:val="00D86958"/>
    <w:rsid w:val="00D86A1A"/>
    <w:rsid w:val="00D86AAC"/>
    <w:rsid w:val="00D86D92"/>
    <w:rsid w:val="00D86F88"/>
    <w:rsid w:val="00D86FD1"/>
    <w:rsid w:val="00D86FE9"/>
    <w:rsid w:val="00D870AD"/>
    <w:rsid w:val="00D87152"/>
    <w:rsid w:val="00D87341"/>
    <w:rsid w:val="00D874A5"/>
    <w:rsid w:val="00D874D4"/>
    <w:rsid w:val="00D8754E"/>
    <w:rsid w:val="00D876E4"/>
    <w:rsid w:val="00D87736"/>
    <w:rsid w:val="00D878EC"/>
    <w:rsid w:val="00D879E1"/>
    <w:rsid w:val="00D87BCA"/>
    <w:rsid w:val="00D87BF1"/>
    <w:rsid w:val="00D87C4D"/>
    <w:rsid w:val="00D87C70"/>
    <w:rsid w:val="00D87D7A"/>
    <w:rsid w:val="00D87F22"/>
    <w:rsid w:val="00D87F52"/>
    <w:rsid w:val="00D87FC6"/>
    <w:rsid w:val="00D9017C"/>
    <w:rsid w:val="00D9029D"/>
    <w:rsid w:val="00D9042F"/>
    <w:rsid w:val="00D90597"/>
    <w:rsid w:val="00D905AD"/>
    <w:rsid w:val="00D90693"/>
    <w:rsid w:val="00D907A4"/>
    <w:rsid w:val="00D907E6"/>
    <w:rsid w:val="00D907F0"/>
    <w:rsid w:val="00D908DB"/>
    <w:rsid w:val="00D909A4"/>
    <w:rsid w:val="00D909AD"/>
    <w:rsid w:val="00D90A2B"/>
    <w:rsid w:val="00D90A65"/>
    <w:rsid w:val="00D90AE8"/>
    <w:rsid w:val="00D90AF0"/>
    <w:rsid w:val="00D90C6F"/>
    <w:rsid w:val="00D90D02"/>
    <w:rsid w:val="00D90DB3"/>
    <w:rsid w:val="00D90EA2"/>
    <w:rsid w:val="00D90F45"/>
    <w:rsid w:val="00D90F85"/>
    <w:rsid w:val="00D90FAF"/>
    <w:rsid w:val="00D91008"/>
    <w:rsid w:val="00D9125D"/>
    <w:rsid w:val="00D91847"/>
    <w:rsid w:val="00D91899"/>
    <w:rsid w:val="00D918F1"/>
    <w:rsid w:val="00D91999"/>
    <w:rsid w:val="00D919CB"/>
    <w:rsid w:val="00D919F9"/>
    <w:rsid w:val="00D91BB6"/>
    <w:rsid w:val="00D91C70"/>
    <w:rsid w:val="00D91D12"/>
    <w:rsid w:val="00D91D31"/>
    <w:rsid w:val="00D91DE6"/>
    <w:rsid w:val="00D91FB1"/>
    <w:rsid w:val="00D91FFF"/>
    <w:rsid w:val="00D92002"/>
    <w:rsid w:val="00D921CD"/>
    <w:rsid w:val="00D92247"/>
    <w:rsid w:val="00D9234F"/>
    <w:rsid w:val="00D9242A"/>
    <w:rsid w:val="00D92448"/>
    <w:rsid w:val="00D92600"/>
    <w:rsid w:val="00D92936"/>
    <w:rsid w:val="00D929FB"/>
    <w:rsid w:val="00D92A0F"/>
    <w:rsid w:val="00D92AF5"/>
    <w:rsid w:val="00D92B6C"/>
    <w:rsid w:val="00D92B7C"/>
    <w:rsid w:val="00D92CB9"/>
    <w:rsid w:val="00D92CE9"/>
    <w:rsid w:val="00D92F12"/>
    <w:rsid w:val="00D92F5D"/>
    <w:rsid w:val="00D930DC"/>
    <w:rsid w:val="00D9310D"/>
    <w:rsid w:val="00D93195"/>
    <w:rsid w:val="00D931C7"/>
    <w:rsid w:val="00D93355"/>
    <w:rsid w:val="00D93505"/>
    <w:rsid w:val="00D9369B"/>
    <w:rsid w:val="00D936BD"/>
    <w:rsid w:val="00D93796"/>
    <w:rsid w:val="00D937D4"/>
    <w:rsid w:val="00D938CB"/>
    <w:rsid w:val="00D93C68"/>
    <w:rsid w:val="00D93D07"/>
    <w:rsid w:val="00D93D66"/>
    <w:rsid w:val="00D93D7E"/>
    <w:rsid w:val="00D93DB9"/>
    <w:rsid w:val="00D93ED8"/>
    <w:rsid w:val="00D93FB4"/>
    <w:rsid w:val="00D93FB8"/>
    <w:rsid w:val="00D93FC4"/>
    <w:rsid w:val="00D94196"/>
    <w:rsid w:val="00D94238"/>
    <w:rsid w:val="00D944E1"/>
    <w:rsid w:val="00D944F5"/>
    <w:rsid w:val="00D9454B"/>
    <w:rsid w:val="00D9454D"/>
    <w:rsid w:val="00D946EB"/>
    <w:rsid w:val="00D94A01"/>
    <w:rsid w:val="00D94B33"/>
    <w:rsid w:val="00D94ED2"/>
    <w:rsid w:val="00D94EF0"/>
    <w:rsid w:val="00D94F73"/>
    <w:rsid w:val="00D95062"/>
    <w:rsid w:val="00D95188"/>
    <w:rsid w:val="00D95234"/>
    <w:rsid w:val="00D9524B"/>
    <w:rsid w:val="00D9543C"/>
    <w:rsid w:val="00D95519"/>
    <w:rsid w:val="00D95596"/>
    <w:rsid w:val="00D95833"/>
    <w:rsid w:val="00D95975"/>
    <w:rsid w:val="00D95ADA"/>
    <w:rsid w:val="00D95D2D"/>
    <w:rsid w:val="00D95DF4"/>
    <w:rsid w:val="00D9609B"/>
    <w:rsid w:val="00D964A1"/>
    <w:rsid w:val="00D966AE"/>
    <w:rsid w:val="00D96725"/>
    <w:rsid w:val="00D96930"/>
    <w:rsid w:val="00D96A04"/>
    <w:rsid w:val="00D96BFF"/>
    <w:rsid w:val="00D96D30"/>
    <w:rsid w:val="00D96DB6"/>
    <w:rsid w:val="00D96DD2"/>
    <w:rsid w:val="00D96EB1"/>
    <w:rsid w:val="00D97288"/>
    <w:rsid w:val="00D97758"/>
    <w:rsid w:val="00D977CE"/>
    <w:rsid w:val="00D97884"/>
    <w:rsid w:val="00D97904"/>
    <w:rsid w:val="00D97A30"/>
    <w:rsid w:val="00D97B5D"/>
    <w:rsid w:val="00D97BE9"/>
    <w:rsid w:val="00D97D1F"/>
    <w:rsid w:val="00D97DA6"/>
    <w:rsid w:val="00D97DF7"/>
    <w:rsid w:val="00D97ED2"/>
    <w:rsid w:val="00D97F26"/>
    <w:rsid w:val="00DA0007"/>
    <w:rsid w:val="00DA0183"/>
    <w:rsid w:val="00DA01CD"/>
    <w:rsid w:val="00DA0355"/>
    <w:rsid w:val="00DA03E7"/>
    <w:rsid w:val="00DA050F"/>
    <w:rsid w:val="00DA059D"/>
    <w:rsid w:val="00DA061F"/>
    <w:rsid w:val="00DA065C"/>
    <w:rsid w:val="00DA072F"/>
    <w:rsid w:val="00DA0757"/>
    <w:rsid w:val="00DA0810"/>
    <w:rsid w:val="00DA0840"/>
    <w:rsid w:val="00DA084C"/>
    <w:rsid w:val="00DA094C"/>
    <w:rsid w:val="00DA0D52"/>
    <w:rsid w:val="00DA0D87"/>
    <w:rsid w:val="00DA0DAE"/>
    <w:rsid w:val="00DA0DFC"/>
    <w:rsid w:val="00DA0E83"/>
    <w:rsid w:val="00DA0F9D"/>
    <w:rsid w:val="00DA0FA7"/>
    <w:rsid w:val="00DA101F"/>
    <w:rsid w:val="00DA105B"/>
    <w:rsid w:val="00DA11FF"/>
    <w:rsid w:val="00DA1219"/>
    <w:rsid w:val="00DA1429"/>
    <w:rsid w:val="00DA144B"/>
    <w:rsid w:val="00DA152B"/>
    <w:rsid w:val="00DA158C"/>
    <w:rsid w:val="00DA17DD"/>
    <w:rsid w:val="00DA1945"/>
    <w:rsid w:val="00DA1B7E"/>
    <w:rsid w:val="00DA1B82"/>
    <w:rsid w:val="00DA1CB6"/>
    <w:rsid w:val="00DA1D6C"/>
    <w:rsid w:val="00DA1DD0"/>
    <w:rsid w:val="00DA1F24"/>
    <w:rsid w:val="00DA1F64"/>
    <w:rsid w:val="00DA1F77"/>
    <w:rsid w:val="00DA203F"/>
    <w:rsid w:val="00DA21B7"/>
    <w:rsid w:val="00DA222B"/>
    <w:rsid w:val="00DA2287"/>
    <w:rsid w:val="00DA23C1"/>
    <w:rsid w:val="00DA2418"/>
    <w:rsid w:val="00DA25E9"/>
    <w:rsid w:val="00DA264A"/>
    <w:rsid w:val="00DA2721"/>
    <w:rsid w:val="00DA27E4"/>
    <w:rsid w:val="00DA2859"/>
    <w:rsid w:val="00DA2B39"/>
    <w:rsid w:val="00DA2BBC"/>
    <w:rsid w:val="00DA2C71"/>
    <w:rsid w:val="00DA2CA6"/>
    <w:rsid w:val="00DA2E7E"/>
    <w:rsid w:val="00DA2ECF"/>
    <w:rsid w:val="00DA2F62"/>
    <w:rsid w:val="00DA3223"/>
    <w:rsid w:val="00DA3275"/>
    <w:rsid w:val="00DA33E6"/>
    <w:rsid w:val="00DA34A0"/>
    <w:rsid w:val="00DA34DE"/>
    <w:rsid w:val="00DA3607"/>
    <w:rsid w:val="00DA37B2"/>
    <w:rsid w:val="00DA382B"/>
    <w:rsid w:val="00DA3899"/>
    <w:rsid w:val="00DA38E4"/>
    <w:rsid w:val="00DA3964"/>
    <w:rsid w:val="00DA3AD1"/>
    <w:rsid w:val="00DA3AF4"/>
    <w:rsid w:val="00DA3B7C"/>
    <w:rsid w:val="00DA3BDC"/>
    <w:rsid w:val="00DA3BEC"/>
    <w:rsid w:val="00DA3C43"/>
    <w:rsid w:val="00DA3C83"/>
    <w:rsid w:val="00DA3CF5"/>
    <w:rsid w:val="00DA3DC1"/>
    <w:rsid w:val="00DA3F50"/>
    <w:rsid w:val="00DA3F64"/>
    <w:rsid w:val="00DA3F95"/>
    <w:rsid w:val="00DA43C0"/>
    <w:rsid w:val="00DA46CD"/>
    <w:rsid w:val="00DA46F1"/>
    <w:rsid w:val="00DA4AA4"/>
    <w:rsid w:val="00DA4F1F"/>
    <w:rsid w:val="00DA5000"/>
    <w:rsid w:val="00DA50E7"/>
    <w:rsid w:val="00DA52F5"/>
    <w:rsid w:val="00DA5355"/>
    <w:rsid w:val="00DA575E"/>
    <w:rsid w:val="00DA5823"/>
    <w:rsid w:val="00DA5924"/>
    <w:rsid w:val="00DA59A8"/>
    <w:rsid w:val="00DA59B9"/>
    <w:rsid w:val="00DA59F3"/>
    <w:rsid w:val="00DA5BB2"/>
    <w:rsid w:val="00DA5D54"/>
    <w:rsid w:val="00DA5E17"/>
    <w:rsid w:val="00DA5E62"/>
    <w:rsid w:val="00DA5EC0"/>
    <w:rsid w:val="00DA61FE"/>
    <w:rsid w:val="00DA6347"/>
    <w:rsid w:val="00DA6525"/>
    <w:rsid w:val="00DA65B7"/>
    <w:rsid w:val="00DA66AB"/>
    <w:rsid w:val="00DA66E8"/>
    <w:rsid w:val="00DA69CC"/>
    <w:rsid w:val="00DA6ACB"/>
    <w:rsid w:val="00DA6AFE"/>
    <w:rsid w:val="00DA6BEA"/>
    <w:rsid w:val="00DA6CB6"/>
    <w:rsid w:val="00DA6E09"/>
    <w:rsid w:val="00DA7015"/>
    <w:rsid w:val="00DA7035"/>
    <w:rsid w:val="00DA742F"/>
    <w:rsid w:val="00DA7807"/>
    <w:rsid w:val="00DA7A51"/>
    <w:rsid w:val="00DA7AB9"/>
    <w:rsid w:val="00DA7DE8"/>
    <w:rsid w:val="00DA7E72"/>
    <w:rsid w:val="00DA7F9C"/>
    <w:rsid w:val="00DB0018"/>
    <w:rsid w:val="00DB008B"/>
    <w:rsid w:val="00DB0121"/>
    <w:rsid w:val="00DB02DE"/>
    <w:rsid w:val="00DB04FF"/>
    <w:rsid w:val="00DB05A0"/>
    <w:rsid w:val="00DB0790"/>
    <w:rsid w:val="00DB0902"/>
    <w:rsid w:val="00DB0992"/>
    <w:rsid w:val="00DB0A61"/>
    <w:rsid w:val="00DB0A6B"/>
    <w:rsid w:val="00DB0B7C"/>
    <w:rsid w:val="00DB0C07"/>
    <w:rsid w:val="00DB0ED6"/>
    <w:rsid w:val="00DB0F5F"/>
    <w:rsid w:val="00DB0FCB"/>
    <w:rsid w:val="00DB0FEC"/>
    <w:rsid w:val="00DB10F4"/>
    <w:rsid w:val="00DB111B"/>
    <w:rsid w:val="00DB1193"/>
    <w:rsid w:val="00DB11E8"/>
    <w:rsid w:val="00DB1433"/>
    <w:rsid w:val="00DB152A"/>
    <w:rsid w:val="00DB1629"/>
    <w:rsid w:val="00DB1770"/>
    <w:rsid w:val="00DB177B"/>
    <w:rsid w:val="00DB17B4"/>
    <w:rsid w:val="00DB191B"/>
    <w:rsid w:val="00DB1A7C"/>
    <w:rsid w:val="00DB1B14"/>
    <w:rsid w:val="00DB1C86"/>
    <w:rsid w:val="00DB1CA7"/>
    <w:rsid w:val="00DB1CBE"/>
    <w:rsid w:val="00DB1DC8"/>
    <w:rsid w:val="00DB1E49"/>
    <w:rsid w:val="00DB1EE8"/>
    <w:rsid w:val="00DB1FAD"/>
    <w:rsid w:val="00DB2389"/>
    <w:rsid w:val="00DB24DB"/>
    <w:rsid w:val="00DB2624"/>
    <w:rsid w:val="00DB26AC"/>
    <w:rsid w:val="00DB2808"/>
    <w:rsid w:val="00DB2B20"/>
    <w:rsid w:val="00DB2D27"/>
    <w:rsid w:val="00DB2DB1"/>
    <w:rsid w:val="00DB2E01"/>
    <w:rsid w:val="00DB2FB8"/>
    <w:rsid w:val="00DB3058"/>
    <w:rsid w:val="00DB317F"/>
    <w:rsid w:val="00DB32C5"/>
    <w:rsid w:val="00DB352F"/>
    <w:rsid w:val="00DB36A8"/>
    <w:rsid w:val="00DB3865"/>
    <w:rsid w:val="00DB39C7"/>
    <w:rsid w:val="00DB3A0E"/>
    <w:rsid w:val="00DB3BBA"/>
    <w:rsid w:val="00DB3D8D"/>
    <w:rsid w:val="00DB3EF6"/>
    <w:rsid w:val="00DB401E"/>
    <w:rsid w:val="00DB408C"/>
    <w:rsid w:val="00DB4278"/>
    <w:rsid w:val="00DB43E2"/>
    <w:rsid w:val="00DB4444"/>
    <w:rsid w:val="00DB446D"/>
    <w:rsid w:val="00DB44CD"/>
    <w:rsid w:val="00DB44EF"/>
    <w:rsid w:val="00DB4562"/>
    <w:rsid w:val="00DB45BE"/>
    <w:rsid w:val="00DB467E"/>
    <w:rsid w:val="00DB47EE"/>
    <w:rsid w:val="00DB4880"/>
    <w:rsid w:val="00DB48B6"/>
    <w:rsid w:val="00DB495D"/>
    <w:rsid w:val="00DB4A64"/>
    <w:rsid w:val="00DB4ACF"/>
    <w:rsid w:val="00DB4C7E"/>
    <w:rsid w:val="00DB4E69"/>
    <w:rsid w:val="00DB527F"/>
    <w:rsid w:val="00DB52F1"/>
    <w:rsid w:val="00DB5556"/>
    <w:rsid w:val="00DB556A"/>
    <w:rsid w:val="00DB5C12"/>
    <w:rsid w:val="00DB5C31"/>
    <w:rsid w:val="00DB5C80"/>
    <w:rsid w:val="00DB5DD1"/>
    <w:rsid w:val="00DB5DEC"/>
    <w:rsid w:val="00DB5E15"/>
    <w:rsid w:val="00DB5F98"/>
    <w:rsid w:val="00DB5FF0"/>
    <w:rsid w:val="00DB60DD"/>
    <w:rsid w:val="00DB63CD"/>
    <w:rsid w:val="00DB6458"/>
    <w:rsid w:val="00DB6538"/>
    <w:rsid w:val="00DB658A"/>
    <w:rsid w:val="00DB6620"/>
    <w:rsid w:val="00DB6625"/>
    <w:rsid w:val="00DB66EE"/>
    <w:rsid w:val="00DB677F"/>
    <w:rsid w:val="00DB69F8"/>
    <w:rsid w:val="00DB6A7B"/>
    <w:rsid w:val="00DB6DA2"/>
    <w:rsid w:val="00DB6DE1"/>
    <w:rsid w:val="00DB6E61"/>
    <w:rsid w:val="00DB6E81"/>
    <w:rsid w:val="00DB6F53"/>
    <w:rsid w:val="00DB6F90"/>
    <w:rsid w:val="00DB71CC"/>
    <w:rsid w:val="00DB73A0"/>
    <w:rsid w:val="00DB7674"/>
    <w:rsid w:val="00DB7718"/>
    <w:rsid w:val="00DB78FE"/>
    <w:rsid w:val="00DB7A8E"/>
    <w:rsid w:val="00DB7A9E"/>
    <w:rsid w:val="00DB7B0E"/>
    <w:rsid w:val="00DB7B53"/>
    <w:rsid w:val="00DB7C0D"/>
    <w:rsid w:val="00DC007E"/>
    <w:rsid w:val="00DC0177"/>
    <w:rsid w:val="00DC022F"/>
    <w:rsid w:val="00DC0414"/>
    <w:rsid w:val="00DC0873"/>
    <w:rsid w:val="00DC0A0F"/>
    <w:rsid w:val="00DC0AD3"/>
    <w:rsid w:val="00DC0B6B"/>
    <w:rsid w:val="00DC0BD0"/>
    <w:rsid w:val="00DC0D21"/>
    <w:rsid w:val="00DC0DD2"/>
    <w:rsid w:val="00DC114A"/>
    <w:rsid w:val="00DC1319"/>
    <w:rsid w:val="00DC1436"/>
    <w:rsid w:val="00DC1471"/>
    <w:rsid w:val="00DC1522"/>
    <w:rsid w:val="00DC152A"/>
    <w:rsid w:val="00DC17DC"/>
    <w:rsid w:val="00DC1857"/>
    <w:rsid w:val="00DC190B"/>
    <w:rsid w:val="00DC1938"/>
    <w:rsid w:val="00DC1AC2"/>
    <w:rsid w:val="00DC1C0A"/>
    <w:rsid w:val="00DC1CD5"/>
    <w:rsid w:val="00DC1CE4"/>
    <w:rsid w:val="00DC1D8D"/>
    <w:rsid w:val="00DC1E18"/>
    <w:rsid w:val="00DC201C"/>
    <w:rsid w:val="00DC205D"/>
    <w:rsid w:val="00DC236B"/>
    <w:rsid w:val="00DC23C1"/>
    <w:rsid w:val="00DC23F7"/>
    <w:rsid w:val="00DC2465"/>
    <w:rsid w:val="00DC2475"/>
    <w:rsid w:val="00DC24BC"/>
    <w:rsid w:val="00DC26EB"/>
    <w:rsid w:val="00DC26F7"/>
    <w:rsid w:val="00DC2797"/>
    <w:rsid w:val="00DC2835"/>
    <w:rsid w:val="00DC2839"/>
    <w:rsid w:val="00DC2895"/>
    <w:rsid w:val="00DC293F"/>
    <w:rsid w:val="00DC29D3"/>
    <w:rsid w:val="00DC2A34"/>
    <w:rsid w:val="00DC2A49"/>
    <w:rsid w:val="00DC2D93"/>
    <w:rsid w:val="00DC2DFC"/>
    <w:rsid w:val="00DC3054"/>
    <w:rsid w:val="00DC3066"/>
    <w:rsid w:val="00DC3171"/>
    <w:rsid w:val="00DC32D1"/>
    <w:rsid w:val="00DC3427"/>
    <w:rsid w:val="00DC3570"/>
    <w:rsid w:val="00DC386E"/>
    <w:rsid w:val="00DC38D6"/>
    <w:rsid w:val="00DC3E14"/>
    <w:rsid w:val="00DC3EE9"/>
    <w:rsid w:val="00DC3F45"/>
    <w:rsid w:val="00DC3F46"/>
    <w:rsid w:val="00DC400B"/>
    <w:rsid w:val="00DC4108"/>
    <w:rsid w:val="00DC41B4"/>
    <w:rsid w:val="00DC4370"/>
    <w:rsid w:val="00DC4395"/>
    <w:rsid w:val="00DC4405"/>
    <w:rsid w:val="00DC4594"/>
    <w:rsid w:val="00DC48D5"/>
    <w:rsid w:val="00DC4970"/>
    <w:rsid w:val="00DC497E"/>
    <w:rsid w:val="00DC49FB"/>
    <w:rsid w:val="00DC4A85"/>
    <w:rsid w:val="00DC4AB5"/>
    <w:rsid w:val="00DC4BB3"/>
    <w:rsid w:val="00DC4E64"/>
    <w:rsid w:val="00DC4F60"/>
    <w:rsid w:val="00DC4FC3"/>
    <w:rsid w:val="00DC4FCA"/>
    <w:rsid w:val="00DC500A"/>
    <w:rsid w:val="00DC5186"/>
    <w:rsid w:val="00DC52CB"/>
    <w:rsid w:val="00DC52D3"/>
    <w:rsid w:val="00DC558F"/>
    <w:rsid w:val="00DC56DB"/>
    <w:rsid w:val="00DC56ED"/>
    <w:rsid w:val="00DC5735"/>
    <w:rsid w:val="00DC590C"/>
    <w:rsid w:val="00DC59DB"/>
    <w:rsid w:val="00DC5AEB"/>
    <w:rsid w:val="00DC5B64"/>
    <w:rsid w:val="00DC5B7A"/>
    <w:rsid w:val="00DC5CAF"/>
    <w:rsid w:val="00DC5D7A"/>
    <w:rsid w:val="00DC5DB7"/>
    <w:rsid w:val="00DC5E94"/>
    <w:rsid w:val="00DC5EB0"/>
    <w:rsid w:val="00DC5F20"/>
    <w:rsid w:val="00DC5F82"/>
    <w:rsid w:val="00DC62A0"/>
    <w:rsid w:val="00DC636F"/>
    <w:rsid w:val="00DC6446"/>
    <w:rsid w:val="00DC648A"/>
    <w:rsid w:val="00DC653C"/>
    <w:rsid w:val="00DC6551"/>
    <w:rsid w:val="00DC66A1"/>
    <w:rsid w:val="00DC686F"/>
    <w:rsid w:val="00DC69A6"/>
    <w:rsid w:val="00DC69B8"/>
    <w:rsid w:val="00DC6AC5"/>
    <w:rsid w:val="00DC6B21"/>
    <w:rsid w:val="00DC7122"/>
    <w:rsid w:val="00DC7159"/>
    <w:rsid w:val="00DC71BA"/>
    <w:rsid w:val="00DC71C0"/>
    <w:rsid w:val="00DC729E"/>
    <w:rsid w:val="00DC72F4"/>
    <w:rsid w:val="00DC7430"/>
    <w:rsid w:val="00DC772A"/>
    <w:rsid w:val="00DC7821"/>
    <w:rsid w:val="00DC7B58"/>
    <w:rsid w:val="00DC7CF1"/>
    <w:rsid w:val="00DC7CF6"/>
    <w:rsid w:val="00DC7E24"/>
    <w:rsid w:val="00DD010B"/>
    <w:rsid w:val="00DD0159"/>
    <w:rsid w:val="00DD01BF"/>
    <w:rsid w:val="00DD01C6"/>
    <w:rsid w:val="00DD0286"/>
    <w:rsid w:val="00DD037F"/>
    <w:rsid w:val="00DD04D6"/>
    <w:rsid w:val="00DD0546"/>
    <w:rsid w:val="00DD0969"/>
    <w:rsid w:val="00DD098F"/>
    <w:rsid w:val="00DD0D36"/>
    <w:rsid w:val="00DD0DD2"/>
    <w:rsid w:val="00DD0E37"/>
    <w:rsid w:val="00DD1023"/>
    <w:rsid w:val="00DD109B"/>
    <w:rsid w:val="00DD11E9"/>
    <w:rsid w:val="00DD1547"/>
    <w:rsid w:val="00DD1578"/>
    <w:rsid w:val="00DD1673"/>
    <w:rsid w:val="00DD17EE"/>
    <w:rsid w:val="00DD1867"/>
    <w:rsid w:val="00DD18E7"/>
    <w:rsid w:val="00DD1991"/>
    <w:rsid w:val="00DD1A5A"/>
    <w:rsid w:val="00DD1B92"/>
    <w:rsid w:val="00DD1C14"/>
    <w:rsid w:val="00DD1D0B"/>
    <w:rsid w:val="00DD1D88"/>
    <w:rsid w:val="00DD1E00"/>
    <w:rsid w:val="00DD1E9F"/>
    <w:rsid w:val="00DD1F52"/>
    <w:rsid w:val="00DD221A"/>
    <w:rsid w:val="00DD2237"/>
    <w:rsid w:val="00DD2397"/>
    <w:rsid w:val="00DD248A"/>
    <w:rsid w:val="00DD2550"/>
    <w:rsid w:val="00DD26FC"/>
    <w:rsid w:val="00DD272C"/>
    <w:rsid w:val="00DD2977"/>
    <w:rsid w:val="00DD29EB"/>
    <w:rsid w:val="00DD2A46"/>
    <w:rsid w:val="00DD2AB8"/>
    <w:rsid w:val="00DD2B13"/>
    <w:rsid w:val="00DD2B43"/>
    <w:rsid w:val="00DD2B6F"/>
    <w:rsid w:val="00DD2C4F"/>
    <w:rsid w:val="00DD2CAA"/>
    <w:rsid w:val="00DD2CFD"/>
    <w:rsid w:val="00DD2F13"/>
    <w:rsid w:val="00DD2FAA"/>
    <w:rsid w:val="00DD2FBB"/>
    <w:rsid w:val="00DD33B5"/>
    <w:rsid w:val="00DD35C5"/>
    <w:rsid w:val="00DD3689"/>
    <w:rsid w:val="00DD36B7"/>
    <w:rsid w:val="00DD37C8"/>
    <w:rsid w:val="00DD393F"/>
    <w:rsid w:val="00DD3A60"/>
    <w:rsid w:val="00DD3ACB"/>
    <w:rsid w:val="00DD3B96"/>
    <w:rsid w:val="00DD3BDB"/>
    <w:rsid w:val="00DD3C37"/>
    <w:rsid w:val="00DD3E91"/>
    <w:rsid w:val="00DD3F5A"/>
    <w:rsid w:val="00DD3FB3"/>
    <w:rsid w:val="00DD45B3"/>
    <w:rsid w:val="00DD4648"/>
    <w:rsid w:val="00DD4B3B"/>
    <w:rsid w:val="00DD4BF6"/>
    <w:rsid w:val="00DD4DAE"/>
    <w:rsid w:val="00DD4E40"/>
    <w:rsid w:val="00DD4E79"/>
    <w:rsid w:val="00DD5059"/>
    <w:rsid w:val="00DD51A5"/>
    <w:rsid w:val="00DD536F"/>
    <w:rsid w:val="00DD5416"/>
    <w:rsid w:val="00DD54A9"/>
    <w:rsid w:val="00DD5601"/>
    <w:rsid w:val="00DD5AC8"/>
    <w:rsid w:val="00DD5B37"/>
    <w:rsid w:val="00DD5C15"/>
    <w:rsid w:val="00DD5CB7"/>
    <w:rsid w:val="00DD5DE0"/>
    <w:rsid w:val="00DD622E"/>
    <w:rsid w:val="00DD656F"/>
    <w:rsid w:val="00DD667B"/>
    <w:rsid w:val="00DD6747"/>
    <w:rsid w:val="00DD67E9"/>
    <w:rsid w:val="00DD68BC"/>
    <w:rsid w:val="00DD692B"/>
    <w:rsid w:val="00DD69F5"/>
    <w:rsid w:val="00DD6A48"/>
    <w:rsid w:val="00DD6AFF"/>
    <w:rsid w:val="00DD6B44"/>
    <w:rsid w:val="00DD6CCA"/>
    <w:rsid w:val="00DD6D2C"/>
    <w:rsid w:val="00DD6D5F"/>
    <w:rsid w:val="00DD6E54"/>
    <w:rsid w:val="00DD73AD"/>
    <w:rsid w:val="00DD74CA"/>
    <w:rsid w:val="00DD7544"/>
    <w:rsid w:val="00DD7582"/>
    <w:rsid w:val="00DD75F0"/>
    <w:rsid w:val="00DD7739"/>
    <w:rsid w:val="00DD77CF"/>
    <w:rsid w:val="00DD7B67"/>
    <w:rsid w:val="00DD7D6C"/>
    <w:rsid w:val="00DD7D6E"/>
    <w:rsid w:val="00DD7DEB"/>
    <w:rsid w:val="00DD7E7A"/>
    <w:rsid w:val="00DD7ED8"/>
    <w:rsid w:val="00DD7F0E"/>
    <w:rsid w:val="00DD7F45"/>
    <w:rsid w:val="00DD7F89"/>
    <w:rsid w:val="00DD7FC0"/>
    <w:rsid w:val="00DE0020"/>
    <w:rsid w:val="00DE022E"/>
    <w:rsid w:val="00DE02DF"/>
    <w:rsid w:val="00DE0321"/>
    <w:rsid w:val="00DE03AF"/>
    <w:rsid w:val="00DE062F"/>
    <w:rsid w:val="00DE0678"/>
    <w:rsid w:val="00DE0748"/>
    <w:rsid w:val="00DE0818"/>
    <w:rsid w:val="00DE0AF4"/>
    <w:rsid w:val="00DE0E1C"/>
    <w:rsid w:val="00DE0F31"/>
    <w:rsid w:val="00DE0F77"/>
    <w:rsid w:val="00DE0FD7"/>
    <w:rsid w:val="00DE101D"/>
    <w:rsid w:val="00DE11FB"/>
    <w:rsid w:val="00DE1566"/>
    <w:rsid w:val="00DE164C"/>
    <w:rsid w:val="00DE16F0"/>
    <w:rsid w:val="00DE18D2"/>
    <w:rsid w:val="00DE1A53"/>
    <w:rsid w:val="00DE1A5F"/>
    <w:rsid w:val="00DE1B14"/>
    <w:rsid w:val="00DE1BA3"/>
    <w:rsid w:val="00DE1CC0"/>
    <w:rsid w:val="00DE1D08"/>
    <w:rsid w:val="00DE200B"/>
    <w:rsid w:val="00DE20FB"/>
    <w:rsid w:val="00DE2113"/>
    <w:rsid w:val="00DE2444"/>
    <w:rsid w:val="00DE2506"/>
    <w:rsid w:val="00DE25DD"/>
    <w:rsid w:val="00DE2616"/>
    <w:rsid w:val="00DE269D"/>
    <w:rsid w:val="00DE2786"/>
    <w:rsid w:val="00DE27F4"/>
    <w:rsid w:val="00DE2828"/>
    <w:rsid w:val="00DE287E"/>
    <w:rsid w:val="00DE28C0"/>
    <w:rsid w:val="00DE29A7"/>
    <w:rsid w:val="00DE29AE"/>
    <w:rsid w:val="00DE29B2"/>
    <w:rsid w:val="00DE29F0"/>
    <w:rsid w:val="00DE2A08"/>
    <w:rsid w:val="00DE2A2C"/>
    <w:rsid w:val="00DE2C6D"/>
    <w:rsid w:val="00DE2C71"/>
    <w:rsid w:val="00DE2DF2"/>
    <w:rsid w:val="00DE2E08"/>
    <w:rsid w:val="00DE325A"/>
    <w:rsid w:val="00DE32FA"/>
    <w:rsid w:val="00DE3312"/>
    <w:rsid w:val="00DE336D"/>
    <w:rsid w:val="00DE33BD"/>
    <w:rsid w:val="00DE383B"/>
    <w:rsid w:val="00DE39A2"/>
    <w:rsid w:val="00DE39A5"/>
    <w:rsid w:val="00DE39C3"/>
    <w:rsid w:val="00DE3A20"/>
    <w:rsid w:val="00DE3E2E"/>
    <w:rsid w:val="00DE4065"/>
    <w:rsid w:val="00DE40F5"/>
    <w:rsid w:val="00DE423B"/>
    <w:rsid w:val="00DE438F"/>
    <w:rsid w:val="00DE453A"/>
    <w:rsid w:val="00DE4676"/>
    <w:rsid w:val="00DE46CC"/>
    <w:rsid w:val="00DE4994"/>
    <w:rsid w:val="00DE49C5"/>
    <w:rsid w:val="00DE4AE9"/>
    <w:rsid w:val="00DE4B98"/>
    <w:rsid w:val="00DE4C90"/>
    <w:rsid w:val="00DE4E18"/>
    <w:rsid w:val="00DE4FED"/>
    <w:rsid w:val="00DE5119"/>
    <w:rsid w:val="00DE523D"/>
    <w:rsid w:val="00DE52BD"/>
    <w:rsid w:val="00DE5680"/>
    <w:rsid w:val="00DE570B"/>
    <w:rsid w:val="00DE583B"/>
    <w:rsid w:val="00DE5857"/>
    <w:rsid w:val="00DE5873"/>
    <w:rsid w:val="00DE5AC2"/>
    <w:rsid w:val="00DE5D01"/>
    <w:rsid w:val="00DE616D"/>
    <w:rsid w:val="00DE6183"/>
    <w:rsid w:val="00DE6252"/>
    <w:rsid w:val="00DE6357"/>
    <w:rsid w:val="00DE657B"/>
    <w:rsid w:val="00DE65C6"/>
    <w:rsid w:val="00DE668E"/>
    <w:rsid w:val="00DE66A6"/>
    <w:rsid w:val="00DE66DD"/>
    <w:rsid w:val="00DE6730"/>
    <w:rsid w:val="00DE68CC"/>
    <w:rsid w:val="00DE68FB"/>
    <w:rsid w:val="00DE693E"/>
    <w:rsid w:val="00DE6A05"/>
    <w:rsid w:val="00DE6AB3"/>
    <w:rsid w:val="00DE6AD7"/>
    <w:rsid w:val="00DE6AFD"/>
    <w:rsid w:val="00DE6CA0"/>
    <w:rsid w:val="00DE7005"/>
    <w:rsid w:val="00DE711C"/>
    <w:rsid w:val="00DE7199"/>
    <w:rsid w:val="00DE735A"/>
    <w:rsid w:val="00DE76BD"/>
    <w:rsid w:val="00DE771D"/>
    <w:rsid w:val="00DE78A6"/>
    <w:rsid w:val="00DE79B6"/>
    <w:rsid w:val="00DE79E2"/>
    <w:rsid w:val="00DE7A75"/>
    <w:rsid w:val="00DE7A8E"/>
    <w:rsid w:val="00DE7BEB"/>
    <w:rsid w:val="00DE7C68"/>
    <w:rsid w:val="00DE7EA5"/>
    <w:rsid w:val="00DE7EE0"/>
    <w:rsid w:val="00DE7F7A"/>
    <w:rsid w:val="00DE7F92"/>
    <w:rsid w:val="00DF0031"/>
    <w:rsid w:val="00DF0184"/>
    <w:rsid w:val="00DF01C8"/>
    <w:rsid w:val="00DF02AB"/>
    <w:rsid w:val="00DF0541"/>
    <w:rsid w:val="00DF05E2"/>
    <w:rsid w:val="00DF0900"/>
    <w:rsid w:val="00DF0A67"/>
    <w:rsid w:val="00DF0AD9"/>
    <w:rsid w:val="00DF0B82"/>
    <w:rsid w:val="00DF0C12"/>
    <w:rsid w:val="00DF0C2B"/>
    <w:rsid w:val="00DF0DC3"/>
    <w:rsid w:val="00DF0DF1"/>
    <w:rsid w:val="00DF1146"/>
    <w:rsid w:val="00DF117E"/>
    <w:rsid w:val="00DF1631"/>
    <w:rsid w:val="00DF1702"/>
    <w:rsid w:val="00DF177E"/>
    <w:rsid w:val="00DF1802"/>
    <w:rsid w:val="00DF181E"/>
    <w:rsid w:val="00DF1895"/>
    <w:rsid w:val="00DF18A7"/>
    <w:rsid w:val="00DF197B"/>
    <w:rsid w:val="00DF1ADD"/>
    <w:rsid w:val="00DF1D2C"/>
    <w:rsid w:val="00DF1F53"/>
    <w:rsid w:val="00DF2108"/>
    <w:rsid w:val="00DF210D"/>
    <w:rsid w:val="00DF229B"/>
    <w:rsid w:val="00DF246B"/>
    <w:rsid w:val="00DF2475"/>
    <w:rsid w:val="00DF24A1"/>
    <w:rsid w:val="00DF2658"/>
    <w:rsid w:val="00DF2667"/>
    <w:rsid w:val="00DF296E"/>
    <w:rsid w:val="00DF2993"/>
    <w:rsid w:val="00DF29CC"/>
    <w:rsid w:val="00DF2A85"/>
    <w:rsid w:val="00DF2B19"/>
    <w:rsid w:val="00DF2C6A"/>
    <w:rsid w:val="00DF2D3B"/>
    <w:rsid w:val="00DF2E6F"/>
    <w:rsid w:val="00DF3196"/>
    <w:rsid w:val="00DF32A0"/>
    <w:rsid w:val="00DF32D2"/>
    <w:rsid w:val="00DF3365"/>
    <w:rsid w:val="00DF3633"/>
    <w:rsid w:val="00DF3638"/>
    <w:rsid w:val="00DF3698"/>
    <w:rsid w:val="00DF36BE"/>
    <w:rsid w:val="00DF3925"/>
    <w:rsid w:val="00DF3A81"/>
    <w:rsid w:val="00DF3B2E"/>
    <w:rsid w:val="00DF3F69"/>
    <w:rsid w:val="00DF4104"/>
    <w:rsid w:val="00DF4205"/>
    <w:rsid w:val="00DF4359"/>
    <w:rsid w:val="00DF4489"/>
    <w:rsid w:val="00DF45D7"/>
    <w:rsid w:val="00DF479D"/>
    <w:rsid w:val="00DF4960"/>
    <w:rsid w:val="00DF4A86"/>
    <w:rsid w:val="00DF4CDB"/>
    <w:rsid w:val="00DF4D6A"/>
    <w:rsid w:val="00DF4D8F"/>
    <w:rsid w:val="00DF4DF2"/>
    <w:rsid w:val="00DF4E73"/>
    <w:rsid w:val="00DF4E8A"/>
    <w:rsid w:val="00DF4F19"/>
    <w:rsid w:val="00DF4F8F"/>
    <w:rsid w:val="00DF504D"/>
    <w:rsid w:val="00DF504E"/>
    <w:rsid w:val="00DF50CC"/>
    <w:rsid w:val="00DF50D6"/>
    <w:rsid w:val="00DF5187"/>
    <w:rsid w:val="00DF5291"/>
    <w:rsid w:val="00DF534C"/>
    <w:rsid w:val="00DF5362"/>
    <w:rsid w:val="00DF53DF"/>
    <w:rsid w:val="00DF5407"/>
    <w:rsid w:val="00DF5476"/>
    <w:rsid w:val="00DF5531"/>
    <w:rsid w:val="00DF5571"/>
    <w:rsid w:val="00DF56BF"/>
    <w:rsid w:val="00DF57AF"/>
    <w:rsid w:val="00DF5850"/>
    <w:rsid w:val="00DF5857"/>
    <w:rsid w:val="00DF5C33"/>
    <w:rsid w:val="00DF5C92"/>
    <w:rsid w:val="00DF5D09"/>
    <w:rsid w:val="00DF5EB6"/>
    <w:rsid w:val="00DF5EDC"/>
    <w:rsid w:val="00DF5F87"/>
    <w:rsid w:val="00DF6024"/>
    <w:rsid w:val="00DF6148"/>
    <w:rsid w:val="00DF6570"/>
    <w:rsid w:val="00DF6764"/>
    <w:rsid w:val="00DF67E2"/>
    <w:rsid w:val="00DF6876"/>
    <w:rsid w:val="00DF68BA"/>
    <w:rsid w:val="00DF68DA"/>
    <w:rsid w:val="00DF6910"/>
    <w:rsid w:val="00DF6C9A"/>
    <w:rsid w:val="00DF6EF1"/>
    <w:rsid w:val="00DF701D"/>
    <w:rsid w:val="00DF71D7"/>
    <w:rsid w:val="00DF72AA"/>
    <w:rsid w:val="00DF735C"/>
    <w:rsid w:val="00DF7511"/>
    <w:rsid w:val="00DF758C"/>
    <w:rsid w:val="00DF7721"/>
    <w:rsid w:val="00DF78F3"/>
    <w:rsid w:val="00DF79AD"/>
    <w:rsid w:val="00DF7CA1"/>
    <w:rsid w:val="00DF7D4D"/>
    <w:rsid w:val="00DF7EF0"/>
    <w:rsid w:val="00E002E9"/>
    <w:rsid w:val="00E00548"/>
    <w:rsid w:val="00E005E0"/>
    <w:rsid w:val="00E007B0"/>
    <w:rsid w:val="00E00B1B"/>
    <w:rsid w:val="00E00B45"/>
    <w:rsid w:val="00E01308"/>
    <w:rsid w:val="00E01431"/>
    <w:rsid w:val="00E015CC"/>
    <w:rsid w:val="00E015ED"/>
    <w:rsid w:val="00E01621"/>
    <w:rsid w:val="00E0167E"/>
    <w:rsid w:val="00E017AB"/>
    <w:rsid w:val="00E01895"/>
    <w:rsid w:val="00E01A3F"/>
    <w:rsid w:val="00E01A7C"/>
    <w:rsid w:val="00E01A92"/>
    <w:rsid w:val="00E01ADE"/>
    <w:rsid w:val="00E01B5C"/>
    <w:rsid w:val="00E01D42"/>
    <w:rsid w:val="00E01FD3"/>
    <w:rsid w:val="00E02050"/>
    <w:rsid w:val="00E022F5"/>
    <w:rsid w:val="00E023B0"/>
    <w:rsid w:val="00E023CA"/>
    <w:rsid w:val="00E0241F"/>
    <w:rsid w:val="00E0247B"/>
    <w:rsid w:val="00E02571"/>
    <w:rsid w:val="00E02695"/>
    <w:rsid w:val="00E026BC"/>
    <w:rsid w:val="00E02860"/>
    <w:rsid w:val="00E0295F"/>
    <w:rsid w:val="00E02C64"/>
    <w:rsid w:val="00E02FD5"/>
    <w:rsid w:val="00E0300F"/>
    <w:rsid w:val="00E03299"/>
    <w:rsid w:val="00E03448"/>
    <w:rsid w:val="00E03480"/>
    <w:rsid w:val="00E03561"/>
    <w:rsid w:val="00E035B8"/>
    <w:rsid w:val="00E036B4"/>
    <w:rsid w:val="00E0376B"/>
    <w:rsid w:val="00E03908"/>
    <w:rsid w:val="00E03DC8"/>
    <w:rsid w:val="00E03F6C"/>
    <w:rsid w:val="00E041E0"/>
    <w:rsid w:val="00E04240"/>
    <w:rsid w:val="00E0443E"/>
    <w:rsid w:val="00E044E4"/>
    <w:rsid w:val="00E04592"/>
    <w:rsid w:val="00E04662"/>
    <w:rsid w:val="00E04973"/>
    <w:rsid w:val="00E04A78"/>
    <w:rsid w:val="00E04ACD"/>
    <w:rsid w:val="00E04C26"/>
    <w:rsid w:val="00E04F00"/>
    <w:rsid w:val="00E04FA7"/>
    <w:rsid w:val="00E05118"/>
    <w:rsid w:val="00E0511C"/>
    <w:rsid w:val="00E05257"/>
    <w:rsid w:val="00E059C3"/>
    <w:rsid w:val="00E059F5"/>
    <w:rsid w:val="00E05A84"/>
    <w:rsid w:val="00E05B47"/>
    <w:rsid w:val="00E05C83"/>
    <w:rsid w:val="00E05CDB"/>
    <w:rsid w:val="00E05E4A"/>
    <w:rsid w:val="00E05F82"/>
    <w:rsid w:val="00E061D3"/>
    <w:rsid w:val="00E06255"/>
    <w:rsid w:val="00E06367"/>
    <w:rsid w:val="00E06488"/>
    <w:rsid w:val="00E06519"/>
    <w:rsid w:val="00E06528"/>
    <w:rsid w:val="00E0657F"/>
    <w:rsid w:val="00E0681E"/>
    <w:rsid w:val="00E06870"/>
    <w:rsid w:val="00E06A14"/>
    <w:rsid w:val="00E06C87"/>
    <w:rsid w:val="00E06E0B"/>
    <w:rsid w:val="00E06FBB"/>
    <w:rsid w:val="00E06FD5"/>
    <w:rsid w:val="00E0715D"/>
    <w:rsid w:val="00E071FE"/>
    <w:rsid w:val="00E072D3"/>
    <w:rsid w:val="00E0731F"/>
    <w:rsid w:val="00E073B0"/>
    <w:rsid w:val="00E07408"/>
    <w:rsid w:val="00E0752E"/>
    <w:rsid w:val="00E076C9"/>
    <w:rsid w:val="00E0777A"/>
    <w:rsid w:val="00E0779D"/>
    <w:rsid w:val="00E07806"/>
    <w:rsid w:val="00E0787B"/>
    <w:rsid w:val="00E07907"/>
    <w:rsid w:val="00E0791D"/>
    <w:rsid w:val="00E0792A"/>
    <w:rsid w:val="00E079FE"/>
    <w:rsid w:val="00E07BD7"/>
    <w:rsid w:val="00E07C0B"/>
    <w:rsid w:val="00E07D1D"/>
    <w:rsid w:val="00E07E49"/>
    <w:rsid w:val="00E07E62"/>
    <w:rsid w:val="00E07EFA"/>
    <w:rsid w:val="00E07F35"/>
    <w:rsid w:val="00E10195"/>
    <w:rsid w:val="00E10235"/>
    <w:rsid w:val="00E10246"/>
    <w:rsid w:val="00E10284"/>
    <w:rsid w:val="00E105C1"/>
    <w:rsid w:val="00E105C2"/>
    <w:rsid w:val="00E105DA"/>
    <w:rsid w:val="00E10606"/>
    <w:rsid w:val="00E10646"/>
    <w:rsid w:val="00E10653"/>
    <w:rsid w:val="00E106FA"/>
    <w:rsid w:val="00E10776"/>
    <w:rsid w:val="00E1079E"/>
    <w:rsid w:val="00E107EA"/>
    <w:rsid w:val="00E1083A"/>
    <w:rsid w:val="00E108DC"/>
    <w:rsid w:val="00E10A9A"/>
    <w:rsid w:val="00E10B41"/>
    <w:rsid w:val="00E10C70"/>
    <w:rsid w:val="00E10EAB"/>
    <w:rsid w:val="00E10EBC"/>
    <w:rsid w:val="00E10F79"/>
    <w:rsid w:val="00E10FB3"/>
    <w:rsid w:val="00E110BA"/>
    <w:rsid w:val="00E111CB"/>
    <w:rsid w:val="00E112D1"/>
    <w:rsid w:val="00E1132E"/>
    <w:rsid w:val="00E11413"/>
    <w:rsid w:val="00E11515"/>
    <w:rsid w:val="00E11725"/>
    <w:rsid w:val="00E1180D"/>
    <w:rsid w:val="00E119F9"/>
    <w:rsid w:val="00E11CDF"/>
    <w:rsid w:val="00E11DB9"/>
    <w:rsid w:val="00E1202F"/>
    <w:rsid w:val="00E121EB"/>
    <w:rsid w:val="00E121EF"/>
    <w:rsid w:val="00E12259"/>
    <w:rsid w:val="00E123F5"/>
    <w:rsid w:val="00E125FB"/>
    <w:rsid w:val="00E12608"/>
    <w:rsid w:val="00E12711"/>
    <w:rsid w:val="00E12907"/>
    <w:rsid w:val="00E12A0A"/>
    <w:rsid w:val="00E12A47"/>
    <w:rsid w:val="00E12B01"/>
    <w:rsid w:val="00E12D00"/>
    <w:rsid w:val="00E12DBA"/>
    <w:rsid w:val="00E13096"/>
    <w:rsid w:val="00E1309A"/>
    <w:rsid w:val="00E130C8"/>
    <w:rsid w:val="00E13126"/>
    <w:rsid w:val="00E1312E"/>
    <w:rsid w:val="00E132D2"/>
    <w:rsid w:val="00E132DE"/>
    <w:rsid w:val="00E133FC"/>
    <w:rsid w:val="00E13412"/>
    <w:rsid w:val="00E13580"/>
    <w:rsid w:val="00E135C3"/>
    <w:rsid w:val="00E135F7"/>
    <w:rsid w:val="00E13639"/>
    <w:rsid w:val="00E137A9"/>
    <w:rsid w:val="00E1380E"/>
    <w:rsid w:val="00E13852"/>
    <w:rsid w:val="00E13BA1"/>
    <w:rsid w:val="00E13CA1"/>
    <w:rsid w:val="00E13DF3"/>
    <w:rsid w:val="00E13FBD"/>
    <w:rsid w:val="00E13FD8"/>
    <w:rsid w:val="00E14019"/>
    <w:rsid w:val="00E14128"/>
    <w:rsid w:val="00E141E3"/>
    <w:rsid w:val="00E14321"/>
    <w:rsid w:val="00E143AC"/>
    <w:rsid w:val="00E1444F"/>
    <w:rsid w:val="00E144CD"/>
    <w:rsid w:val="00E145D3"/>
    <w:rsid w:val="00E14840"/>
    <w:rsid w:val="00E14847"/>
    <w:rsid w:val="00E148C5"/>
    <w:rsid w:val="00E1494B"/>
    <w:rsid w:val="00E14974"/>
    <w:rsid w:val="00E14AFD"/>
    <w:rsid w:val="00E14BCC"/>
    <w:rsid w:val="00E14CC7"/>
    <w:rsid w:val="00E14E23"/>
    <w:rsid w:val="00E14E7A"/>
    <w:rsid w:val="00E14F54"/>
    <w:rsid w:val="00E14F61"/>
    <w:rsid w:val="00E150DA"/>
    <w:rsid w:val="00E150E6"/>
    <w:rsid w:val="00E150EB"/>
    <w:rsid w:val="00E152AA"/>
    <w:rsid w:val="00E15302"/>
    <w:rsid w:val="00E1547E"/>
    <w:rsid w:val="00E15481"/>
    <w:rsid w:val="00E15597"/>
    <w:rsid w:val="00E1568F"/>
    <w:rsid w:val="00E156BC"/>
    <w:rsid w:val="00E157A1"/>
    <w:rsid w:val="00E157A8"/>
    <w:rsid w:val="00E15821"/>
    <w:rsid w:val="00E15901"/>
    <w:rsid w:val="00E15928"/>
    <w:rsid w:val="00E15980"/>
    <w:rsid w:val="00E159F9"/>
    <w:rsid w:val="00E15AF1"/>
    <w:rsid w:val="00E15B3B"/>
    <w:rsid w:val="00E15BCD"/>
    <w:rsid w:val="00E15D1E"/>
    <w:rsid w:val="00E15D8D"/>
    <w:rsid w:val="00E15E57"/>
    <w:rsid w:val="00E15E90"/>
    <w:rsid w:val="00E160D3"/>
    <w:rsid w:val="00E162C5"/>
    <w:rsid w:val="00E16322"/>
    <w:rsid w:val="00E16439"/>
    <w:rsid w:val="00E16602"/>
    <w:rsid w:val="00E16637"/>
    <w:rsid w:val="00E1692F"/>
    <w:rsid w:val="00E16ACB"/>
    <w:rsid w:val="00E16B2D"/>
    <w:rsid w:val="00E16BF5"/>
    <w:rsid w:val="00E16D69"/>
    <w:rsid w:val="00E16D75"/>
    <w:rsid w:val="00E16E66"/>
    <w:rsid w:val="00E1704A"/>
    <w:rsid w:val="00E17283"/>
    <w:rsid w:val="00E174B4"/>
    <w:rsid w:val="00E17531"/>
    <w:rsid w:val="00E17740"/>
    <w:rsid w:val="00E1776F"/>
    <w:rsid w:val="00E17835"/>
    <w:rsid w:val="00E1790B"/>
    <w:rsid w:val="00E179D1"/>
    <w:rsid w:val="00E17A90"/>
    <w:rsid w:val="00E17E04"/>
    <w:rsid w:val="00E17F0E"/>
    <w:rsid w:val="00E17F4A"/>
    <w:rsid w:val="00E17FAB"/>
    <w:rsid w:val="00E20231"/>
    <w:rsid w:val="00E2026A"/>
    <w:rsid w:val="00E20273"/>
    <w:rsid w:val="00E203D0"/>
    <w:rsid w:val="00E20651"/>
    <w:rsid w:val="00E206DA"/>
    <w:rsid w:val="00E2073D"/>
    <w:rsid w:val="00E2080F"/>
    <w:rsid w:val="00E20AFA"/>
    <w:rsid w:val="00E20E42"/>
    <w:rsid w:val="00E20F2A"/>
    <w:rsid w:val="00E2148A"/>
    <w:rsid w:val="00E2148F"/>
    <w:rsid w:val="00E21618"/>
    <w:rsid w:val="00E21641"/>
    <w:rsid w:val="00E217AB"/>
    <w:rsid w:val="00E217BF"/>
    <w:rsid w:val="00E218D9"/>
    <w:rsid w:val="00E219A2"/>
    <w:rsid w:val="00E219FB"/>
    <w:rsid w:val="00E21C44"/>
    <w:rsid w:val="00E21C69"/>
    <w:rsid w:val="00E21C70"/>
    <w:rsid w:val="00E21CA2"/>
    <w:rsid w:val="00E21CAF"/>
    <w:rsid w:val="00E21CFE"/>
    <w:rsid w:val="00E21D92"/>
    <w:rsid w:val="00E21ED7"/>
    <w:rsid w:val="00E22095"/>
    <w:rsid w:val="00E222F6"/>
    <w:rsid w:val="00E22327"/>
    <w:rsid w:val="00E223B7"/>
    <w:rsid w:val="00E224B6"/>
    <w:rsid w:val="00E224C4"/>
    <w:rsid w:val="00E22524"/>
    <w:rsid w:val="00E2266F"/>
    <w:rsid w:val="00E22717"/>
    <w:rsid w:val="00E2282A"/>
    <w:rsid w:val="00E22A46"/>
    <w:rsid w:val="00E22A85"/>
    <w:rsid w:val="00E22AC8"/>
    <w:rsid w:val="00E22AE6"/>
    <w:rsid w:val="00E22B08"/>
    <w:rsid w:val="00E22CA6"/>
    <w:rsid w:val="00E22D1B"/>
    <w:rsid w:val="00E22EB2"/>
    <w:rsid w:val="00E22F44"/>
    <w:rsid w:val="00E22FF8"/>
    <w:rsid w:val="00E2306A"/>
    <w:rsid w:val="00E231BA"/>
    <w:rsid w:val="00E23243"/>
    <w:rsid w:val="00E2349A"/>
    <w:rsid w:val="00E2365C"/>
    <w:rsid w:val="00E2370D"/>
    <w:rsid w:val="00E2386E"/>
    <w:rsid w:val="00E238C2"/>
    <w:rsid w:val="00E2393F"/>
    <w:rsid w:val="00E239F5"/>
    <w:rsid w:val="00E23A39"/>
    <w:rsid w:val="00E23B4F"/>
    <w:rsid w:val="00E23BBA"/>
    <w:rsid w:val="00E23D13"/>
    <w:rsid w:val="00E23D6E"/>
    <w:rsid w:val="00E23F42"/>
    <w:rsid w:val="00E23FC4"/>
    <w:rsid w:val="00E23FE3"/>
    <w:rsid w:val="00E2418C"/>
    <w:rsid w:val="00E2425D"/>
    <w:rsid w:val="00E2468E"/>
    <w:rsid w:val="00E246DC"/>
    <w:rsid w:val="00E24715"/>
    <w:rsid w:val="00E24A56"/>
    <w:rsid w:val="00E24A89"/>
    <w:rsid w:val="00E24ABF"/>
    <w:rsid w:val="00E24CCD"/>
    <w:rsid w:val="00E24D7A"/>
    <w:rsid w:val="00E24DC5"/>
    <w:rsid w:val="00E24DF8"/>
    <w:rsid w:val="00E24DFF"/>
    <w:rsid w:val="00E24E04"/>
    <w:rsid w:val="00E24E14"/>
    <w:rsid w:val="00E24EB9"/>
    <w:rsid w:val="00E24ED1"/>
    <w:rsid w:val="00E24F16"/>
    <w:rsid w:val="00E24F2A"/>
    <w:rsid w:val="00E250E2"/>
    <w:rsid w:val="00E2512A"/>
    <w:rsid w:val="00E252F0"/>
    <w:rsid w:val="00E25397"/>
    <w:rsid w:val="00E2552C"/>
    <w:rsid w:val="00E25685"/>
    <w:rsid w:val="00E256A4"/>
    <w:rsid w:val="00E2576C"/>
    <w:rsid w:val="00E2581E"/>
    <w:rsid w:val="00E258EE"/>
    <w:rsid w:val="00E25954"/>
    <w:rsid w:val="00E259C1"/>
    <w:rsid w:val="00E25AD4"/>
    <w:rsid w:val="00E25CE0"/>
    <w:rsid w:val="00E25E14"/>
    <w:rsid w:val="00E25F7D"/>
    <w:rsid w:val="00E26146"/>
    <w:rsid w:val="00E26193"/>
    <w:rsid w:val="00E26287"/>
    <w:rsid w:val="00E263A5"/>
    <w:rsid w:val="00E263EA"/>
    <w:rsid w:val="00E2667D"/>
    <w:rsid w:val="00E2676D"/>
    <w:rsid w:val="00E267F4"/>
    <w:rsid w:val="00E26892"/>
    <w:rsid w:val="00E26EB9"/>
    <w:rsid w:val="00E27058"/>
    <w:rsid w:val="00E271E9"/>
    <w:rsid w:val="00E2723D"/>
    <w:rsid w:val="00E27368"/>
    <w:rsid w:val="00E273DB"/>
    <w:rsid w:val="00E2742F"/>
    <w:rsid w:val="00E274F5"/>
    <w:rsid w:val="00E27624"/>
    <w:rsid w:val="00E277B7"/>
    <w:rsid w:val="00E2785B"/>
    <w:rsid w:val="00E278CA"/>
    <w:rsid w:val="00E2791E"/>
    <w:rsid w:val="00E27A3A"/>
    <w:rsid w:val="00E27B3A"/>
    <w:rsid w:val="00E27B71"/>
    <w:rsid w:val="00E27B76"/>
    <w:rsid w:val="00E27F28"/>
    <w:rsid w:val="00E27F5E"/>
    <w:rsid w:val="00E27F89"/>
    <w:rsid w:val="00E302C2"/>
    <w:rsid w:val="00E30345"/>
    <w:rsid w:val="00E3089A"/>
    <w:rsid w:val="00E309A5"/>
    <w:rsid w:val="00E30A76"/>
    <w:rsid w:val="00E30A83"/>
    <w:rsid w:val="00E30B2C"/>
    <w:rsid w:val="00E30BF6"/>
    <w:rsid w:val="00E30D3A"/>
    <w:rsid w:val="00E30DF3"/>
    <w:rsid w:val="00E30FB5"/>
    <w:rsid w:val="00E3142D"/>
    <w:rsid w:val="00E314D9"/>
    <w:rsid w:val="00E314F8"/>
    <w:rsid w:val="00E314F9"/>
    <w:rsid w:val="00E31822"/>
    <w:rsid w:val="00E318BF"/>
    <w:rsid w:val="00E31A51"/>
    <w:rsid w:val="00E31C09"/>
    <w:rsid w:val="00E31D96"/>
    <w:rsid w:val="00E31DEA"/>
    <w:rsid w:val="00E31FC6"/>
    <w:rsid w:val="00E31FCC"/>
    <w:rsid w:val="00E32129"/>
    <w:rsid w:val="00E3215B"/>
    <w:rsid w:val="00E321A4"/>
    <w:rsid w:val="00E3234F"/>
    <w:rsid w:val="00E323C5"/>
    <w:rsid w:val="00E32419"/>
    <w:rsid w:val="00E32429"/>
    <w:rsid w:val="00E32521"/>
    <w:rsid w:val="00E32622"/>
    <w:rsid w:val="00E32874"/>
    <w:rsid w:val="00E3292F"/>
    <w:rsid w:val="00E32981"/>
    <w:rsid w:val="00E329D6"/>
    <w:rsid w:val="00E329F2"/>
    <w:rsid w:val="00E32A00"/>
    <w:rsid w:val="00E32B8A"/>
    <w:rsid w:val="00E32CB1"/>
    <w:rsid w:val="00E32CF0"/>
    <w:rsid w:val="00E32D0B"/>
    <w:rsid w:val="00E32D6F"/>
    <w:rsid w:val="00E32E7D"/>
    <w:rsid w:val="00E32EDB"/>
    <w:rsid w:val="00E32F21"/>
    <w:rsid w:val="00E33097"/>
    <w:rsid w:val="00E3322B"/>
    <w:rsid w:val="00E3331B"/>
    <w:rsid w:val="00E33387"/>
    <w:rsid w:val="00E33459"/>
    <w:rsid w:val="00E33476"/>
    <w:rsid w:val="00E3353E"/>
    <w:rsid w:val="00E3358E"/>
    <w:rsid w:val="00E3360D"/>
    <w:rsid w:val="00E336D0"/>
    <w:rsid w:val="00E339B0"/>
    <w:rsid w:val="00E33B3A"/>
    <w:rsid w:val="00E33B53"/>
    <w:rsid w:val="00E33BFA"/>
    <w:rsid w:val="00E33C1D"/>
    <w:rsid w:val="00E33C56"/>
    <w:rsid w:val="00E33C5D"/>
    <w:rsid w:val="00E33CC8"/>
    <w:rsid w:val="00E33DE3"/>
    <w:rsid w:val="00E33E07"/>
    <w:rsid w:val="00E33ED4"/>
    <w:rsid w:val="00E33EDB"/>
    <w:rsid w:val="00E33F0B"/>
    <w:rsid w:val="00E33F1B"/>
    <w:rsid w:val="00E34012"/>
    <w:rsid w:val="00E34099"/>
    <w:rsid w:val="00E34314"/>
    <w:rsid w:val="00E34550"/>
    <w:rsid w:val="00E347C2"/>
    <w:rsid w:val="00E3480F"/>
    <w:rsid w:val="00E348FC"/>
    <w:rsid w:val="00E3498D"/>
    <w:rsid w:val="00E34A7C"/>
    <w:rsid w:val="00E34BA1"/>
    <w:rsid w:val="00E34CD8"/>
    <w:rsid w:val="00E3502F"/>
    <w:rsid w:val="00E350A1"/>
    <w:rsid w:val="00E350C2"/>
    <w:rsid w:val="00E3519A"/>
    <w:rsid w:val="00E35263"/>
    <w:rsid w:val="00E353D4"/>
    <w:rsid w:val="00E35453"/>
    <w:rsid w:val="00E35590"/>
    <w:rsid w:val="00E357EA"/>
    <w:rsid w:val="00E35A81"/>
    <w:rsid w:val="00E35BDB"/>
    <w:rsid w:val="00E35DB7"/>
    <w:rsid w:val="00E35E67"/>
    <w:rsid w:val="00E35F8E"/>
    <w:rsid w:val="00E36378"/>
    <w:rsid w:val="00E363E8"/>
    <w:rsid w:val="00E364A1"/>
    <w:rsid w:val="00E365C7"/>
    <w:rsid w:val="00E3665B"/>
    <w:rsid w:val="00E367A8"/>
    <w:rsid w:val="00E3681B"/>
    <w:rsid w:val="00E36885"/>
    <w:rsid w:val="00E3689F"/>
    <w:rsid w:val="00E36B30"/>
    <w:rsid w:val="00E36B42"/>
    <w:rsid w:val="00E36C70"/>
    <w:rsid w:val="00E36ED2"/>
    <w:rsid w:val="00E36EFD"/>
    <w:rsid w:val="00E36F24"/>
    <w:rsid w:val="00E370E7"/>
    <w:rsid w:val="00E372C6"/>
    <w:rsid w:val="00E375E8"/>
    <w:rsid w:val="00E376FF"/>
    <w:rsid w:val="00E37738"/>
    <w:rsid w:val="00E3773C"/>
    <w:rsid w:val="00E3777E"/>
    <w:rsid w:val="00E3783D"/>
    <w:rsid w:val="00E37A70"/>
    <w:rsid w:val="00E37CB6"/>
    <w:rsid w:val="00E37D55"/>
    <w:rsid w:val="00E37E7B"/>
    <w:rsid w:val="00E401BD"/>
    <w:rsid w:val="00E4070F"/>
    <w:rsid w:val="00E40823"/>
    <w:rsid w:val="00E40857"/>
    <w:rsid w:val="00E40920"/>
    <w:rsid w:val="00E40927"/>
    <w:rsid w:val="00E40A43"/>
    <w:rsid w:val="00E40BBD"/>
    <w:rsid w:val="00E40D3A"/>
    <w:rsid w:val="00E40DAF"/>
    <w:rsid w:val="00E40F2D"/>
    <w:rsid w:val="00E41012"/>
    <w:rsid w:val="00E4101A"/>
    <w:rsid w:val="00E4108F"/>
    <w:rsid w:val="00E412B8"/>
    <w:rsid w:val="00E413D1"/>
    <w:rsid w:val="00E413E9"/>
    <w:rsid w:val="00E413FF"/>
    <w:rsid w:val="00E414FD"/>
    <w:rsid w:val="00E419F7"/>
    <w:rsid w:val="00E41A5D"/>
    <w:rsid w:val="00E41BDD"/>
    <w:rsid w:val="00E4219C"/>
    <w:rsid w:val="00E421A9"/>
    <w:rsid w:val="00E4246B"/>
    <w:rsid w:val="00E42517"/>
    <w:rsid w:val="00E42554"/>
    <w:rsid w:val="00E425A5"/>
    <w:rsid w:val="00E425EC"/>
    <w:rsid w:val="00E4261A"/>
    <w:rsid w:val="00E42736"/>
    <w:rsid w:val="00E42746"/>
    <w:rsid w:val="00E42779"/>
    <w:rsid w:val="00E427BA"/>
    <w:rsid w:val="00E428A8"/>
    <w:rsid w:val="00E42AC7"/>
    <w:rsid w:val="00E42B57"/>
    <w:rsid w:val="00E42CE4"/>
    <w:rsid w:val="00E42E7F"/>
    <w:rsid w:val="00E42E85"/>
    <w:rsid w:val="00E42F3B"/>
    <w:rsid w:val="00E432B2"/>
    <w:rsid w:val="00E4354B"/>
    <w:rsid w:val="00E4361D"/>
    <w:rsid w:val="00E43645"/>
    <w:rsid w:val="00E4367B"/>
    <w:rsid w:val="00E4395C"/>
    <w:rsid w:val="00E43972"/>
    <w:rsid w:val="00E439A6"/>
    <w:rsid w:val="00E43B31"/>
    <w:rsid w:val="00E43C3C"/>
    <w:rsid w:val="00E43DD6"/>
    <w:rsid w:val="00E43E2B"/>
    <w:rsid w:val="00E43E57"/>
    <w:rsid w:val="00E43F04"/>
    <w:rsid w:val="00E4410F"/>
    <w:rsid w:val="00E4420F"/>
    <w:rsid w:val="00E44227"/>
    <w:rsid w:val="00E44368"/>
    <w:rsid w:val="00E443C3"/>
    <w:rsid w:val="00E445B0"/>
    <w:rsid w:val="00E44666"/>
    <w:rsid w:val="00E447A7"/>
    <w:rsid w:val="00E44857"/>
    <w:rsid w:val="00E44A37"/>
    <w:rsid w:val="00E44B89"/>
    <w:rsid w:val="00E44EB1"/>
    <w:rsid w:val="00E44EC4"/>
    <w:rsid w:val="00E451F4"/>
    <w:rsid w:val="00E453DF"/>
    <w:rsid w:val="00E4572F"/>
    <w:rsid w:val="00E458C6"/>
    <w:rsid w:val="00E45A03"/>
    <w:rsid w:val="00E45A31"/>
    <w:rsid w:val="00E45AD4"/>
    <w:rsid w:val="00E45B5A"/>
    <w:rsid w:val="00E45C91"/>
    <w:rsid w:val="00E45CF1"/>
    <w:rsid w:val="00E45D4B"/>
    <w:rsid w:val="00E45D88"/>
    <w:rsid w:val="00E45E45"/>
    <w:rsid w:val="00E45FAD"/>
    <w:rsid w:val="00E460B7"/>
    <w:rsid w:val="00E46167"/>
    <w:rsid w:val="00E4618A"/>
    <w:rsid w:val="00E46242"/>
    <w:rsid w:val="00E463E1"/>
    <w:rsid w:val="00E4644E"/>
    <w:rsid w:val="00E465E7"/>
    <w:rsid w:val="00E46649"/>
    <w:rsid w:val="00E4674D"/>
    <w:rsid w:val="00E467D4"/>
    <w:rsid w:val="00E46899"/>
    <w:rsid w:val="00E46953"/>
    <w:rsid w:val="00E469D0"/>
    <w:rsid w:val="00E46CD8"/>
    <w:rsid w:val="00E46D50"/>
    <w:rsid w:val="00E46DC9"/>
    <w:rsid w:val="00E46EDA"/>
    <w:rsid w:val="00E46FB8"/>
    <w:rsid w:val="00E4707D"/>
    <w:rsid w:val="00E470B7"/>
    <w:rsid w:val="00E475A3"/>
    <w:rsid w:val="00E478C8"/>
    <w:rsid w:val="00E4794B"/>
    <w:rsid w:val="00E4794F"/>
    <w:rsid w:val="00E479E4"/>
    <w:rsid w:val="00E47ECD"/>
    <w:rsid w:val="00E500B4"/>
    <w:rsid w:val="00E50223"/>
    <w:rsid w:val="00E502A4"/>
    <w:rsid w:val="00E50315"/>
    <w:rsid w:val="00E5061E"/>
    <w:rsid w:val="00E5072D"/>
    <w:rsid w:val="00E50847"/>
    <w:rsid w:val="00E508D1"/>
    <w:rsid w:val="00E50946"/>
    <w:rsid w:val="00E50CFD"/>
    <w:rsid w:val="00E50F87"/>
    <w:rsid w:val="00E510A1"/>
    <w:rsid w:val="00E51118"/>
    <w:rsid w:val="00E5125B"/>
    <w:rsid w:val="00E5127C"/>
    <w:rsid w:val="00E51287"/>
    <w:rsid w:val="00E512DC"/>
    <w:rsid w:val="00E5166D"/>
    <w:rsid w:val="00E51807"/>
    <w:rsid w:val="00E51881"/>
    <w:rsid w:val="00E51A14"/>
    <w:rsid w:val="00E51AB7"/>
    <w:rsid w:val="00E51B79"/>
    <w:rsid w:val="00E51C4D"/>
    <w:rsid w:val="00E51CC4"/>
    <w:rsid w:val="00E51E47"/>
    <w:rsid w:val="00E51F87"/>
    <w:rsid w:val="00E5200E"/>
    <w:rsid w:val="00E52023"/>
    <w:rsid w:val="00E5218B"/>
    <w:rsid w:val="00E5222D"/>
    <w:rsid w:val="00E52243"/>
    <w:rsid w:val="00E525A0"/>
    <w:rsid w:val="00E52674"/>
    <w:rsid w:val="00E526FE"/>
    <w:rsid w:val="00E529F2"/>
    <w:rsid w:val="00E52A02"/>
    <w:rsid w:val="00E52A58"/>
    <w:rsid w:val="00E52AA3"/>
    <w:rsid w:val="00E52AB8"/>
    <w:rsid w:val="00E52B00"/>
    <w:rsid w:val="00E52DED"/>
    <w:rsid w:val="00E52E88"/>
    <w:rsid w:val="00E52F32"/>
    <w:rsid w:val="00E53189"/>
    <w:rsid w:val="00E532E8"/>
    <w:rsid w:val="00E53307"/>
    <w:rsid w:val="00E534E1"/>
    <w:rsid w:val="00E53568"/>
    <w:rsid w:val="00E535C6"/>
    <w:rsid w:val="00E53710"/>
    <w:rsid w:val="00E53E40"/>
    <w:rsid w:val="00E53E66"/>
    <w:rsid w:val="00E53FD1"/>
    <w:rsid w:val="00E540FE"/>
    <w:rsid w:val="00E5416B"/>
    <w:rsid w:val="00E543D8"/>
    <w:rsid w:val="00E546AA"/>
    <w:rsid w:val="00E54767"/>
    <w:rsid w:val="00E547DC"/>
    <w:rsid w:val="00E54876"/>
    <w:rsid w:val="00E54912"/>
    <w:rsid w:val="00E54942"/>
    <w:rsid w:val="00E54A68"/>
    <w:rsid w:val="00E54B84"/>
    <w:rsid w:val="00E54BF1"/>
    <w:rsid w:val="00E54CA4"/>
    <w:rsid w:val="00E54CB0"/>
    <w:rsid w:val="00E54D5D"/>
    <w:rsid w:val="00E54DDA"/>
    <w:rsid w:val="00E54F1C"/>
    <w:rsid w:val="00E5500B"/>
    <w:rsid w:val="00E55037"/>
    <w:rsid w:val="00E55080"/>
    <w:rsid w:val="00E5510C"/>
    <w:rsid w:val="00E551F7"/>
    <w:rsid w:val="00E55303"/>
    <w:rsid w:val="00E55306"/>
    <w:rsid w:val="00E55357"/>
    <w:rsid w:val="00E553E0"/>
    <w:rsid w:val="00E554AC"/>
    <w:rsid w:val="00E555FA"/>
    <w:rsid w:val="00E55667"/>
    <w:rsid w:val="00E55675"/>
    <w:rsid w:val="00E556B6"/>
    <w:rsid w:val="00E556EB"/>
    <w:rsid w:val="00E5571D"/>
    <w:rsid w:val="00E55787"/>
    <w:rsid w:val="00E55929"/>
    <w:rsid w:val="00E55AC8"/>
    <w:rsid w:val="00E55BD8"/>
    <w:rsid w:val="00E55CE9"/>
    <w:rsid w:val="00E55D97"/>
    <w:rsid w:val="00E55F02"/>
    <w:rsid w:val="00E56250"/>
    <w:rsid w:val="00E563D5"/>
    <w:rsid w:val="00E564B9"/>
    <w:rsid w:val="00E565CD"/>
    <w:rsid w:val="00E5695E"/>
    <w:rsid w:val="00E56993"/>
    <w:rsid w:val="00E56BC2"/>
    <w:rsid w:val="00E56C88"/>
    <w:rsid w:val="00E56CD1"/>
    <w:rsid w:val="00E56D00"/>
    <w:rsid w:val="00E56ED1"/>
    <w:rsid w:val="00E5702F"/>
    <w:rsid w:val="00E570CC"/>
    <w:rsid w:val="00E5724F"/>
    <w:rsid w:val="00E57590"/>
    <w:rsid w:val="00E576F0"/>
    <w:rsid w:val="00E5770B"/>
    <w:rsid w:val="00E57779"/>
    <w:rsid w:val="00E5782C"/>
    <w:rsid w:val="00E578EF"/>
    <w:rsid w:val="00E57B8C"/>
    <w:rsid w:val="00E57CCE"/>
    <w:rsid w:val="00E57E90"/>
    <w:rsid w:val="00E60036"/>
    <w:rsid w:val="00E6006D"/>
    <w:rsid w:val="00E600F8"/>
    <w:rsid w:val="00E603F2"/>
    <w:rsid w:val="00E60715"/>
    <w:rsid w:val="00E608E6"/>
    <w:rsid w:val="00E6096E"/>
    <w:rsid w:val="00E60A51"/>
    <w:rsid w:val="00E60B76"/>
    <w:rsid w:val="00E60C13"/>
    <w:rsid w:val="00E60CAE"/>
    <w:rsid w:val="00E60DDF"/>
    <w:rsid w:val="00E60E40"/>
    <w:rsid w:val="00E610E5"/>
    <w:rsid w:val="00E613C4"/>
    <w:rsid w:val="00E61431"/>
    <w:rsid w:val="00E614B4"/>
    <w:rsid w:val="00E61511"/>
    <w:rsid w:val="00E61524"/>
    <w:rsid w:val="00E6188B"/>
    <w:rsid w:val="00E61947"/>
    <w:rsid w:val="00E619E6"/>
    <w:rsid w:val="00E61ADA"/>
    <w:rsid w:val="00E61B84"/>
    <w:rsid w:val="00E61E73"/>
    <w:rsid w:val="00E61EFF"/>
    <w:rsid w:val="00E61F63"/>
    <w:rsid w:val="00E62176"/>
    <w:rsid w:val="00E622A9"/>
    <w:rsid w:val="00E62368"/>
    <w:rsid w:val="00E62410"/>
    <w:rsid w:val="00E6249A"/>
    <w:rsid w:val="00E6257C"/>
    <w:rsid w:val="00E62614"/>
    <w:rsid w:val="00E627F6"/>
    <w:rsid w:val="00E6286F"/>
    <w:rsid w:val="00E62AA5"/>
    <w:rsid w:val="00E62B72"/>
    <w:rsid w:val="00E62D78"/>
    <w:rsid w:val="00E62D92"/>
    <w:rsid w:val="00E62DC0"/>
    <w:rsid w:val="00E62EE8"/>
    <w:rsid w:val="00E62FF1"/>
    <w:rsid w:val="00E6300F"/>
    <w:rsid w:val="00E63030"/>
    <w:rsid w:val="00E631B8"/>
    <w:rsid w:val="00E632C7"/>
    <w:rsid w:val="00E6346F"/>
    <w:rsid w:val="00E634CD"/>
    <w:rsid w:val="00E635B8"/>
    <w:rsid w:val="00E63669"/>
    <w:rsid w:val="00E63674"/>
    <w:rsid w:val="00E63694"/>
    <w:rsid w:val="00E63988"/>
    <w:rsid w:val="00E63A82"/>
    <w:rsid w:val="00E63C44"/>
    <w:rsid w:val="00E63CA2"/>
    <w:rsid w:val="00E63E23"/>
    <w:rsid w:val="00E64151"/>
    <w:rsid w:val="00E64488"/>
    <w:rsid w:val="00E6454B"/>
    <w:rsid w:val="00E64632"/>
    <w:rsid w:val="00E648F1"/>
    <w:rsid w:val="00E64A35"/>
    <w:rsid w:val="00E64B54"/>
    <w:rsid w:val="00E64B5F"/>
    <w:rsid w:val="00E64C1D"/>
    <w:rsid w:val="00E64C8F"/>
    <w:rsid w:val="00E64CA1"/>
    <w:rsid w:val="00E64D37"/>
    <w:rsid w:val="00E64EE4"/>
    <w:rsid w:val="00E651B7"/>
    <w:rsid w:val="00E651BD"/>
    <w:rsid w:val="00E65262"/>
    <w:rsid w:val="00E652F1"/>
    <w:rsid w:val="00E65458"/>
    <w:rsid w:val="00E654AB"/>
    <w:rsid w:val="00E65501"/>
    <w:rsid w:val="00E65929"/>
    <w:rsid w:val="00E65A0A"/>
    <w:rsid w:val="00E65A7F"/>
    <w:rsid w:val="00E65E0C"/>
    <w:rsid w:val="00E65E2B"/>
    <w:rsid w:val="00E65E9C"/>
    <w:rsid w:val="00E660E7"/>
    <w:rsid w:val="00E660F6"/>
    <w:rsid w:val="00E6626B"/>
    <w:rsid w:val="00E66365"/>
    <w:rsid w:val="00E66538"/>
    <w:rsid w:val="00E6681C"/>
    <w:rsid w:val="00E66910"/>
    <w:rsid w:val="00E66963"/>
    <w:rsid w:val="00E669BC"/>
    <w:rsid w:val="00E66A3A"/>
    <w:rsid w:val="00E66B51"/>
    <w:rsid w:val="00E66C14"/>
    <w:rsid w:val="00E66C73"/>
    <w:rsid w:val="00E66D18"/>
    <w:rsid w:val="00E6726A"/>
    <w:rsid w:val="00E6727D"/>
    <w:rsid w:val="00E67557"/>
    <w:rsid w:val="00E67579"/>
    <w:rsid w:val="00E67792"/>
    <w:rsid w:val="00E67845"/>
    <w:rsid w:val="00E678C0"/>
    <w:rsid w:val="00E67A22"/>
    <w:rsid w:val="00E67D56"/>
    <w:rsid w:val="00E7006B"/>
    <w:rsid w:val="00E701C0"/>
    <w:rsid w:val="00E7025A"/>
    <w:rsid w:val="00E7027C"/>
    <w:rsid w:val="00E70453"/>
    <w:rsid w:val="00E705D3"/>
    <w:rsid w:val="00E7064D"/>
    <w:rsid w:val="00E7072E"/>
    <w:rsid w:val="00E70737"/>
    <w:rsid w:val="00E70904"/>
    <w:rsid w:val="00E7092F"/>
    <w:rsid w:val="00E709C2"/>
    <w:rsid w:val="00E70A10"/>
    <w:rsid w:val="00E70A51"/>
    <w:rsid w:val="00E70B87"/>
    <w:rsid w:val="00E70BA2"/>
    <w:rsid w:val="00E70E18"/>
    <w:rsid w:val="00E70E76"/>
    <w:rsid w:val="00E70EFC"/>
    <w:rsid w:val="00E70FC8"/>
    <w:rsid w:val="00E70FDA"/>
    <w:rsid w:val="00E7108C"/>
    <w:rsid w:val="00E7109B"/>
    <w:rsid w:val="00E71274"/>
    <w:rsid w:val="00E71488"/>
    <w:rsid w:val="00E7168A"/>
    <w:rsid w:val="00E716B9"/>
    <w:rsid w:val="00E71874"/>
    <w:rsid w:val="00E718EB"/>
    <w:rsid w:val="00E719AC"/>
    <w:rsid w:val="00E71E01"/>
    <w:rsid w:val="00E71E3A"/>
    <w:rsid w:val="00E71EF7"/>
    <w:rsid w:val="00E71F05"/>
    <w:rsid w:val="00E720C2"/>
    <w:rsid w:val="00E72130"/>
    <w:rsid w:val="00E722CA"/>
    <w:rsid w:val="00E72386"/>
    <w:rsid w:val="00E7245A"/>
    <w:rsid w:val="00E724BA"/>
    <w:rsid w:val="00E72542"/>
    <w:rsid w:val="00E7265C"/>
    <w:rsid w:val="00E726C1"/>
    <w:rsid w:val="00E726F6"/>
    <w:rsid w:val="00E72727"/>
    <w:rsid w:val="00E728BC"/>
    <w:rsid w:val="00E72905"/>
    <w:rsid w:val="00E72A06"/>
    <w:rsid w:val="00E72AFC"/>
    <w:rsid w:val="00E72B18"/>
    <w:rsid w:val="00E72DAB"/>
    <w:rsid w:val="00E7305A"/>
    <w:rsid w:val="00E73204"/>
    <w:rsid w:val="00E7323A"/>
    <w:rsid w:val="00E7337E"/>
    <w:rsid w:val="00E733A4"/>
    <w:rsid w:val="00E73623"/>
    <w:rsid w:val="00E73680"/>
    <w:rsid w:val="00E73826"/>
    <w:rsid w:val="00E73958"/>
    <w:rsid w:val="00E739EF"/>
    <w:rsid w:val="00E73C21"/>
    <w:rsid w:val="00E73D7B"/>
    <w:rsid w:val="00E73EDE"/>
    <w:rsid w:val="00E741BA"/>
    <w:rsid w:val="00E741DA"/>
    <w:rsid w:val="00E741E4"/>
    <w:rsid w:val="00E7428D"/>
    <w:rsid w:val="00E74570"/>
    <w:rsid w:val="00E74582"/>
    <w:rsid w:val="00E745C4"/>
    <w:rsid w:val="00E746AD"/>
    <w:rsid w:val="00E746C5"/>
    <w:rsid w:val="00E74701"/>
    <w:rsid w:val="00E74804"/>
    <w:rsid w:val="00E7486F"/>
    <w:rsid w:val="00E74D94"/>
    <w:rsid w:val="00E74F08"/>
    <w:rsid w:val="00E74F3F"/>
    <w:rsid w:val="00E74F92"/>
    <w:rsid w:val="00E74FDC"/>
    <w:rsid w:val="00E7504C"/>
    <w:rsid w:val="00E752F2"/>
    <w:rsid w:val="00E75301"/>
    <w:rsid w:val="00E753BE"/>
    <w:rsid w:val="00E75434"/>
    <w:rsid w:val="00E75450"/>
    <w:rsid w:val="00E75510"/>
    <w:rsid w:val="00E75676"/>
    <w:rsid w:val="00E7585B"/>
    <w:rsid w:val="00E75923"/>
    <w:rsid w:val="00E75AE3"/>
    <w:rsid w:val="00E75AF0"/>
    <w:rsid w:val="00E75BCF"/>
    <w:rsid w:val="00E75BEC"/>
    <w:rsid w:val="00E75BFF"/>
    <w:rsid w:val="00E75CE2"/>
    <w:rsid w:val="00E75D16"/>
    <w:rsid w:val="00E75EE2"/>
    <w:rsid w:val="00E75F1C"/>
    <w:rsid w:val="00E75FBA"/>
    <w:rsid w:val="00E760DC"/>
    <w:rsid w:val="00E762DA"/>
    <w:rsid w:val="00E7632D"/>
    <w:rsid w:val="00E763B4"/>
    <w:rsid w:val="00E765EE"/>
    <w:rsid w:val="00E7673B"/>
    <w:rsid w:val="00E7694D"/>
    <w:rsid w:val="00E76CD9"/>
    <w:rsid w:val="00E76CED"/>
    <w:rsid w:val="00E76D07"/>
    <w:rsid w:val="00E76E7B"/>
    <w:rsid w:val="00E76FCF"/>
    <w:rsid w:val="00E77139"/>
    <w:rsid w:val="00E778C5"/>
    <w:rsid w:val="00E7790E"/>
    <w:rsid w:val="00E77AAE"/>
    <w:rsid w:val="00E77B2F"/>
    <w:rsid w:val="00E77B34"/>
    <w:rsid w:val="00E77B42"/>
    <w:rsid w:val="00E77B6C"/>
    <w:rsid w:val="00E77B9A"/>
    <w:rsid w:val="00E77BA2"/>
    <w:rsid w:val="00E77BA9"/>
    <w:rsid w:val="00E77D6B"/>
    <w:rsid w:val="00E77E75"/>
    <w:rsid w:val="00E77EFB"/>
    <w:rsid w:val="00E77FBE"/>
    <w:rsid w:val="00E800FA"/>
    <w:rsid w:val="00E8022B"/>
    <w:rsid w:val="00E8033A"/>
    <w:rsid w:val="00E808EB"/>
    <w:rsid w:val="00E80A0A"/>
    <w:rsid w:val="00E80AE3"/>
    <w:rsid w:val="00E80E4E"/>
    <w:rsid w:val="00E80EB2"/>
    <w:rsid w:val="00E80FC2"/>
    <w:rsid w:val="00E810CB"/>
    <w:rsid w:val="00E811FB"/>
    <w:rsid w:val="00E812EF"/>
    <w:rsid w:val="00E816B4"/>
    <w:rsid w:val="00E81769"/>
    <w:rsid w:val="00E8180F"/>
    <w:rsid w:val="00E81839"/>
    <w:rsid w:val="00E8198D"/>
    <w:rsid w:val="00E81A34"/>
    <w:rsid w:val="00E81B0E"/>
    <w:rsid w:val="00E81B2D"/>
    <w:rsid w:val="00E81B71"/>
    <w:rsid w:val="00E81C5F"/>
    <w:rsid w:val="00E81C80"/>
    <w:rsid w:val="00E81E00"/>
    <w:rsid w:val="00E81E78"/>
    <w:rsid w:val="00E81F2D"/>
    <w:rsid w:val="00E82153"/>
    <w:rsid w:val="00E8219E"/>
    <w:rsid w:val="00E823B5"/>
    <w:rsid w:val="00E823F6"/>
    <w:rsid w:val="00E824F3"/>
    <w:rsid w:val="00E826E5"/>
    <w:rsid w:val="00E827E1"/>
    <w:rsid w:val="00E82975"/>
    <w:rsid w:val="00E829D1"/>
    <w:rsid w:val="00E82ADF"/>
    <w:rsid w:val="00E82D0C"/>
    <w:rsid w:val="00E82DD7"/>
    <w:rsid w:val="00E82F0A"/>
    <w:rsid w:val="00E82F7E"/>
    <w:rsid w:val="00E83023"/>
    <w:rsid w:val="00E831C7"/>
    <w:rsid w:val="00E831CF"/>
    <w:rsid w:val="00E834FC"/>
    <w:rsid w:val="00E83619"/>
    <w:rsid w:val="00E8382E"/>
    <w:rsid w:val="00E839B7"/>
    <w:rsid w:val="00E83AEF"/>
    <w:rsid w:val="00E83C8D"/>
    <w:rsid w:val="00E83CDC"/>
    <w:rsid w:val="00E83E12"/>
    <w:rsid w:val="00E83E60"/>
    <w:rsid w:val="00E83F12"/>
    <w:rsid w:val="00E83F90"/>
    <w:rsid w:val="00E8403C"/>
    <w:rsid w:val="00E841EC"/>
    <w:rsid w:val="00E84235"/>
    <w:rsid w:val="00E8429A"/>
    <w:rsid w:val="00E8429D"/>
    <w:rsid w:val="00E842D0"/>
    <w:rsid w:val="00E84351"/>
    <w:rsid w:val="00E844D8"/>
    <w:rsid w:val="00E84590"/>
    <w:rsid w:val="00E845AC"/>
    <w:rsid w:val="00E8482A"/>
    <w:rsid w:val="00E848B5"/>
    <w:rsid w:val="00E84936"/>
    <w:rsid w:val="00E84B51"/>
    <w:rsid w:val="00E851B2"/>
    <w:rsid w:val="00E853DF"/>
    <w:rsid w:val="00E8542A"/>
    <w:rsid w:val="00E854FA"/>
    <w:rsid w:val="00E8554D"/>
    <w:rsid w:val="00E85651"/>
    <w:rsid w:val="00E85663"/>
    <w:rsid w:val="00E857AC"/>
    <w:rsid w:val="00E857E5"/>
    <w:rsid w:val="00E858D2"/>
    <w:rsid w:val="00E859FB"/>
    <w:rsid w:val="00E85AB8"/>
    <w:rsid w:val="00E85ABB"/>
    <w:rsid w:val="00E85C2E"/>
    <w:rsid w:val="00E85C6F"/>
    <w:rsid w:val="00E85C7D"/>
    <w:rsid w:val="00E85CCD"/>
    <w:rsid w:val="00E860B1"/>
    <w:rsid w:val="00E8619E"/>
    <w:rsid w:val="00E86226"/>
    <w:rsid w:val="00E86285"/>
    <w:rsid w:val="00E86373"/>
    <w:rsid w:val="00E863AF"/>
    <w:rsid w:val="00E86436"/>
    <w:rsid w:val="00E864AF"/>
    <w:rsid w:val="00E86587"/>
    <w:rsid w:val="00E8658A"/>
    <w:rsid w:val="00E865E1"/>
    <w:rsid w:val="00E86688"/>
    <w:rsid w:val="00E8678B"/>
    <w:rsid w:val="00E867A8"/>
    <w:rsid w:val="00E867FC"/>
    <w:rsid w:val="00E86933"/>
    <w:rsid w:val="00E86A73"/>
    <w:rsid w:val="00E86AED"/>
    <w:rsid w:val="00E86C56"/>
    <w:rsid w:val="00E86D65"/>
    <w:rsid w:val="00E86D6D"/>
    <w:rsid w:val="00E86E1C"/>
    <w:rsid w:val="00E86E81"/>
    <w:rsid w:val="00E86FA8"/>
    <w:rsid w:val="00E87002"/>
    <w:rsid w:val="00E870C9"/>
    <w:rsid w:val="00E87352"/>
    <w:rsid w:val="00E874B0"/>
    <w:rsid w:val="00E8751F"/>
    <w:rsid w:val="00E87A21"/>
    <w:rsid w:val="00E87A2A"/>
    <w:rsid w:val="00E87A73"/>
    <w:rsid w:val="00E87B62"/>
    <w:rsid w:val="00E87C40"/>
    <w:rsid w:val="00E87C6D"/>
    <w:rsid w:val="00E87D4A"/>
    <w:rsid w:val="00E87DAD"/>
    <w:rsid w:val="00E90266"/>
    <w:rsid w:val="00E903D0"/>
    <w:rsid w:val="00E904C3"/>
    <w:rsid w:val="00E904D0"/>
    <w:rsid w:val="00E9058A"/>
    <w:rsid w:val="00E906B3"/>
    <w:rsid w:val="00E90756"/>
    <w:rsid w:val="00E907D4"/>
    <w:rsid w:val="00E909AE"/>
    <w:rsid w:val="00E909ED"/>
    <w:rsid w:val="00E90A6F"/>
    <w:rsid w:val="00E910AB"/>
    <w:rsid w:val="00E912DC"/>
    <w:rsid w:val="00E912ED"/>
    <w:rsid w:val="00E914E4"/>
    <w:rsid w:val="00E918F2"/>
    <w:rsid w:val="00E9198F"/>
    <w:rsid w:val="00E91C70"/>
    <w:rsid w:val="00E91CE8"/>
    <w:rsid w:val="00E91E58"/>
    <w:rsid w:val="00E92196"/>
    <w:rsid w:val="00E921FB"/>
    <w:rsid w:val="00E92205"/>
    <w:rsid w:val="00E92242"/>
    <w:rsid w:val="00E92328"/>
    <w:rsid w:val="00E9260A"/>
    <w:rsid w:val="00E92966"/>
    <w:rsid w:val="00E929CF"/>
    <w:rsid w:val="00E92A2A"/>
    <w:rsid w:val="00E92B9C"/>
    <w:rsid w:val="00E92F81"/>
    <w:rsid w:val="00E930CC"/>
    <w:rsid w:val="00E93105"/>
    <w:rsid w:val="00E931CF"/>
    <w:rsid w:val="00E9322C"/>
    <w:rsid w:val="00E932D6"/>
    <w:rsid w:val="00E934B1"/>
    <w:rsid w:val="00E93873"/>
    <w:rsid w:val="00E93920"/>
    <w:rsid w:val="00E93B16"/>
    <w:rsid w:val="00E93B81"/>
    <w:rsid w:val="00E93BBC"/>
    <w:rsid w:val="00E93C44"/>
    <w:rsid w:val="00E93ECC"/>
    <w:rsid w:val="00E94037"/>
    <w:rsid w:val="00E940DC"/>
    <w:rsid w:val="00E9416A"/>
    <w:rsid w:val="00E942C9"/>
    <w:rsid w:val="00E944B2"/>
    <w:rsid w:val="00E944C2"/>
    <w:rsid w:val="00E94507"/>
    <w:rsid w:val="00E94553"/>
    <w:rsid w:val="00E9473A"/>
    <w:rsid w:val="00E94750"/>
    <w:rsid w:val="00E94828"/>
    <w:rsid w:val="00E949BD"/>
    <w:rsid w:val="00E94A5C"/>
    <w:rsid w:val="00E94A64"/>
    <w:rsid w:val="00E94CC3"/>
    <w:rsid w:val="00E94D75"/>
    <w:rsid w:val="00E94E65"/>
    <w:rsid w:val="00E94F11"/>
    <w:rsid w:val="00E94F7F"/>
    <w:rsid w:val="00E94F8C"/>
    <w:rsid w:val="00E94FB2"/>
    <w:rsid w:val="00E9507F"/>
    <w:rsid w:val="00E950AB"/>
    <w:rsid w:val="00E95517"/>
    <w:rsid w:val="00E95633"/>
    <w:rsid w:val="00E9565F"/>
    <w:rsid w:val="00E9569F"/>
    <w:rsid w:val="00E95827"/>
    <w:rsid w:val="00E95835"/>
    <w:rsid w:val="00E95875"/>
    <w:rsid w:val="00E958CC"/>
    <w:rsid w:val="00E95A26"/>
    <w:rsid w:val="00E95AE9"/>
    <w:rsid w:val="00E95B8D"/>
    <w:rsid w:val="00E95D99"/>
    <w:rsid w:val="00E9618A"/>
    <w:rsid w:val="00E96242"/>
    <w:rsid w:val="00E962BC"/>
    <w:rsid w:val="00E9651B"/>
    <w:rsid w:val="00E966A1"/>
    <w:rsid w:val="00E966F2"/>
    <w:rsid w:val="00E9682C"/>
    <w:rsid w:val="00E96AE4"/>
    <w:rsid w:val="00E96BB6"/>
    <w:rsid w:val="00E96DD8"/>
    <w:rsid w:val="00E96E26"/>
    <w:rsid w:val="00E970BC"/>
    <w:rsid w:val="00E97123"/>
    <w:rsid w:val="00E97232"/>
    <w:rsid w:val="00E973E2"/>
    <w:rsid w:val="00E9745D"/>
    <w:rsid w:val="00E9777F"/>
    <w:rsid w:val="00E978F8"/>
    <w:rsid w:val="00E9790C"/>
    <w:rsid w:val="00E9797E"/>
    <w:rsid w:val="00E97C76"/>
    <w:rsid w:val="00E97C90"/>
    <w:rsid w:val="00E97D72"/>
    <w:rsid w:val="00E97EB5"/>
    <w:rsid w:val="00E97FAB"/>
    <w:rsid w:val="00EA03E5"/>
    <w:rsid w:val="00EA04AB"/>
    <w:rsid w:val="00EA0506"/>
    <w:rsid w:val="00EA05CF"/>
    <w:rsid w:val="00EA05D3"/>
    <w:rsid w:val="00EA082F"/>
    <w:rsid w:val="00EA08C3"/>
    <w:rsid w:val="00EA08E4"/>
    <w:rsid w:val="00EA0918"/>
    <w:rsid w:val="00EA09C7"/>
    <w:rsid w:val="00EA0A89"/>
    <w:rsid w:val="00EA0B19"/>
    <w:rsid w:val="00EA0CC4"/>
    <w:rsid w:val="00EA0D3C"/>
    <w:rsid w:val="00EA0D7E"/>
    <w:rsid w:val="00EA0E06"/>
    <w:rsid w:val="00EA0E8A"/>
    <w:rsid w:val="00EA0F49"/>
    <w:rsid w:val="00EA0F58"/>
    <w:rsid w:val="00EA1029"/>
    <w:rsid w:val="00EA1031"/>
    <w:rsid w:val="00EA104E"/>
    <w:rsid w:val="00EA112D"/>
    <w:rsid w:val="00EA1176"/>
    <w:rsid w:val="00EA1181"/>
    <w:rsid w:val="00EA120A"/>
    <w:rsid w:val="00EA13B6"/>
    <w:rsid w:val="00EA1419"/>
    <w:rsid w:val="00EA1591"/>
    <w:rsid w:val="00EA15B2"/>
    <w:rsid w:val="00EA1885"/>
    <w:rsid w:val="00EA19CB"/>
    <w:rsid w:val="00EA1A46"/>
    <w:rsid w:val="00EA1AE6"/>
    <w:rsid w:val="00EA1D0A"/>
    <w:rsid w:val="00EA1DA8"/>
    <w:rsid w:val="00EA1E97"/>
    <w:rsid w:val="00EA1F08"/>
    <w:rsid w:val="00EA1F10"/>
    <w:rsid w:val="00EA1F8E"/>
    <w:rsid w:val="00EA1F9B"/>
    <w:rsid w:val="00EA2076"/>
    <w:rsid w:val="00EA207A"/>
    <w:rsid w:val="00EA20A8"/>
    <w:rsid w:val="00EA20C4"/>
    <w:rsid w:val="00EA210D"/>
    <w:rsid w:val="00EA2134"/>
    <w:rsid w:val="00EA21AD"/>
    <w:rsid w:val="00EA2312"/>
    <w:rsid w:val="00EA2321"/>
    <w:rsid w:val="00EA2454"/>
    <w:rsid w:val="00EA24FD"/>
    <w:rsid w:val="00EA2728"/>
    <w:rsid w:val="00EA27B9"/>
    <w:rsid w:val="00EA282E"/>
    <w:rsid w:val="00EA2916"/>
    <w:rsid w:val="00EA294B"/>
    <w:rsid w:val="00EA2999"/>
    <w:rsid w:val="00EA29E1"/>
    <w:rsid w:val="00EA2A27"/>
    <w:rsid w:val="00EA2AC1"/>
    <w:rsid w:val="00EA2AD9"/>
    <w:rsid w:val="00EA2BC3"/>
    <w:rsid w:val="00EA2C3D"/>
    <w:rsid w:val="00EA2F2F"/>
    <w:rsid w:val="00EA30A9"/>
    <w:rsid w:val="00EA31DB"/>
    <w:rsid w:val="00EA323A"/>
    <w:rsid w:val="00EA32AE"/>
    <w:rsid w:val="00EA33B3"/>
    <w:rsid w:val="00EA3493"/>
    <w:rsid w:val="00EA364C"/>
    <w:rsid w:val="00EA3691"/>
    <w:rsid w:val="00EA37D0"/>
    <w:rsid w:val="00EA3909"/>
    <w:rsid w:val="00EA3A12"/>
    <w:rsid w:val="00EA3FE9"/>
    <w:rsid w:val="00EA40F1"/>
    <w:rsid w:val="00EA4187"/>
    <w:rsid w:val="00EA42A6"/>
    <w:rsid w:val="00EA42D3"/>
    <w:rsid w:val="00EA44EC"/>
    <w:rsid w:val="00EA4627"/>
    <w:rsid w:val="00EA4628"/>
    <w:rsid w:val="00EA4638"/>
    <w:rsid w:val="00EA4AC0"/>
    <w:rsid w:val="00EA4B0F"/>
    <w:rsid w:val="00EA4B49"/>
    <w:rsid w:val="00EA4C50"/>
    <w:rsid w:val="00EA4C77"/>
    <w:rsid w:val="00EA4E18"/>
    <w:rsid w:val="00EA4EA5"/>
    <w:rsid w:val="00EA4EF3"/>
    <w:rsid w:val="00EA5013"/>
    <w:rsid w:val="00EA5194"/>
    <w:rsid w:val="00EA51B9"/>
    <w:rsid w:val="00EA51F1"/>
    <w:rsid w:val="00EA541D"/>
    <w:rsid w:val="00EA5487"/>
    <w:rsid w:val="00EA54DD"/>
    <w:rsid w:val="00EA550D"/>
    <w:rsid w:val="00EA5566"/>
    <w:rsid w:val="00EA5714"/>
    <w:rsid w:val="00EA5741"/>
    <w:rsid w:val="00EA5941"/>
    <w:rsid w:val="00EA5A34"/>
    <w:rsid w:val="00EA5B73"/>
    <w:rsid w:val="00EA5BD1"/>
    <w:rsid w:val="00EA5D05"/>
    <w:rsid w:val="00EA5D75"/>
    <w:rsid w:val="00EA5E53"/>
    <w:rsid w:val="00EA5E65"/>
    <w:rsid w:val="00EA5FC6"/>
    <w:rsid w:val="00EA60AB"/>
    <w:rsid w:val="00EA6147"/>
    <w:rsid w:val="00EA6353"/>
    <w:rsid w:val="00EA6666"/>
    <w:rsid w:val="00EA667A"/>
    <w:rsid w:val="00EA66B9"/>
    <w:rsid w:val="00EA681F"/>
    <w:rsid w:val="00EA6869"/>
    <w:rsid w:val="00EA68E6"/>
    <w:rsid w:val="00EA6949"/>
    <w:rsid w:val="00EA6AF4"/>
    <w:rsid w:val="00EA6B0F"/>
    <w:rsid w:val="00EA6C91"/>
    <w:rsid w:val="00EA6E14"/>
    <w:rsid w:val="00EA6E75"/>
    <w:rsid w:val="00EA6EFE"/>
    <w:rsid w:val="00EA7282"/>
    <w:rsid w:val="00EA7345"/>
    <w:rsid w:val="00EA75E2"/>
    <w:rsid w:val="00EA7747"/>
    <w:rsid w:val="00EA7844"/>
    <w:rsid w:val="00EA78BB"/>
    <w:rsid w:val="00EA78C1"/>
    <w:rsid w:val="00EA7B7F"/>
    <w:rsid w:val="00EA7BE9"/>
    <w:rsid w:val="00EA7D61"/>
    <w:rsid w:val="00EA7ED5"/>
    <w:rsid w:val="00EA7F86"/>
    <w:rsid w:val="00EB07B9"/>
    <w:rsid w:val="00EB080E"/>
    <w:rsid w:val="00EB0953"/>
    <w:rsid w:val="00EB0D09"/>
    <w:rsid w:val="00EB0D9B"/>
    <w:rsid w:val="00EB0E46"/>
    <w:rsid w:val="00EB0FD2"/>
    <w:rsid w:val="00EB112F"/>
    <w:rsid w:val="00EB120C"/>
    <w:rsid w:val="00EB1258"/>
    <w:rsid w:val="00EB12A1"/>
    <w:rsid w:val="00EB130D"/>
    <w:rsid w:val="00EB1318"/>
    <w:rsid w:val="00EB1340"/>
    <w:rsid w:val="00EB1436"/>
    <w:rsid w:val="00EB159A"/>
    <w:rsid w:val="00EB15A1"/>
    <w:rsid w:val="00EB15D2"/>
    <w:rsid w:val="00EB1675"/>
    <w:rsid w:val="00EB1696"/>
    <w:rsid w:val="00EB169D"/>
    <w:rsid w:val="00EB16C5"/>
    <w:rsid w:val="00EB17AC"/>
    <w:rsid w:val="00EB1A82"/>
    <w:rsid w:val="00EB1A97"/>
    <w:rsid w:val="00EB1B4D"/>
    <w:rsid w:val="00EB1CD2"/>
    <w:rsid w:val="00EB1CD8"/>
    <w:rsid w:val="00EB1D29"/>
    <w:rsid w:val="00EB1D89"/>
    <w:rsid w:val="00EB1EF2"/>
    <w:rsid w:val="00EB1F28"/>
    <w:rsid w:val="00EB208B"/>
    <w:rsid w:val="00EB21A9"/>
    <w:rsid w:val="00EB21B4"/>
    <w:rsid w:val="00EB221F"/>
    <w:rsid w:val="00EB2552"/>
    <w:rsid w:val="00EB25A0"/>
    <w:rsid w:val="00EB2787"/>
    <w:rsid w:val="00EB287B"/>
    <w:rsid w:val="00EB28A1"/>
    <w:rsid w:val="00EB28C4"/>
    <w:rsid w:val="00EB2A3D"/>
    <w:rsid w:val="00EB2C2A"/>
    <w:rsid w:val="00EB2C75"/>
    <w:rsid w:val="00EB2E6A"/>
    <w:rsid w:val="00EB2F79"/>
    <w:rsid w:val="00EB3021"/>
    <w:rsid w:val="00EB3188"/>
    <w:rsid w:val="00EB3263"/>
    <w:rsid w:val="00EB32B0"/>
    <w:rsid w:val="00EB32D4"/>
    <w:rsid w:val="00EB3349"/>
    <w:rsid w:val="00EB3386"/>
    <w:rsid w:val="00EB33C1"/>
    <w:rsid w:val="00EB33EF"/>
    <w:rsid w:val="00EB3581"/>
    <w:rsid w:val="00EB367B"/>
    <w:rsid w:val="00EB382E"/>
    <w:rsid w:val="00EB384C"/>
    <w:rsid w:val="00EB39F7"/>
    <w:rsid w:val="00EB3AA4"/>
    <w:rsid w:val="00EB3B31"/>
    <w:rsid w:val="00EB3B52"/>
    <w:rsid w:val="00EB3BF5"/>
    <w:rsid w:val="00EB3E0F"/>
    <w:rsid w:val="00EB3F43"/>
    <w:rsid w:val="00EB3FCA"/>
    <w:rsid w:val="00EB409D"/>
    <w:rsid w:val="00EB41E4"/>
    <w:rsid w:val="00EB4216"/>
    <w:rsid w:val="00EB4308"/>
    <w:rsid w:val="00EB4376"/>
    <w:rsid w:val="00EB4476"/>
    <w:rsid w:val="00EB44FD"/>
    <w:rsid w:val="00EB454D"/>
    <w:rsid w:val="00EB4724"/>
    <w:rsid w:val="00EB477E"/>
    <w:rsid w:val="00EB47D7"/>
    <w:rsid w:val="00EB4972"/>
    <w:rsid w:val="00EB4A5C"/>
    <w:rsid w:val="00EB4BA8"/>
    <w:rsid w:val="00EB4C89"/>
    <w:rsid w:val="00EB4F85"/>
    <w:rsid w:val="00EB4FAC"/>
    <w:rsid w:val="00EB4FD2"/>
    <w:rsid w:val="00EB4FE1"/>
    <w:rsid w:val="00EB5025"/>
    <w:rsid w:val="00EB5037"/>
    <w:rsid w:val="00EB50F2"/>
    <w:rsid w:val="00EB5184"/>
    <w:rsid w:val="00EB5194"/>
    <w:rsid w:val="00EB53BB"/>
    <w:rsid w:val="00EB5645"/>
    <w:rsid w:val="00EB5657"/>
    <w:rsid w:val="00EB566A"/>
    <w:rsid w:val="00EB581E"/>
    <w:rsid w:val="00EB5967"/>
    <w:rsid w:val="00EB597F"/>
    <w:rsid w:val="00EB5A82"/>
    <w:rsid w:val="00EB5C52"/>
    <w:rsid w:val="00EB5CA9"/>
    <w:rsid w:val="00EB5CBA"/>
    <w:rsid w:val="00EB5CFC"/>
    <w:rsid w:val="00EB5E13"/>
    <w:rsid w:val="00EB5E88"/>
    <w:rsid w:val="00EB5F16"/>
    <w:rsid w:val="00EB6040"/>
    <w:rsid w:val="00EB60B8"/>
    <w:rsid w:val="00EB612B"/>
    <w:rsid w:val="00EB6380"/>
    <w:rsid w:val="00EB699D"/>
    <w:rsid w:val="00EB6B24"/>
    <w:rsid w:val="00EB6B81"/>
    <w:rsid w:val="00EB6BCA"/>
    <w:rsid w:val="00EB6CBB"/>
    <w:rsid w:val="00EB6D4C"/>
    <w:rsid w:val="00EB6F29"/>
    <w:rsid w:val="00EB73FA"/>
    <w:rsid w:val="00EB748F"/>
    <w:rsid w:val="00EB7568"/>
    <w:rsid w:val="00EB7628"/>
    <w:rsid w:val="00EB76EA"/>
    <w:rsid w:val="00EB77A5"/>
    <w:rsid w:val="00EB78EA"/>
    <w:rsid w:val="00EB799D"/>
    <w:rsid w:val="00EB79F4"/>
    <w:rsid w:val="00EB7A55"/>
    <w:rsid w:val="00EB7B20"/>
    <w:rsid w:val="00EB7B44"/>
    <w:rsid w:val="00EB7B64"/>
    <w:rsid w:val="00EB7CEF"/>
    <w:rsid w:val="00EB7D85"/>
    <w:rsid w:val="00EB7DF1"/>
    <w:rsid w:val="00EB7E4C"/>
    <w:rsid w:val="00EB7EB2"/>
    <w:rsid w:val="00EC0043"/>
    <w:rsid w:val="00EC0065"/>
    <w:rsid w:val="00EC00B1"/>
    <w:rsid w:val="00EC022F"/>
    <w:rsid w:val="00EC0248"/>
    <w:rsid w:val="00EC0315"/>
    <w:rsid w:val="00EC0362"/>
    <w:rsid w:val="00EC045A"/>
    <w:rsid w:val="00EC0473"/>
    <w:rsid w:val="00EC05D5"/>
    <w:rsid w:val="00EC05DC"/>
    <w:rsid w:val="00EC0730"/>
    <w:rsid w:val="00EC07D0"/>
    <w:rsid w:val="00EC0874"/>
    <w:rsid w:val="00EC0A8F"/>
    <w:rsid w:val="00EC0B06"/>
    <w:rsid w:val="00EC0C76"/>
    <w:rsid w:val="00EC0E06"/>
    <w:rsid w:val="00EC0E48"/>
    <w:rsid w:val="00EC0ECD"/>
    <w:rsid w:val="00EC119E"/>
    <w:rsid w:val="00EC11EB"/>
    <w:rsid w:val="00EC122F"/>
    <w:rsid w:val="00EC1244"/>
    <w:rsid w:val="00EC12A0"/>
    <w:rsid w:val="00EC12AB"/>
    <w:rsid w:val="00EC12ED"/>
    <w:rsid w:val="00EC153E"/>
    <w:rsid w:val="00EC16E3"/>
    <w:rsid w:val="00EC1730"/>
    <w:rsid w:val="00EC182A"/>
    <w:rsid w:val="00EC19D1"/>
    <w:rsid w:val="00EC1F14"/>
    <w:rsid w:val="00EC1F52"/>
    <w:rsid w:val="00EC2070"/>
    <w:rsid w:val="00EC20D6"/>
    <w:rsid w:val="00EC20DC"/>
    <w:rsid w:val="00EC2138"/>
    <w:rsid w:val="00EC2193"/>
    <w:rsid w:val="00EC2242"/>
    <w:rsid w:val="00EC22B8"/>
    <w:rsid w:val="00EC2374"/>
    <w:rsid w:val="00EC247E"/>
    <w:rsid w:val="00EC250A"/>
    <w:rsid w:val="00EC2622"/>
    <w:rsid w:val="00EC2722"/>
    <w:rsid w:val="00EC285C"/>
    <w:rsid w:val="00EC2935"/>
    <w:rsid w:val="00EC2AF7"/>
    <w:rsid w:val="00EC2DD2"/>
    <w:rsid w:val="00EC2FA4"/>
    <w:rsid w:val="00EC2FCB"/>
    <w:rsid w:val="00EC2FFD"/>
    <w:rsid w:val="00EC30F2"/>
    <w:rsid w:val="00EC31E3"/>
    <w:rsid w:val="00EC3228"/>
    <w:rsid w:val="00EC35A2"/>
    <w:rsid w:val="00EC35CA"/>
    <w:rsid w:val="00EC35D2"/>
    <w:rsid w:val="00EC3848"/>
    <w:rsid w:val="00EC38DD"/>
    <w:rsid w:val="00EC3A24"/>
    <w:rsid w:val="00EC3A2F"/>
    <w:rsid w:val="00EC3A5B"/>
    <w:rsid w:val="00EC3B53"/>
    <w:rsid w:val="00EC3BDA"/>
    <w:rsid w:val="00EC3CE1"/>
    <w:rsid w:val="00EC3E32"/>
    <w:rsid w:val="00EC3E7C"/>
    <w:rsid w:val="00EC3FDA"/>
    <w:rsid w:val="00EC3FF1"/>
    <w:rsid w:val="00EC404A"/>
    <w:rsid w:val="00EC4089"/>
    <w:rsid w:val="00EC412F"/>
    <w:rsid w:val="00EC41CE"/>
    <w:rsid w:val="00EC4279"/>
    <w:rsid w:val="00EC4339"/>
    <w:rsid w:val="00EC436F"/>
    <w:rsid w:val="00EC453A"/>
    <w:rsid w:val="00EC455E"/>
    <w:rsid w:val="00EC46D3"/>
    <w:rsid w:val="00EC47CC"/>
    <w:rsid w:val="00EC4927"/>
    <w:rsid w:val="00EC4B91"/>
    <w:rsid w:val="00EC4C51"/>
    <w:rsid w:val="00EC4DC0"/>
    <w:rsid w:val="00EC55EF"/>
    <w:rsid w:val="00EC564D"/>
    <w:rsid w:val="00EC5674"/>
    <w:rsid w:val="00EC5721"/>
    <w:rsid w:val="00EC5818"/>
    <w:rsid w:val="00EC58CB"/>
    <w:rsid w:val="00EC592D"/>
    <w:rsid w:val="00EC5945"/>
    <w:rsid w:val="00EC5992"/>
    <w:rsid w:val="00EC59AD"/>
    <w:rsid w:val="00EC5D08"/>
    <w:rsid w:val="00EC5ED1"/>
    <w:rsid w:val="00EC5FEA"/>
    <w:rsid w:val="00EC6099"/>
    <w:rsid w:val="00EC615B"/>
    <w:rsid w:val="00EC6233"/>
    <w:rsid w:val="00EC6296"/>
    <w:rsid w:val="00EC62BB"/>
    <w:rsid w:val="00EC6322"/>
    <w:rsid w:val="00EC638B"/>
    <w:rsid w:val="00EC64EC"/>
    <w:rsid w:val="00EC64F0"/>
    <w:rsid w:val="00EC6580"/>
    <w:rsid w:val="00EC6631"/>
    <w:rsid w:val="00EC688A"/>
    <w:rsid w:val="00EC6CD6"/>
    <w:rsid w:val="00EC6DEC"/>
    <w:rsid w:val="00EC6F9C"/>
    <w:rsid w:val="00EC70EE"/>
    <w:rsid w:val="00EC7197"/>
    <w:rsid w:val="00EC7611"/>
    <w:rsid w:val="00EC7698"/>
    <w:rsid w:val="00EC77C2"/>
    <w:rsid w:val="00EC7994"/>
    <w:rsid w:val="00EC7AAC"/>
    <w:rsid w:val="00EC7BA3"/>
    <w:rsid w:val="00EC7BAC"/>
    <w:rsid w:val="00EC7D30"/>
    <w:rsid w:val="00EC7EDA"/>
    <w:rsid w:val="00EC7EF2"/>
    <w:rsid w:val="00ED029D"/>
    <w:rsid w:val="00ED061C"/>
    <w:rsid w:val="00ED0692"/>
    <w:rsid w:val="00ED079A"/>
    <w:rsid w:val="00ED07A0"/>
    <w:rsid w:val="00ED0828"/>
    <w:rsid w:val="00ED0884"/>
    <w:rsid w:val="00ED08DA"/>
    <w:rsid w:val="00ED0909"/>
    <w:rsid w:val="00ED098A"/>
    <w:rsid w:val="00ED0A16"/>
    <w:rsid w:val="00ED0AE8"/>
    <w:rsid w:val="00ED0B02"/>
    <w:rsid w:val="00ED0C40"/>
    <w:rsid w:val="00ED0D35"/>
    <w:rsid w:val="00ED0D81"/>
    <w:rsid w:val="00ED0DA7"/>
    <w:rsid w:val="00ED0E04"/>
    <w:rsid w:val="00ED1253"/>
    <w:rsid w:val="00ED16DB"/>
    <w:rsid w:val="00ED180E"/>
    <w:rsid w:val="00ED1897"/>
    <w:rsid w:val="00ED1975"/>
    <w:rsid w:val="00ED1C62"/>
    <w:rsid w:val="00ED1D86"/>
    <w:rsid w:val="00ED1D95"/>
    <w:rsid w:val="00ED1E48"/>
    <w:rsid w:val="00ED1F35"/>
    <w:rsid w:val="00ED201B"/>
    <w:rsid w:val="00ED2073"/>
    <w:rsid w:val="00ED219E"/>
    <w:rsid w:val="00ED21E8"/>
    <w:rsid w:val="00ED229D"/>
    <w:rsid w:val="00ED25A6"/>
    <w:rsid w:val="00ED26D2"/>
    <w:rsid w:val="00ED29BA"/>
    <w:rsid w:val="00ED2B6E"/>
    <w:rsid w:val="00ED2D38"/>
    <w:rsid w:val="00ED32A5"/>
    <w:rsid w:val="00ED338A"/>
    <w:rsid w:val="00ED347A"/>
    <w:rsid w:val="00ED34A4"/>
    <w:rsid w:val="00ED34EF"/>
    <w:rsid w:val="00ED35EE"/>
    <w:rsid w:val="00ED36C0"/>
    <w:rsid w:val="00ED3758"/>
    <w:rsid w:val="00ED37A9"/>
    <w:rsid w:val="00ED3C9D"/>
    <w:rsid w:val="00ED3DA3"/>
    <w:rsid w:val="00ED3E5C"/>
    <w:rsid w:val="00ED3E93"/>
    <w:rsid w:val="00ED409F"/>
    <w:rsid w:val="00ED414D"/>
    <w:rsid w:val="00ED432C"/>
    <w:rsid w:val="00ED43C3"/>
    <w:rsid w:val="00ED4632"/>
    <w:rsid w:val="00ED47EB"/>
    <w:rsid w:val="00ED4A48"/>
    <w:rsid w:val="00ED4A8D"/>
    <w:rsid w:val="00ED4AFD"/>
    <w:rsid w:val="00ED4FF2"/>
    <w:rsid w:val="00ED527D"/>
    <w:rsid w:val="00ED531A"/>
    <w:rsid w:val="00ED54AA"/>
    <w:rsid w:val="00ED54F1"/>
    <w:rsid w:val="00ED5595"/>
    <w:rsid w:val="00ED55AC"/>
    <w:rsid w:val="00ED56A1"/>
    <w:rsid w:val="00ED5810"/>
    <w:rsid w:val="00ED59FC"/>
    <w:rsid w:val="00ED5A0E"/>
    <w:rsid w:val="00ED5C47"/>
    <w:rsid w:val="00ED5C85"/>
    <w:rsid w:val="00ED5DF8"/>
    <w:rsid w:val="00ED5E63"/>
    <w:rsid w:val="00ED5E9A"/>
    <w:rsid w:val="00ED5F27"/>
    <w:rsid w:val="00ED630D"/>
    <w:rsid w:val="00ED65D5"/>
    <w:rsid w:val="00ED6789"/>
    <w:rsid w:val="00ED69E7"/>
    <w:rsid w:val="00ED6C50"/>
    <w:rsid w:val="00ED6C91"/>
    <w:rsid w:val="00ED6DD7"/>
    <w:rsid w:val="00ED6F00"/>
    <w:rsid w:val="00ED7009"/>
    <w:rsid w:val="00ED7010"/>
    <w:rsid w:val="00ED7092"/>
    <w:rsid w:val="00ED73A6"/>
    <w:rsid w:val="00ED776F"/>
    <w:rsid w:val="00ED780B"/>
    <w:rsid w:val="00ED78E8"/>
    <w:rsid w:val="00ED7BA5"/>
    <w:rsid w:val="00ED7CEF"/>
    <w:rsid w:val="00ED7F20"/>
    <w:rsid w:val="00ED7F82"/>
    <w:rsid w:val="00EE006A"/>
    <w:rsid w:val="00EE02D5"/>
    <w:rsid w:val="00EE0697"/>
    <w:rsid w:val="00EE0833"/>
    <w:rsid w:val="00EE08EC"/>
    <w:rsid w:val="00EE09CC"/>
    <w:rsid w:val="00EE0A04"/>
    <w:rsid w:val="00EE0ACD"/>
    <w:rsid w:val="00EE0C38"/>
    <w:rsid w:val="00EE0D33"/>
    <w:rsid w:val="00EE0E19"/>
    <w:rsid w:val="00EE0E60"/>
    <w:rsid w:val="00EE0F21"/>
    <w:rsid w:val="00EE118F"/>
    <w:rsid w:val="00EE11E4"/>
    <w:rsid w:val="00EE1234"/>
    <w:rsid w:val="00EE1377"/>
    <w:rsid w:val="00EE140E"/>
    <w:rsid w:val="00EE1481"/>
    <w:rsid w:val="00EE15E1"/>
    <w:rsid w:val="00EE1600"/>
    <w:rsid w:val="00EE1643"/>
    <w:rsid w:val="00EE164F"/>
    <w:rsid w:val="00EE168D"/>
    <w:rsid w:val="00EE17EB"/>
    <w:rsid w:val="00EE18FB"/>
    <w:rsid w:val="00EE194E"/>
    <w:rsid w:val="00EE1A02"/>
    <w:rsid w:val="00EE1BC2"/>
    <w:rsid w:val="00EE1BE5"/>
    <w:rsid w:val="00EE1DE2"/>
    <w:rsid w:val="00EE1E5F"/>
    <w:rsid w:val="00EE2037"/>
    <w:rsid w:val="00EE208D"/>
    <w:rsid w:val="00EE2159"/>
    <w:rsid w:val="00EE21F3"/>
    <w:rsid w:val="00EE220D"/>
    <w:rsid w:val="00EE225E"/>
    <w:rsid w:val="00EE246C"/>
    <w:rsid w:val="00EE259A"/>
    <w:rsid w:val="00EE25A5"/>
    <w:rsid w:val="00EE261B"/>
    <w:rsid w:val="00EE26BB"/>
    <w:rsid w:val="00EE2B2A"/>
    <w:rsid w:val="00EE2CC6"/>
    <w:rsid w:val="00EE2E36"/>
    <w:rsid w:val="00EE2EB1"/>
    <w:rsid w:val="00EE2F59"/>
    <w:rsid w:val="00EE30A3"/>
    <w:rsid w:val="00EE31FB"/>
    <w:rsid w:val="00EE3274"/>
    <w:rsid w:val="00EE3381"/>
    <w:rsid w:val="00EE34FB"/>
    <w:rsid w:val="00EE3621"/>
    <w:rsid w:val="00EE3667"/>
    <w:rsid w:val="00EE395F"/>
    <w:rsid w:val="00EE3CD6"/>
    <w:rsid w:val="00EE3D69"/>
    <w:rsid w:val="00EE3DAF"/>
    <w:rsid w:val="00EE3E7D"/>
    <w:rsid w:val="00EE3E8D"/>
    <w:rsid w:val="00EE3F44"/>
    <w:rsid w:val="00EE3FF8"/>
    <w:rsid w:val="00EE405D"/>
    <w:rsid w:val="00EE408C"/>
    <w:rsid w:val="00EE4098"/>
    <w:rsid w:val="00EE40AA"/>
    <w:rsid w:val="00EE40CA"/>
    <w:rsid w:val="00EE4108"/>
    <w:rsid w:val="00EE411F"/>
    <w:rsid w:val="00EE4124"/>
    <w:rsid w:val="00EE428F"/>
    <w:rsid w:val="00EE4446"/>
    <w:rsid w:val="00EE4484"/>
    <w:rsid w:val="00EE45F2"/>
    <w:rsid w:val="00EE4600"/>
    <w:rsid w:val="00EE4802"/>
    <w:rsid w:val="00EE4882"/>
    <w:rsid w:val="00EE4887"/>
    <w:rsid w:val="00EE48AB"/>
    <w:rsid w:val="00EE4A23"/>
    <w:rsid w:val="00EE4A5C"/>
    <w:rsid w:val="00EE4B7B"/>
    <w:rsid w:val="00EE4BA0"/>
    <w:rsid w:val="00EE4BFD"/>
    <w:rsid w:val="00EE4D38"/>
    <w:rsid w:val="00EE52FC"/>
    <w:rsid w:val="00EE54EF"/>
    <w:rsid w:val="00EE5509"/>
    <w:rsid w:val="00EE550E"/>
    <w:rsid w:val="00EE5689"/>
    <w:rsid w:val="00EE58A6"/>
    <w:rsid w:val="00EE58DB"/>
    <w:rsid w:val="00EE58E6"/>
    <w:rsid w:val="00EE5B26"/>
    <w:rsid w:val="00EE5DD1"/>
    <w:rsid w:val="00EE6265"/>
    <w:rsid w:val="00EE628E"/>
    <w:rsid w:val="00EE6608"/>
    <w:rsid w:val="00EE662B"/>
    <w:rsid w:val="00EE666A"/>
    <w:rsid w:val="00EE66BE"/>
    <w:rsid w:val="00EE675D"/>
    <w:rsid w:val="00EE68B7"/>
    <w:rsid w:val="00EE68BD"/>
    <w:rsid w:val="00EE6AE7"/>
    <w:rsid w:val="00EE6B85"/>
    <w:rsid w:val="00EE6C3A"/>
    <w:rsid w:val="00EE6CF4"/>
    <w:rsid w:val="00EE6E60"/>
    <w:rsid w:val="00EE6EB0"/>
    <w:rsid w:val="00EE6EE9"/>
    <w:rsid w:val="00EE6EF9"/>
    <w:rsid w:val="00EE6F82"/>
    <w:rsid w:val="00EE7070"/>
    <w:rsid w:val="00EE70D2"/>
    <w:rsid w:val="00EE719B"/>
    <w:rsid w:val="00EE722B"/>
    <w:rsid w:val="00EE7307"/>
    <w:rsid w:val="00EE75D0"/>
    <w:rsid w:val="00EE76F8"/>
    <w:rsid w:val="00EE77DA"/>
    <w:rsid w:val="00EE7841"/>
    <w:rsid w:val="00EE785D"/>
    <w:rsid w:val="00EE793D"/>
    <w:rsid w:val="00EE7968"/>
    <w:rsid w:val="00EE799A"/>
    <w:rsid w:val="00EE7CF3"/>
    <w:rsid w:val="00EE7E7A"/>
    <w:rsid w:val="00EE7FAF"/>
    <w:rsid w:val="00EF0190"/>
    <w:rsid w:val="00EF0231"/>
    <w:rsid w:val="00EF03AE"/>
    <w:rsid w:val="00EF03FE"/>
    <w:rsid w:val="00EF0497"/>
    <w:rsid w:val="00EF05A4"/>
    <w:rsid w:val="00EF06D5"/>
    <w:rsid w:val="00EF0911"/>
    <w:rsid w:val="00EF091B"/>
    <w:rsid w:val="00EF09CE"/>
    <w:rsid w:val="00EF0AB2"/>
    <w:rsid w:val="00EF0AF9"/>
    <w:rsid w:val="00EF0BF8"/>
    <w:rsid w:val="00EF0C26"/>
    <w:rsid w:val="00EF0D06"/>
    <w:rsid w:val="00EF0E92"/>
    <w:rsid w:val="00EF11DD"/>
    <w:rsid w:val="00EF1562"/>
    <w:rsid w:val="00EF171E"/>
    <w:rsid w:val="00EF17EF"/>
    <w:rsid w:val="00EF1915"/>
    <w:rsid w:val="00EF1E4E"/>
    <w:rsid w:val="00EF20E5"/>
    <w:rsid w:val="00EF21A3"/>
    <w:rsid w:val="00EF22EB"/>
    <w:rsid w:val="00EF22EF"/>
    <w:rsid w:val="00EF25E2"/>
    <w:rsid w:val="00EF2686"/>
    <w:rsid w:val="00EF28E1"/>
    <w:rsid w:val="00EF290D"/>
    <w:rsid w:val="00EF2957"/>
    <w:rsid w:val="00EF2986"/>
    <w:rsid w:val="00EF298B"/>
    <w:rsid w:val="00EF2A21"/>
    <w:rsid w:val="00EF2CB4"/>
    <w:rsid w:val="00EF2DC5"/>
    <w:rsid w:val="00EF2E29"/>
    <w:rsid w:val="00EF2E47"/>
    <w:rsid w:val="00EF2E5C"/>
    <w:rsid w:val="00EF2F07"/>
    <w:rsid w:val="00EF2FED"/>
    <w:rsid w:val="00EF301F"/>
    <w:rsid w:val="00EF3046"/>
    <w:rsid w:val="00EF3071"/>
    <w:rsid w:val="00EF3091"/>
    <w:rsid w:val="00EF30A6"/>
    <w:rsid w:val="00EF318E"/>
    <w:rsid w:val="00EF32D7"/>
    <w:rsid w:val="00EF32F5"/>
    <w:rsid w:val="00EF3614"/>
    <w:rsid w:val="00EF3634"/>
    <w:rsid w:val="00EF36A3"/>
    <w:rsid w:val="00EF3771"/>
    <w:rsid w:val="00EF37AB"/>
    <w:rsid w:val="00EF37BB"/>
    <w:rsid w:val="00EF396D"/>
    <w:rsid w:val="00EF3D5F"/>
    <w:rsid w:val="00EF3DD7"/>
    <w:rsid w:val="00EF417E"/>
    <w:rsid w:val="00EF432B"/>
    <w:rsid w:val="00EF43A4"/>
    <w:rsid w:val="00EF450E"/>
    <w:rsid w:val="00EF4614"/>
    <w:rsid w:val="00EF46DC"/>
    <w:rsid w:val="00EF48F4"/>
    <w:rsid w:val="00EF49A3"/>
    <w:rsid w:val="00EF4A18"/>
    <w:rsid w:val="00EF4B4E"/>
    <w:rsid w:val="00EF4CCE"/>
    <w:rsid w:val="00EF4CDB"/>
    <w:rsid w:val="00EF4E74"/>
    <w:rsid w:val="00EF50A5"/>
    <w:rsid w:val="00EF512F"/>
    <w:rsid w:val="00EF51B1"/>
    <w:rsid w:val="00EF53E3"/>
    <w:rsid w:val="00EF555F"/>
    <w:rsid w:val="00EF558C"/>
    <w:rsid w:val="00EF5660"/>
    <w:rsid w:val="00EF5755"/>
    <w:rsid w:val="00EF5909"/>
    <w:rsid w:val="00EF59A0"/>
    <w:rsid w:val="00EF59BB"/>
    <w:rsid w:val="00EF5BB0"/>
    <w:rsid w:val="00EF5C03"/>
    <w:rsid w:val="00EF5CB8"/>
    <w:rsid w:val="00EF5DD1"/>
    <w:rsid w:val="00EF5E0B"/>
    <w:rsid w:val="00EF5E62"/>
    <w:rsid w:val="00EF5F2E"/>
    <w:rsid w:val="00EF5F53"/>
    <w:rsid w:val="00EF61CA"/>
    <w:rsid w:val="00EF6238"/>
    <w:rsid w:val="00EF6473"/>
    <w:rsid w:val="00EF64BC"/>
    <w:rsid w:val="00EF65DB"/>
    <w:rsid w:val="00EF6643"/>
    <w:rsid w:val="00EF66AB"/>
    <w:rsid w:val="00EF66CB"/>
    <w:rsid w:val="00EF679D"/>
    <w:rsid w:val="00EF6802"/>
    <w:rsid w:val="00EF685C"/>
    <w:rsid w:val="00EF690F"/>
    <w:rsid w:val="00EF6AC4"/>
    <w:rsid w:val="00EF6AF1"/>
    <w:rsid w:val="00EF6B10"/>
    <w:rsid w:val="00EF6B4B"/>
    <w:rsid w:val="00EF6B91"/>
    <w:rsid w:val="00EF6BD9"/>
    <w:rsid w:val="00EF6C37"/>
    <w:rsid w:val="00EF6D7C"/>
    <w:rsid w:val="00EF6DDE"/>
    <w:rsid w:val="00EF6DED"/>
    <w:rsid w:val="00EF6F48"/>
    <w:rsid w:val="00EF6F6C"/>
    <w:rsid w:val="00EF7157"/>
    <w:rsid w:val="00EF730A"/>
    <w:rsid w:val="00EF73D9"/>
    <w:rsid w:val="00EF7411"/>
    <w:rsid w:val="00EF75A9"/>
    <w:rsid w:val="00EF75BD"/>
    <w:rsid w:val="00EF76D2"/>
    <w:rsid w:val="00EF779C"/>
    <w:rsid w:val="00EF783B"/>
    <w:rsid w:val="00EF7840"/>
    <w:rsid w:val="00EF788E"/>
    <w:rsid w:val="00EF78E5"/>
    <w:rsid w:val="00EF7960"/>
    <w:rsid w:val="00EF7B53"/>
    <w:rsid w:val="00EF7BA4"/>
    <w:rsid w:val="00EF7BB1"/>
    <w:rsid w:val="00EF7C45"/>
    <w:rsid w:val="00EF7D14"/>
    <w:rsid w:val="00EF7EAA"/>
    <w:rsid w:val="00F000E4"/>
    <w:rsid w:val="00F001C2"/>
    <w:rsid w:val="00F0024A"/>
    <w:rsid w:val="00F002C1"/>
    <w:rsid w:val="00F0031B"/>
    <w:rsid w:val="00F0033A"/>
    <w:rsid w:val="00F0037C"/>
    <w:rsid w:val="00F003EE"/>
    <w:rsid w:val="00F00458"/>
    <w:rsid w:val="00F00462"/>
    <w:rsid w:val="00F00533"/>
    <w:rsid w:val="00F005BA"/>
    <w:rsid w:val="00F0065E"/>
    <w:rsid w:val="00F0066C"/>
    <w:rsid w:val="00F0067B"/>
    <w:rsid w:val="00F00792"/>
    <w:rsid w:val="00F00A20"/>
    <w:rsid w:val="00F00AF8"/>
    <w:rsid w:val="00F00BCF"/>
    <w:rsid w:val="00F00D1B"/>
    <w:rsid w:val="00F00D6C"/>
    <w:rsid w:val="00F00ED2"/>
    <w:rsid w:val="00F00FC2"/>
    <w:rsid w:val="00F01342"/>
    <w:rsid w:val="00F013A5"/>
    <w:rsid w:val="00F01636"/>
    <w:rsid w:val="00F01665"/>
    <w:rsid w:val="00F016CA"/>
    <w:rsid w:val="00F01ADD"/>
    <w:rsid w:val="00F01D3B"/>
    <w:rsid w:val="00F01DC2"/>
    <w:rsid w:val="00F01F11"/>
    <w:rsid w:val="00F02040"/>
    <w:rsid w:val="00F0210B"/>
    <w:rsid w:val="00F02200"/>
    <w:rsid w:val="00F02253"/>
    <w:rsid w:val="00F0228D"/>
    <w:rsid w:val="00F023DA"/>
    <w:rsid w:val="00F0248B"/>
    <w:rsid w:val="00F0254C"/>
    <w:rsid w:val="00F0261B"/>
    <w:rsid w:val="00F02734"/>
    <w:rsid w:val="00F027F5"/>
    <w:rsid w:val="00F02CFC"/>
    <w:rsid w:val="00F02E8A"/>
    <w:rsid w:val="00F02EAB"/>
    <w:rsid w:val="00F02F8F"/>
    <w:rsid w:val="00F0317F"/>
    <w:rsid w:val="00F0341B"/>
    <w:rsid w:val="00F03484"/>
    <w:rsid w:val="00F0358E"/>
    <w:rsid w:val="00F03679"/>
    <w:rsid w:val="00F03885"/>
    <w:rsid w:val="00F038B9"/>
    <w:rsid w:val="00F039F7"/>
    <w:rsid w:val="00F03D25"/>
    <w:rsid w:val="00F03D57"/>
    <w:rsid w:val="00F03E10"/>
    <w:rsid w:val="00F03E19"/>
    <w:rsid w:val="00F03FFF"/>
    <w:rsid w:val="00F0407A"/>
    <w:rsid w:val="00F042B7"/>
    <w:rsid w:val="00F043DB"/>
    <w:rsid w:val="00F04405"/>
    <w:rsid w:val="00F044EB"/>
    <w:rsid w:val="00F0458A"/>
    <w:rsid w:val="00F04610"/>
    <w:rsid w:val="00F046FC"/>
    <w:rsid w:val="00F048F2"/>
    <w:rsid w:val="00F0495C"/>
    <w:rsid w:val="00F04B80"/>
    <w:rsid w:val="00F04C2E"/>
    <w:rsid w:val="00F04D96"/>
    <w:rsid w:val="00F04E88"/>
    <w:rsid w:val="00F04FC8"/>
    <w:rsid w:val="00F04FE8"/>
    <w:rsid w:val="00F05773"/>
    <w:rsid w:val="00F057B3"/>
    <w:rsid w:val="00F05922"/>
    <w:rsid w:val="00F05A13"/>
    <w:rsid w:val="00F05AEB"/>
    <w:rsid w:val="00F05E0D"/>
    <w:rsid w:val="00F05F24"/>
    <w:rsid w:val="00F05FD6"/>
    <w:rsid w:val="00F0602E"/>
    <w:rsid w:val="00F06467"/>
    <w:rsid w:val="00F0670C"/>
    <w:rsid w:val="00F069DB"/>
    <w:rsid w:val="00F069FE"/>
    <w:rsid w:val="00F06A19"/>
    <w:rsid w:val="00F06A44"/>
    <w:rsid w:val="00F06A85"/>
    <w:rsid w:val="00F06B4B"/>
    <w:rsid w:val="00F06D17"/>
    <w:rsid w:val="00F06DA8"/>
    <w:rsid w:val="00F06E35"/>
    <w:rsid w:val="00F06E52"/>
    <w:rsid w:val="00F07018"/>
    <w:rsid w:val="00F07040"/>
    <w:rsid w:val="00F0705F"/>
    <w:rsid w:val="00F0730C"/>
    <w:rsid w:val="00F0733C"/>
    <w:rsid w:val="00F07340"/>
    <w:rsid w:val="00F07451"/>
    <w:rsid w:val="00F074E0"/>
    <w:rsid w:val="00F075FA"/>
    <w:rsid w:val="00F07700"/>
    <w:rsid w:val="00F0775A"/>
    <w:rsid w:val="00F07A48"/>
    <w:rsid w:val="00F07AC5"/>
    <w:rsid w:val="00F07B8A"/>
    <w:rsid w:val="00F07D9D"/>
    <w:rsid w:val="00F07DAF"/>
    <w:rsid w:val="00F102A1"/>
    <w:rsid w:val="00F1057C"/>
    <w:rsid w:val="00F105DD"/>
    <w:rsid w:val="00F1074D"/>
    <w:rsid w:val="00F108F9"/>
    <w:rsid w:val="00F109AB"/>
    <w:rsid w:val="00F109F3"/>
    <w:rsid w:val="00F10ACB"/>
    <w:rsid w:val="00F10AE5"/>
    <w:rsid w:val="00F10B89"/>
    <w:rsid w:val="00F10CAD"/>
    <w:rsid w:val="00F10CB3"/>
    <w:rsid w:val="00F10D47"/>
    <w:rsid w:val="00F11319"/>
    <w:rsid w:val="00F113C0"/>
    <w:rsid w:val="00F11774"/>
    <w:rsid w:val="00F117FD"/>
    <w:rsid w:val="00F11828"/>
    <w:rsid w:val="00F11A25"/>
    <w:rsid w:val="00F11AD5"/>
    <w:rsid w:val="00F11CC2"/>
    <w:rsid w:val="00F11D74"/>
    <w:rsid w:val="00F11EE7"/>
    <w:rsid w:val="00F12516"/>
    <w:rsid w:val="00F12592"/>
    <w:rsid w:val="00F126D0"/>
    <w:rsid w:val="00F12788"/>
    <w:rsid w:val="00F12846"/>
    <w:rsid w:val="00F12959"/>
    <w:rsid w:val="00F1299F"/>
    <w:rsid w:val="00F129A4"/>
    <w:rsid w:val="00F12B38"/>
    <w:rsid w:val="00F12BA9"/>
    <w:rsid w:val="00F12BC9"/>
    <w:rsid w:val="00F12C26"/>
    <w:rsid w:val="00F12DA5"/>
    <w:rsid w:val="00F12F69"/>
    <w:rsid w:val="00F12F85"/>
    <w:rsid w:val="00F13000"/>
    <w:rsid w:val="00F13023"/>
    <w:rsid w:val="00F13077"/>
    <w:rsid w:val="00F130FA"/>
    <w:rsid w:val="00F13114"/>
    <w:rsid w:val="00F13137"/>
    <w:rsid w:val="00F131BC"/>
    <w:rsid w:val="00F13450"/>
    <w:rsid w:val="00F13471"/>
    <w:rsid w:val="00F1362E"/>
    <w:rsid w:val="00F1363A"/>
    <w:rsid w:val="00F1366C"/>
    <w:rsid w:val="00F136C9"/>
    <w:rsid w:val="00F137AB"/>
    <w:rsid w:val="00F137AF"/>
    <w:rsid w:val="00F13AF1"/>
    <w:rsid w:val="00F13B0B"/>
    <w:rsid w:val="00F13B74"/>
    <w:rsid w:val="00F13C5E"/>
    <w:rsid w:val="00F13C77"/>
    <w:rsid w:val="00F13E66"/>
    <w:rsid w:val="00F13F09"/>
    <w:rsid w:val="00F13F1B"/>
    <w:rsid w:val="00F1402C"/>
    <w:rsid w:val="00F14055"/>
    <w:rsid w:val="00F1411E"/>
    <w:rsid w:val="00F143E7"/>
    <w:rsid w:val="00F14477"/>
    <w:rsid w:val="00F144F3"/>
    <w:rsid w:val="00F14637"/>
    <w:rsid w:val="00F14656"/>
    <w:rsid w:val="00F14694"/>
    <w:rsid w:val="00F14737"/>
    <w:rsid w:val="00F1480C"/>
    <w:rsid w:val="00F1495A"/>
    <w:rsid w:val="00F149E5"/>
    <w:rsid w:val="00F14A5A"/>
    <w:rsid w:val="00F14B15"/>
    <w:rsid w:val="00F14B65"/>
    <w:rsid w:val="00F14CB4"/>
    <w:rsid w:val="00F14D56"/>
    <w:rsid w:val="00F14E58"/>
    <w:rsid w:val="00F14E5E"/>
    <w:rsid w:val="00F14EB8"/>
    <w:rsid w:val="00F14EE1"/>
    <w:rsid w:val="00F14F49"/>
    <w:rsid w:val="00F14F71"/>
    <w:rsid w:val="00F15076"/>
    <w:rsid w:val="00F150CF"/>
    <w:rsid w:val="00F151EB"/>
    <w:rsid w:val="00F1532B"/>
    <w:rsid w:val="00F15558"/>
    <w:rsid w:val="00F1557F"/>
    <w:rsid w:val="00F155A5"/>
    <w:rsid w:val="00F15693"/>
    <w:rsid w:val="00F1591D"/>
    <w:rsid w:val="00F1593F"/>
    <w:rsid w:val="00F15B3B"/>
    <w:rsid w:val="00F15CAF"/>
    <w:rsid w:val="00F15F74"/>
    <w:rsid w:val="00F15FFE"/>
    <w:rsid w:val="00F16057"/>
    <w:rsid w:val="00F16162"/>
    <w:rsid w:val="00F16200"/>
    <w:rsid w:val="00F16205"/>
    <w:rsid w:val="00F16387"/>
    <w:rsid w:val="00F163E8"/>
    <w:rsid w:val="00F16906"/>
    <w:rsid w:val="00F169B3"/>
    <w:rsid w:val="00F16AA2"/>
    <w:rsid w:val="00F16B1A"/>
    <w:rsid w:val="00F16CDB"/>
    <w:rsid w:val="00F170A2"/>
    <w:rsid w:val="00F17241"/>
    <w:rsid w:val="00F17503"/>
    <w:rsid w:val="00F1759F"/>
    <w:rsid w:val="00F175DD"/>
    <w:rsid w:val="00F17862"/>
    <w:rsid w:val="00F179C8"/>
    <w:rsid w:val="00F17A48"/>
    <w:rsid w:val="00F17BCD"/>
    <w:rsid w:val="00F17C41"/>
    <w:rsid w:val="00F17E67"/>
    <w:rsid w:val="00F17E6A"/>
    <w:rsid w:val="00F17F67"/>
    <w:rsid w:val="00F17FAA"/>
    <w:rsid w:val="00F17FBA"/>
    <w:rsid w:val="00F2008B"/>
    <w:rsid w:val="00F2028E"/>
    <w:rsid w:val="00F20398"/>
    <w:rsid w:val="00F203E1"/>
    <w:rsid w:val="00F203E2"/>
    <w:rsid w:val="00F204CC"/>
    <w:rsid w:val="00F20504"/>
    <w:rsid w:val="00F205AA"/>
    <w:rsid w:val="00F2067E"/>
    <w:rsid w:val="00F20726"/>
    <w:rsid w:val="00F2094E"/>
    <w:rsid w:val="00F20A40"/>
    <w:rsid w:val="00F20AA3"/>
    <w:rsid w:val="00F20B2E"/>
    <w:rsid w:val="00F20B34"/>
    <w:rsid w:val="00F20CE5"/>
    <w:rsid w:val="00F20E79"/>
    <w:rsid w:val="00F20EB3"/>
    <w:rsid w:val="00F210A6"/>
    <w:rsid w:val="00F213CC"/>
    <w:rsid w:val="00F2140B"/>
    <w:rsid w:val="00F2142A"/>
    <w:rsid w:val="00F215EB"/>
    <w:rsid w:val="00F21691"/>
    <w:rsid w:val="00F218B7"/>
    <w:rsid w:val="00F218E8"/>
    <w:rsid w:val="00F21A0C"/>
    <w:rsid w:val="00F21A85"/>
    <w:rsid w:val="00F21BBC"/>
    <w:rsid w:val="00F21C11"/>
    <w:rsid w:val="00F21CDF"/>
    <w:rsid w:val="00F21D9E"/>
    <w:rsid w:val="00F21DBA"/>
    <w:rsid w:val="00F21EA2"/>
    <w:rsid w:val="00F21F61"/>
    <w:rsid w:val="00F21F6D"/>
    <w:rsid w:val="00F21F84"/>
    <w:rsid w:val="00F221FE"/>
    <w:rsid w:val="00F22673"/>
    <w:rsid w:val="00F2278A"/>
    <w:rsid w:val="00F227F8"/>
    <w:rsid w:val="00F2287C"/>
    <w:rsid w:val="00F228E1"/>
    <w:rsid w:val="00F22C38"/>
    <w:rsid w:val="00F22C5A"/>
    <w:rsid w:val="00F22DDE"/>
    <w:rsid w:val="00F22E03"/>
    <w:rsid w:val="00F23068"/>
    <w:rsid w:val="00F23081"/>
    <w:rsid w:val="00F230CA"/>
    <w:rsid w:val="00F232AF"/>
    <w:rsid w:val="00F23718"/>
    <w:rsid w:val="00F23766"/>
    <w:rsid w:val="00F23A0F"/>
    <w:rsid w:val="00F23A14"/>
    <w:rsid w:val="00F23A2F"/>
    <w:rsid w:val="00F23A52"/>
    <w:rsid w:val="00F23B2F"/>
    <w:rsid w:val="00F23E06"/>
    <w:rsid w:val="00F23E45"/>
    <w:rsid w:val="00F23E58"/>
    <w:rsid w:val="00F23EDF"/>
    <w:rsid w:val="00F23EE4"/>
    <w:rsid w:val="00F240CD"/>
    <w:rsid w:val="00F24473"/>
    <w:rsid w:val="00F24493"/>
    <w:rsid w:val="00F245B0"/>
    <w:rsid w:val="00F2463A"/>
    <w:rsid w:val="00F24686"/>
    <w:rsid w:val="00F246BE"/>
    <w:rsid w:val="00F246DC"/>
    <w:rsid w:val="00F24704"/>
    <w:rsid w:val="00F2483D"/>
    <w:rsid w:val="00F249B0"/>
    <w:rsid w:val="00F24B13"/>
    <w:rsid w:val="00F24D57"/>
    <w:rsid w:val="00F24E65"/>
    <w:rsid w:val="00F24EAE"/>
    <w:rsid w:val="00F2517B"/>
    <w:rsid w:val="00F252A9"/>
    <w:rsid w:val="00F25377"/>
    <w:rsid w:val="00F25401"/>
    <w:rsid w:val="00F254F7"/>
    <w:rsid w:val="00F2556B"/>
    <w:rsid w:val="00F25688"/>
    <w:rsid w:val="00F256D2"/>
    <w:rsid w:val="00F257AF"/>
    <w:rsid w:val="00F257C4"/>
    <w:rsid w:val="00F259D0"/>
    <w:rsid w:val="00F25BD1"/>
    <w:rsid w:val="00F25C25"/>
    <w:rsid w:val="00F25CB8"/>
    <w:rsid w:val="00F25E06"/>
    <w:rsid w:val="00F25FB1"/>
    <w:rsid w:val="00F262AD"/>
    <w:rsid w:val="00F263CB"/>
    <w:rsid w:val="00F26422"/>
    <w:rsid w:val="00F264D9"/>
    <w:rsid w:val="00F267BB"/>
    <w:rsid w:val="00F26934"/>
    <w:rsid w:val="00F26A3D"/>
    <w:rsid w:val="00F26A79"/>
    <w:rsid w:val="00F26BBD"/>
    <w:rsid w:val="00F26DCF"/>
    <w:rsid w:val="00F26EF6"/>
    <w:rsid w:val="00F27112"/>
    <w:rsid w:val="00F2718A"/>
    <w:rsid w:val="00F271A5"/>
    <w:rsid w:val="00F2726E"/>
    <w:rsid w:val="00F274CC"/>
    <w:rsid w:val="00F27648"/>
    <w:rsid w:val="00F2772C"/>
    <w:rsid w:val="00F27775"/>
    <w:rsid w:val="00F27877"/>
    <w:rsid w:val="00F279DB"/>
    <w:rsid w:val="00F27A2D"/>
    <w:rsid w:val="00F27A3E"/>
    <w:rsid w:val="00F27AC5"/>
    <w:rsid w:val="00F27BAD"/>
    <w:rsid w:val="00F27C1E"/>
    <w:rsid w:val="00F27D39"/>
    <w:rsid w:val="00F27D7F"/>
    <w:rsid w:val="00F27E2B"/>
    <w:rsid w:val="00F27FB0"/>
    <w:rsid w:val="00F30429"/>
    <w:rsid w:val="00F304E1"/>
    <w:rsid w:val="00F3060D"/>
    <w:rsid w:val="00F30656"/>
    <w:rsid w:val="00F3074E"/>
    <w:rsid w:val="00F30803"/>
    <w:rsid w:val="00F30810"/>
    <w:rsid w:val="00F308EF"/>
    <w:rsid w:val="00F30934"/>
    <w:rsid w:val="00F30937"/>
    <w:rsid w:val="00F30A4D"/>
    <w:rsid w:val="00F30ABD"/>
    <w:rsid w:val="00F30C0D"/>
    <w:rsid w:val="00F30C75"/>
    <w:rsid w:val="00F30D95"/>
    <w:rsid w:val="00F30FED"/>
    <w:rsid w:val="00F31014"/>
    <w:rsid w:val="00F31017"/>
    <w:rsid w:val="00F311FE"/>
    <w:rsid w:val="00F31491"/>
    <w:rsid w:val="00F314AE"/>
    <w:rsid w:val="00F31515"/>
    <w:rsid w:val="00F3160A"/>
    <w:rsid w:val="00F3166E"/>
    <w:rsid w:val="00F3169D"/>
    <w:rsid w:val="00F3173D"/>
    <w:rsid w:val="00F31AE4"/>
    <w:rsid w:val="00F31B06"/>
    <w:rsid w:val="00F31BEE"/>
    <w:rsid w:val="00F31C34"/>
    <w:rsid w:val="00F31D25"/>
    <w:rsid w:val="00F320C7"/>
    <w:rsid w:val="00F321CD"/>
    <w:rsid w:val="00F3221C"/>
    <w:rsid w:val="00F32411"/>
    <w:rsid w:val="00F32462"/>
    <w:rsid w:val="00F32495"/>
    <w:rsid w:val="00F327B7"/>
    <w:rsid w:val="00F329E3"/>
    <w:rsid w:val="00F32AF5"/>
    <w:rsid w:val="00F32B40"/>
    <w:rsid w:val="00F32C1F"/>
    <w:rsid w:val="00F32D18"/>
    <w:rsid w:val="00F32D4B"/>
    <w:rsid w:val="00F32D7F"/>
    <w:rsid w:val="00F32D97"/>
    <w:rsid w:val="00F3311E"/>
    <w:rsid w:val="00F333AD"/>
    <w:rsid w:val="00F335CB"/>
    <w:rsid w:val="00F33766"/>
    <w:rsid w:val="00F33E7E"/>
    <w:rsid w:val="00F33E88"/>
    <w:rsid w:val="00F33F10"/>
    <w:rsid w:val="00F33FF0"/>
    <w:rsid w:val="00F34186"/>
    <w:rsid w:val="00F341C9"/>
    <w:rsid w:val="00F341D5"/>
    <w:rsid w:val="00F34414"/>
    <w:rsid w:val="00F3445E"/>
    <w:rsid w:val="00F3474F"/>
    <w:rsid w:val="00F347D4"/>
    <w:rsid w:val="00F3494C"/>
    <w:rsid w:val="00F34A12"/>
    <w:rsid w:val="00F34ACA"/>
    <w:rsid w:val="00F34B6B"/>
    <w:rsid w:val="00F34D79"/>
    <w:rsid w:val="00F34E8D"/>
    <w:rsid w:val="00F34FB6"/>
    <w:rsid w:val="00F3505C"/>
    <w:rsid w:val="00F35088"/>
    <w:rsid w:val="00F35183"/>
    <w:rsid w:val="00F351B3"/>
    <w:rsid w:val="00F35399"/>
    <w:rsid w:val="00F353DE"/>
    <w:rsid w:val="00F35438"/>
    <w:rsid w:val="00F3544D"/>
    <w:rsid w:val="00F355A6"/>
    <w:rsid w:val="00F35601"/>
    <w:rsid w:val="00F3579E"/>
    <w:rsid w:val="00F359E6"/>
    <w:rsid w:val="00F35A3B"/>
    <w:rsid w:val="00F35A3D"/>
    <w:rsid w:val="00F35A89"/>
    <w:rsid w:val="00F35AF4"/>
    <w:rsid w:val="00F35B16"/>
    <w:rsid w:val="00F35DFA"/>
    <w:rsid w:val="00F35E0F"/>
    <w:rsid w:val="00F35E36"/>
    <w:rsid w:val="00F35EA1"/>
    <w:rsid w:val="00F36066"/>
    <w:rsid w:val="00F360BB"/>
    <w:rsid w:val="00F3635D"/>
    <w:rsid w:val="00F363AB"/>
    <w:rsid w:val="00F363CB"/>
    <w:rsid w:val="00F36468"/>
    <w:rsid w:val="00F364DB"/>
    <w:rsid w:val="00F3652A"/>
    <w:rsid w:val="00F36551"/>
    <w:rsid w:val="00F3661F"/>
    <w:rsid w:val="00F3665B"/>
    <w:rsid w:val="00F36688"/>
    <w:rsid w:val="00F366BE"/>
    <w:rsid w:val="00F366F2"/>
    <w:rsid w:val="00F3682C"/>
    <w:rsid w:val="00F36A6F"/>
    <w:rsid w:val="00F36B02"/>
    <w:rsid w:val="00F36B3A"/>
    <w:rsid w:val="00F36C26"/>
    <w:rsid w:val="00F36CA0"/>
    <w:rsid w:val="00F36F3B"/>
    <w:rsid w:val="00F3706B"/>
    <w:rsid w:val="00F37070"/>
    <w:rsid w:val="00F370B4"/>
    <w:rsid w:val="00F3711B"/>
    <w:rsid w:val="00F37470"/>
    <w:rsid w:val="00F37475"/>
    <w:rsid w:val="00F375FB"/>
    <w:rsid w:val="00F37630"/>
    <w:rsid w:val="00F37673"/>
    <w:rsid w:val="00F376BD"/>
    <w:rsid w:val="00F37715"/>
    <w:rsid w:val="00F37784"/>
    <w:rsid w:val="00F377BE"/>
    <w:rsid w:val="00F3788B"/>
    <w:rsid w:val="00F3789E"/>
    <w:rsid w:val="00F378FD"/>
    <w:rsid w:val="00F37A20"/>
    <w:rsid w:val="00F37AD4"/>
    <w:rsid w:val="00F37BCD"/>
    <w:rsid w:val="00F37F10"/>
    <w:rsid w:val="00F4000E"/>
    <w:rsid w:val="00F4005C"/>
    <w:rsid w:val="00F40097"/>
    <w:rsid w:val="00F403F2"/>
    <w:rsid w:val="00F40402"/>
    <w:rsid w:val="00F408E8"/>
    <w:rsid w:val="00F40925"/>
    <w:rsid w:val="00F4095A"/>
    <w:rsid w:val="00F409FC"/>
    <w:rsid w:val="00F40A5E"/>
    <w:rsid w:val="00F40A79"/>
    <w:rsid w:val="00F40A88"/>
    <w:rsid w:val="00F40D02"/>
    <w:rsid w:val="00F40F97"/>
    <w:rsid w:val="00F41057"/>
    <w:rsid w:val="00F410A1"/>
    <w:rsid w:val="00F4112D"/>
    <w:rsid w:val="00F4113D"/>
    <w:rsid w:val="00F412BC"/>
    <w:rsid w:val="00F4130C"/>
    <w:rsid w:val="00F41327"/>
    <w:rsid w:val="00F4135D"/>
    <w:rsid w:val="00F41361"/>
    <w:rsid w:val="00F41398"/>
    <w:rsid w:val="00F414C2"/>
    <w:rsid w:val="00F4174E"/>
    <w:rsid w:val="00F417A4"/>
    <w:rsid w:val="00F417B7"/>
    <w:rsid w:val="00F41882"/>
    <w:rsid w:val="00F41A8D"/>
    <w:rsid w:val="00F41BF1"/>
    <w:rsid w:val="00F41CF3"/>
    <w:rsid w:val="00F41DCD"/>
    <w:rsid w:val="00F41E08"/>
    <w:rsid w:val="00F41E54"/>
    <w:rsid w:val="00F421AD"/>
    <w:rsid w:val="00F421EA"/>
    <w:rsid w:val="00F4225E"/>
    <w:rsid w:val="00F42324"/>
    <w:rsid w:val="00F42620"/>
    <w:rsid w:val="00F42698"/>
    <w:rsid w:val="00F42827"/>
    <w:rsid w:val="00F428F9"/>
    <w:rsid w:val="00F42914"/>
    <w:rsid w:val="00F429E1"/>
    <w:rsid w:val="00F42ACB"/>
    <w:rsid w:val="00F42ADD"/>
    <w:rsid w:val="00F42AFC"/>
    <w:rsid w:val="00F42B24"/>
    <w:rsid w:val="00F42C30"/>
    <w:rsid w:val="00F42C86"/>
    <w:rsid w:val="00F42D62"/>
    <w:rsid w:val="00F42D70"/>
    <w:rsid w:val="00F42DE8"/>
    <w:rsid w:val="00F42E7B"/>
    <w:rsid w:val="00F42FAB"/>
    <w:rsid w:val="00F43033"/>
    <w:rsid w:val="00F43094"/>
    <w:rsid w:val="00F43152"/>
    <w:rsid w:val="00F433A4"/>
    <w:rsid w:val="00F43747"/>
    <w:rsid w:val="00F43A26"/>
    <w:rsid w:val="00F43B9D"/>
    <w:rsid w:val="00F43BEB"/>
    <w:rsid w:val="00F43D3C"/>
    <w:rsid w:val="00F4410F"/>
    <w:rsid w:val="00F441B7"/>
    <w:rsid w:val="00F443FB"/>
    <w:rsid w:val="00F4442E"/>
    <w:rsid w:val="00F44444"/>
    <w:rsid w:val="00F4448B"/>
    <w:rsid w:val="00F446A0"/>
    <w:rsid w:val="00F44768"/>
    <w:rsid w:val="00F447AF"/>
    <w:rsid w:val="00F449EF"/>
    <w:rsid w:val="00F44B6F"/>
    <w:rsid w:val="00F44BA4"/>
    <w:rsid w:val="00F44BD4"/>
    <w:rsid w:val="00F44D43"/>
    <w:rsid w:val="00F450CB"/>
    <w:rsid w:val="00F452D0"/>
    <w:rsid w:val="00F453B2"/>
    <w:rsid w:val="00F45412"/>
    <w:rsid w:val="00F4545A"/>
    <w:rsid w:val="00F454FD"/>
    <w:rsid w:val="00F4577B"/>
    <w:rsid w:val="00F45905"/>
    <w:rsid w:val="00F45C1F"/>
    <w:rsid w:val="00F45CCC"/>
    <w:rsid w:val="00F45D72"/>
    <w:rsid w:val="00F46020"/>
    <w:rsid w:val="00F462E8"/>
    <w:rsid w:val="00F462F9"/>
    <w:rsid w:val="00F46365"/>
    <w:rsid w:val="00F46395"/>
    <w:rsid w:val="00F4654E"/>
    <w:rsid w:val="00F46805"/>
    <w:rsid w:val="00F46894"/>
    <w:rsid w:val="00F46DB7"/>
    <w:rsid w:val="00F46EA7"/>
    <w:rsid w:val="00F47049"/>
    <w:rsid w:val="00F47063"/>
    <w:rsid w:val="00F47402"/>
    <w:rsid w:val="00F47434"/>
    <w:rsid w:val="00F47522"/>
    <w:rsid w:val="00F47529"/>
    <w:rsid w:val="00F475D1"/>
    <w:rsid w:val="00F4784D"/>
    <w:rsid w:val="00F4798F"/>
    <w:rsid w:val="00F47A80"/>
    <w:rsid w:val="00F47B79"/>
    <w:rsid w:val="00F47EAA"/>
    <w:rsid w:val="00F47F2E"/>
    <w:rsid w:val="00F50073"/>
    <w:rsid w:val="00F500DD"/>
    <w:rsid w:val="00F50372"/>
    <w:rsid w:val="00F50381"/>
    <w:rsid w:val="00F50438"/>
    <w:rsid w:val="00F5057F"/>
    <w:rsid w:val="00F506EE"/>
    <w:rsid w:val="00F50949"/>
    <w:rsid w:val="00F50999"/>
    <w:rsid w:val="00F50C1F"/>
    <w:rsid w:val="00F50D77"/>
    <w:rsid w:val="00F50DDB"/>
    <w:rsid w:val="00F50E17"/>
    <w:rsid w:val="00F50F61"/>
    <w:rsid w:val="00F50FB0"/>
    <w:rsid w:val="00F511EE"/>
    <w:rsid w:val="00F5121D"/>
    <w:rsid w:val="00F51246"/>
    <w:rsid w:val="00F512F3"/>
    <w:rsid w:val="00F51397"/>
    <w:rsid w:val="00F51461"/>
    <w:rsid w:val="00F515E9"/>
    <w:rsid w:val="00F51B28"/>
    <w:rsid w:val="00F51C34"/>
    <w:rsid w:val="00F51D21"/>
    <w:rsid w:val="00F52115"/>
    <w:rsid w:val="00F52209"/>
    <w:rsid w:val="00F523DB"/>
    <w:rsid w:val="00F524A6"/>
    <w:rsid w:val="00F52775"/>
    <w:rsid w:val="00F527A6"/>
    <w:rsid w:val="00F5285C"/>
    <w:rsid w:val="00F528BA"/>
    <w:rsid w:val="00F52949"/>
    <w:rsid w:val="00F52A51"/>
    <w:rsid w:val="00F52B70"/>
    <w:rsid w:val="00F52C25"/>
    <w:rsid w:val="00F52C5A"/>
    <w:rsid w:val="00F52C62"/>
    <w:rsid w:val="00F52CB1"/>
    <w:rsid w:val="00F531B1"/>
    <w:rsid w:val="00F53287"/>
    <w:rsid w:val="00F534CB"/>
    <w:rsid w:val="00F53588"/>
    <w:rsid w:val="00F53763"/>
    <w:rsid w:val="00F53819"/>
    <w:rsid w:val="00F53A89"/>
    <w:rsid w:val="00F53A8E"/>
    <w:rsid w:val="00F53B63"/>
    <w:rsid w:val="00F53B99"/>
    <w:rsid w:val="00F53D45"/>
    <w:rsid w:val="00F53D69"/>
    <w:rsid w:val="00F54016"/>
    <w:rsid w:val="00F54092"/>
    <w:rsid w:val="00F5426B"/>
    <w:rsid w:val="00F5434B"/>
    <w:rsid w:val="00F543C0"/>
    <w:rsid w:val="00F54438"/>
    <w:rsid w:val="00F54476"/>
    <w:rsid w:val="00F544B4"/>
    <w:rsid w:val="00F545F7"/>
    <w:rsid w:val="00F54786"/>
    <w:rsid w:val="00F547F5"/>
    <w:rsid w:val="00F54846"/>
    <w:rsid w:val="00F54911"/>
    <w:rsid w:val="00F54915"/>
    <w:rsid w:val="00F54A82"/>
    <w:rsid w:val="00F54C7C"/>
    <w:rsid w:val="00F54CE6"/>
    <w:rsid w:val="00F54D49"/>
    <w:rsid w:val="00F54E06"/>
    <w:rsid w:val="00F54E36"/>
    <w:rsid w:val="00F54F14"/>
    <w:rsid w:val="00F54FEC"/>
    <w:rsid w:val="00F551E5"/>
    <w:rsid w:val="00F55742"/>
    <w:rsid w:val="00F5581C"/>
    <w:rsid w:val="00F559E0"/>
    <w:rsid w:val="00F55AF2"/>
    <w:rsid w:val="00F55AF3"/>
    <w:rsid w:val="00F55B23"/>
    <w:rsid w:val="00F55CCC"/>
    <w:rsid w:val="00F55D74"/>
    <w:rsid w:val="00F55D79"/>
    <w:rsid w:val="00F55E78"/>
    <w:rsid w:val="00F55EFA"/>
    <w:rsid w:val="00F55FF9"/>
    <w:rsid w:val="00F562CB"/>
    <w:rsid w:val="00F562EA"/>
    <w:rsid w:val="00F56395"/>
    <w:rsid w:val="00F566A6"/>
    <w:rsid w:val="00F567CE"/>
    <w:rsid w:val="00F567FC"/>
    <w:rsid w:val="00F56826"/>
    <w:rsid w:val="00F56A0C"/>
    <w:rsid w:val="00F56C66"/>
    <w:rsid w:val="00F56CBA"/>
    <w:rsid w:val="00F56D26"/>
    <w:rsid w:val="00F571D9"/>
    <w:rsid w:val="00F57280"/>
    <w:rsid w:val="00F57372"/>
    <w:rsid w:val="00F573A6"/>
    <w:rsid w:val="00F57411"/>
    <w:rsid w:val="00F5757D"/>
    <w:rsid w:val="00F57664"/>
    <w:rsid w:val="00F57A0A"/>
    <w:rsid w:val="00F57A16"/>
    <w:rsid w:val="00F57A27"/>
    <w:rsid w:val="00F57BA3"/>
    <w:rsid w:val="00F57CE5"/>
    <w:rsid w:val="00F57D56"/>
    <w:rsid w:val="00F57FB3"/>
    <w:rsid w:val="00F6001E"/>
    <w:rsid w:val="00F601E4"/>
    <w:rsid w:val="00F60209"/>
    <w:rsid w:val="00F60237"/>
    <w:rsid w:val="00F6027B"/>
    <w:rsid w:val="00F60360"/>
    <w:rsid w:val="00F6049A"/>
    <w:rsid w:val="00F6053C"/>
    <w:rsid w:val="00F60836"/>
    <w:rsid w:val="00F60A4D"/>
    <w:rsid w:val="00F60AA9"/>
    <w:rsid w:val="00F60BAD"/>
    <w:rsid w:val="00F60D0D"/>
    <w:rsid w:val="00F60E73"/>
    <w:rsid w:val="00F61024"/>
    <w:rsid w:val="00F6112E"/>
    <w:rsid w:val="00F611D2"/>
    <w:rsid w:val="00F617F9"/>
    <w:rsid w:val="00F6182E"/>
    <w:rsid w:val="00F618AF"/>
    <w:rsid w:val="00F61AFC"/>
    <w:rsid w:val="00F6201A"/>
    <w:rsid w:val="00F62144"/>
    <w:rsid w:val="00F6243F"/>
    <w:rsid w:val="00F6249A"/>
    <w:rsid w:val="00F625C2"/>
    <w:rsid w:val="00F6264E"/>
    <w:rsid w:val="00F62658"/>
    <w:rsid w:val="00F62793"/>
    <w:rsid w:val="00F627E0"/>
    <w:rsid w:val="00F62C6F"/>
    <w:rsid w:val="00F62E02"/>
    <w:rsid w:val="00F62F0B"/>
    <w:rsid w:val="00F62FDA"/>
    <w:rsid w:val="00F630AF"/>
    <w:rsid w:val="00F630F0"/>
    <w:rsid w:val="00F63696"/>
    <w:rsid w:val="00F63707"/>
    <w:rsid w:val="00F6371F"/>
    <w:rsid w:val="00F6373A"/>
    <w:rsid w:val="00F63A35"/>
    <w:rsid w:val="00F63A49"/>
    <w:rsid w:val="00F63C46"/>
    <w:rsid w:val="00F63E82"/>
    <w:rsid w:val="00F63EE1"/>
    <w:rsid w:val="00F63F2E"/>
    <w:rsid w:val="00F64060"/>
    <w:rsid w:val="00F64098"/>
    <w:rsid w:val="00F6409B"/>
    <w:rsid w:val="00F6428B"/>
    <w:rsid w:val="00F642B6"/>
    <w:rsid w:val="00F642BF"/>
    <w:rsid w:val="00F643EF"/>
    <w:rsid w:val="00F645AF"/>
    <w:rsid w:val="00F645B4"/>
    <w:rsid w:val="00F646AE"/>
    <w:rsid w:val="00F64888"/>
    <w:rsid w:val="00F64AFF"/>
    <w:rsid w:val="00F64B04"/>
    <w:rsid w:val="00F64BC5"/>
    <w:rsid w:val="00F64C33"/>
    <w:rsid w:val="00F64D6F"/>
    <w:rsid w:val="00F64D99"/>
    <w:rsid w:val="00F64FF9"/>
    <w:rsid w:val="00F652C5"/>
    <w:rsid w:val="00F652CB"/>
    <w:rsid w:val="00F652F4"/>
    <w:rsid w:val="00F653D2"/>
    <w:rsid w:val="00F65423"/>
    <w:rsid w:val="00F655C9"/>
    <w:rsid w:val="00F655FD"/>
    <w:rsid w:val="00F65617"/>
    <w:rsid w:val="00F65715"/>
    <w:rsid w:val="00F6575D"/>
    <w:rsid w:val="00F65825"/>
    <w:rsid w:val="00F658C2"/>
    <w:rsid w:val="00F65916"/>
    <w:rsid w:val="00F65D7F"/>
    <w:rsid w:val="00F65E57"/>
    <w:rsid w:val="00F66004"/>
    <w:rsid w:val="00F660F5"/>
    <w:rsid w:val="00F661E1"/>
    <w:rsid w:val="00F661E2"/>
    <w:rsid w:val="00F662DB"/>
    <w:rsid w:val="00F662E2"/>
    <w:rsid w:val="00F66300"/>
    <w:rsid w:val="00F6631C"/>
    <w:rsid w:val="00F663DD"/>
    <w:rsid w:val="00F66519"/>
    <w:rsid w:val="00F6659C"/>
    <w:rsid w:val="00F66769"/>
    <w:rsid w:val="00F667ED"/>
    <w:rsid w:val="00F66890"/>
    <w:rsid w:val="00F66AEF"/>
    <w:rsid w:val="00F66B53"/>
    <w:rsid w:val="00F66BFF"/>
    <w:rsid w:val="00F66CBF"/>
    <w:rsid w:val="00F66D2E"/>
    <w:rsid w:val="00F66EE5"/>
    <w:rsid w:val="00F67050"/>
    <w:rsid w:val="00F671E4"/>
    <w:rsid w:val="00F67262"/>
    <w:rsid w:val="00F67420"/>
    <w:rsid w:val="00F67440"/>
    <w:rsid w:val="00F67530"/>
    <w:rsid w:val="00F6755B"/>
    <w:rsid w:val="00F675DC"/>
    <w:rsid w:val="00F676B0"/>
    <w:rsid w:val="00F676E7"/>
    <w:rsid w:val="00F6775A"/>
    <w:rsid w:val="00F677AB"/>
    <w:rsid w:val="00F677FA"/>
    <w:rsid w:val="00F6788C"/>
    <w:rsid w:val="00F67A4C"/>
    <w:rsid w:val="00F67C1F"/>
    <w:rsid w:val="00F67DBA"/>
    <w:rsid w:val="00F67FC3"/>
    <w:rsid w:val="00F700B2"/>
    <w:rsid w:val="00F70227"/>
    <w:rsid w:val="00F7025D"/>
    <w:rsid w:val="00F70299"/>
    <w:rsid w:val="00F702C8"/>
    <w:rsid w:val="00F705B7"/>
    <w:rsid w:val="00F70688"/>
    <w:rsid w:val="00F7081A"/>
    <w:rsid w:val="00F7089B"/>
    <w:rsid w:val="00F708DE"/>
    <w:rsid w:val="00F70972"/>
    <w:rsid w:val="00F70986"/>
    <w:rsid w:val="00F70A33"/>
    <w:rsid w:val="00F70B0F"/>
    <w:rsid w:val="00F70BBE"/>
    <w:rsid w:val="00F70C8E"/>
    <w:rsid w:val="00F70CD0"/>
    <w:rsid w:val="00F70CD7"/>
    <w:rsid w:val="00F70CEB"/>
    <w:rsid w:val="00F70E6F"/>
    <w:rsid w:val="00F70F5B"/>
    <w:rsid w:val="00F71041"/>
    <w:rsid w:val="00F71082"/>
    <w:rsid w:val="00F71103"/>
    <w:rsid w:val="00F71207"/>
    <w:rsid w:val="00F71322"/>
    <w:rsid w:val="00F713B5"/>
    <w:rsid w:val="00F713C9"/>
    <w:rsid w:val="00F7145D"/>
    <w:rsid w:val="00F71539"/>
    <w:rsid w:val="00F7172B"/>
    <w:rsid w:val="00F71780"/>
    <w:rsid w:val="00F71C8F"/>
    <w:rsid w:val="00F71DB6"/>
    <w:rsid w:val="00F71E4C"/>
    <w:rsid w:val="00F71ED5"/>
    <w:rsid w:val="00F71EF0"/>
    <w:rsid w:val="00F71F27"/>
    <w:rsid w:val="00F72258"/>
    <w:rsid w:val="00F7228E"/>
    <w:rsid w:val="00F722D9"/>
    <w:rsid w:val="00F72464"/>
    <w:rsid w:val="00F724C0"/>
    <w:rsid w:val="00F726AB"/>
    <w:rsid w:val="00F726DE"/>
    <w:rsid w:val="00F72768"/>
    <w:rsid w:val="00F727AF"/>
    <w:rsid w:val="00F7290E"/>
    <w:rsid w:val="00F729E5"/>
    <w:rsid w:val="00F72A03"/>
    <w:rsid w:val="00F72B52"/>
    <w:rsid w:val="00F72B8A"/>
    <w:rsid w:val="00F72BBB"/>
    <w:rsid w:val="00F72BCD"/>
    <w:rsid w:val="00F72CE1"/>
    <w:rsid w:val="00F72D5B"/>
    <w:rsid w:val="00F72DA1"/>
    <w:rsid w:val="00F72E9B"/>
    <w:rsid w:val="00F72F18"/>
    <w:rsid w:val="00F72F63"/>
    <w:rsid w:val="00F732A0"/>
    <w:rsid w:val="00F73324"/>
    <w:rsid w:val="00F73388"/>
    <w:rsid w:val="00F734C1"/>
    <w:rsid w:val="00F737AD"/>
    <w:rsid w:val="00F737EF"/>
    <w:rsid w:val="00F7380C"/>
    <w:rsid w:val="00F73B8B"/>
    <w:rsid w:val="00F73BCC"/>
    <w:rsid w:val="00F73CF8"/>
    <w:rsid w:val="00F73DEC"/>
    <w:rsid w:val="00F73E59"/>
    <w:rsid w:val="00F73EAD"/>
    <w:rsid w:val="00F73EE7"/>
    <w:rsid w:val="00F73F0F"/>
    <w:rsid w:val="00F740B8"/>
    <w:rsid w:val="00F741E6"/>
    <w:rsid w:val="00F7420B"/>
    <w:rsid w:val="00F74786"/>
    <w:rsid w:val="00F748E0"/>
    <w:rsid w:val="00F74A3E"/>
    <w:rsid w:val="00F74A98"/>
    <w:rsid w:val="00F74C8A"/>
    <w:rsid w:val="00F74DB4"/>
    <w:rsid w:val="00F74F2D"/>
    <w:rsid w:val="00F74F40"/>
    <w:rsid w:val="00F74F64"/>
    <w:rsid w:val="00F74FE5"/>
    <w:rsid w:val="00F752A6"/>
    <w:rsid w:val="00F753BF"/>
    <w:rsid w:val="00F757CE"/>
    <w:rsid w:val="00F758EC"/>
    <w:rsid w:val="00F75974"/>
    <w:rsid w:val="00F75A73"/>
    <w:rsid w:val="00F75E2A"/>
    <w:rsid w:val="00F75F68"/>
    <w:rsid w:val="00F760EB"/>
    <w:rsid w:val="00F76132"/>
    <w:rsid w:val="00F762EB"/>
    <w:rsid w:val="00F76406"/>
    <w:rsid w:val="00F7643B"/>
    <w:rsid w:val="00F765C6"/>
    <w:rsid w:val="00F7670D"/>
    <w:rsid w:val="00F767DA"/>
    <w:rsid w:val="00F7682B"/>
    <w:rsid w:val="00F76837"/>
    <w:rsid w:val="00F76A4E"/>
    <w:rsid w:val="00F76AB5"/>
    <w:rsid w:val="00F76B44"/>
    <w:rsid w:val="00F76BC2"/>
    <w:rsid w:val="00F76C0F"/>
    <w:rsid w:val="00F76FB8"/>
    <w:rsid w:val="00F77082"/>
    <w:rsid w:val="00F771E4"/>
    <w:rsid w:val="00F7750A"/>
    <w:rsid w:val="00F7754C"/>
    <w:rsid w:val="00F775DD"/>
    <w:rsid w:val="00F77666"/>
    <w:rsid w:val="00F776A9"/>
    <w:rsid w:val="00F77737"/>
    <w:rsid w:val="00F777CC"/>
    <w:rsid w:val="00F77845"/>
    <w:rsid w:val="00F778E3"/>
    <w:rsid w:val="00F778E6"/>
    <w:rsid w:val="00F7794B"/>
    <w:rsid w:val="00F779ED"/>
    <w:rsid w:val="00F77BC3"/>
    <w:rsid w:val="00F77E44"/>
    <w:rsid w:val="00F77E89"/>
    <w:rsid w:val="00F77ECE"/>
    <w:rsid w:val="00F80178"/>
    <w:rsid w:val="00F8020F"/>
    <w:rsid w:val="00F802CB"/>
    <w:rsid w:val="00F803CE"/>
    <w:rsid w:val="00F80414"/>
    <w:rsid w:val="00F80514"/>
    <w:rsid w:val="00F80574"/>
    <w:rsid w:val="00F8097A"/>
    <w:rsid w:val="00F80AE2"/>
    <w:rsid w:val="00F80B22"/>
    <w:rsid w:val="00F80B82"/>
    <w:rsid w:val="00F80CB2"/>
    <w:rsid w:val="00F80CC1"/>
    <w:rsid w:val="00F80FC9"/>
    <w:rsid w:val="00F80FF8"/>
    <w:rsid w:val="00F811A4"/>
    <w:rsid w:val="00F8126B"/>
    <w:rsid w:val="00F812D3"/>
    <w:rsid w:val="00F814B5"/>
    <w:rsid w:val="00F8155E"/>
    <w:rsid w:val="00F816B0"/>
    <w:rsid w:val="00F8184C"/>
    <w:rsid w:val="00F81858"/>
    <w:rsid w:val="00F819A2"/>
    <w:rsid w:val="00F81B0B"/>
    <w:rsid w:val="00F81BEA"/>
    <w:rsid w:val="00F81C09"/>
    <w:rsid w:val="00F81C63"/>
    <w:rsid w:val="00F81D75"/>
    <w:rsid w:val="00F81F63"/>
    <w:rsid w:val="00F82204"/>
    <w:rsid w:val="00F8238B"/>
    <w:rsid w:val="00F823D1"/>
    <w:rsid w:val="00F825A5"/>
    <w:rsid w:val="00F82A59"/>
    <w:rsid w:val="00F82C72"/>
    <w:rsid w:val="00F82CC9"/>
    <w:rsid w:val="00F82D32"/>
    <w:rsid w:val="00F82EC7"/>
    <w:rsid w:val="00F8309D"/>
    <w:rsid w:val="00F830D7"/>
    <w:rsid w:val="00F830ED"/>
    <w:rsid w:val="00F832AE"/>
    <w:rsid w:val="00F834AD"/>
    <w:rsid w:val="00F8359E"/>
    <w:rsid w:val="00F8384E"/>
    <w:rsid w:val="00F83A71"/>
    <w:rsid w:val="00F83B64"/>
    <w:rsid w:val="00F83C8A"/>
    <w:rsid w:val="00F83D3A"/>
    <w:rsid w:val="00F83DD5"/>
    <w:rsid w:val="00F83EE8"/>
    <w:rsid w:val="00F83F45"/>
    <w:rsid w:val="00F84040"/>
    <w:rsid w:val="00F840C5"/>
    <w:rsid w:val="00F8410F"/>
    <w:rsid w:val="00F841C2"/>
    <w:rsid w:val="00F84265"/>
    <w:rsid w:val="00F8437B"/>
    <w:rsid w:val="00F84446"/>
    <w:rsid w:val="00F84549"/>
    <w:rsid w:val="00F84761"/>
    <w:rsid w:val="00F84991"/>
    <w:rsid w:val="00F849F0"/>
    <w:rsid w:val="00F84B0E"/>
    <w:rsid w:val="00F84BDE"/>
    <w:rsid w:val="00F84C00"/>
    <w:rsid w:val="00F84CC2"/>
    <w:rsid w:val="00F84F0A"/>
    <w:rsid w:val="00F8507C"/>
    <w:rsid w:val="00F852D8"/>
    <w:rsid w:val="00F8534E"/>
    <w:rsid w:val="00F853B6"/>
    <w:rsid w:val="00F8541A"/>
    <w:rsid w:val="00F85609"/>
    <w:rsid w:val="00F8560B"/>
    <w:rsid w:val="00F856D3"/>
    <w:rsid w:val="00F859C1"/>
    <w:rsid w:val="00F85C37"/>
    <w:rsid w:val="00F85D36"/>
    <w:rsid w:val="00F85E01"/>
    <w:rsid w:val="00F85E73"/>
    <w:rsid w:val="00F86032"/>
    <w:rsid w:val="00F863A1"/>
    <w:rsid w:val="00F865E3"/>
    <w:rsid w:val="00F86DD2"/>
    <w:rsid w:val="00F87049"/>
    <w:rsid w:val="00F870EB"/>
    <w:rsid w:val="00F87181"/>
    <w:rsid w:val="00F8749E"/>
    <w:rsid w:val="00F874A9"/>
    <w:rsid w:val="00F875A6"/>
    <w:rsid w:val="00F8761A"/>
    <w:rsid w:val="00F876A3"/>
    <w:rsid w:val="00F876C4"/>
    <w:rsid w:val="00F87830"/>
    <w:rsid w:val="00F87946"/>
    <w:rsid w:val="00F87B49"/>
    <w:rsid w:val="00F87E45"/>
    <w:rsid w:val="00F87EA0"/>
    <w:rsid w:val="00F9032E"/>
    <w:rsid w:val="00F9044A"/>
    <w:rsid w:val="00F9060A"/>
    <w:rsid w:val="00F9060C"/>
    <w:rsid w:val="00F90612"/>
    <w:rsid w:val="00F90ABF"/>
    <w:rsid w:val="00F90AD0"/>
    <w:rsid w:val="00F90C1B"/>
    <w:rsid w:val="00F90C66"/>
    <w:rsid w:val="00F90C8E"/>
    <w:rsid w:val="00F90D6A"/>
    <w:rsid w:val="00F90EF0"/>
    <w:rsid w:val="00F91119"/>
    <w:rsid w:val="00F91359"/>
    <w:rsid w:val="00F913D3"/>
    <w:rsid w:val="00F9145F"/>
    <w:rsid w:val="00F914E3"/>
    <w:rsid w:val="00F91573"/>
    <w:rsid w:val="00F918E8"/>
    <w:rsid w:val="00F91A77"/>
    <w:rsid w:val="00F91A85"/>
    <w:rsid w:val="00F91AD7"/>
    <w:rsid w:val="00F91AE2"/>
    <w:rsid w:val="00F91B10"/>
    <w:rsid w:val="00F91BC9"/>
    <w:rsid w:val="00F91C26"/>
    <w:rsid w:val="00F91CB9"/>
    <w:rsid w:val="00F91E0B"/>
    <w:rsid w:val="00F91E29"/>
    <w:rsid w:val="00F91E74"/>
    <w:rsid w:val="00F91EEF"/>
    <w:rsid w:val="00F91F9F"/>
    <w:rsid w:val="00F920E0"/>
    <w:rsid w:val="00F92113"/>
    <w:rsid w:val="00F9211B"/>
    <w:rsid w:val="00F92291"/>
    <w:rsid w:val="00F9244D"/>
    <w:rsid w:val="00F92502"/>
    <w:rsid w:val="00F9252B"/>
    <w:rsid w:val="00F9256B"/>
    <w:rsid w:val="00F925AB"/>
    <w:rsid w:val="00F926B3"/>
    <w:rsid w:val="00F92761"/>
    <w:rsid w:val="00F92828"/>
    <w:rsid w:val="00F928A4"/>
    <w:rsid w:val="00F9291B"/>
    <w:rsid w:val="00F929A9"/>
    <w:rsid w:val="00F930A0"/>
    <w:rsid w:val="00F930F7"/>
    <w:rsid w:val="00F931E7"/>
    <w:rsid w:val="00F93296"/>
    <w:rsid w:val="00F9338B"/>
    <w:rsid w:val="00F93398"/>
    <w:rsid w:val="00F933BC"/>
    <w:rsid w:val="00F93518"/>
    <w:rsid w:val="00F93622"/>
    <w:rsid w:val="00F9364D"/>
    <w:rsid w:val="00F936A6"/>
    <w:rsid w:val="00F937B4"/>
    <w:rsid w:val="00F9383A"/>
    <w:rsid w:val="00F9390B"/>
    <w:rsid w:val="00F939AC"/>
    <w:rsid w:val="00F93BA9"/>
    <w:rsid w:val="00F93C1E"/>
    <w:rsid w:val="00F93D2A"/>
    <w:rsid w:val="00F93D48"/>
    <w:rsid w:val="00F93FC0"/>
    <w:rsid w:val="00F940C1"/>
    <w:rsid w:val="00F94110"/>
    <w:rsid w:val="00F94269"/>
    <w:rsid w:val="00F94311"/>
    <w:rsid w:val="00F94380"/>
    <w:rsid w:val="00F94391"/>
    <w:rsid w:val="00F9462E"/>
    <w:rsid w:val="00F9463F"/>
    <w:rsid w:val="00F94671"/>
    <w:rsid w:val="00F946B2"/>
    <w:rsid w:val="00F9476E"/>
    <w:rsid w:val="00F94774"/>
    <w:rsid w:val="00F94812"/>
    <w:rsid w:val="00F94A80"/>
    <w:rsid w:val="00F94A91"/>
    <w:rsid w:val="00F94ACE"/>
    <w:rsid w:val="00F94BFD"/>
    <w:rsid w:val="00F94F2F"/>
    <w:rsid w:val="00F9502D"/>
    <w:rsid w:val="00F950EB"/>
    <w:rsid w:val="00F9517F"/>
    <w:rsid w:val="00F951ED"/>
    <w:rsid w:val="00F953A5"/>
    <w:rsid w:val="00F954B5"/>
    <w:rsid w:val="00F95583"/>
    <w:rsid w:val="00F955C6"/>
    <w:rsid w:val="00F9561F"/>
    <w:rsid w:val="00F95659"/>
    <w:rsid w:val="00F956AD"/>
    <w:rsid w:val="00F956EB"/>
    <w:rsid w:val="00F95851"/>
    <w:rsid w:val="00F958BE"/>
    <w:rsid w:val="00F958DC"/>
    <w:rsid w:val="00F95C03"/>
    <w:rsid w:val="00F96084"/>
    <w:rsid w:val="00F960CD"/>
    <w:rsid w:val="00F961EE"/>
    <w:rsid w:val="00F96368"/>
    <w:rsid w:val="00F96452"/>
    <w:rsid w:val="00F965B3"/>
    <w:rsid w:val="00F9662F"/>
    <w:rsid w:val="00F9667B"/>
    <w:rsid w:val="00F96750"/>
    <w:rsid w:val="00F96864"/>
    <w:rsid w:val="00F969BD"/>
    <w:rsid w:val="00F96A52"/>
    <w:rsid w:val="00F96BBA"/>
    <w:rsid w:val="00F96CD6"/>
    <w:rsid w:val="00F96CE1"/>
    <w:rsid w:val="00F96CF6"/>
    <w:rsid w:val="00F96E4E"/>
    <w:rsid w:val="00F9708E"/>
    <w:rsid w:val="00F9749F"/>
    <w:rsid w:val="00F9765E"/>
    <w:rsid w:val="00F97782"/>
    <w:rsid w:val="00F97790"/>
    <w:rsid w:val="00F978DA"/>
    <w:rsid w:val="00F978EA"/>
    <w:rsid w:val="00F97968"/>
    <w:rsid w:val="00F9796F"/>
    <w:rsid w:val="00F97B4B"/>
    <w:rsid w:val="00F97BF4"/>
    <w:rsid w:val="00F97C81"/>
    <w:rsid w:val="00F97F9C"/>
    <w:rsid w:val="00FA00ED"/>
    <w:rsid w:val="00FA0130"/>
    <w:rsid w:val="00FA0363"/>
    <w:rsid w:val="00FA03C5"/>
    <w:rsid w:val="00FA03F8"/>
    <w:rsid w:val="00FA0478"/>
    <w:rsid w:val="00FA0521"/>
    <w:rsid w:val="00FA06C9"/>
    <w:rsid w:val="00FA06F6"/>
    <w:rsid w:val="00FA0953"/>
    <w:rsid w:val="00FA09AE"/>
    <w:rsid w:val="00FA09D3"/>
    <w:rsid w:val="00FA0DFA"/>
    <w:rsid w:val="00FA0F22"/>
    <w:rsid w:val="00FA1007"/>
    <w:rsid w:val="00FA1119"/>
    <w:rsid w:val="00FA1157"/>
    <w:rsid w:val="00FA11A0"/>
    <w:rsid w:val="00FA1518"/>
    <w:rsid w:val="00FA1658"/>
    <w:rsid w:val="00FA18DE"/>
    <w:rsid w:val="00FA1B67"/>
    <w:rsid w:val="00FA1B7A"/>
    <w:rsid w:val="00FA1EB2"/>
    <w:rsid w:val="00FA1F58"/>
    <w:rsid w:val="00FA2039"/>
    <w:rsid w:val="00FA2171"/>
    <w:rsid w:val="00FA217A"/>
    <w:rsid w:val="00FA2290"/>
    <w:rsid w:val="00FA237F"/>
    <w:rsid w:val="00FA27D4"/>
    <w:rsid w:val="00FA2BC3"/>
    <w:rsid w:val="00FA2C37"/>
    <w:rsid w:val="00FA2D01"/>
    <w:rsid w:val="00FA2D83"/>
    <w:rsid w:val="00FA2E63"/>
    <w:rsid w:val="00FA3260"/>
    <w:rsid w:val="00FA327B"/>
    <w:rsid w:val="00FA338E"/>
    <w:rsid w:val="00FA3473"/>
    <w:rsid w:val="00FA35D7"/>
    <w:rsid w:val="00FA3646"/>
    <w:rsid w:val="00FA3949"/>
    <w:rsid w:val="00FA39FF"/>
    <w:rsid w:val="00FA3A2B"/>
    <w:rsid w:val="00FA3C1F"/>
    <w:rsid w:val="00FA4082"/>
    <w:rsid w:val="00FA4101"/>
    <w:rsid w:val="00FA416E"/>
    <w:rsid w:val="00FA41F3"/>
    <w:rsid w:val="00FA425A"/>
    <w:rsid w:val="00FA4292"/>
    <w:rsid w:val="00FA42AC"/>
    <w:rsid w:val="00FA4418"/>
    <w:rsid w:val="00FA4478"/>
    <w:rsid w:val="00FA44F0"/>
    <w:rsid w:val="00FA4574"/>
    <w:rsid w:val="00FA45FE"/>
    <w:rsid w:val="00FA4673"/>
    <w:rsid w:val="00FA46D8"/>
    <w:rsid w:val="00FA4753"/>
    <w:rsid w:val="00FA47C3"/>
    <w:rsid w:val="00FA48F3"/>
    <w:rsid w:val="00FA49C0"/>
    <w:rsid w:val="00FA4E38"/>
    <w:rsid w:val="00FA4EAC"/>
    <w:rsid w:val="00FA4F2C"/>
    <w:rsid w:val="00FA4F7B"/>
    <w:rsid w:val="00FA4FCD"/>
    <w:rsid w:val="00FA5005"/>
    <w:rsid w:val="00FA524A"/>
    <w:rsid w:val="00FA5342"/>
    <w:rsid w:val="00FA53C4"/>
    <w:rsid w:val="00FA5555"/>
    <w:rsid w:val="00FA55BE"/>
    <w:rsid w:val="00FA56D9"/>
    <w:rsid w:val="00FA57DE"/>
    <w:rsid w:val="00FA5A1A"/>
    <w:rsid w:val="00FA5AA6"/>
    <w:rsid w:val="00FA5B8E"/>
    <w:rsid w:val="00FA5C39"/>
    <w:rsid w:val="00FA5D7D"/>
    <w:rsid w:val="00FA6060"/>
    <w:rsid w:val="00FA61D5"/>
    <w:rsid w:val="00FA64B9"/>
    <w:rsid w:val="00FA650E"/>
    <w:rsid w:val="00FA6717"/>
    <w:rsid w:val="00FA6737"/>
    <w:rsid w:val="00FA68F5"/>
    <w:rsid w:val="00FA6970"/>
    <w:rsid w:val="00FA6A0C"/>
    <w:rsid w:val="00FA6A76"/>
    <w:rsid w:val="00FA6AD7"/>
    <w:rsid w:val="00FA6AF3"/>
    <w:rsid w:val="00FA6B37"/>
    <w:rsid w:val="00FA6B47"/>
    <w:rsid w:val="00FA6B5F"/>
    <w:rsid w:val="00FA6F71"/>
    <w:rsid w:val="00FA6F97"/>
    <w:rsid w:val="00FA6FAC"/>
    <w:rsid w:val="00FA70D3"/>
    <w:rsid w:val="00FA71B6"/>
    <w:rsid w:val="00FA72E5"/>
    <w:rsid w:val="00FA73AF"/>
    <w:rsid w:val="00FA73E3"/>
    <w:rsid w:val="00FA7599"/>
    <w:rsid w:val="00FA75F0"/>
    <w:rsid w:val="00FA76B4"/>
    <w:rsid w:val="00FA7864"/>
    <w:rsid w:val="00FA7987"/>
    <w:rsid w:val="00FA7ACE"/>
    <w:rsid w:val="00FA7BB8"/>
    <w:rsid w:val="00FA7C2E"/>
    <w:rsid w:val="00FA7C66"/>
    <w:rsid w:val="00FA7D9E"/>
    <w:rsid w:val="00FA7E31"/>
    <w:rsid w:val="00FA7FF0"/>
    <w:rsid w:val="00FB0011"/>
    <w:rsid w:val="00FB01FA"/>
    <w:rsid w:val="00FB03E3"/>
    <w:rsid w:val="00FB05DF"/>
    <w:rsid w:val="00FB0628"/>
    <w:rsid w:val="00FB067D"/>
    <w:rsid w:val="00FB07AD"/>
    <w:rsid w:val="00FB08EC"/>
    <w:rsid w:val="00FB08FD"/>
    <w:rsid w:val="00FB0C04"/>
    <w:rsid w:val="00FB0E60"/>
    <w:rsid w:val="00FB0EFB"/>
    <w:rsid w:val="00FB0F54"/>
    <w:rsid w:val="00FB0F7E"/>
    <w:rsid w:val="00FB0FAB"/>
    <w:rsid w:val="00FB1121"/>
    <w:rsid w:val="00FB11AA"/>
    <w:rsid w:val="00FB11BD"/>
    <w:rsid w:val="00FB1203"/>
    <w:rsid w:val="00FB12E2"/>
    <w:rsid w:val="00FB1307"/>
    <w:rsid w:val="00FB146A"/>
    <w:rsid w:val="00FB1541"/>
    <w:rsid w:val="00FB15B5"/>
    <w:rsid w:val="00FB1615"/>
    <w:rsid w:val="00FB17C5"/>
    <w:rsid w:val="00FB17D5"/>
    <w:rsid w:val="00FB17E4"/>
    <w:rsid w:val="00FB181B"/>
    <w:rsid w:val="00FB18AD"/>
    <w:rsid w:val="00FB1912"/>
    <w:rsid w:val="00FB19A3"/>
    <w:rsid w:val="00FB1A95"/>
    <w:rsid w:val="00FB1B57"/>
    <w:rsid w:val="00FB1BEC"/>
    <w:rsid w:val="00FB1C9D"/>
    <w:rsid w:val="00FB1CBE"/>
    <w:rsid w:val="00FB1DB5"/>
    <w:rsid w:val="00FB1E2C"/>
    <w:rsid w:val="00FB1F0B"/>
    <w:rsid w:val="00FB1FAB"/>
    <w:rsid w:val="00FB1FF0"/>
    <w:rsid w:val="00FB21F3"/>
    <w:rsid w:val="00FB2242"/>
    <w:rsid w:val="00FB22C0"/>
    <w:rsid w:val="00FB2344"/>
    <w:rsid w:val="00FB234D"/>
    <w:rsid w:val="00FB245D"/>
    <w:rsid w:val="00FB2477"/>
    <w:rsid w:val="00FB24DE"/>
    <w:rsid w:val="00FB26A9"/>
    <w:rsid w:val="00FB2749"/>
    <w:rsid w:val="00FB2859"/>
    <w:rsid w:val="00FB2C12"/>
    <w:rsid w:val="00FB2C4F"/>
    <w:rsid w:val="00FB2CEF"/>
    <w:rsid w:val="00FB2D04"/>
    <w:rsid w:val="00FB2D11"/>
    <w:rsid w:val="00FB2EA2"/>
    <w:rsid w:val="00FB2F43"/>
    <w:rsid w:val="00FB30FB"/>
    <w:rsid w:val="00FB339C"/>
    <w:rsid w:val="00FB342D"/>
    <w:rsid w:val="00FB34DC"/>
    <w:rsid w:val="00FB37CA"/>
    <w:rsid w:val="00FB3803"/>
    <w:rsid w:val="00FB3A04"/>
    <w:rsid w:val="00FB3B00"/>
    <w:rsid w:val="00FB3B92"/>
    <w:rsid w:val="00FB3D1E"/>
    <w:rsid w:val="00FB3DC5"/>
    <w:rsid w:val="00FB3E4D"/>
    <w:rsid w:val="00FB40BB"/>
    <w:rsid w:val="00FB42BE"/>
    <w:rsid w:val="00FB4318"/>
    <w:rsid w:val="00FB4370"/>
    <w:rsid w:val="00FB4458"/>
    <w:rsid w:val="00FB46F1"/>
    <w:rsid w:val="00FB4732"/>
    <w:rsid w:val="00FB48ED"/>
    <w:rsid w:val="00FB4AA1"/>
    <w:rsid w:val="00FB4B24"/>
    <w:rsid w:val="00FB4D21"/>
    <w:rsid w:val="00FB4D25"/>
    <w:rsid w:val="00FB4F25"/>
    <w:rsid w:val="00FB4F32"/>
    <w:rsid w:val="00FB5074"/>
    <w:rsid w:val="00FB50A1"/>
    <w:rsid w:val="00FB50E5"/>
    <w:rsid w:val="00FB5396"/>
    <w:rsid w:val="00FB5420"/>
    <w:rsid w:val="00FB55C2"/>
    <w:rsid w:val="00FB55D6"/>
    <w:rsid w:val="00FB55D9"/>
    <w:rsid w:val="00FB560B"/>
    <w:rsid w:val="00FB5692"/>
    <w:rsid w:val="00FB56E0"/>
    <w:rsid w:val="00FB5771"/>
    <w:rsid w:val="00FB57CA"/>
    <w:rsid w:val="00FB5831"/>
    <w:rsid w:val="00FB59D5"/>
    <w:rsid w:val="00FB5A51"/>
    <w:rsid w:val="00FB5B3D"/>
    <w:rsid w:val="00FB5B49"/>
    <w:rsid w:val="00FB5C60"/>
    <w:rsid w:val="00FB5CB0"/>
    <w:rsid w:val="00FB601E"/>
    <w:rsid w:val="00FB6185"/>
    <w:rsid w:val="00FB66D8"/>
    <w:rsid w:val="00FB67CA"/>
    <w:rsid w:val="00FB67F4"/>
    <w:rsid w:val="00FB6AF0"/>
    <w:rsid w:val="00FB6C83"/>
    <w:rsid w:val="00FB7333"/>
    <w:rsid w:val="00FB750C"/>
    <w:rsid w:val="00FB753E"/>
    <w:rsid w:val="00FB757D"/>
    <w:rsid w:val="00FB7603"/>
    <w:rsid w:val="00FB76C5"/>
    <w:rsid w:val="00FB7B20"/>
    <w:rsid w:val="00FB7B40"/>
    <w:rsid w:val="00FB7BD5"/>
    <w:rsid w:val="00FB7C1D"/>
    <w:rsid w:val="00FB7E7B"/>
    <w:rsid w:val="00FC007E"/>
    <w:rsid w:val="00FC0215"/>
    <w:rsid w:val="00FC027C"/>
    <w:rsid w:val="00FC029C"/>
    <w:rsid w:val="00FC0330"/>
    <w:rsid w:val="00FC056D"/>
    <w:rsid w:val="00FC06AF"/>
    <w:rsid w:val="00FC08DB"/>
    <w:rsid w:val="00FC0972"/>
    <w:rsid w:val="00FC0B9D"/>
    <w:rsid w:val="00FC0C85"/>
    <w:rsid w:val="00FC0D5B"/>
    <w:rsid w:val="00FC0F83"/>
    <w:rsid w:val="00FC0FAF"/>
    <w:rsid w:val="00FC10AD"/>
    <w:rsid w:val="00FC1198"/>
    <w:rsid w:val="00FC11E7"/>
    <w:rsid w:val="00FC120E"/>
    <w:rsid w:val="00FC13D1"/>
    <w:rsid w:val="00FC1433"/>
    <w:rsid w:val="00FC1560"/>
    <w:rsid w:val="00FC17DF"/>
    <w:rsid w:val="00FC191E"/>
    <w:rsid w:val="00FC1926"/>
    <w:rsid w:val="00FC1A6B"/>
    <w:rsid w:val="00FC1B25"/>
    <w:rsid w:val="00FC1E58"/>
    <w:rsid w:val="00FC1F4D"/>
    <w:rsid w:val="00FC1FEC"/>
    <w:rsid w:val="00FC2076"/>
    <w:rsid w:val="00FC2156"/>
    <w:rsid w:val="00FC2355"/>
    <w:rsid w:val="00FC238E"/>
    <w:rsid w:val="00FC2473"/>
    <w:rsid w:val="00FC26E9"/>
    <w:rsid w:val="00FC2779"/>
    <w:rsid w:val="00FC290E"/>
    <w:rsid w:val="00FC2A5A"/>
    <w:rsid w:val="00FC2A78"/>
    <w:rsid w:val="00FC2A9D"/>
    <w:rsid w:val="00FC2D72"/>
    <w:rsid w:val="00FC2EB5"/>
    <w:rsid w:val="00FC2ED4"/>
    <w:rsid w:val="00FC2FE5"/>
    <w:rsid w:val="00FC3086"/>
    <w:rsid w:val="00FC311F"/>
    <w:rsid w:val="00FC3131"/>
    <w:rsid w:val="00FC31A0"/>
    <w:rsid w:val="00FC32A6"/>
    <w:rsid w:val="00FC32F1"/>
    <w:rsid w:val="00FC333D"/>
    <w:rsid w:val="00FC3383"/>
    <w:rsid w:val="00FC3453"/>
    <w:rsid w:val="00FC3516"/>
    <w:rsid w:val="00FC35C4"/>
    <w:rsid w:val="00FC35EA"/>
    <w:rsid w:val="00FC37E2"/>
    <w:rsid w:val="00FC3A4C"/>
    <w:rsid w:val="00FC3A4F"/>
    <w:rsid w:val="00FC3A7E"/>
    <w:rsid w:val="00FC3CC2"/>
    <w:rsid w:val="00FC3E3E"/>
    <w:rsid w:val="00FC4010"/>
    <w:rsid w:val="00FC42F0"/>
    <w:rsid w:val="00FC4313"/>
    <w:rsid w:val="00FC4377"/>
    <w:rsid w:val="00FC442B"/>
    <w:rsid w:val="00FC458E"/>
    <w:rsid w:val="00FC4772"/>
    <w:rsid w:val="00FC4A60"/>
    <w:rsid w:val="00FC4B5E"/>
    <w:rsid w:val="00FC4BA2"/>
    <w:rsid w:val="00FC4BB4"/>
    <w:rsid w:val="00FC4DFC"/>
    <w:rsid w:val="00FC4F01"/>
    <w:rsid w:val="00FC4F05"/>
    <w:rsid w:val="00FC5036"/>
    <w:rsid w:val="00FC5157"/>
    <w:rsid w:val="00FC519D"/>
    <w:rsid w:val="00FC520D"/>
    <w:rsid w:val="00FC531D"/>
    <w:rsid w:val="00FC53FF"/>
    <w:rsid w:val="00FC540A"/>
    <w:rsid w:val="00FC5608"/>
    <w:rsid w:val="00FC560C"/>
    <w:rsid w:val="00FC568F"/>
    <w:rsid w:val="00FC57F9"/>
    <w:rsid w:val="00FC597F"/>
    <w:rsid w:val="00FC59EC"/>
    <w:rsid w:val="00FC5E6C"/>
    <w:rsid w:val="00FC5E7B"/>
    <w:rsid w:val="00FC5E8C"/>
    <w:rsid w:val="00FC5F27"/>
    <w:rsid w:val="00FC61DE"/>
    <w:rsid w:val="00FC6203"/>
    <w:rsid w:val="00FC620B"/>
    <w:rsid w:val="00FC621C"/>
    <w:rsid w:val="00FC627D"/>
    <w:rsid w:val="00FC638B"/>
    <w:rsid w:val="00FC63C5"/>
    <w:rsid w:val="00FC64CB"/>
    <w:rsid w:val="00FC68F0"/>
    <w:rsid w:val="00FC6BEB"/>
    <w:rsid w:val="00FC6C31"/>
    <w:rsid w:val="00FC6C82"/>
    <w:rsid w:val="00FC6E01"/>
    <w:rsid w:val="00FC6FD8"/>
    <w:rsid w:val="00FC74DD"/>
    <w:rsid w:val="00FC7660"/>
    <w:rsid w:val="00FC7965"/>
    <w:rsid w:val="00FC79E1"/>
    <w:rsid w:val="00FC7AD2"/>
    <w:rsid w:val="00FC7B90"/>
    <w:rsid w:val="00FC7C9B"/>
    <w:rsid w:val="00FC7CB5"/>
    <w:rsid w:val="00FC7D5C"/>
    <w:rsid w:val="00FC7D88"/>
    <w:rsid w:val="00FC7DB4"/>
    <w:rsid w:val="00FC7E30"/>
    <w:rsid w:val="00FC7EA7"/>
    <w:rsid w:val="00FC7EBD"/>
    <w:rsid w:val="00FD00D6"/>
    <w:rsid w:val="00FD00DD"/>
    <w:rsid w:val="00FD00F2"/>
    <w:rsid w:val="00FD0222"/>
    <w:rsid w:val="00FD0265"/>
    <w:rsid w:val="00FD0326"/>
    <w:rsid w:val="00FD03B8"/>
    <w:rsid w:val="00FD04C4"/>
    <w:rsid w:val="00FD06CB"/>
    <w:rsid w:val="00FD06E3"/>
    <w:rsid w:val="00FD0794"/>
    <w:rsid w:val="00FD081B"/>
    <w:rsid w:val="00FD0879"/>
    <w:rsid w:val="00FD08ED"/>
    <w:rsid w:val="00FD097E"/>
    <w:rsid w:val="00FD09F1"/>
    <w:rsid w:val="00FD0AA4"/>
    <w:rsid w:val="00FD0B46"/>
    <w:rsid w:val="00FD0BAE"/>
    <w:rsid w:val="00FD0D34"/>
    <w:rsid w:val="00FD0DD7"/>
    <w:rsid w:val="00FD0EBD"/>
    <w:rsid w:val="00FD1002"/>
    <w:rsid w:val="00FD10BF"/>
    <w:rsid w:val="00FD1151"/>
    <w:rsid w:val="00FD1247"/>
    <w:rsid w:val="00FD12B4"/>
    <w:rsid w:val="00FD1359"/>
    <w:rsid w:val="00FD143D"/>
    <w:rsid w:val="00FD193B"/>
    <w:rsid w:val="00FD1B52"/>
    <w:rsid w:val="00FD1CFA"/>
    <w:rsid w:val="00FD1D77"/>
    <w:rsid w:val="00FD1FB4"/>
    <w:rsid w:val="00FD20DE"/>
    <w:rsid w:val="00FD2201"/>
    <w:rsid w:val="00FD2675"/>
    <w:rsid w:val="00FD26BE"/>
    <w:rsid w:val="00FD26C8"/>
    <w:rsid w:val="00FD26D5"/>
    <w:rsid w:val="00FD2863"/>
    <w:rsid w:val="00FD28A9"/>
    <w:rsid w:val="00FD28CC"/>
    <w:rsid w:val="00FD2A1C"/>
    <w:rsid w:val="00FD2A70"/>
    <w:rsid w:val="00FD2BDF"/>
    <w:rsid w:val="00FD2CA7"/>
    <w:rsid w:val="00FD2E70"/>
    <w:rsid w:val="00FD2F9E"/>
    <w:rsid w:val="00FD3025"/>
    <w:rsid w:val="00FD3071"/>
    <w:rsid w:val="00FD31BA"/>
    <w:rsid w:val="00FD3244"/>
    <w:rsid w:val="00FD3291"/>
    <w:rsid w:val="00FD334B"/>
    <w:rsid w:val="00FD344D"/>
    <w:rsid w:val="00FD35E8"/>
    <w:rsid w:val="00FD371A"/>
    <w:rsid w:val="00FD376B"/>
    <w:rsid w:val="00FD39AD"/>
    <w:rsid w:val="00FD39FA"/>
    <w:rsid w:val="00FD3BFC"/>
    <w:rsid w:val="00FD3CF0"/>
    <w:rsid w:val="00FD3CF9"/>
    <w:rsid w:val="00FD3CFD"/>
    <w:rsid w:val="00FD3EFC"/>
    <w:rsid w:val="00FD3FA2"/>
    <w:rsid w:val="00FD3FCA"/>
    <w:rsid w:val="00FD4048"/>
    <w:rsid w:val="00FD405A"/>
    <w:rsid w:val="00FD41FD"/>
    <w:rsid w:val="00FD4213"/>
    <w:rsid w:val="00FD4278"/>
    <w:rsid w:val="00FD42E9"/>
    <w:rsid w:val="00FD4439"/>
    <w:rsid w:val="00FD443F"/>
    <w:rsid w:val="00FD4550"/>
    <w:rsid w:val="00FD4593"/>
    <w:rsid w:val="00FD472D"/>
    <w:rsid w:val="00FD4820"/>
    <w:rsid w:val="00FD48B0"/>
    <w:rsid w:val="00FD493C"/>
    <w:rsid w:val="00FD4AA0"/>
    <w:rsid w:val="00FD4BA4"/>
    <w:rsid w:val="00FD4CA8"/>
    <w:rsid w:val="00FD4D82"/>
    <w:rsid w:val="00FD501D"/>
    <w:rsid w:val="00FD51E4"/>
    <w:rsid w:val="00FD55E8"/>
    <w:rsid w:val="00FD56D1"/>
    <w:rsid w:val="00FD58B0"/>
    <w:rsid w:val="00FD5ABC"/>
    <w:rsid w:val="00FD5B3B"/>
    <w:rsid w:val="00FD5BDD"/>
    <w:rsid w:val="00FD5C86"/>
    <w:rsid w:val="00FD5D67"/>
    <w:rsid w:val="00FD5DA6"/>
    <w:rsid w:val="00FD5E7E"/>
    <w:rsid w:val="00FD609C"/>
    <w:rsid w:val="00FD61A4"/>
    <w:rsid w:val="00FD63CF"/>
    <w:rsid w:val="00FD646C"/>
    <w:rsid w:val="00FD6501"/>
    <w:rsid w:val="00FD666E"/>
    <w:rsid w:val="00FD66AF"/>
    <w:rsid w:val="00FD66BA"/>
    <w:rsid w:val="00FD67D2"/>
    <w:rsid w:val="00FD68A8"/>
    <w:rsid w:val="00FD6956"/>
    <w:rsid w:val="00FD69D1"/>
    <w:rsid w:val="00FD6C15"/>
    <w:rsid w:val="00FD6CEB"/>
    <w:rsid w:val="00FD6E74"/>
    <w:rsid w:val="00FD6E9D"/>
    <w:rsid w:val="00FD6F40"/>
    <w:rsid w:val="00FD7124"/>
    <w:rsid w:val="00FD721F"/>
    <w:rsid w:val="00FD730F"/>
    <w:rsid w:val="00FD7375"/>
    <w:rsid w:val="00FD73B0"/>
    <w:rsid w:val="00FD73FD"/>
    <w:rsid w:val="00FD747B"/>
    <w:rsid w:val="00FD74FB"/>
    <w:rsid w:val="00FD754C"/>
    <w:rsid w:val="00FD777C"/>
    <w:rsid w:val="00FD7943"/>
    <w:rsid w:val="00FD7A29"/>
    <w:rsid w:val="00FD7A6C"/>
    <w:rsid w:val="00FD7AD1"/>
    <w:rsid w:val="00FD7AFC"/>
    <w:rsid w:val="00FD7C3B"/>
    <w:rsid w:val="00FD7D18"/>
    <w:rsid w:val="00FD7D39"/>
    <w:rsid w:val="00FD7DDA"/>
    <w:rsid w:val="00FD7DE3"/>
    <w:rsid w:val="00FD7DF1"/>
    <w:rsid w:val="00FD7E87"/>
    <w:rsid w:val="00FD7E8E"/>
    <w:rsid w:val="00FE0010"/>
    <w:rsid w:val="00FE00E3"/>
    <w:rsid w:val="00FE0120"/>
    <w:rsid w:val="00FE03AB"/>
    <w:rsid w:val="00FE0784"/>
    <w:rsid w:val="00FE08BB"/>
    <w:rsid w:val="00FE08CA"/>
    <w:rsid w:val="00FE09E5"/>
    <w:rsid w:val="00FE0ABB"/>
    <w:rsid w:val="00FE0DCD"/>
    <w:rsid w:val="00FE0E73"/>
    <w:rsid w:val="00FE0E77"/>
    <w:rsid w:val="00FE0EC0"/>
    <w:rsid w:val="00FE1168"/>
    <w:rsid w:val="00FE13E3"/>
    <w:rsid w:val="00FE1578"/>
    <w:rsid w:val="00FE164A"/>
    <w:rsid w:val="00FE1670"/>
    <w:rsid w:val="00FE1675"/>
    <w:rsid w:val="00FE17C4"/>
    <w:rsid w:val="00FE1926"/>
    <w:rsid w:val="00FE1B7C"/>
    <w:rsid w:val="00FE1C87"/>
    <w:rsid w:val="00FE1CC9"/>
    <w:rsid w:val="00FE1D8E"/>
    <w:rsid w:val="00FE1ED4"/>
    <w:rsid w:val="00FE1EFE"/>
    <w:rsid w:val="00FE1F93"/>
    <w:rsid w:val="00FE2114"/>
    <w:rsid w:val="00FE218A"/>
    <w:rsid w:val="00FE22BE"/>
    <w:rsid w:val="00FE2316"/>
    <w:rsid w:val="00FE2318"/>
    <w:rsid w:val="00FE2481"/>
    <w:rsid w:val="00FE24CC"/>
    <w:rsid w:val="00FE2838"/>
    <w:rsid w:val="00FE2B10"/>
    <w:rsid w:val="00FE2BBC"/>
    <w:rsid w:val="00FE2CC8"/>
    <w:rsid w:val="00FE2D23"/>
    <w:rsid w:val="00FE2E81"/>
    <w:rsid w:val="00FE2ECC"/>
    <w:rsid w:val="00FE2EE3"/>
    <w:rsid w:val="00FE2F0C"/>
    <w:rsid w:val="00FE30DD"/>
    <w:rsid w:val="00FE3134"/>
    <w:rsid w:val="00FE31E9"/>
    <w:rsid w:val="00FE3995"/>
    <w:rsid w:val="00FE3B5B"/>
    <w:rsid w:val="00FE3BC8"/>
    <w:rsid w:val="00FE3E22"/>
    <w:rsid w:val="00FE3ED1"/>
    <w:rsid w:val="00FE3FA0"/>
    <w:rsid w:val="00FE3FB3"/>
    <w:rsid w:val="00FE4030"/>
    <w:rsid w:val="00FE41E2"/>
    <w:rsid w:val="00FE4391"/>
    <w:rsid w:val="00FE44BB"/>
    <w:rsid w:val="00FE45BC"/>
    <w:rsid w:val="00FE48D0"/>
    <w:rsid w:val="00FE491F"/>
    <w:rsid w:val="00FE49B8"/>
    <w:rsid w:val="00FE4A20"/>
    <w:rsid w:val="00FE4ADD"/>
    <w:rsid w:val="00FE4AFC"/>
    <w:rsid w:val="00FE4C09"/>
    <w:rsid w:val="00FE5010"/>
    <w:rsid w:val="00FE50D9"/>
    <w:rsid w:val="00FE5196"/>
    <w:rsid w:val="00FE54BB"/>
    <w:rsid w:val="00FE5675"/>
    <w:rsid w:val="00FE5686"/>
    <w:rsid w:val="00FE591D"/>
    <w:rsid w:val="00FE5A90"/>
    <w:rsid w:val="00FE5AAA"/>
    <w:rsid w:val="00FE5B22"/>
    <w:rsid w:val="00FE5B54"/>
    <w:rsid w:val="00FE5BE6"/>
    <w:rsid w:val="00FE5C00"/>
    <w:rsid w:val="00FE5C3D"/>
    <w:rsid w:val="00FE5E4E"/>
    <w:rsid w:val="00FE5FC0"/>
    <w:rsid w:val="00FE60C6"/>
    <w:rsid w:val="00FE6114"/>
    <w:rsid w:val="00FE6193"/>
    <w:rsid w:val="00FE6355"/>
    <w:rsid w:val="00FE6572"/>
    <w:rsid w:val="00FE6813"/>
    <w:rsid w:val="00FE69E0"/>
    <w:rsid w:val="00FE6A1D"/>
    <w:rsid w:val="00FE6A34"/>
    <w:rsid w:val="00FE6AE0"/>
    <w:rsid w:val="00FE6C83"/>
    <w:rsid w:val="00FE6EDC"/>
    <w:rsid w:val="00FE7041"/>
    <w:rsid w:val="00FE7073"/>
    <w:rsid w:val="00FE717F"/>
    <w:rsid w:val="00FE71D6"/>
    <w:rsid w:val="00FE71EB"/>
    <w:rsid w:val="00FE71F3"/>
    <w:rsid w:val="00FE7294"/>
    <w:rsid w:val="00FE7354"/>
    <w:rsid w:val="00FE738B"/>
    <w:rsid w:val="00FE7398"/>
    <w:rsid w:val="00FE764F"/>
    <w:rsid w:val="00FE772B"/>
    <w:rsid w:val="00FE7894"/>
    <w:rsid w:val="00FE78C5"/>
    <w:rsid w:val="00FE7A4E"/>
    <w:rsid w:val="00FE7A6B"/>
    <w:rsid w:val="00FE7B9F"/>
    <w:rsid w:val="00FE7DC8"/>
    <w:rsid w:val="00FE7DE8"/>
    <w:rsid w:val="00FE7EAB"/>
    <w:rsid w:val="00FE7FD4"/>
    <w:rsid w:val="00FF006B"/>
    <w:rsid w:val="00FF034C"/>
    <w:rsid w:val="00FF03C6"/>
    <w:rsid w:val="00FF04C9"/>
    <w:rsid w:val="00FF05E8"/>
    <w:rsid w:val="00FF061A"/>
    <w:rsid w:val="00FF06BD"/>
    <w:rsid w:val="00FF0736"/>
    <w:rsid w:val="00FF09C0"/>
    <w:rsid w:val="00FF0ACF"/>
    <w:rsid w:val="00FF0AF1"/>
    <w:rsid w:val="00FF0B51"/>
    <w:rsid w:val="00FF0D2E"/>
    <w:rsid w:val="00FF0F6E"/>
    <w:rsid w:val="00FF100C"/>
    <w:rsid w:val="00FF10CE"/>
    <w:rsid w:val="00FF1111"/>
    <w:rsid w:val="00FF1121"/>
    <w:rsid w:val="00FF1198"/>
    <w:rsid w:val="00FF11BA"/>
    <w:rsid w:val="00FF11D4"/>
    <w:rsid w:val="00FF1280"/>
    <w:rsid w:val="00FF1281"/>
    <w:rsid w:val="00FF131B"/>
    <w:rsid w:val="00FF1332"/>
    <w:rsid w:val="00FF13C7"/>
    <w:rsid w:val="00FF1587"/>
    <w:rsid w:val="00FF172E"/>
    <w:rsid w:val="00FF177F"/>
    <w:rsid w:val="00FF1AA8"/>
    <w:rsid w:val="00FF1B2C"/>
    <w:rsid w:val="00FF1C62"/>
    <w:rsid w:val="00FF1E1B"/>
    <w:rsid w:val="00FF1E6D"/>
    <w:rsid w:val="00FF1E7F"/>
    <w:rsid w:val="00FF1EE0"/>
    <w:rsid w:val="00FF2643"/>
    <w:rsid w:val="00FF269E"/>
    <w:rsid w:val="00FF2784"/>
    <w:rsid w:val="00FF2B4C"/>
    <w:rsid w:val="00FF2BC3"/>
    <w:rsid w:val="00FF2C32"/>
    <w:rsid w:val="00FF2DA1"/>
    <w:rsid w:val="00FF2DB5"/>
    <w:rsid w:val="00FF2E09"/>
    <w:rsid w:val="00FF2E32"/>
    <w:rsid w:val="00FF310C"/>
    <w:rsid w:val="00FF31A9"/>
    <w:rsid w:val="00FF3393"/>
    <w:rsid w:val="00FF33C4"/>
    <w:rsid w:val="00FF3404"/>
    <w:rsid w:val="00FF35F2"/>
    <w:rsid w:val="00FF37E7"/>
    <w:rsid w:val="00FF387B"/>
    <w:rsid w:val="00FF3BCC"/>
    <w:rsid w:val="00FF3C97"/>
    <w:rsid w:val="00FF3E11"/>
    <w:rsid w:val="00FF3F43"/>
    <w:rsid w:val="00FF40AC"/>
    <w:rsid w:val="00FF40C7"/>
    <w:rsid w:val="00FF4193"/>
    <w:rsid w:val="00FF41D1"/>
    <w:rsid w:val="00FF4312"/>
    <w:rsid w:val="00FF43C3"/>
    <w:rsid w:val="00FF45DE"/>
    <w:rsid w:val="00FF45FF"/>
    <w:rsid w:val="00FF46F2"/>
    <w:rsid w:val="00FF47E9"/>
    <w:rsid w:val="00FF4805"/>
    <w:rsid w:val="00FF483B"/>
    <w:rsid w:val="00FF4873"/>
    <w:rsid w:val="00FF494E"/>
    <w:rsid w:val="00FF4A54"/>
    <w:rsid w:val="00FF4DA4"/>
    <w:rsid w:val="00FF4FFA"/>
    <w:rsid w:val="00FF52D8"/>
    <w:rsid w:val="00FF5420"/>
    <w:rsid w:val="00FF5538"/>
    <w:rsid w:val="00FF55DD"/>
    <w:rsid w:val="00FF56CD"/>
    <w:rsid w:val="00FF57F7"/>
    <w:rsid w:val="00FF57F8"/>
    <w:rsid w:val="00FF5999"/>
    <w:rsid w:val="00FF59F3"/>
    <w:rsid w:val="00FF5C1C"/>
    <w:rsid w:val="00FF617C"/>
    <w:rsid w:val="00FF628C"/>
    <w:rsid w:val="00FF62F4"/>
    <w:rsid w:val="00FF6498"/>
    <w:rsid w:val="00FF655E"/>
    <w:rsid w:val="00FF65A1"/>
    <w:rsid w:val="00FF6615"/>
    <w:rsid w:val="00FF6820"/>
    <w:rsid w:val="00FF688C"/>
    <w:rsid w:val="00FF68ED"/>
    <w:rsid w:val="00FF6D8A"/>
    <w:rsid w:val="00FF6ED9"/>
    <w:rsid w:val="00FF6EF9"/>
    <w:rsid w:val="00FF70CF"/>
    <w:rsid w:val="00FF7195"/>
    <w:rsid w:val="00FF7201"/>
    <w:rsid w:val="00FF7221"/>
    <w:rsid w:val="00FF724E"/>
    <w:rsid w:val="00FF736D"/>
    <w:rsid w:val="00FF753D"/>
    <w:rsid w:val="00FF75B1"/>
    <w:rsid w:val="00FF76BB"/>
    <w:rsid w:val="00FF7936"/>
    <w:rsid w:val="00FF79A4"/>
    <w:rsid w:val="00FF7BDD"/>
    <w:rsid w:val="00FF7BE2"/>
    <w:rsid w:val="00FF7C6D"/>
    <w:rsid w:val="00FF7CF5"/>
    <w:rsid w:val="00FF7DA0"/>
    <w:rsid w:val="00FF7DA2"/>
    <w:rsid w:val="00FF7E8E"/>
    <w:rsid w:val="00FF7F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57E1D6CA"/>
  <w14:defaultImageDpi w14:val="300"/>
  <w15:chartTrackingRefBased/>
  <w15:docId w15:val="{2ECA45DB-26D9-4749-B21E-05B4E440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1827AE"/>
    <w:rPr>
      <w:sz w:val="24"/>
      <w:szCs w:val="24"/>
      <w:lang w:val="en-GB" w:eastAsia="en-GB"/>
    </w:rPr>
  </w:style>
  <w:style w:type="paragraph" w:styleId="Heading1">
    <w:name w:val="heading 1"/>
    <w:aliases w:val="H1,Chapter Headline,Chapter Headline1,Chapter Headline2,Chapter Headline3,Chapter Headline4,Chapter Headline5,Chapter Headline6,Chapter Headline7,Chapter Headline8,Chapter Headline9,Chapter Headline10,Chapter Headline11,Chapter Headline12"/>
    <w:basedOn w:val="Normal"/>
    <w:next w:val="Normal"/>
    <w:link w:val="Heading1Char"/>
    <w:uiPriority w:val="9"/>
    <w:qFormat/>
    <w:pPr>
      <w:numPr>
        <w:numId w:val="1"/>
      </w:numPr>
      <w:tabs>
        <w:tab w:val="left" w:pos="1134"/>
      </w:tabs>
      <w:spacing w:after="600"/>
      <w:ind w:left="1134" w:hanging="1134"/>
      <w:outlineLvl w:val="0"/>
    </w:pPr>
    <w:rPr>
      <w:b/>
      <w:bCs/>
      <w:sz w:val="44"/>
      <w:szCs w:val="44"/>
      <w:lang w:val="en-US"/>
    </w:rPr>
  </w:style>
  <w:style w:type="paragraph" w:styleId="Heading2">
    <w:name w:val="heading 2"/>
    <w:aliases w:val="H2,Chapter Title"/>
    <w:basedOn w:val="Normal"/>
    <w:next w:val="Normal"/>
    <w:link w:val="Heading2Char"/>
    <w:uiPriority w:val="99"/>
    <w:qFormat/>
    <w:pPr>
      <w:keepNext/>
      <w:spacing w:before="120" w:after="120"/>
      <w:ind w:left="851" w:hanging="851"/>
      <w:outlineLvl w:val="1"/>
    </w:pPr>
    <w:rPr>
      <w:rFonts w:ascii="Cambria" w:hAnsi="Cambria"/>
      <w:b/>
      <w:bCs/>
      <w:i/>
      <w:iCs/>
      <w:sz w:val="28"/>
      <w:szCs w:val="28"/>
      <w:lang w:val="x-none"/>
    </w:rPr>
  </w:style>
  <w:style w:type="paragraph" w:styleId="Heading3">
    <w:name w:val="heading 3"/>
    <w:basedOn w:val="Normal"/>
    <w:next w:val="Normal"/>
    <w:link w:val="Heading3Char"/>
    <w:uiPriority w:val="99"/>
    <w:qFormat/>
    <w:pPr>
      <w:keepNext/>
      <w:spacing w:before="240" w:after="120"/>
      <w:outlineLvl w:val="2"/>
    </w:pPr>
    <w:rPr>
      <w:rFonts w:ascii="Cambria" w:hAnsi="Cambria"/>
      <w:b/>
      <w:bCs/>
      <w:sz w:val="26"/>
      <w:szCs w:val="26"/>
      <w:lang w:val="x-none"/>
    </w:rPr>
  </w:style>
  <w:style w:type="paragraph" w:styleId="Heading4">
    <w:name w:val="heading 4"/>
    <w:aliases w:val="Map Title"/>
    <w:basedOn w:val="Normal"/>
    <w:next w:val="Normal"/>
    <w:link w:val="Heading4Char"/>
    <w:uiPriority w:val="99"/>
    <w:qFormat/>
    <w:pPr>
      <w:keepNext/>
      <w:spacing w:before="120" w:after="120"/>
      <w:outlineLvl w:val="3"/>
    </w:pPr>
    <w:rPr>
      <w:rFonts w:ascii="Calibri" w:hAnsi="Calibri"/>
      <w:b/>
      <w:bCs/>
      <w:sz w:val="28"/>
      <w:szCs w:val="28"/>
      <w:lang w:val="x-none"/>
    </w:rPr>
  </w:style>
  <w:style w:type="paragraph" w:styleId="Heading5">
    <w:name w:val="heading 5"/>
    <w:basedOn w:val="Normal"/>
    <w:next w:val="Normal"/>
    <w:link w:val="Heading5Char"/>
    <w:uiPriority w:val="99"/>
    <w:qFormat/>
    <w:pPr>
      <w:keepNext/>
      <w:spacing w:before="120" w:after="120"/>
      <w:outlineLvl w:val="4"/>
    </w:pPr>
    <w:rPr>
      <w:rFonts w:ascii="Calibri" w:hAnsi="Calibri"/>
      <w:b/>
      <w:bCs/>
      <w:i/>
      <w:iCs/>
      <w:sz w:val="26"/>
      <w:szCs w:val="26"/>
      <w:lang w:val="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szCs w:val="20"/>
      <w:lang w:val="x-none"/>
    </w:rPr>
  </w:style>
  <w:style w:type="paragraph" w:styleId="Heading7">
    <w:name w:val="heading 7"/>
    <w:basedOn w:val="Normal"/>
    <w:next w:val="Normal"/>
    <w:link w:val="Heading7Char"/>
    <w:uiPriority w:val="99"/>
    <w:qFormat/>
    <w:pPr>
      <w:spacing w:before="240" w:after="60"/>
      <w:outlineLvl w:val="6"/>
    </w:pPr>
    <w:rPr>
      <w:rFonts w:ascii="Calibri" w:hAnsi="Calibri"/>
      <w:lang w:val="x-none"/>
    </w:rPr>
  </w:style>
  <w:style w:type="paragraph" w:styleId="Heading8">
    <w:name w:val="heading 8"/>
    <w:basedOn w:val="Normal"/>
    <w:next w:val="Normal"/>
    <w:link w:val="Heading8Char"/>
    <w:uiPriority w:val="99"/>
    <w:qFormat/>
    <w:pPr>
      <w:spacing w:before="240" w:after="60"/>
      <w:outlineLvl w:val="7"/>
    </w:pPr>
    <w:rPr>
      <w:rFonts w:ascii="Calibri" w:hAnsi="Calibri"/>
      <w:i/>
      <w:iCs/>
      <w:lang w:val="x-none"/>
    </w:rPr>
  </w:style>
  <w:style w:type="paragraph" w:styleId="Heading9">
    <w:name w:val="heading 9"/>
    <w:basedOn w:val="Normal"/>
    <w:next w:val="Normal"/>
    <w:link w:val="Heading9Char"/>
    <w:uiPriority w:val="99"/>
    <w:qFormat/>
    <w:pPr>
      <w:keepNext/>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Headline Char,Chapter Headline1 Char,Chapter Headline2 Char,Chapter Headline3 Char,Chapter Headline4 Char,Chapter Headline5 Char,Chapter Headline6 Char,Chapter Headline7 Char,Chapter Headline8 Char,Chapter Headline9 Char"/>
    <w:link w:val="Heading1"/>
    <w:uiPriority w:val="9"/>
    <w:locked/>
    <w:rPr>
      <w:rFonts w:ascii="Arial" w:hAnsi="Arial"/>
      <w:b/>
      <w:bCs/>
      <w:sz w:val="44"/>
      <w:szCs w:val="44"/>
      <w:lang w:val="en-US" w:eastAsia="en-GB"/>
    </w:rPr>
  </w:style>
  <w:style w:type="character" w:customStyle="1" w:styleId="Heading2Char">
    <w:name w:val="Heading 2 Char"/>
    <w:aliases w:val="H2 Char,Chapter Title Char"/>
    <w:link w:val="Heading2"/>
    <w:uiPriority w:val="99"/>
    <w:locked/>
    <w:rPr>
      <w:rFonts w:ascii="Cambria" w:hAnsi="Cambria" w:cs="Cambria"/>
      <w:b/>
      <w:bCs/>
      <w:i/>
      <w:iCs/>
      <w:sz w:val="28"/>
      <w:szCs w:val="28"/>
      <w:lang w:eastAsia="en-GB"/>
    </w:rPr>
  </w:style>
  <w:style w:type="character" w:customStyle="1" w:styleId="Heading3Char">
    <w:name w:val="Heading 3 Char"/>
    <w:link w:val="Heading3"/>
    <w:uiPriority w:val="99"/>
    <w:locked/>
    <w:rPr>
      <w:rFonts w:ascii="Cambria" w:hAnsi="Cambria" w:cs="Cambria"/>
      <w:b/>
      <w:bCs/>
      <w:sz w:val="26"/>
      <w:szCs w:val="26"/>
      <w:lang w:eastAsia="en-GB"/>
    </w:rPr>
  </w:style>
  <w:style w:type="character" w:customStyle="1" w:styleId="Heading4Char">
    <w:name w:val="Heading 4 Char"/>
    <w:aliases w:val="Map Title Char"/>
    <w:link w:val="Heading4"/>
    <w:uiPriority w:val="99"/>
    <w:locked/>
    <w:rPr>
      <w:rFonts w:ascii="Calibri" w:hAnsi="Calibri" w:cs="Calibri"/>
      <w:b/>
      <w:bCs/>
      <w:sz w:val="28"/>
      <w:szCs w:val="28"/>
      <w:lang w:eastAsia="en-GB"/>
    </w:rPr>
  </w:style>
  <w:style w:type="character" w:customStyle="1" w:styleId="Heading5Char">
    <w:name w:val="Heading 5 Char"/>
    <w:link w:val="Heading5"/>
    <w:uiPriority w:val="99"/>
    <w:locked/>
    <w:rPr>
      <w:rFonts w:ascii="Calibri" w:hAnsi="Calibri" w:cs="Calibri"/>
      <w:b/>
      <w:bCs/>
      <w:i/>
      <w:iCs/>
      <w:sz w:val="26"/>
      <w:szCs w:val="26"/>
      <w:lang w:eastAsia="en-GB"/>
    </w:rPr>
  </w:style>
  <w:style w:type="character" w:customStyle="1" w:styleId="Heading6Char">
    <w:name w:val="Heading 6 Char"/>
    <w:link w:val="Heading6"/>
    <w:uiPriority w:val="9"/>
    <w:locked/>
    <w:rPr>
      <w:rFonts w:ascii="Calibri" w:hAnsi="Calibri" w:cs="Calibri"/>
      <w:b/>
      <w:bCs/>
      <w:lang w:eastAsia="en-GB"/>
    </w:rPr>
  </w:style>
  <w:style w:type="character" w:customStyle="1" w:styleId="Heading7Char">
    <w:name w:val="Heading 7 Char"/>
    <w:link w:val="Heading7"/>
    <w:uiPriority w:val="99"/>
    <w:locked/>
    <w:rPr>
      <w:rFonts w:ascii="Calibri" w:hAnsi="Calibri" w:cs="Calibri"/>
      <w:sz w:val="24"/>
      <w:szCs w:val="24"/>
      <w:lang w:eastAsia="en-GB"/>
    </w:rPr>
  </w:style>
  <w:style w:type="character" w:customStyle="1" w:styleId="Heading8Char">
    <w:name w:val="Heading 8 Char"/>
    <w:link w:val="Heading8"/>
    <w:uiPriority w:val="99"/>
    <w:locked/>
    <w:rPr>
      <w:rFonts w:ascii="Calibri" w:hAnsi="Calibri" w:cs="Calibri"/>
      <w:i/>
      <w:iCs/>
      <w:sz w:val="24"/>
      <w:szCs w:val="24"/>
      <w:lang w:eastAsia="en-GB"/>
    </w:rPr>
  </w:style>
  <w:style w:type="character" w:customStyle="1" w:styleId="Heading9Char">
    <w:name w:val="Heading 9 Char"/>
    <w:link w:val="Heading9"/>
    <w:uiPriority w:val="99"/>
    <w:locked/>
    <w:rPr>
      <w:rFonts w:ascii="Cambria" w:hAnsi="Cambria" w:cs="Cambria"/>
      <w:lang w:eastAsia="en-GB"/>
    </w:rPr>
  </w:style>
  <w:style w:type="paragraph" w:styleId="BalloonText">
    <w:name w:val="Balloon Text"/>
    <w:basedOn w:val="Normal"/>
    <w:link w:val="BalloonTextChar"/>
    <w:uiPriority w:val="99"/>
    <w:pPr>
      <w:numPr>
        <w:numId w:val="7"/>
      </w:numPr>
    </w:pPr>
    <w:rPr>
      <w:rFonts w:ascii="Tahoma" w:hAnsi="Tahoma"/>
      <w:sz w:val="16"/>
      <w:szCs w:val="16"/>
      <w:lang w:val="x-none"/>
    </w:rPr>
  </w:style>
  <w:style w:type="character" w:customStyle="1" w:styleId="BalloonTextChar">
    <w:name w:val="Balloon Text Char"/>
    <w:link w:val="BalloonText"/>
    <w:uiPriority w:val="99"/>
    <w:locked/>
    <w:rPr>
      <w:rFonts w:ascii="Tahoma" w:hAnsi="Tahoma"/>
      <w:sz w:val="16"/>
      <w:szCs w:val="16"/>
      <w:lang w:val="x-none" w:eastAsia="en-GB"/>
    </w:rPr>
  </w:style>
  <w:style w:type="paragraph" w:customStyle="1" w:styleId="Bullet">
    <w:name w:val="Bullet"/>
    <w:basedOn w:val="Normal"/>
    <w:pPr>
      <w:tabs>
        <w:tab w:val="num" w:pos="284"/>
      </w:tabs>
      <w:spacing w:before="60"/>
      <w:ind w:left="284" w:hanging="284"/>
    </w:pPr>
  </w:style>
  <w:style w:type="paragraph" w:styleId="Title">
    <w:name w:val="Title"/>
    <w:basedOn w:val="Normal"/>
    <w:next w:val="Normal"/>
    <w:link w:val="TitleChar"/>
    <w:uiPriority w:val="99"/>
    <w:qFormat/>
    <w:pPr>
      <w:ind w:left="1701"/>
    </w:pPr>
    <w:rPr>
      <w:rFonts w:ascii="Cambria" w:hAnsi="Cambria"/>
      <w:b/>
      <w:bCs/>
      <w:kern w:val="28"/>
      <w:sz w:val="32"/>
      <w:szCs w:val="32"/>
      <w:lang w:val="x-none"/>
    </w:rPr>
  </w:style>
  <w:style w:type="character" w:customStyle="1" w:styleId="TitleChar">
    <w:name w:val="Title Char"/>
    <w:link w:val="Title"/>
    <w:uiPriority w:val="99"/>
    <w:locked/>
    <w:rPr>
      <w:rFonts w:ascii="Cambria" w:hAnsi="Cambria" w:cs="Cambria"/>
      <w:b/>
      <w:bCs/>
      <w:kern w:val="28"/>
      <w:sz w:val="32"/>
      <w:szCs w:val="32"/>
      <w:lang w:eastAsia="en-GB"/>
    </w:rPr>
  </w:style>
  <w:style w:type="paragraph" w:styleId="Footer">
    <w:name w:val="footer"/>
    <w:basedOn w:val="Normal"/>
    <w:link w:val="FooterChar"/>
    <w:uiPriority w:val="99"/>
    <w:rPr>
      <w:sz w:val="20"/>
      <w:szCs w:val="20"/>
      <w:lang w:val="x-none"/>
    </w:rPr>
  </w:style>
  <w:style w:type="character" w:customStyle="1" w:styleId="FooterChar">
    <w:name w:val="Footer Char"/>
    <w:link w:val="Footer"/>
    <w:uiPriority w:val="99"/>
    <w:locked/>
    <w:rPr>
      <w:rFonts w:ascii="Arial" w:hAnsi="Arial" w:cs="Arial"/>
      <w:lang w:eastAsia="en-GB"/>
    </w:rPr>
  </w:style>
  <w:style w:type="paragraph" w:customStyle="1" w:styleId="VersoFooter">
    <w:name w:val="Verso Footer"/>
    <w:basedOn w:val="Footer"/>
    <w:uiPriority w:val="99"/>
    <w:pPr>
      <w:tabs>
        <w:tab w:val="left" w:pos="567"/>
      </w:tabs>
    </w:pPr>
    <w:rPr>
      <w:sz w:val="16"/>
      <w:szCs w:val="16"/>
    </w:rPr>
  </w:style>
  <w:style w:type="paragraph" w:customStyle="1" w:styleId="RectoFooter">
    <w:name w:val="Recto Footer"/>
    <w:basedOn w:val="Footer"/>
    <w:uiPriority w:val="99"/>
    <w:pPr>
      <w:tabs>
        <w:tab w:val="right" w:pos="7938"/>
        <w:tab w:val="right" w:pos="8505"/>
      </w:tabs>
    </w:pPr>
    <w:rPr>
      <w:sz w:val="16"/>
      <w:szCs w:val="16"/>
    </w:rPr>
  </w:style>
  <w:style w:type="paragraph" w:customStyle="1" w:styleId="References">
    <w:name w:val="References"/>
    <w:basedOn w:val="Normal"/>
    <w:qFormat/>
    <w:pPr>
      <w:spacing w:after="120"/>
      <w:ind w:left="567" w:hanging="567"/>
    </w:pPr>
    <w:rPr>
      <w:sz w:val="18"/>
      <w:szCs w:val="18"/>
    </w:rPr>
  </w:style>
  <w:style w:type="paragraph" w:styleId="BodyText">
    <w:name w:val="Body Text"/>
    <w:basedOn w:val="Normal"/>
    <w:link w:val="BodyTextChar"/>
    <w:uiPriority w:val="99"/>
    <w:pPr>
      <w:spacing w:after="120"/>
    </w:pPr>
    <w:rPr>
      <w:sz w:val="20"/>
      <w:szCs w:val="20"/>
      <w:lang w:val="x-none"/>
    </w:rPr>
  </w:style>
  <w:style w:type="character" w:customStyle="1" w:styleId="BodyTextChar">
    <w:name w:val="Body Text Char"/>
    <w:link w:val="BodyText"/>
    <w:uiPriority w:val="99"/>
    <w:locked/>
    <w:rPr>
      <w:rFonts w:ascii="Arial" w:hAnsi="Arial" w:cs="Arial"/>
      <w:lang w:eastAsia="en-GB"/>
    </w:rPr>
  </w:style>
  <w:style w:type="paragraph" w:styleId="Subtitle">
    <w:name w:val="Subtitle"/>
    <w:basedOn w:val="Normal"/>
    <w:link w:val="SubtitleChar"/>
    <w:uiPriority w:val="99"/>
    <w:qFormat/>
    <w:pPr>
      <w:spacing w:after="60"/>
      <w:jc w:val="center"/>
      <w:outlineLvl w:val="1"/>
    </w:pPr>
    <w:rPr>
      <w:rFonts w:ascii="Cambria" w:hAnsi="Cambria"/>
      <w:lang w:val="x-none"/>
    </w:rPr>
  </w:style>
  <w:style w:type="character" w:customStyle="1" w:styleId="SubtitleChar">
    <w:name w:val="Subtitle Char"/>
    <w:link w:val="Subtitle"/>
    <w:uiPriority w:val="99"/>
    <w:locked/>
    <w:rPr>
      <w:rFonts w:ascii="Cambria" w:hAnsi="Cambria" w:cs="Cambria"/>
      <w:sz w:val="24"/>
      <w:szCs w:val="24"/>
      <w:lang w:eastAsia="en-GB"/>
    </w:rPr>
  </w:style>
  <w:style w:type="paragraph" w:customStyle="1" w:styleId="TablebodyTables">
    <w:name w:val="Ô Table body (Tables)"/>
    <w:basedOn w:val="Normal"/>
    <w:uiPriority w:val="99"/>
    <w:qFormat/>
    <w:rsid w:val="00CB30B2"/>
    <w:pPr>
      <w:framePr w:hSpace="180" w:wrap="around" w:vAnchor="page" w:hAnchor="page" w:x="2109" w:y="2341"/>
      <w:widowControl w:val="0"/>
      <w:suppressAutoHyphens/>
      <w:autoSpaceDE w:val="0"/>
      <w:autoSpaceDN w:val="0"/>
      <w:adjustRightInd w:val="0"/>
      <w:spacing w:after="85" w:line="240" w:lineRule="atLeast"/>
      <w:suppressOverlap/>
      <w:textAlignment w:val="center"/>
    </w:pPr>
    <w:rPr>
      <w:color w:val="000000"/>
      <w:sz w:val="18"/>
      <w:szCs w:val="18"/>
      <w:lang w:eastAsia="en-US"/>
    </w:rPr>
  </w:style>
  <w:style w:type="paragraph" w:customStyle="1" w:styleId="TableText">
    <w:name w:val="Table Text"/>
    <w:basedOn w:val="Normal"/>
    <w:uiPriority w:val="99"/>
    <w:pPr>
      <w:keepNext/>
      <w:spacing w:before="40" w:after="40"/>
    </w:pPr>
    <w:rPr>
      <w:sz w:val="18"/>
      <w:szCs w:val="18"/>
      <w:lang w:eastAsia="en-US"/>
    </w:rPr>
  </w:style>
  <w:style w:type="paragraph" w:customStyle="1" w:styleId="TableHeadGreyTintTables">
    <w:name w:val="Ô Table Head Grey Tint (Tables)"/>
    <w:basedOn w:val="Normal"/>
    <w:uiPriority w:val="99"/>
    <w:qFormat/>
    <w:pPr>
      <w:widowControl w:val="0"/>
      <w:suppressAutoHyphens/>
      <w:autoSpaceDE w:val="0"/>
      <w:autoSpaceDN w:val="0"/>
      <w:adjustRightInd w:val="0"/>
      <w:spacing w:before="40" w:after="80" w:line="240" w:lineRule="atLeast"/>
      <w:textAlignment w:val="center"/>
    </w:pPr>
    <w:rPr>
      <w:b/>
      <w:bCs/>
      <w:color w:val="000000"/>
      <w:sz w:val="20"/>
      <w:szCs w:val="20"/>
      <w:lang w:eastAsia="en-US"/>
    </w:rPr>
  </w:style>
  <w:style w:type="paragraph" w:customStyle="1" w:styleId="TableBodyBoldTables">
    <w:name w:val="Ô Table Body Bold (Tables)"/>
    <w:basedOn w:val="Normal"/>
    <w:uiPriority w:val="99"/>
    <w:rsid w:val="00410606"/>
    <w:pPr>
      <w:widowControl w:val="0"/>
      <w:suppressAutoHyphens/>
      <w:autoSpaceDE w:val="0"/>
      <w:autoSpaceDN w:val="0"/>
      <w:adjustRightInd w:val="0"/>
      <w:spacing w:before="170" w:after="85" w:line="200" w:lineRule="atLeast"/>
      <w:jc w:val="center"/>
      <w:textAlignment w:val="center"/>
    </w:pPr>
    <w:rPr>
      <w:bCs/>
      <w:color w:val="000000"/>
      <w:lang w:eastAsia="en-US"/>
    </w:rPr>
  </w:style>
  <w:style w:type="paragraph" w:customStyle="1" w:styleId="Footer0">
    <w:name w:val="Ô Footer"/>
    <w:basedOn w:val="Normal"/>
    <w:uiPriority w:val="99"/>
    <w:pPr>
      <w:widowControl w:val="0"/>
      <w:suppressAutoHyphens/>
      <w:autoSpaceDE w:val="0"/>
      <w:autoSpaceDN w:val="0"/>
      <w:adjustRightInd w:val="0"/>
      <w:spacing w:after="170" w:line="240" w:lineRule="atLeast"/>
      <w:textAlignment w:val="center"/>
    </w:pPr>
    <w:rPr>
      <w:color w:val="808080"/>
      <w:sz w:val="16"/>
      <w:szCs w:val="16"/>
      <w:lang w:eastAsia="en-US"/>
    </w:rPr>
  </w:style>
  <w:style w:type="paragraph" w:styleId="Header">
    <w:name w:val="header"/>
    <w:basedOn w:val="Normal"/>
    <w:link w:val="HeaderChar"/>
    <w:rPr>
      <w:sz w:val="20"/>
      <w:szCs w:val="20"/>
      <w:lang w:val="x-none"/>
    </w:rPr>
  </w:style>
  <w:style w:type="character" w:customStyle="1" w:styleId="HeaderChar">
    <w:name w:val="Header Char"/>
    <w:link w:val="Header"/>
    <w:locked/>
    <w:rPr>
      <w:rFonts w:ascii="Arial" w:hAnsi="Arial" w:cs="Arial"/>
      <w:lang w:eastAsia="en-GB"/>
    </w:rPr>
  </w:style>
  <w:style w:type="paragraph" w:customStyle="1" w:styleId="TableHeading">
    <w:name w:val="Table Heading"/>
    <w:basedOn w:val="Normal"/>
    <w:next w:val="Normal"/>
    <w:uiPriority w:val="99"/>
    <w:qFormat/>
    <w:pPr>
      <w:keepNext/>
      <w:spacing w:before="120" w:after="120"/>
    </w:pPr>
    <w:rPr>
      <w:b/>
      <w:bCs/>
      <w:sz w:val="20"/>
      <w:szCs w:val="20"/>
      <w:lang w:eastAsia="en-US"/>
    </w:rPr>
  </w:style>
  <w:style w:type="paragraph" w:customStyle="1" w:styleId="MediumGrid1-Accent21">
    <w:name w:val="Medium Grid 1 - Accent 21"/>
    <w:basedOn w:val="Normal"/>
    <w:uiPriority w:val="34"/>
    <w:qFormat/>
    <w:pPr>
      <w:ind w:left="990" w:hanging="440"/>
    </w:pPr>
  </w:style>
  <w:style w:type="paragraph" w:customStyle="1" w:styleId="Dash">
    <w:name w:val="Dash"/>
    <w:basedOn w:val="Normal"/>
    <w:uiPriority w:val="99"/>
    <w:pPr>
      <w:ind w:left="1540" w:hanging="440"/>
    </w:pPr>
  </w:style>
  <w:style w:type="character" w:styleId="Hyperlink">
    <w:name w:val="Hyperlink"/>
    <w:uiPriority w:val="99"/>
    <w:rsid w:val="00411FA0"/>
    <w:rPr>
      <w:rFonts w:cs="Times New Roman"/>
      <w:color w:val="0000FF"/>
      <w:u w:val="single"/>
    </w:rPr>
  </w:style>
  <w:style w:type="paragraph" w:customStyle="1" w:styleId="Tablelist">
    <w:name w:val="Table list"/>
    <w:aliases w:val="dashed"/>
    <w:basedOn w:val="TableText"/>
    <w:uiPriority w:val="99"/>
    <w:rsid w:val="00411FA0"/>
    <w:pPr>
      <w:spacing w:before="0" w:after="0"/>
    </w:pPr>
  </w:style>
  <w:style w:type="paragraph" w:customStyle="1" w:styleId="Tablelistheading">
    <w:name w:val="Table list heading"/>
    <w:basedOn w:val="TableText"/>
    <w:uiPriority w:val="99"/>
    <w:rsid w:val="00411FA0"/>
    <w:pPr>
      <w:spacing w:before="80" w:after="0"/>
    </w:pPr>
  </w:style>
  <w:style w:type="character" w:styleId="FollowedHyperlink">
    <w:name w:val="FollowedHyperlink"/>
    <w:uiPriority w:val="99"/>
    <w:rsid w:val="00E74971"/>
    <w:rPr>
      <w:rFonts w:cs="Times New Roman"/>
      <w:color w:val="800080"/>
      <w:u w:val="single"/>
    </w:rPr>
  </w:style>
  <w:style w:type="paragraph" w:styleId="FootnoteText">
    <w:name w:val="footnote text"/>
    <w:basedOn w:val="Normal"/>
    <w:link w:val="FootnoteTextChar"/>
    <w:rsid w:val="0035054F"/>
    <w:rPr>
      <w:sz w:val="20"/>
      <w:szCs w:val="20"/>
      <w:lang w:val="x-none"/>
    </w:rPr>
  </w:style>
  <w:style w:type="character" w:customStyle="1" w:styleId="FootnoteTextChar">
    <w:name w:val="Footnote Text Char"/>
    <w:link w:val="FootnoteText"/>
    <w:locked/>
    <w:rPr>
      <w:rFonts w:ascii="Arial" w:hAnsi="Arial" w:cs="Arial"/>
      <w:sz w:val="20"/>
      <w:szCs w:val="20"/>
      <w:lang w:eastAsia="en-GB"/>
    </w:rPr>
  </w:style>
  <w:style w:type="character" w:styleId="FootnoteReference">
    <w:name w:val="footnote reference"/>
    <w:rsid w:val="0035054F"/>
    <w:rPr>
      <w:rFonts w:cs="Times New Roman"/>
      <w:vertAlign w:val="superscript"/>
    </w:rPr>
  </w:style>
  <w:style w:type="paragraph" w:styleId="TOC1">
    <w:name w:val="toc 1"/>
    <w:basedOn w:val="Normal"/>
    <w:next w:val="Normal"/>
    <w:autoRedefine/>
    <w:uiPriority w:val="39"/>
    <w:qFormat/>
    <w:rsid w:val="00636DDC"/>
    <w:pPr>
      <w:tabs>
        <w:tab w:val="right" w:leader="dot" w:pos="8494"/>
      </w:tabs>
      <w:spacing w:before="120" w:after="120"/>
    </w:pPr>
    <w:rPr>
      <w:rFonts w:ascii="Arial" w:hAnsi="Arial"/>
      <w:b/>
      <w:noProof/>
      <w:sz w:val="22"/>
    </w:rPr>
  </w:style>
  <w:style w:type="paragraph" w:styleId="TOC2">
    <w:name w:val="toc 2"/>
    <w:basedOn w:val="Normal"/>
    <w:next w:val="Normal"/>
    <w:autoRedefine/>
    <w:uiPriority w:val="39"/>
    <w:qFormat/>
    <w:rsid w:val="00636DDC"/>
    <w:pPr>
      <w:tabs>
        <w:tab w:val="left" w:pos="770"/>
        <w:tab w:val="right" w:leader="dot" w:pos="8494"/>
      </w:tabs>
      <w:spacing w:before="80" w:after="80"/>
    </w:pPr>
    <w:rPr>
      <w:rFonts w:ascii="Arial" w:hAnsi="Arial"/>
      <w:sz w:val="22"/>
    </w:rPr>
  </w:style>
  <w:style w:type="paragraph" w:styleId="TOC3">
    <w:name w:val="toc 3"/>
    <w:basedOn w:val="Normal"/>
    <w:next w:val="Normal"/>
    <w:autoRedefine/>
    <w:uiPriority w:val="39"/>
    <w:qFormat/>
    <w:rsid w:val="00636DDC"/>
    <w:pPr>
      <w:tabs>
        <w:tab w:val="right" w:leader="dot" w:pos="8494"/>
      </w:tabs>
      <w:ind w:left="448"/>
    </w:pPr>
    <w:rPr>
      <w:rFonts w:ascii="Arial" w:hAnsi="Arial"/>
      <w:sz w:val="20"/>
    </w:rPr>
  </w:style>
  <w:style w:type="paragraph" w:styleId="TOC4">
    <w:name w:val="toc 4"/>
    <w:basedOn w:val="Normal"/>
    <w:next w:val="Normal"/>
    <w:autoRedefine/>
    <w:uiPriority w:val="39"/>
    <w:rsid w:val="002B0601"/>
    <w:pPr>
      <w:ind w:left="660"/>
    </w:pPr>
  </w:style>
  <w:style w:type="paragraph" w:styleId="TOC5">
    <w:name w:val="toc 5"/>
    <w:basedOn w:val="Normal"/>
    <w:next w:val="Normal"/>
    <w:autoRedefine/>
    <w:uiPriority w:val="39"/>
    <w:rsid w:val="002B0601"/>
    <w:pPr>
      <w:ind w:left="880"/>
    </w:pPr>
  </w:style>
  <w:style w:type="paragraph" w:styleId="TOC6">
    <w:name w:val="toc 6"/>
    <w:basedOn w:val="Normal"/>
    <w:next w:val="Normal"/>
    <w:autoRedefine/>
    <w:uiPriority w:val="39"/>
    <w:rsid w:val="002B0601"/>
    <w:pPr>
      <w:ind w:left="1100"/>
    </w:pPr>
  </w:style>
  <w:style w:type="paragraph" w:styleId="TOC7">
    <w:name w:val="toc 7"/>
    <w:basedOn w:val="Normal"/>
    <w:next w:val="Normal"/>
    <w:autoRedefine/>
    <w:uiPriority w:val="39"/>
    <w:rsid w:val="002B0601"/>
    <w:pPr>
      <w:ind w:left="1320"/>
    </w:pPr>
  </w:style>
  <w:style w:type="paragraph" w:styleId="TOC8">
    <w:name w:val="toc 8"/>
    <w:basedOn w:val="Normal"/>
    <w:next w:val="Normal"/>
    <w:autoRedefine/>
    <w:uiPriority w:val="39"/>
    <w:rsid w:val="002B0601"/>
    <w:pPr>
      <w:ind w:left="1540"/>
    </w:pPr>
  </w:style>
  <w:style w:type="paragraph" w:styleId="TOC9">
    <w:name w:val="toc 9"/>
    <w:basedOn w:val="Normal"/>
    <w:next w:val="Normal"/>
    <w:autoRedefine/>
    <w:uiPriority w:val="39"/>
    <w:rsid w:val="002B0601"/>
    <w:pPr>
      <w:ind w:left="1760"/>
    </w:pPr>
  </w:style>
  <w:style w:type="paragraph" w:styleId="TableofFigures">
    <w:name w:val="table of figures"/>
    <w:basedOn w:val="Normal"/>
    <w:next w:val="Normal"/>
    <w:uiPriority w:val="99"/>
    <w:rsid w:val="002B0601"/>
    <w:pPr>
      <w:ind w:left="440" w:hanging="440"/>
    </w:pPr>
  </w:style>
  <w:style w:type="character" w:styleId="CommentReference">
    <w:name w:val="annotation reference"/>
    <w:uiPriority w:val="99"/>
    <w:rsid w:val="00790EA4"/>
    <w:rPr>
      <w:rFonts w:cs="Times New Roman"/>
      <w:sz w:val="16"/>
      <w:szCs w:val="16"/>
    </w:rPr>
  </w:style>
  <w:style w:type="paragraph" w:styleId="CommentText">
    <w:name w:val="annotation text"/>
    <w:basedOn w:val="Normal"/>
    <w:link w:val="CommentTextChar"/>
    <w:uiPriority w:val="99"/>
    <w:rsid w:val="00790EA4"/>
    <w:rPr>
      <w:sz w:val="20"/>
      <w:szCs w:val="20"/>
      <w:lang w:val="x-none"/>
    </w:rPr>
  </w:style>
  <w:style w:type="character" w:customStyle="1" w:styleId="CommentTextChar">
    <w:name w:val="Comment Text Char"/>
    <w:link w:val="CommentText"/>
    <w:uiPriority w:val="99"/>
    <w:locked/>
    <w:rsid w:val="00790EA4"/>
    <w:rPr>
      <w:rFonts w:ascii="Arial" w:hAnsi="Arial" w:cs="Arial"/>
      <w:sz w:val="20"/>
      <w:szCs w:val="20"/>
      <w:lang w:eastAsia="en-GB"/>
    </w:rPr>
  </w:style>
  <w:style w:type="paragraph" w:styleId="CommentSubject">
    <w:name w:val="annotation subject"/>
    <w:basedOn w:val="CommentText"/>
    <w:next w:val="CommentText"/>
    <w:link w:val="CommentSubjectChar"/>
    <w:uiPriority w:val="99"/>
    <w:rsid w:val="00790EA4"/>
    <w:rPr>
      <w:b/>
      <w:bCs/>
    </w:rPr>
  </w:style>
  <w:style w:type="character" w:customStyle="1" w:styleId="CommentSubjectChar">
    <w:name w:val="Comment Subject Char"/>
    <w:link w:val="CommentSubject"/>
    <w:uiPriority w:val="99"/>
    <w:locked/>
    <w:rsid w:val="00790EA4"/>
    <w:rPr>
      <w:rFonts w:ascii="Arial" w:hAnsi="Arial" w:cs="Arial"/>
      <w:b/>
      <w:bCs/>
      <w:sz w:val="20"/>
      <w:szCs w:val="20"/>
      <w:lang w:eastAsia="en-GB"/>
    </w:rPr>
  </w:style>
  <w:style w:type="paragraph" w:customStyle="1" w:styleId="MediumList2-Accent21">
    <w:name w:val="Medium List 2 - Accent 21"/>
    <w:hidden/>
    <w:uiPriority w:val="99"/>
    <w:rsid w:val="00790EA4"/>
    <w:rPr>
      <w:rFonts w:ascii="Arial" w:hAnsi="Arial" w:cs="Arial"/>
      <w:sz w:val="22"/>
      <w:szCs w:val="22"/>
      <w:lang w:eastAsia="en-GB"/>
    </w:rPr>
  </w:style>
  <w:style w:type="paragraph" w:customStyle="1" w:styleId="GridTable5Dark-Accent11">
    <w:name w:val="Grid Table 5 Dark - Accent 11"/>
    <w:basedOn w:val="Heading1"/>
    <w:next w:val="Normal"/>
    <w:uiPriority w:val="39"/>
    <w:qFormat/>
    <w:rsid w:val="00B10446"/>
    <w:pPr>
      <w:keepNext/>
      <w:keepLines/>
      <w:numPr>
        <w:numId w:val="0"/>
      </w:numPr>
      <w:tabs>
        <w:tab w:val="clear" w:pos="1134"/>
      </w:tabs>
      <w:spacing w:before="480" w:after="0" w:line="276" w:lineRule="auto"/>
      <w:outlineLvl w:val="9"/>
    </w:pPr>
    <w:rPr>
      <w:rFonts w:ascii="Cambria" w:eastAsia="MS Gothic" w:hAnsi="Cambria"/>
      <w:color w:val="365F91"/>
      <w:sz w:val="28"/>
      <w:szCs w:val="28"/>
      <w:lang w:eastAsia="ja-JP"/>
    </w:rPr>
  </w:style>
  <w:style w:type="paragraph" w:customStyle="1" w:styleId="GLBodytext">
    <w:name w:val="GL Body text"/>
    <w:qFormat/>
    <w:rsid w:val="00410606"/>
    <w:pPr>
      <w:spacing w:after="120" w:line="300" w:lineRule="exact"/>
      <w:jc w:val="both"/>
    </w:pPr>
    <w:rPr>
      <w:rFonts w:ascii="Arial" w:hAnsi="Arial" w:cs="Arial"/>
      <w:sz w:val="22"/>
    </w:rPr>
  </w:style>
  <w:style w:type="paragraph" w:customStyle="1" w:styleId="BulletPoints">
    <w:name w:val="Bullet Points"/>
    <w:basedOn w:val="Normal"/>
    <w:rsid w:val="00C272CD"/>
    <w:pPr>
      <w:numPr>
        <w:numId w:val="2"/>
      </w:numPr>
      <w:jc w:val="both"/>
    </w:pPr>
    <w:rPr>
      <w:sz w:val="20"/>
      <w:szCs w:val="20"/>
      <w:lang w:val="en-US" w:eastAsia="en-US"/>
    </w:rPr>
  </w:style>
  <w:style w:type="character" w:customStyle="1" w:styleId="Bulletbulletsymbol">
    <w:name w:val="• Bullet bullet symbol"/>
    <w:rsid w:val="00C272CD"/>
    <w:rPr>
      <w:rFonts w:ascii="Arial" w:hAnsi="Arial"/>
      <w:sz w:val="24"/>
    </w:rPr>
  </w:style>
  <w:style w:type="character" w:customStyle="1" w:styleId="indent1">
    <w:name w:val="indent1"/>
    <w:basedOn w:val="DefaultParagraphFont"/>
    <w:rsid w:val="00C272CD"/>
  </w:style>
  <w:style w:type="character" w:styleId="PageNumber">
    <w:name w:val="page number"/>
    <w:basedOn w:val="DefaultParagraphFont"/>
    <w:rsid w:val="00B13D17"/>
  </w:style>
  <w:style w:type="paragraph" w:customStyle="1" w:styleId="GLHeading2">
    <w:name w:val="GL Heading 2"/>
    <w:next w:val="Normal"/>
    <w:qFormat/>
    <w:rsid w:val="00636DDC"/>
    <w:pPr>
      <w:pBdr>
        <w:bottom w:val="single" w:sz="4" w:space="1" w:color="auto"/>
      </w:pBdr>
      <w:spacing w:before="480" w:after="360" w:line="264" w:lineRule="auto"/>
      <w:ind w:left="550" w:hanging="550"/>
      <w:outlineLvl w:val="1"/>
    </w:pPr>
    <w:rPr>
      <w:rFonts w:ascii="Arial" w:hAnsi="Arial" w:cs="Arial"/>
      <w:sz w:val="36"/>
      <w:szCs w:val="32"/>
    </w:rPr>
  </w:style>
  <w:style w:type="paragraph" w:customStyle="1" w:styleId="GLHeading3">
    <w:name w:val="GL Heading 3"/>
    <w:autoRedefine/>
    <w:qFormat/>
    <w:rsid w:val="00636DDC"/>
    <w:pPr>
      <w:spacing w:before="240" w:after="180"/>
      <w:ind w:left="720" w:hanging="720"/>
      <w:outlineLvl w:val="2"/>
    </w:pPr>
    <w:rPr>
      <w:rFonts w:ascii="Arial" w:hAnsi="Arial" w:cs="Arial"/>
      <w:sz w:val="32"/>
      <w:szCs w:val="32"/>
    </w:rPr>
  </w:style>
  <w:style w:type="paragraph" w:styleId="PlainText">
    <w:name w:val="Plain Text"/>
    <w:basedOn w:val="Normal"/>
    <w:link w:val="PlainTextChar"/>
    <w:semiHidden/>
    <w:rsid w:val="00BC4043"/>
    <w:rPr>
      <w:rFonts w:ascii="Courier New" w:eastAsia="Calibri" w:hAnsi="Courier New"/>
      <w:sz w:val="20"/>
      <w:szCs w:val="20"/>
      <w:lang w:val="en-AU" w:eastAsia="en-US"/>
    </w:rPr>
  </w:style>
  <w:style w:type="paragraph" w:customStyle="1" w:styleId="TableBodyNumberedIndentTables">
    <w:name w:val="• Table Body Numbered Indent (Tables)"/>
    <w:basedOn w:val="Normal"/>
    <w:rsid w:val="00065D82"/>
    <w:pPr>
      <w:widowControl w:val="0"/>
      <w:tabs>
        <w:tab w:val="left" w:pos="567"/>
      </w:tabs>
      <w:suppressAutoHyphens/>
      <w:autoSpaceDE w:val="0"/>
      <w:autoSpaceDN w:val="0"/>
      <w:adjustRightInd w:val="0"/>
      <w:spacing w:after="85" w:line="240" w:lineRule="atLeast"/>
      <w:ind w:left="539" w:hanging="539"/>
      <w:textAlignment w:val="center"/>
    </w:pPr>
    <w:rPr>
      <w:color w:val="000000"/>
      <w:szCs w:val="17"/>
      <w:lang w:eastAsia="en-US"/>
    </w:rPr>
  </w:style>
  <w:style w:type="paragraph" w:customStyle="1" w:styleId="TableGradeTables">
    <w:name w:val="• Table Grade (Tables)"/>
    <w:basedOn w:val="Normal"/>
    <w:rsid w:val="00065D82"/>
    <w:pPr>
      <w:widowControl w:val="0"/>
      <w:suppressAutoHyphens/>
      <w:autoSpaceDE w:val="0"/>
      <w:autoSpaceDN w:val="0"/>
      <w:adjustRightInd w:val="0"/>
      <w:spacing w:after="85" w:line="240" w:lineRule="atLeast"/>
      <w:jc w:val="center"/>
      <w:textAlignment w:val="center"/>
    </w:pPr>
    <w:rPr>
      <w:color w:val="000000"/>
      <w:szCs w:val="17"/>
      <w:lang w:eastAsia="en-US"/>
    </w:rPr>
  </w:style>
  <w:style w:type="paragraph" w:customStyle="1" w:styleId="GLHeading1">
    <w:name w:val="GL Heading 1"/>
    <w:basedOn w:val="Heading1"/>
    <w:autoRedefine/>
    <w:qFormat/>
    <w:rsid w:val="00C61192"/>
    <w:pPr>
      <w:numPr>
        <w:numId w:val="0"/>
      </w:numPr>
      <w:spacing w:before="100" w:beforeAutospacing="1" w:after="240"/>
    </w:pPr>
    <w:rPr>
      <w:rFonts w:ascii="Arial" w:hAnsi="Arial" w:cs="Arial"/>
      <w:bCs w:val="0"/>
      <w:noProof/>
      <w:lang w:val="en-GB"/>
    </w:rPr>
  </w:style>
  <w:style w:type="character" w:customStyle="1" w:styleId="BodyItalic">
    <w:name w:val="• Body Italic"/>
    <w:rsid w:val="00437F7B"/>
    <w:rPr>
      <w:rFonts w:ascii="Arial" w:hAnsi="Arial"/>
      <w:i/>
      <w:sz w:val="22"/>
    </w:rPr>
  </w:style>
  <w:style w:type="character" w:customStyle="1" w:styleId="FootnoteReference0">
    <w:name w:val="• Footnote Reference"/>
    <w:rsid w:val="00437F7B"/>
    <w:rPr>
      <w:b/>
      <w:color w:val="0000FF"/>
      <w:vertAlign w:val="superscript"/>
    </w:rPr>
  </w:style>
  <w:style w:type="paragraph" w:customStyle="1" w:styleId="Style1">
    <w:name w:val="Style1"/>
    <w:basedOn w:val="GLHeading3"/>
    <w:qFormat/>
    <w:rsid w:val="00410606"/>
  </w:style>
  <w:style w:type="paragraph" w:customStyle="1" w:styleId="GLBulletlist">
    <w:name w:val="GL Bullet list"/>
    <w:basedOn w:val="GLBodytext"/>
    <w:autoRedefine/>
    <w:qFormat/>
    <w:rsid w:val="006F0614"/>
    <w:pPr>
      <w:numPr>
        <w:numId w:val="11"/>
      </w:numPr>
      <w:spacing w:before="60" w:after="60"/>
      <w:ind w:left="1134"/>
      <w:jc w:val="left"/>
    </w:pPr>
    <w:rPr>
      <w:szCs w:val="22"/>
    </w:rPr>
  </w:style>
  <w:style w:type="paragraph" w:styleId="ListContinue5">
    <w:name w:val="List Continue 5"/>
    <w:basedOn w:val="Normal"/>
    <w:uiPriority w:val="99"/>
    <w:unhideWhenUsed/>
    <w:rsid w:val="00FF0AF1"/>
    <w:pPr>
      <w:spacing w:after="120"/>
      <w:ind w:left="1415"/>
      <w:contextualSpacing/>
    </w:pPr>
  </w:style>
  <w:style w:type="paragraph" w:styleId="ListNumber2">
    <w:name w:val="List Number 2"/>
    <w:basedOn w:val="Normal"/>
    <w:uiPriority w:val="99"/>
    <w:unhideWhenUsed/>
    <w:qFormat/>
    <w:rsid w:val="00FF0AF1"/>
    <w:pPr>
      <w:numPr>
        <w:numId w:val="4"/>
      </w:numPr>
      <w:contextualSpacing/>
    </w:pPr>
  </w:style>
  <w:style w:type="paragraph" w:customStyle="1" w:styleId="GLListnumbered">
    <w:name w:val="GL List numbered"/>
    <w:basedOn w:val="GLBulletlist"/>
    <w:qFormat/>
    <w:rsid w:val="00AA10CB"/>
    <w:pPr>
      <w:numPr>
        <w:numId w:val="5"/>
      </w:numPr>
    </w:pPr>
  </w:style>
  <w:style w:type="paragraph" w:customStyle="1" w:styleId="GLReferences">
    <w:name w:val="GL References"/>
    <w:basedOn w:val="References"/>
    <w:qFormat/>
    <w:rsid w:val="008D6342"/>
    <w:pPr>
      <w:spacing w:after="0" w:line="300" w:lineRule="exact"/>
      <w:ind w:left="720" w:hanging="720"/>
    </w:pPr>
    <w:rPr>
      <w:sz w:val="22"/>
      <w:szCs w:val="22"/>
      <w:lang w:eastAsia="en-US"/>
    </w:rPr>
  </w:style>
  <w:style w:type="paragraph" w:customStyle="1" w:styleId="GL-Tablebody">
    <w:name w:val="GL - Table body"/>
    <w:basedOn w:val="TablebodyTables"/>
    <w:qFormat/>
    <w:rsid w:val="001D5E9C"/>
    <w:pPr>
      <w:framePr w:wrap="around"/>
      <w:spacing w:before="60" w:after="60" w:line="240" w:lineRule="auto"/>
    </w:pPr>
    <w:rPr>
      <w:sz w:val="16"/>
    </w:rPr>
  </w:style>
  <w:style w:type="paragraph" w:customStyle="1" w:styleId="GLTabletextdashed">
    <w:name w:val="GL Table text dashed"/>
    <w:basedOn w:val="Tablelist"/>
    <w:qFormat/>
    <w:rsid w:val="003427D2"/>
    <w:pPr>
      <w:spacing w:before="40" w:after="40"/>
    </w:pPr>
    <w:rPr>
      <w:sz w:val="16"/>
    </w:rPr>
  </w:style>
  <w:style w:type="paragraph" w:customStyle="1" w:styleId="GLHeading4">
    <w:name w:val="GL Heading 4"/>
    <w:basedOn w:val="GLHeading3"/>
    <w:qFormat/>
    <w:rsid w:val="00265178"/>
    <w:pPr>
      <w:spacing w:after="120"/>
    </w:pPr>
    <w:rPr>
      <w:i/>
      <w:sz w:val="28"/>
    </w:rPr>
  </w:style>
  <w:style w:type="paragraph" w:customStyle="1" w:styleId="GLFootnotetext">
    <w:name w:val="GL Footnote text"/>
    <w:basedOn w:val="FootnoteText"/>
    <w:qFormat/>
    <w:rsid w:val="00881271"/>
    <w:rPr>
      <w:sz w:val="16"/>
    </w:rPr>
  </w:style>
  <w:style w:type="paragraph" w:customStyle="1" w:styleId="GLTableheading">
    <w:name w:val="GL Table heading"/>
    <w:basedOn w:val="TableHeading"/>
    <w:qFormat/>
    <w:rsid w:val="00BA4D90"/>
    <w:pPr>
      <w:spacing w:before="240"/>
      <w:ind w:left="992" w:hanging="992"/>
    </w:pPr>
    <w:rPr>
      <w:rFonts w:ascii="Arial" w:hAnsi="Arial" w:cs="Arial"/>
    </w:rPr>
  </w:style>
  <w:style w:type="paragraph" w:customStyle="1" w:styleId="MediumGrid2-Accent21">
    <w:name w:val="Medium Grid 2 - Accent 21"/>
    <w:basedOn w:val="Normal"/>
    <w:next w:val="Normal"/>
    <w:link w:val="MediumGrid2-Accent2Char"/>
    <w:uiPriority w:val="29"/>
    <w:qFormat/>
    <w:rsid w:val="005D3A53"/>
    <w:rPr>
      <w:i/>
      <w:iCs/>
      <w:color w:val="000000"/>
    </w:rPr>
  </w:style>
  <w:style w:type="character" w:customStyle="1" w:styleId="MediumGrid2-Accent2Char">
    <w:name w:val="Medium Grid 2 - Accent 2 Char"/>
    <w:link w:val="MediumGrid2-Accent21"/>
    <w:uiPriority w:val="29"/>
    <w:rsid w:val="005D3A53"/>
    <w:rPr>
      <w:rFonts w:ascii="Arial" w:hAnsi="Arial" w:cs="Arial"/>
      <w:i/>
      <w:iCs/>
      <w:color w:val="000000"/>
      <w:sz w:val="22"/>
      <w:szCs w:val="22"/>
      <w:lang w:val="en-NZ" w:eastAsia="en-GB"/>
    </w:rPr>
  </w:style>
  <w:style w:type="character" w:styleId="Strong">
    <w:name w:val="Strong"/>
    <w:uiPriority w:val="22"/>
    <w:qFormat/>
    <w:rsid w:val="005D3A53"/>
    <w:rPr>
      <w:b/>
      <w:bCs/>
    </w:rPr>
  </w:style>
  <w:style w:type="character" w:customStyle="1" w:styleId="GridTable7Colorful1">
    <w:name w:val="Grid Table 7 Colorful1"/>
    <w:uiPriority w:val="21"/>
    <w:qFormat/>
    <w:rsid w:val="005D3A53"/>
    <w:rPr>
      <w:b/>
      <w:bCs/>
      <w:i/>
      <w:iCs/>
      <w:color w:val="4F81BD"/>
    </w:rPr>
  </w:style>
  <w:style w:type="paragraph" w:customStyle="1" w:styleId="MediumGrid3-Accent21">
    <w:name w:val="Medium Grid 3 - Accent 21"/>
    <w:basedOn w:val="Normal"/>
    <w:next w:val="Normal"/>
    <w:link w:val="MediumGrid3-Accent2Char"/>
    <w:uiPriority w:val="30"/>
    <w:qFormat/>
    <w:rsid w:val="005D3A53"/>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uiPriority w:val="30"/>
    <w:rsid w:val="005D3A53"/>
    <w:rPr>
      <w:rFonts w:ascii="Arial" w:hAnsi="Arial" w:cs="Arial"/>
      <w:b/>
      <w:bCs/>
      <w:i/>
      <w:iCs/>
      <w:color w:val="4F81BD"/>
      <w:sz w:val="22"/>
      <w:szCs w:val="22"/>
      <w:lang w:val="en-NZ" w:eastAsia="en-GB"/>
    </w:rPr>
  </w:style>
  <w:style w:type="character" w:customStyle="1" w:styleId="GridTable3-Accent11">
    <w:name w:val="Grid Table 3 - Accent 11"/>
    <w:uiPriority w:val="33"/>
    <w:qFormat/>
    <w:rsid w:val="005D3A53"/>
    <w:rPr>
      <w:b/>
      <w:bCs/>
      <w:smallCaps/>
      <w:spacing w:val="5"/>
    </w:rPr>
  </w:style>
  <w:style w:type="paragraph" w:customStyle="1" w:styleId="GLQuote">
    <w:name w:val="GL Quote"/>
    <w:basedOn w:val="GLBodytext"/>
    <w:qFormat/>
    <w:rsid w:val="00921FC4"/>
    <w:pPr>
      <w:ind w:left="567"/>
    </w:pPr>
    <w:rPr>
      <w:i/>
    </w:rPr>
  </w:style>
  <w:style w:type="table" w:styleId="TableGrid">
    <w:name w:val="Table Grid"/>
    <w:basedOn w:val="TableNormal"/>
    <w:uiPriority w:val="59"/>
    <w:rsid w:val="00F4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ading5">
    <w:name w:val="GL Heading 5"/>
    <w:basedOn w:val="GLHeading4"/>
    <w:qFormat/>
    <w:rsid w:val="00A344DF"/>
    <w:rPr>
      <w:b/>
      <w:i w:val="0"/>
      <w:sz w:val="22"/>
    </w:rPr>
  </w:style>
  <w:style w:type="paragraph" w:customStyle="1" w:styleId="TableBullet">
    <w:name w:val="TableBullet"/>
    <w:basedOn w:val="Normal"/>
    <w:qFormat/>
    <w:rsid w:val="00C0220B"/>
    <w:pPr>
      <w:numPr>
        <w:numId w:val="6"/>
      </w:numPr>
      <w:spacing w:after="80"/>
    </w:pPr>
    <w:rPr>
      <w:sz w:val="20"/>
      <w:szCs w:val="20"/>
    </w:rPr>
  </w:style>
  <w:style w:type="paragraph" w:customStyle="1" w:styleId="TableBullet1Tables">
    <w:name w:val="• Table Bullet 1 (Tables)"/>
    <w:basedOn w:val="Normal"/>
    <w:rsid w:val="00C0220B"/>
    <w:pPr>
      <w:widowControl w:val="0"/>
      <w:tabs>
        <w:tab w:val="left" w:pos="567"/>
      </w:tabs>
      <w:suppressAutoHyphens/>
      <w:autoSpaceDE w:val="0"/>
      <w:autoSpaceDN w:val="0"/>
      <w:adjustRightInd w:val="0"/>
      <w:spacing w:after="80" w:line="240" w:lineRule="atLeast"/>
      <w:ind w:left="340" w:hanging="340"/>
      <w:textAlignment w:val="center"/>
    </w:pPr>
    <w:rPr>
      <w:color w:val="000000"/>
      <w:szCs w:val="17"/>
      <w:lang w:eastAsia="en-US"/>
    </w:rPr>
  </w:style>
  <w:style w:type="paragraph" w:customStyle="1" w:styleId="BodybulletMainBodytext">
    <w:name w:val="• Body bullet (Main Body text)"/>
    <w:basedOn w:val="Normal"/>
    <w:rsid w:val="00B96D17"/>
    <w:pPr>
      <w:widowControl w:val="0"/>
      <w:tabs>
        <w:tab w:val="left" w:pos="567"/>
      </w:tabs>
      <w:suppressAutoHyphens/>
      <w:autoSpaceDE w:val="0"/>
      <w:autoSpaceDN w:val="0"/>
      <w:adjustRightInd w:val="0"/>
      <w:spacing w:after="120"/>
      <w:ind w:left="227" w:hanging="227"/>
      <w:textAlignment w:val="center"/>
    </w:pPr>
    <w:rPr>
      <w:color w:val="000000"/>
      <w:szCs w:val="17"/>
      <w:lang w:eastAsia="en-US"/>
    </w:rPr>
  </w:style>
  <w:style w:type="paragraph" w:customStyle="1" w:styleId="BodyBulletLastMainBodytext">
    <w:name w:val="• Body Bullet Last  (Main Body text)"/>
    <w:basedOn w:val="BodybulletMainBodytext"/>
    <w:rsid w:val="00B96D17"/>
    <w:pPr>
      <w:spacing w:after="240"/>
    </w:pPr>
  </w:style>
  <w:style w:type="paragraph" w:customStyle="1" w:styleId="GLTablebulletlist">
    <w:name w:val="GL Table bullet list"/>
    <w:basedOn w:val="Normal"/>
    <w:qFormat/>
    <w:rsid w:val="0091330C"/>
    <w:pPr>
      <w:widowControl w:val="0"/>
      <w:numPr>
        <w:numId w:val="3"/>
      </w:numPr>
      <w:autoSpaceDE w:val="0"/>
      <w:autoSpaceDN w:val="0"/>
      <w:adjustRightInd w:val="0"/>
      <w:spacing w:after="85" w:line="240" w:lineRule="atLeast"/>
      <w:ind w:left="567" w:hanging="210"/>
    </w:pPr>
    <w:rPr>
      <w:sz w:val="20"/>
      <w:szCs w:val="20"/>
      <w:lang w:val="en-US" w:eastAsia="en-US"/>
    </w:rPr>
  </w:style>
  <w:style w:type="paragraph" w:customStyle="1" w:styleId="GLTablecolumnheading">
    <w:name w:val="GL Table column heading"/>
    <w:basedOn w:val="TableHeadGreyTintTables"/>
    <w:qFormat/>
    <w:rsid w:val="00BD3004"/>
    <w:pPr>
      <w:framePr w:hSpace="181" w:wrap="around" w:vAnchor="page" w:hAnchor="margin" w:y="2105"/>
      <w:spacing w:after="40" w:line="240" w:lineRule="auto"/>
    </w:pPr>
    <w:rPr>
      <w:b w:val="0"/>
      <w:sz w:val="18"/>
      <w:szCs w:val="18"/>
    </w:rPr>
  </w:style>
  <w:style w:type="paragraph" w:styleId="EndnoteText">
    <w:name w:val="endnote text"/>
    <w:basedOn w:val="Normal"/>
    <w:link w:val="EndnoteTextChar"/>
    <w:uiPriority w:val="99"/>
    <w:unhideWhenUsed/>
    <w:rsid w:val="003A5ABC"/>
  </w:style>
  <w:style w:type="character" w:customStyle="1" w:styleId="EndnoteTextChar">
    <w:name w:val="Endnote Text Char"/>
    <w:link w:val="EndnoteText"/>
    <w:uiPriority w:val="99"/>
    <w:rsid w:val="003A5ABC"/>
    <w:rPr>
      <w:rFonts w:ascii="Arial" w:hAnsi="Arial" w:cs="Arial"/>
      <w:sz w:val="24"/>
      <w:szCs w:val="24"/>
      <w:lang w:val="en-NZ" w:eastAsia="en-GB"/>
    </w:rPr>
  </w:style>
  <w:style w:type="character" w:styleId="EndnoteReference">
    <w:name w:val="endnote reference"/>
    <w:uiPriority w:val="99"/>
    <w:unhideWhenUsed/>
    <w:rsid w:val="003A5ABC"/>
    <w:rPr>
      <w:vertAlign w:val="superscript"/>
    </w:rPr>
  </w:style>
  <w:style w:type="paragraph" w:customStyle="1" w:styleId="EndNoteBibliographyTitle">
    <w:name w:val="EndNote Bibliography Title"/>
    <w:basedOn w:val="Normal"/>
    <w:rsid w:val="00540258"/>
    <w:pPr>
      <w:jc w:val="center"/>
    </w:pPr>
  </w:style>
  <w:style w:type="paragraph" w:customStyle="1" w:styleId="EndNoteBibliography">
    <w:name w:val="EndNote Bibliography"/>
    <w:basedOn w:val="Normal"/>
    <w:rsid w:val="00540258"/>
  </w:style>
  <w:style w:type="paragraph" w:styleId="NormalWeb">
    <w:name w:val="Normal (Web)"/>
    <w:basedOn w:val="Normal"/>
    <w:uiPriority w:val="99"/>
    <w:unhideWhenUsed/>
    <w:rsid w:val="00DE03AF"/>
    <w:pPr>
      <w:spacing w:before="100" w:beforeAutospacing="1" w:after="100" w:afterAutospacing="1"/>
    </w:pPr>
    <w:rPr>
      <w:rFonts w:ascii="Times" w:hAnsi="Times"/>
      <w:sz w:val="20"/>
      <w:szCs w:val="20"/>
      <w:lang w:val="en-NZ" w:eastAsia="en-US"/>
    </w:rPr>
  </w:style>
  <w:style w:type="paragraph" w:styleId="BodyText3">
    <w:name w:val="Body Text 3"/>
    <w:basedOn w:val="Normal"/>
    <w:link w:val="BodyText3Char"/>
    <w:rsid w:val="0017025C"/>
    <w:pPr>
      <w:spacing w:after="120"/>
    </w:pPr>
    <w:rPr>
      <w:sz w:val="16"/>
      <w:szCs w:val="16"/>
      <w:lang w:val="en-AU" w:eastAsia="en-US"/>
    </w:rPr>
  </w:style>
  <w:style w:type="character" w:customStyle="1" w:styleId="BodyText3Char">
    <w:name w:val="Body Text 3 Char"/>
    <w:link w:val="BodyText3"/>
    <w:rsid w:val="0017025C"/>
    <w:rPr>
      <w:sz w:val="16"/>
      <w:szCs w:val="16"/>
    </w:rPr>
  </w:style>
  <w:style w:type="paragraph" w:customStyle="1" w:styleId="Unpublished">
    <w:name w:val="Unpublished"/>
    <w:basedOn w:val="Normal"/>
    <w:rsid w:val="006470BF"/>
    <w:rPr>
      <w:rFonts w:ascii="Arial Mäori" w:hAnsi="Arial Mäori"/>
      <w:szCs w:val="20"/>
      <w:lang w:val="en-NZ" w:eastAsia="en-US"/>
    </w:rPr>
  </w:style>
  <w:style w:type="paragraph" w:customStyle="1" w:styleId="BodytextforASD">
    <w:name w:val="Body text for ASD"/>
    <w:basedOn w:val="BodyText2"/>
    <w:link w:val="BodytextforASDChar"/>
    <w:rsid w:val="00F40A79"/>
    <w:pPr>
      <w:spacing w:after="0" w:line="240" w:lineRule="auto"/>
    </w:pPr>
    <w:rPr>
      <w:u w:val="single"/>
      <w:lang w:val="en-AU" w:eastAsia="en-US"/>
    </w:rPr>
  </w:style>
  <w:style w:type="character" w:customStyle="1" w:styleId="BodytextforASDChar">
    <w:name w:val="Body text for ASD Char"/>
    <w:link w:val="BodytextforASD"/>
    <w:rsid w:val="00F40A79"/>
    <w:rPr>
      <w:rFonts w:ascii="Arial" w:hAnsi="Arial"/>
      <w:sz w:val="24"/>
      <w:szCs w:val="24"/>
      <w:u w:val="single"/>
    </w:rPr>
  </w:style>
  <w:style w:type="paragraph" w:styleId="BodyText2">
    <w:name w:val="Body Text 2"/>
    <w:basedOn w:val="Normal"/>
    <w:link w:val="BodyText2Char"/>
    <w:uiPriority w:val="99"/>
    <w:semiHidden/>
    <w:unhideWhenUsed/>
    <w:rsid w:val="00F40A79"/>
    <w:pPr>
      <w:spacing w:after="120" w:line="480" w:lineRule="auto"/>
    </w:pPr>
  </w:style>
  <w:style w:type="character" w:customStyle="1" w:styleId="BodyText2Char">
    <w:name w:val="Body Text 2 Char"/>
    <w:link w:val="BodyText2"/>
    <w:uiPriority w:val="99"/>
    <w:semiHidden/>
    <w:rsid w:val="00F40A79"/>
    <w:rPr>
      <w:rFonts w:ascii="Arial" w:hAnsi="Arial" w:cs="Arial"/>
      <w:sz w:val="22"/>
      <w:szCs w:val="22"/>
      <w:lang w:val="en-GB" w:eastAsia="en-GB"/>
    </w:rPr>
  </w:style>
  <w:style w:type="paragraph" w:styleId="BodyTextIndent2">
    <w:name w:val="Body Text Indent 2"/>
    <w:basedOn w:val="Normal"/>
    <w:link w:val="BodyTextIndent2Char"/>
    <w:uiPriority w:val="99"/>
    <w:semiHidden/>
    <w:unhideWhenUsed/>
    <w:rsid w:val="00F40A79"/>
    <w:pPr>
      <w:spacing w:after="120" w:line="480" w:lineRule="auto"/>
      <w:ind w:left="283"/>
    </w:pPr>
  </w:style>
  <w:style w:type="character" w:customStyle="1" w:styleId="BodyTextIndent2Char">
    <w:name w:val="Body Text Indent 2 Char"/>
    <w:link w:val="BodyTextIndent2"/>
    <w:uiPriority w:val="99"/>
    <w:semiHidden/>
    <w:rsid w:val="00F40A79"/>
    <w:rPr>
      <w:rFonts w:ascii="Arial" w:hAnsi="Arial" w:cs="Arial"/>
      <w:sz w:val="22"/>
      <w:szCs w:val="22"/>
      <w:lang w:val="en-GB" w:eastAsia="en-GB"/>
    </w:rPr>
  </w:style>
  <w:style w:type="paragraph" w:customStyle="1" w:styleId="RecommndBulletTables">
    <w:name w:val="• Recommnd Bullet (Tables)"/>
    <w:basedOn w:val="Normal"/>
    <w:rsid w:val="00DD7B67"/>
    <w:pPr>
      <w:widowControl w:val="0"/>
      <w:tabs>
        <w:tab w:val="left" w:pos="567"/>
      </w:tabs>
      <w:suppressAutoHyphens/>
      <w:autoSpaceDE w:val="0"/>
      <w:autoSpaceDN w:val="0"/>
      <w:adjustRightInd w:val="0"/>
      <w:spacing w:after="85" w:line="240" w:lineRule="atLeast"/>
      <w:ind w:left="822" w:hanging="283"/>
      <w:textAlignment w:val="center"/>
    </w:pPr>
    <w:rPr>
      <w:color w:val="000000"/>
      <w:szCs w:val="17"/>
      <w:lang w:eastAsia="en-US"/>
    </w:rPr>
  </w:style>
  <w:style w:type="paragraph" w:customStyle="1" w:styleId="TableText0">
    <w:name w:val="TableText"/>
    <w:basedOn w:val="Normal"/>
    <w:qFormat/>
    <w:rsid w:val="00DD7B67"/>
    <w:pPr>
      <w:spacing w:before="60" w:after="60" w:line="276" w:lineRule="auto"/>
    </w:pPr>
    <w:rPr>
      <w:rFonts w:ascii="Georgia" w:hAnsi="Georgia"/>
      <w:sz w:val="18"/>
      <w:szCs w:val="20"/>
      <w:lang w:val="en-NZ"/>
    </w:rPr>
  </w:style>
  <w:style w:type="character" w:customStyle="1" w:styleId="PlainTextChar">
    <w:name w:val="Plain Text Char"/>
    <w:link w:val="PlainText"/>
    <w:semiHidden/>
    <w:rsid w:val="00EE722B"/>
    <w:rPr>
      <w:rFonts w:ascii="Courier New" w:eastAsia="Calibri" w:hAnsi="Courier New"/>
      <w:lang w:val="en-AU"/>
    </w:rPr>
  </w:style>
  <w:style w:type="character" w:customStyle="1" w:styleId="BodyBold">
    <w:name w:val="• Body Bold"/>
    <w:rsid w:val="00EE722B"/>
    <w:rPr>
      <w:rFonts w:ascii="Arial" w:hAnsi="Arial"/>
      <w:b/>
      <w:sz w:val="22"/>
    </w:rPr>
  </w:style>
  <w:style w:type="character" w:customStyle="1" w:styleId="apple-converted-space">
    <w:name w:val="apple-converted-space"/>
    <w:rsid w:val="006A29E9"/>
  </w:style>
  <w:style w:type="paragraph" w:styleId="DocumentMap">
    <w:name w:val="Document Map"/>
    <w:basedOn w:val="Normal"/>
    <w:link w:val="DocumentMapChar"/>
    <w:uiPriority w:val="99"/>
    <w:semiHidden/>
    <w:unhideWhenUsed/>
    <w:rsid w:val="007D7754"/>
    <w:rPr>
      <w:rFonts w:ascii="Lucida Grande" w:hAnsi="Lucida Grande" w:cs="Lucida Grande"/>
    </w:rPr>
  </w:style>
  <w:style w:type="character" w:customStyle="1" w:styleId="DocumentMapChar">
    <w:name w:val="Document Map Char"/>
    <w:link w:val="DocumentMap"/>
    <w:uiPriority w:val="99"/>
    <w:semiHidden/>
    <w:rsid w:val="007D7754"/>
    <w:rPr>
      <w:rFonts w:ascii="Lucida Grande" w:hAnsi="Lucida Grande" w:cs="Lucida Grande"/>
      <w:sz w:val="24"/>
      <w:szCs w:val="24"/>
      <w:lang w:val="en-GB" w:eastAsia="en-GB"/>
    </w:rPr>
  </w:style>
  <w:style w:type="character" w:styleId="Emphasis">
    <w:name w:val="Emphasis"/>
    <w:uiPriority w:val="20"/>
    <w:qFormat/>
    <w:rsid w:val="00683D2D"/>
    <w:rPr>
      <w:i/>
      <w:iCs/>
    </w:rPr>
  </w:style>
  <w:style w:type="paragraph" w:styleId="Revision">
    <w:name w:val="Revision"/>
    <w:hidden/>
    <w:uiPriority w:val="71"/>
    <w:unhideWhenUsed/>
    <w:rsid w:val="002E322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319">
      <w:bodyDiv w:val="1"/>
      <w:marLeft w:val="0"/>
      <w:marRight w:val="0"/>
      <w:marTop w:val="0"/>
      <w:marBottom w:val="0"/>
      <w:divBdr>
        <w:top w:val="none" w:sz="0" w:space="0" w:color="auto"/>
        <w:left w:val="none" w:sz="0" w:space="0" w:color="auto"/>
        <w:bottom w:val="none" w:sz="0" w:space="0" w:color="auto"/>
        <w:right w:val="none" w:sz="0" w:space="0" w:color="auto"/>
      </w:divBdr>
      <w:divsChild>
        <w:div w:id="1987470586">
          <w:marLeft w:val="0"/>
          <w:marRight w:val="0"/>
          <w:marTop w:val="0"/>
          <w:marBottom w:val="0"/>
          <w:divBdr>
            <w:top w:val="none" w:sz="0" w:space="0" w:color="auto"/>
            <w:left w:val="none" w:sz="0" w:space="0" w:color="auto"/>
            <w:bottom w:val="none" w:sz="0" w:space="0" w:color="auto"/>
            <w:right w:val="none" w:sz="0" w:space="0" w:color="auto"/>
          </w:divBdr>
          <w:divsChild>
            <w:div w:id="1512447398">
              <w:marLeft w:val="0"/>
              <w:marRight w:val="0"/>
              <w:marTop w:val="0"/>
              <w:marBottom w:val="0"/>
              <w:divBdr>
                <w:top w:val="none" w:sz="0" w:space="0" w:color="auto"/>
                <w:left w:val="none" w:sz="0" w:space="0" w:color="auto"/>
                <w:bottom w:val="none" w:sz="0" w:space="0" w:color="auto"/>
                <w:right w:val="none" w:sz="0" w:space="0" w:color="auto"/>
              </w:divBdr>
              <w:divsChild>
                <w:div w:id="1253783588">
                  <w:marLeft w:val="0"/>
                  <w:marRight w:val="0"/>
                  <w:marTop w:val="0"/>
                  <w:marBottom w:val="0"/>
                  <w:divBdr>
                    <w:top w:val="none" w:sz="0" w:space="0" w:color="auto"/>
                    <w:left w:val="none" w:sz="0" w:space="0" w:color="auto"/>
                    <w:bottom w:val="none" w:sz="0" w:space="0" w:color="auto"/>
                    <w:right w:val="none" w:sz="0" w:space="0" w:color="auto"/>
                  </w:divBdr>
                  <w:divsChild>
                    <w:div w:id="1731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4746">
      <w:bodyDiv w:val="1"/>
      <w:marLeft w:val="0"/>
      <w:marRight w:val="0"/>
      <w:marTop w:val="0"/>
      <w:marBottom w:val="0"/>
      <w:divBdr>
        <w:top w:val="none" w:sz="0" w:space="0" w:color="auto"/>
        <w:left w:val="none" w:sz="0" w:space="0" w:color="auto"/>
        <w:bottom w:val="none" w:sz="0" w:space="0" w:color="auto"/>
        <w:right w:val="none" w:sz="0" w:space="0" w:color="auto"/>
      </w:divBdr>
      <w:divsChild>
        <w:div w:id="1854298348">
          <w:marLeft w:val="0"/>
          <w:marRight w:val="0"/>
          <w:marTop w:val="0"/>
          <w:marBottom w:val="0"/>
          <w:divBdr>
            <w:top w:val="none" w:sz="0" w:space="0" w:color="auto"/>
            <w:left w:val="none" w:sz="0" w:space="0" w:color="auto"/>
            <w:bottom w:val="none" w:sz="0" w:space="0" w:color="auto"/>
            <w:right w:val="none" w:sz="0" w:space="0" w:color="auto"/>
          </w:divBdr>
          <w:divsChild>
            <w:div w:id="775826825">
              <w:marLeft w:val="0"/>
              <w:marRight w:val="0"/>
              <w:marTop w:val="0"/>
              <w:marBottom w:val="0"/>
              <w:divBdr>
                <w:top w:val="none" w:sz="0" w:space="0" w:color="auto"/>
                <w:left w:val="none" w:sz="0" w:space="0" w:color="auto"/>
                <w:bottom w:val="none" w:sz="0" w:space="0" w:color="auto"/>
                <w:right w:val="none" w:sz="0" w:space="0" w:color="auto"/>
              </w:divBdr>
              <w:divsChild>
                <w:div w:id="267086216">
                  <w:marLeft w:val="0"/>
                  <w:marRight w:val="0"/>
                  <w:marTop w:val="0"/>
                  <w:marBottom w:val="0"/>
                  <w:divBdr>
                    <w:top w:val="none" w:sz="0" w:space="0" w:color="auto"/>
                    <w:left w:val="none" w:sz="0" w:space="0" w:color="auto"/>
                    <w:bottom w:val="none" w:sz="0" w:space="0" w:color="auto"/>
                    <w:right w:val="none" w:sz="0" w:space="0" w:color="auto"/>
                  </w:divBdr>
                  <w:divsChild>
                    <w:div w:id="76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018">
      <w:bodyDiv w:val="1"/>
      <w:marLeft w:val="0"/>
      <w:marRight w:val="0"/>
      <w:marTop w:val="0"/>
      <w:marBottom w:val="0"/>
      <w:divBdr>
        <w:top w:val="none" w:sz="0" w:space="0" w:color="auto"/>
        <w:left w:val="none" w:sz="0" w:space="0" w:color="auto"/>
        <w:bottom w:val="none" w:sz="0" w:space="0" w:color="auto"/>
        <w:right w:val="none" w:sz="0" w:space="0" w:color="auto"/>
      </w:divBdr>
    </w:div>
    <w:div w:id="185289607">
      <w:bodyDiv w:val="1"/>
      <w:marLeft w:val="0"/>
      <w:marRight w:val="0"/>
      <w:marTop w:val="0"/>
      <w:marBottom w:val="0"/>
      <w:divBdr>
        <w:top w:val="none" w:sz="0" w:space="0" w:color="auto"/>
        <w:left w:val="none" w:sz="0" w:space="0" w:color="auto"/>
        <w:bottom w:val="none" w:sz="0" w:space="0" w:color="auto"/>
        <w:right w:val="none" w:sz="0" w:space="0" w:color="auto"/>
      </w:divBdr>
    </w:div>
    <w:div w:id="226039410">
      <w:bodyDiv w:val="1"/>
      <w:marLeft w:val="0"/>
      <w:marRight w:val="0"/>
      <w:marTop w:val="0"/>
      <w:marBottom w:val="0"/>
      <w:divBdr>
        <w:top w:val="none" w:sz="0" w:space="0" w:color="auto"/>
        <w:left w:val="none" w:sz="0" w:space="0" w:color="auto"/>
        <w:bottom w:val="none" w:sz="0" w:space="0" w:color="auto"/>
        <w:right w:val="none" w:sz="0" w:space="0" w:color="auto"/>
      </w:divBdr>
      <w:divsChild>
        <w:div w:id="1272469257">
          <w:marLeft w:val="0"/>
          <w:marRight w:val="0"/>
          <w:marTop w:val="0"/>
          <w:marBottom w:val="0"/>
          <w:divBdr>
            <w:top w:val="none" w:sz="0" w:space="0" w:color="auto"/>
            <w:left w:val="none" w:sz="0" w:space="0" w:color="auto"/>
            <w:bottom w:val="none" w:sz="0" w:space="0" w:color="auto"/>
            <w:right w:val="none" w:sz="0" w:space="0" w:color="auto"/>
          </w:divBdr>
          <w:divsChild>
            <w:div w:id="1887452400">
              <w:marLeft w:val="0"/>
              <w:marRight w:val="0"/>
              <w:marTop w:val="0"/>
              <w:marBottom w:val="0"/>
              <w:divBdr>
                <w:top w:val="none" w:sz="0" w:space="0" w:color="auto"/>
                <w:left w:val="none" w:sz="0" w:space="0" w:color="auto"/>
                <w:bottom w:val="none" w:sz="0" w:space="0" w:color="auto"/>
                <w:right w:val="none" w:sz="0" w:space="0" w:color="auto"/>
              </w:divBdr>
              <w:divsChild>
                <w:div w:id="165706293">
                  <w:marLeft w:val="0"/>
                  <w:marRight w:val="0"/>
                  <w:marTop w:val="0"/>
                  <w:marBottom w:val="0"/>
                  <w:divBdr>
                    <w:top w:val="none" w:sz="0" w:space="0" w:color="auto"/>
                    <w:left w:val="none" w:sz="0" w:space="0" w:color="auto"/>
                    <w:bottom w:val="none" w:sz="0" w:space="0" w:color="auto"/>
                    <w:right w:val="none" w:sz="0" w:space="0" w:color="auto"/>
                  </w:divBdr>
                  <w:divsChild>
                    <w:div w:id="147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6907">
      <w:bodyDiv w:val="1"/>
      <w:marLeft w:val="0"/>
      <w:marRight w:val="0"/>
      <w:marTop w:val="0"/>
      <w:marBottom w:val="0"/>
      <w:divBdr>
        <w:top w:val="none" w:sz="0" w:space="0" w:color="auto"/>
        <w:left w:val="none" w:sz="0" w:space="0" w:color="auto"/>
        <w:bottom w:val="none" w:sz="0" w:space="0" w:color="auto"/>
        <w:right w:val="none" w:sz="0" w:space="0" w:color="auto"/>
      </w:divBdr>
    </w:div>
    <w:div w:id="375659621">
      <w:bodyDiv w:val="1"/>
      <w:marLeft w:val="0"/>
      <w:marRight w:val="0"/>
      <w:marTop w:val="0"/>
      <w:marBottom w:val="0"/>
      <w:divBdr>
        <w:top w:val="none" w:sz="0" w:space="0" w:color="auto"/>
        <w:left w:val="none" w:sz="0" w:space="0" w:color="auto"/>
        <w:bottom w:val="none" w:sz="0" w:space="0" w:color="auto"/>
        <w:right w:val="none" w:sz="0" w:space="0" w:color="auto"/>
      </w:divBdr>
      <w:divsChild>
        <w:div w:id="1430466794">
          <w:marLeft w:val="0"/>
          <w:marRight w:val="0"/>
          <w:marTop w:val="0"/>
          <w:marBottom w:val="0"/>
          <w:divBdr>
            <w:top w:val="none" w:sz="0" w:space="0" w:color="auto"/>
            <w:left w:val="none" w:sz="0" w:space="0" w:color="auto"/>
            <w:bottom w:val="none" w:sz="0" w:space="0" w:color="auto"/>
            <w:right w:val="none" w:sz="0" w:space="0" w:color="auto"/>
          </w:divBdr>
          <w:divsChild>
            <w:div w:id="813791366">
              <w:marLeft w:val="0"/>
              <w:marRight w:val="0"/>
              <w:marTop w:val="0"/>
              <w:marBottom w:val="0"/>
              <w:divBdr>
                <w:top w:val="none" w:sz="0" w:space="0" w:color="auto"/>
                <w:left w:val="none" w:sz="0" w:space="0" w:color="auto"/>
                <w:bottom w:val="none" w:sz="0" w:space="0" w:color="auto"/>
                <w:right w:val="none" w:sz="0" w:space="0" w:color="auto"/>
              </w:divBdr>
              <w:divsChild>
                <w:div w:id="321010503">
                  <w:marLeft w:val="0"/>
                  <w:marRight w:val="0"/>
                  <w:marTop w:val="0"/>
                  <w:marBottom w:val="0"/>
                  <w:divBdr>
                    <w:top w:val="none" w:sz="0" w:space="0" w:color="auto"/>
                    <w:left w:val="none" w:sz="0" w:space="0" w:color="auto"/>
                    <w:bottom w:val="none" w:sz="0" w:space="0" w:color="auto"/>
                    <w:right w:val="none" w:sz="0" w:space="0" w:color="auto"/>
                  </w:divBdr>
                  <w:divsChild>
                    <w:div w:id="20677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43473">
      <w:bodyDiv w:val="1"/>
      <w:marLeft w:val="0"/>
      <w:marRight w:val="0"/>
      <w:marTop w:val="0"/>
      <w:marBottom w:val="0"/>
      <w:divBdr>
        <w:top w:val="none" w:sz="0" w:space="0" w:color="auto"/>
        <w:left w:val="none" w:sz="0" w:space="0" w:color="auto"/>
        <w:bottom w:val="none" w:sz="0" w:space="0" w:color="auto"/>
        <w:right w:val="none" w:sz="0" w:space="0" w:color="auto"/>
      </w:divBdr>
      <w:divsChild>
        <w:div w:id="491601960">
          <w:marLeft w:val="893"/>
          <w:marRight w:val="0"/>
          <w:marTop w:val="0"/>
          <w:marBottom w:val="0"/>
          <w:divBdr>
            <w:top w:val="none" w:sz="0" w:space="0" w:color="auto"/>
            <w:left w:val="none" w:sz="0" w:space="0" w:color="auto"/>
            <w:bottom w:val="none" w:sz="0" w:space="0" w:color="auto"/>
            <w:right w:val="none" w:sz="0" w:space="0" w:color="auto"/>
          </w:divBdr>
        </w:div>
        <w:div w:id="1590574992">
          <w:marLeft w:val="893"/>
          <w:marRight w:val="0"/>
          <w:marTop w:val="0"/>
          <w:marBottom w:val="0"/>
          <w:divBdr>
            <w:top w:val="none" w:sz="0" w:space="0" w:color="auto"/>
            <w:left w:val="none" w:sz="0" w:space="0" w:color="auto"/>
            <w:bottom w:val="none" w:sz="0" w:space="0" w:color="auto"/>
            <w:right w:val="none" w:sz="0" w:space="0" w:color="auto"/>
          </w:divBdr>
        </w:div>
        <w:div w:id="2028166769">
          <w:marLeft w:val="893"/>
          <w:marRight w:val="0"/>
          <w:marTop w:val="0"/>
          <w:marBottom w:val="0"/>
          <w:divBdr>
            <w:top w:val="none" w:sz="0" w:space="0" w:color="auto"/>
            <w:left w:val="none" w:sz="0" w:space="0" w:color="auto"/>
            <w:bottom w:val="none" w:sz="0" w:space="0" w:color="auto"/>
            <w:right w:val="none" w:sz="0" w:space="0" w:color="auto"/>
          </w:divBdr>
        </w:div>
      </w:divsChild>
    </w:div>
    <w:div w:id="476462747">
      <w:bodyDiv w:val="1"/>
      <w:marLeft w:val="0"/>
      <w:marRight w:val="0"/>
      <w:marTop w:val="0"/>
      <w:marBottom w:val="0"/>
      <w:divBdr>
        <w:top w:val="none" w:sz="0" w:space="0" w:color="auto"/>
        <w:left w:val="none" w:sz="0" w:space="0" w:color="auto"/>
        <w:bottom w:val="none" w:sz="0" w:space="0" w:color="auto"/>
        <w:right w:val="none" w:sz="0" w:space="0" w:color="auto"/>
      </w:divBdr>
      <w:divsChild>
        <w:div w:id="869882637">
          <w:marLeft w:val="0"/>
          <w:marRight w:val="0"/>
          <w:marTop w:val="0"/>
          <w:marBottom w:val="0"/>
          <w:divBdr>
            <w:top w:val="none" w:sz="0" w:space="0" w:color="auto"/>
            <w:left w:val="none" w:sz="0" w:space="0" w:color="auto"/>
            <w:bottom w:val="none" w:sz="0" w:space="0" w:color="auto"/>
            <w:right w:val="none" w:sz="0" w:space="0" w:color="auto"/>
          </w:divBdr>
          <w:divsChild>
            <w:div w:id="86196887">
              <w:marLeft w:val="0"/>
              <w:marRight w:val="0"/>
              <w:marTop w:val="0"/>
              <w:marBottom w:val="0"/>
              <w:divBdr>
                <w:top w:val="none" w:sz="0" w:space="0" w:color="auto"/>
                <w:left w:val="none" w:sz="0" w:space="0" w:color="auto"/>
                <w:bottom w:val="none" w:sz="0" w:space="0" w:color="auto"/>
                <w:right w:val="none" w:sz="0" w:space="0" w:color="auto"/>
              </w:divBdr>
              <w:divsChild>
                <w:div w:id="1736776706">
                  <w:marLeft w:val="0"/>
                  <w:marRight w:val="0"/>
                  <w:marTop w:val="0"/>
                  <w:marBottom w:val="0"/>
                  <w:divBdr>
                    <w:top w:val="none" w:sz="0" w:space="0" w:color="auto"/>
                    <w:left w:val="none" w:sz="0" w:space="0" w:color="auto"/>
                    <w:bottom w:val="none" w:sz="0" w:space="0" w:color="auto"/>
                    <w:right w:val="none" w:sz="0" w:space="0" w:color="auto"/>
                  </w:divBdr>
                  <w:divsChild>
                    <w:div w:id="16835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20545">
      <w:bodyDiv w:val="1"/>
      <w:marLeft w:val="0"/>
      <w:marRight w:val="0"/>
      <w:marTop w:val="0"/>
      <w:marBottom w:val="0"/>
      <w:divBdr>
        <w:top w:val="none" w:sz="0" w:space="0" w:color="auto"/>
        <w:left w:val="none" w:sz="0" w:space="0" w:color="auto"/>
        <w:bottom w:val="none" w:sz="0" w:space="0" w:color="auto"/>
        <w:right w:val="none" w:sz="0" w:space="0" w:color="auto"/>
      </w:divBdr>
    </w:div>
    <w:div w:id="511190745">
      <w:bodyDiv w:val="1"/>
      <w:marLeft w:val="0"/>
      <w:marRight w:val="0"/>
      <w:marTop w:val="0"/>
      <w:marBottom w:val="0"/>
      <w:divBdr>
        <w:top w:val="none" w:sz="0" w:space="0" w:color="auto"/>
        <w:left w:val="none" w:sz="0" w:space="0" w:color="auto"/>
        <w:bottom w:val="none" w:sz="0" w:space="0" w:color="auto"/>
        <w:right w:val="none" w:sz="0" w:space="0" w:color="auto"/>
      </w:divBdr>
      <w:divsChild>
        <w:div w:id="448744287">
          <w:marLeft w:val="0"/>
          <w:marRight w:val="0"/>
          <w:marTop w:val="0"/>
          <w:marBottom w:val="0"/>
          <w:divBdr>
            <w:top w:val="none" w:sz="0" w:space="0" w:color="auto"/>
            <w:left w:val="none" w:sz="0" w:space="0" w:color="auto"/>
            <w:bottom w:val="none" w:sz="0" w:space="0" w:color="auto"/>
            <w:right w:val="none" w:sz="0" w:space="0" w:color="auto"/>
          </w:divBdr>
          <w:divsChild>
            <w:div w:id="412775036">
              <w:marLeft w:val="0"/>
              <w:marRight w:val="0"/>
              <w:marTop w:val="0"/>
              <w:marBottom w:val="0"/>
              <w:divBdr>
                <w:top w:val="none" w:sz="0" w:space="0" w:color="auto"/>
                <w:left w:val="none" w:sz="0" w:space="0" w:color="auto"/>
                <w:bottom w:val="none" w:sz="0" w:space="0" w:color="auto"/>
                <w:right w:val="none" w:sz="0" w:space="0" w:color="auto"/>
              </w:divBdr>
              <w:divsChild>
                <w:div w:id="80223792">
                  <w:marLeft w:val="0"/>
                  <w:marRight w:val="0"/>
                  <w:marTop w:val="0"/>
                  <w:marBottom w:val="0"/>
                  <w:divBdr>
                    <w:top w:val="none" w:sz="0" w:space="0" w:color="auto"/>
                    <w:left w:val="none" w:sz="0" w:space="0" w:color="auto"/>
                    <w:bottom w:val="none" w:sz="0" w:space="0" w:color="auto"/>
                    <w:right w:val="none" w:sz="0" w:space="0" w:color="auto"/>
                  </w:divBdr>
                  <w:divsChild>
                    <w:div w:id="1804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51250">
      <w:bodyDiv w:val="1"/>
      <w:marLeft w:val="0"/>
      <w:marRight w:val="0"/>
      <w:marTop w:val="0"/>
      <w:marBottom w:val="0"/>
      <w:divBdr>
        <w:top w:val="none" w:sz="0" w:space="0" w:color="auto"/>
        <w:left w:val="none" w:sz="0" w:space="0" w:color="auto"/>
        <w:bottom w:val="none" w:sz="0" w:space="0" w:color="auto"/>
        <w:right w:val="none" w:sz="0" w:space="0" w:color="auto"/>
      </w:divBdr>
      <w:divsChild>
        <w:div w:id="2030445164">
          <w:marLeft w:val="0"/>
          <w:marRight w:val="0"/>
          <w:marTop w:val="0"/>
          <w:marBottom w:val="0"/>
          <w:divBdr>
            <w:top w:val="none" w:sz="0" w:space="0" w:color="auto"/>
            <w:left w:val="none" w:sz="0" w:space="0" w:color="auto"/>
            <w:bottom w:val="none" w:sz="0" w:space="0" w:color="auto"/>
            <w:right w:val="none" w:sz="0" w:space="0" w:color="auto"/>
          </w:divBdr>
          <w:divsChild>
            <w:div w:id="99187153">
              <w:marLeft w:val="0"/>
              <w:marRight w:val="0"/>
              <w:marTop w:val="0"/>
              <w:marBottom w:val="0"/>
              <w:divBdr>
                <w:top w:val="none" w:sz="0" w:space="0" w:color="auto"/>
                <w:left w:val="none" w:sz="0" w:space="0" w:color="auto"/>
                <w:bottom w:val="none" w:sz="0" w:space="0" w:color="auto"/>
                <w:right w:val="none" w:sz="0" w:space="0" w:color="auto"/>
              </w:divBdr>
              <w:divsChild>
                <w:div w:id="141627476">
                  <w:marLeft w:val="0"/>
                  <w:marRight w:val="0"/>
                  <w:marTop w:val="0"/>
                  <w:marBottom w:val="0"/>
                  <w:divBdr>
                    <w:top w:val="none" w:sz="0" w:space="0" w:color="auto"/>
                    <w:left w:val="none" w:sz="0" w:space="0" w:color="auto"/>
                    <w:bottom w:val="none" w:sz="0" w:space="0" w:color="auto"/>
                    <w:right w:val="none" w:sz="0" w:space="0" w:color="auto"/>
                  </w:divBdr>
                  <w:divsChild>
                    <w:div w:id="3219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713">
      <w:bodyDiv w:val="1"/>
      <w:marLeft w:val="0"/>
      <w:marRight w:val="0"/>
      <w:marTop w:val="0"/>
      <w:marBottom w:val="0"/>
      <w:divBdr>
        <w:top w:val="none" w:sz="0" w:space="0" w:color="auto"/>
        <w:left w:val="none" w:sz="0" w:space="0" w:color="auto"/>
        <w:bottom w:val="none" w:sz="0" w:space="0" w:color="auto"/>
        <w:right w:val="none" w:sz="0" w:space="0" w:color="auto"/>
      </w:divBdr>
    </w:div>
    <w:div w:id="590551997">
      <w:bodyDiv w:val="1"/>
      <w:marLeft w:val="0"/>
      <w:marRight w:val="0"/>
      <w:marTop w:val="0"/>
      <w:marBottom w:val="0"/>
      <w:divBdr>
        <w:top w:val="none" w:sz="0" w:space="0" w:color="auto"/>
        <w:left w:val="none" w:sz="0" w:space="0" w:color="auto"/>
        <w:bottom w:val="none" w:sz="0" w:space="0" w:color="auto"/>
        <w:right w:val="none" w:sz="0" w:space="0" w:color="auto"/>
      </w:divBdr>
      <w:divsChild>
        <w:div w:id="1230774432">
          <w:marLeft w:val="0"/>
          <w:marRight w:val="0"/>
          <w:marTop w:val="0"/>
          <w:marBottom w:val="0"/>
          <w:divBdr>
            <w:top w:val="none" w:sz="0" w:space="0" w:color="auto"/>
            <w:left w:val="none" w:sz="0" w:space="0" w:color="auto"/>
            <w:bottom w:val="none" w:sz="0" w:space="0" w:color="auto"/>
            <w:right w:val="none" w:sz="0" w:space="0" w:color="auto"/>
          </w:divBdr>
          <w:divsChild>
            <w:div w:id="1108357512">
              <w:marLeft w:val="0"/>
              <w:marRight w:val="0"/>
              <w:marTop w:val="0"/>
              <w:marBottom w:val="0"/>
              <w:divBdr>
                <w:top w:val="none" w:sz="0" w:space="0" w:color="auto"/>
                <w:left w:val="none" w:sz="0" w:space="0" w:color="auto"/>
                <w:bottom w:val="none" w:sz="0" w:space="0" w:color="auto"/>
                <w:right w:val="none" w:sz="0" w:space="0" w:color="auto"/>
              </w:divBdr>
              <w:divsChild>
                <w:div w:id="1799563168">
                  <w:marLeft w:val="0"/>
                  <w:marRight w:val="0"/>
                  <w:marTop w:val="0"/>
                  <w:marBottom w:val="0"/>
                  <w:divBdr>
                    <w:top w:val="none" w:sz="0" w:space="0" w:color="auto"/>
                    <w:left w:val="none" w:sz="0" w:space="0" w:color="auto"/>
                    <w:bottom w:val="none" w:sz="0" w:space="0" w:color="auto"/>
                    <w:right w:val="none" w:sz="0" w:space="0" w:color="auto"/>
                  </w:divBdr>
                  <w:divsChild>
                    <w:div w:id="11691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541251">
      <w:bodyDiv w:val="1"/>
      <w:marLeft w:val="0"/>
      <w:marRight w:val="0"/>
      <w:marTop w:val="0"/>
      <w:marBottom w:val="0"/>
      <w:divBdr>
        <w:top w:val="none" w:sz="0" w:space="0" w:color="auto"/>
        <w:left w:val="none" w:sz="0" w:space="0" w:color="auto"/>
        <w:bottom w:val="none" w:sz="0" w:space="0" w:color="auto"/>
        <w:right w:val="none" w:sz="0" w:space="0" w:color="auto"/>
      </w:divBdr>
      <w:divsChild>
        <w:div w:id="814106109">
          <w:marLeft w:val="0"/>
          <w:marRight w:val="0"/>
          <w:marTop w:val="0"/>
          <w:marBottom w:val="0"/>
          <w:divBdr>
            <w:top w:val="none" w:sz="0" w:space="0" w:color="auto"/>
            <w:left w:val="none" w:sz="0" w:space="0" w:color="auto"/>
            <w:bottom w:val="none" w:sz="0" w:space="0" w:color="auto"/>
            <w:right w:val="none" w:sz="0" w:space="0" w:color="auto"/>
          </w:divBdr>
          <w:divsChild>
            <w:div w:id="1990742900">
              <w:marLeft w:val="0"/>
              <w:marRight w:val="0"/>
              <w:marTop w:val="0"/>
              <w:marBottom w:val="0"/>
              <w:divBdr>
                <w:top w:val="none" w:sz="0" w:space="0" w:color="auto"/>
                <w:left w:val="none" w:sz="0" w:space="0" w:color="auto"/>
                <w:bottom w:val="none" w:sz="0" w:space="0" w:color="auto"/>
                <w:right w:val="none" w:sz="0" w:space="0" w:color="auto"/>
              </w:divBdr>
              <w:divsChild>
                <w:div w:id="913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2505">
      <w:bodyDiv w:val="1"/>
      <w:marLeft w:val="0"/>
      <w:marRight w:val="0"/>
      <w:marTop w:val="0"/>
      <w:marBottom w:val="0"/>
      <w:divBdr>
        <w:top w:val="none" w:sz="0" w:space="0" w:color="auto"/>
        <w:left w:val="none" w:sz="0" w:space="0" w:color="auto"/>
        <w:bottom w:val="none" w:sz="0" w:space="0" w:color="auto"/>
        <w:right w:val="none" w:sz="0" w:space="0" w:color="auto"/>
      </w:divBdr>
    </w:div>
    <w:div w:id="693461591">
      <w:bodyDiv w:val="1"/>
      <w:marLeft w:val="0"/>
      <w:marRight w:val="0"/>
      <w:marTop w:val="0"/>
      <w:marBottom w:val="0"/>
      <w:divBdr>
        <w:top w:val="none" w:sz="0" w:space="0" w:color="auto"/>
        <w:left w:val="none" w:sz="0" w:space="0" w:color="auto"/>
        <w:bottom w:val="none" w:sz="0" w:space="0" w:color="auto"/>
        <w:right w:val="none" w:sz="0" w:space="0" w:color="auto"/>
      </w:divBdr>
      <w:divsChild>
        <w:div w:id="1331980763">
          <w:marLeft w:val="0"/>
          <w:marRight w:val="0"/>
          <w:marTop w:val="0"/>
          <w:marBottom w:val="0"/>
          <w:divBdr>
            <w:top w:val="none" w:sz="0" w:space="0" w:color="auto"/>
            <w:left w:val="none" w:sz="0" w:space="0" w:color="auto"/>
            <w:bottom w:val="none" w:sz="0" w:space="0" w:color="auto"/>
            <w:right w:val="none" w:sz="0" w:space="0" w:color="auto"/>
          </w:divBdr>
          <w:divsChild>
            <w:div w:id="2092658044">
              <w:marLeft w:val="0"/>
              <w:marRight w:val="0"/>
              <w:marTop w:val="0"/>
              <w:marBottom w:val="0"/>
              <w:divBdr>
                <w:top w:val="none" w:sz="0" w:space="0" w:color="auto"/>
                <w:left w:val="none" w:sz="0" w:space="0" w:color="auto"/>
                <w:bottom w:val="none" w:sz="0" w:space="0" w:color="auto"/>
                <w:right w:val="none" w:sz="0" w:space="0" w:color="auto"/>
              </w:divBdr>
              <w:divsChild>
                <w:div w:id="2058505618">
                  <w:marLeft w:val="0"/>
                  <w:marRight w:val="0"/>
                  <w:marTop w:val="0"/>
                  <w:marBottom w:val="0"/>
                  <w:divBdr>
                    <w:top w:val="none" w:sz="0" w:space="0" w:color="auto"/>
                    <w:left w:val="none" w:sz="0" w:space="0" w:color="auto"/>
                    <w:bottom w:val="none" w:sz="0" w:space="0" w:color="auto"/>
                    <w:right w:val="none" w:sz="0" w:space="0" w:color="auto"/>
                  </w:divBdr>
                  <w:divsChild>
                    <w:div w:id="1615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0297">
      <w:bodyDiv w:val="1"/>
      <w:marLeft w:val="0"/>
      <w:marRight w:val="0"/>
      <w:marTop w:val="0"/>
      <w:marBottom w:val="0"/>
      <w:divBdr>
        <w:top w:val="none" w:sz="0" w:space="0" w:color="auto"/>
        <w:left w:val="none" w:sz="0" w:space="0" w:color="auto"/>
        <w:bottom w:val="none" w:sz="0" w:space="0" w:color="auto"/>
        <w:right w:val="none" w:sz="0" w:space="0" w:color="auto"/>
      </w:divBdr>
      <w:divsChild>
        <w:div w:id="672025476">
          <w:marLeft w:val="0"/>
          <w:marRight w:val="0"/>
          <w:marTop w:val="0"/>
          <w:marBottom w:val="0"/>
          <w:divBdr>
            <w:top w:val="none" w:sz="0" w:space="0" w:color="auto"/>
            <w:left w:val="none" w:sz="0" w:space="0" w:color="auto"/>
            <w:bottom w:val="none" w:sz="0" w:space="0" w:color="auto"/>
            <w:right w:val="none" w:sz="0" w:space="0" w:color="auto"/>
          </w:divBdr>
          <w:divsChild>
            <w:div w:id="2093504162">
              <w:marLeft w:val="0"/>
              <w:marRight w:val="0"/>
              <w:marTop w:val="0"/>
              <w:marBottom w:val="0"/>
              <w:divBdr>
                <w:top w:val="none" w:sz="0" w:space="0" w:color="auto"/>
                <w:left w:val="none" w:sz="0" w:space="0" w:color="auto"/>
                <w:bottom w:val="none" w:sz="0" w:space="0" w:color="auto"/>
                <w:right w:val="none" w:sz="0" w:space="0" w:color="auto"/>
              </w:divBdr>
              <w:divsChild>
                <w:div w:id="66149265">
                  <w:marLeft w:val="0"/>
                  <w:marRight w:val="0"/>
                  <w:marTop w:val="0"/>
                  <w:marBottom w:val="0"/>
                  <w:divBdr>
                    <w:top w:val="none" w:sz="0" w:space="0" w:color="auto"/>
                    <w:left w:val="none" w:sz="0" w:space="0" w:color="auto"/>
                    <w:bottom w:val="none" w:sz="0" w:space="0" w:color="auto"/>
                    <w:right w:val="none" w:sz="0" w:space="0" w:color="auto"/>
                  </w:divBdr>
                  <w:divsChild>
                    <w:div w:id="4946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24153">
      <w:bodyDiv w:val="1"/>
      <w:marLeft w:val="0"/>
      <w:marRight w:val="0"/>
      <w:marTop w:val="0"/>
      <w:marBottom w:val="0"/>
      <w:divBdr>
        <w:top w:val="none" w:sz="0" w:space="0" w:color="auto"/>
        <w:left w:val="none" w:sz="0" w:space="0" w:color="auto"/>
        <w:bottom w:val="none" w:sz="0" w:space="0" w:color="auto"/>
        <w:right w:val="none" w:sz="0" w:space="0" w:color="auto"/>
      </w:divBdr>
    </w:div>
    <w:div w:id="789251582">
      <w:bodyDiv w:val="1"/>
      <w:marLeft w:val="0"/>
      <w:marRight w:val="0"/>
      <w:marTop w:val="0"/>
      <w:marBottom w:val="0"/>
      <w:divBdr>
        <w:top w:val="none" w:sz="0" w:space="0" w:color="auto"/>
        <w:left w:val="none" w:sz="0" w:space="0" w:color="auto"/>
        <w:bottom w:val="none" w:sz="0" w:space="0" w:color="auto"/>
        <w:right w:val="none" w:sz="0" w:space="0" w:color="auto"/>
      </w:divBdr>
    </w:div>
    <w:div w:id="820779354">
      <w:bodyDiv w:val="1"/>
      <w:marLeft w:val="0"/>
      <w:marRight w:val="0"/>
      <w:marTop w:val="0"/>
      <w:marBottom w:val="0"/>
      <w:divBdr>
        <w:top w:val="none" w:sz="0" w:space="0" w:color="auto"/>
        <w:left w:val="none" w:sz="0" w:space="0" w:color="auto"/>
        <w:bottom w:val="none" w:sz="0" w:space="0" w:color="auto"/>
        <w:right w:val="none" w:sz="0" w:space="0" w:color="auto"/>
      </w:divBdr>
    </w:div>
    <w:div w:id="929847608">
      <w:bodyDiv w:val="1"/>
      <w:marLeft w:val="0"/>
      <w:marRight w:val="0"/>
      <w:marTop w:val="0"/>
      <w:marBottom w:val="0"/>
      <w:divBdr>
        <w:top w:val="none" w:sz="0" w:space="0" w:color="auto"/>
        <w:left w:val="none" w:sz="0" w:space="0" w:color="auto"/>
        <w:bottom w:val="none" w:sz="0" w:space="0" w:color="auto"/>
        <w:right w:val="none" w:sz="0" w:space="0" w:color="auto"/>
      </w:divBdr>
      <w:divsChild>
        <w:div w:id="1713117637">
          <w:marLeft w:val="0"/>
          <w:marRight w:val="0"/>
          <w:marTop w:val="0"/>
          <w:marBottom w:val="0"/>
          <w:divBdr>
            <w:top w:val="none" w:sz="0" w:space="0" w:color="auto"/>
            <w:left w:val="none" w:sz="0" w:space="0" w:color="auto"/>
            <w:bottom w:val="none" w:sz="0" w:space="0" w:color="auto"/>
            <w:right w:val="none" w:sz="0" w:space="0" w:color="auto"/>
          </w:divBdr>
          <w:divsChild>
            <w:div w:id="504826787">
              <w:marLeft w:val="0"/>
              <w:marRight w:val="0"/>
              <w:marTop w:val="0"/>
              <w:marBottom w:val="0"/>
              <w:divBdr>
                <w:top w:val="none" w:sz="0" w:space="0" w:color="auto"/>
                <w:left w:val="none" w:sz="0" w:space="0" w:color="auto"/>
                <w:bottom w:val="none" w:sz="0" w:space="0" w:color="auto"/>
                <w:right w:val="none" w:sz="0" w:space="0" w:color="auto"/>
              </w:divBdr>
              <w:divsChild>
                <w:div w:id="1749182682">
                  <w:marLeft w:val="0"/>
                  <w:marRight w:val="0"/>
                  <w:marTop w:val="0"/>
                  <w:marBottom w:val="0"/>
                  <w:divBdr>
                    <w:top w:val="none" w:sz="0" w:space="0" w:color="auto"/>
                    <w:left w:val="none" w:sz="0" w:space="0" w:color="auto"/>
                    <w:bottom w:val="none" w:sz="0" w:space="0" w:color="auto"/>
                    <w:right w:val="none" w:sz="0" w:space="0" w:color="auto"/>
                  </w:divBdr>
                  <w:divsChild>
                    <w:div w:id="7225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88361">
      <w:bodyDiv w:val="1"/>
      <w:marLeft w:val="0"/>
      <w:marRight w:val="0"/>
      <w:marTop w:val="0"/>
      <w:marBottom w:val="0"/>
      <w:divBdr>
        <w:top w:val="none" w:sz="0" w:space="0" w:color="auto"/>
        <w:left w:val="none" w:sz="0" w:space="0" w:color="auto"/>
        <w:bottom w:val="none" w:sz="0" w:space="0" w:color="auto"/>
        <w:right w:val="none" w:sz="0" w:space="0" w:color="auto"/>
      </w:divBdr>
      <w:divsChild>
        <w:div w:id="880940455">
          <w:marLeft w:val="0"/>
          <w:marRight w:val="0"/>
          <w:marTop w:val="0"/>
          <w:marBottom w:val="0"/>
          <w:divBdr>
            <w:top w:val="none" w:sz="0" w:space="0" w:color="auto"/>
            <w:left w:val="none" w:sz="0" w:space="0" w:color="auto"/>
            <w:bottom w:val="none" w:sz="0" w:space="0" w:color="auto"/>
            <w:right w:val="none" w:sz="0" w:space="0" w:color="auto"/>
          </w:divBdr>
          <w:divsChild>
            <w:div w:id="1928616834">
              <w:marLeft w:val="0"/>
              <w:marRight w:val="0"/>
              <w:marTop w:val="0"/>
              <w:marBottom w:val="0"/>
              <w:divBdr>
                <w:top w:val="none" w:sz="0" w:space="0" w:color="auto"/>
                <w:left w:val="none" w:sz="0" w:space="0" w:color="auto"/>
                <w:bottom w:val="none" w:sz="0" w:space="0" w:color="auto"/>
                <w:right w:val="none" w:sz="0" w:space="0" w:color="auto"/>
              </w:divBdr>
              <w:divsChild>
                <w:div w:id="882864596">
                  <w:marLeft w:val="0"/>
                  <w:marRight w:val="0"/>
                  <w:marTop w:val="0"/>
                  <w:marBottom w:val="0"/>
                  <w:divBdr>
                    <w:top w:val="none" w:sz="0" w:space="0" w:color="auto"/>
                    <w:left w:val="none" w:sz="0" w:space="0" w:color="auto"/>
                    <w:bottom w:val="none" w:sz="0" w:space="0" w:color="auto"/>
                    <w:right w:val="none" w:sz="0" w:space="0" w:color="auto"/>
                  </w:divBdr>
                  <w:divsChild>
                    <w:div w:id="9969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9478">
      <w:bodyDiv w:val="1"/>
      <w:marLeft w:val="0"/>
      <w:marRight w:val="0"/>
      <w:marTop w:val="0"/>
      <w:marBottom w:val="0"/>
      <w:divBdr>
        <w:top w:val="none" w:sz="0" w:space="0" w:color="auto"/>
        <w:left w:val="none" w:sz="0" w:space="0" w:color="auto"/>
        <w:bottom w:val="none" w:sz="0" w:space="0" w:color="auto"/>
        <w:right w:val="none" w:sz="0" w:space="0" w:color="auto"/>
      </w:divBdr>
      <w:divsChild>
        <w:div w:id="1900557898">
          <w:marLeft w:val="274"/>
          <w:marRight w:val="0"/>
          <w:marTop w:val="86"/>
          <w:marBottom w:val="0"/>
          <w:divBdr>
            <w:top w:val="none" w:sz="0" w:space="0" w:color="auto"/>
            <w:left w:val="none" w:sz="0" w:space="0" w:color="auto"/>
            <w:bottom w:val="none" w:sz="0" w:space="0" w:color="auto"/>
            <w:right w:val="none" w:sz="0" w:space="0" w:color="auto"/>
          </w:divBdr>
        </w:div>
      </w:divsChild>
    </w:div>
    <w:div w:id="994139782">
      <w:bodyDiv w:val="1"/>
      <w:marLeft w:val="0"/>
      <w:marRight w:val="0"/>
      <w:marTop w:val="0"/>
      <w:marBottom w:val="0"/>
      <w:divBdr>
        <w:top w:val="none" w:sz="0" w:space="0" w:color="auto"/>
        <w:left w:val="none" w:sz="0" w:space="0" w:color="auto"/>
        <w:bottom w:val="none" w:sz="0" w:space="0" w:color="auto"/>
        <w:right w:val="none" w:sz="0" w:space="0" w:color="auto"/>
      </w:divBdr>
      <w:divsChild>
        <w:div w:id="1862351824">
          <w:marLeft w:val="0"/>
          <w:marRight w:val="0"/>
          <w:marTop w:val="0"/>
          <w:marBottom w:val="0"/>
          <w:divBdr>
            <w:top w:val="none" w:sz="0" w:space="0" w:color="auto"/>
            <w:left w:val="none" w:sz="0" w:space="0" w:color="auto"/>
            <w:bottom w:val="none" w:sz="0" w:space="0" w:color="auto"/>
            <w:right w:val="none" w:sz="0" w:space="0" w:color="auto"/>
          </w:divBdr>
          <w:divsChild>
            <w:div w:id="214515232">
              <w:marLeft w:val="0"/>
              <w:marRight w:val="0"/>
              <w:marTop w:val="0"/>
              <w:marBottom w:val="0"/>
              <w:divBdr>
                <w:top w:val="none" w:sz="0" w:space="0" w:color="auto"/>
                <w:left w:val="none" w:sz="0" w:space="0" w:color="auto"/>
                <w:bottom w:val="none" w:sz="0" w:space="0" w:color="auto"/>
                <w:right w:val="none" w:sz="0" w:space="0" w:color="auto"/>
              </w:divBdr>
              <w:divsChild>
                <w:div w:id="12227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62366">
      <w:bodyDiv w:val="1"/>
      <w:marLeft w:val="0"/>
      <w:marRight w:val="0"/>
      <w:marTop w:val="0"/>
      <w:marBottom w:val="0"/>
      <w:divBdr>
        <w:top w:val="none" w:sz="0" w:space="0" w:color="auto"/>
        <w:left w:val="none" w:sz="0" w:space="0" w:color="auto"/>
        <w:bottom w:val="none" w:sz="0" w:space="0" w:color="auto"/>
        <w:right w:val="none" w:sz="0" w:space="0" w:color="auto"/>
      </w:divBdr>
      <w:divsChild>
        <w:div w:id="431821678">
          <w:marLeft w:val="0"/>
          <w:marRight w:val="0"/>
          <w:marTop w:val="0"/>
          <w:marBottom w:val="0"/>
          <w:divBdr>
            <w:top w:val="none" w:sz="0" w:space="0" w:color="auto"/>
            <w:left w:val="none" w:sz="0" w:space="0" w:color="auto"/>
            <w:bottom w:val="none" w:sz="0" w:space="0" w:color="auto"/>
            <w:right w:val="none" w:sz="0" w:space="0" w:color="auto"/>
          </w:divBdr>
        </w:div>
        <w:div w:id="1582132665">
          <w:marLeft w:val="0"/>
          <w:marRight w:val="0"/>
          <w:marTop w:val="0"/>
          <w:marBottom w:val="0"/>
          <w:divBdr>
            <w:top w:val="none" w:sz="0" w:space="0" w:color="auto"/>
            <w:left w:val="none" w:sz="0" w:space="0" w:color="auto"/>
            <w:bottom w:val="none" w:sz="0" w:space="0" w:color="auto"/>
            <w:right w:val="none" w:sz="0" w:space="0" w:color="auto"/>
          </w:divBdr>
        </w:div>
        <w:div w:id="1789010144">
          <w:marLeft w:val="0"/>
          <w:marRight w:val="0"/>
          <w:marTop w:val="0"/>
          <w:marBottom w:val="0"/>
          <w:divBdr>
            <w:top w:val="none" w:sz="0" w:space="0" w:color="auto"/>
            <w:left w:val="none" w:sz="0" w:space="0" w:color="auto"/>
            <w:bottom w:val="none" w:sz="0" w:space="0" w:color="auto"/>
            <w:right w:val="none" w:sz="0" w:space="0" w:color="auto"/>
          </w:divBdr>
        </w:div>
      </w:divsChild>
    </w:div>
    <w:div w:id="1251546795">
      <w:bodyDiv w:val="1"/>
      <w:marLeft w:val="0"/>
      <w:marRight w:val="0"/>
      <w:marTop w:val="0"/>
      <w:marBottom w:val="0"/>
      <w:divBdr>
        <w:top w:val="none" w:sz="0" w:space="0" w:color="auto"/>
        <w:left w:val="none" w:sz="0" w:space="0" w:color="auto"/>
        <w:bottom w:val="none" w:sz="0" w:space="0" w:color="auto"/>
        <w:right w:val="none" w:sz="0" w:space="0" w:color="auto"/>
      </w:divBdr>
      <w:divsChild>
        <w:div w:id="1170412665">
          <w:marLeft w:val="533"/>
          <w:marRight w:val="0"/>
          <w:marTop w:val="134"/>
          <w:marBottom w:val="0"/>
          <w:divBdr>
            <w:top w:val="none" w:sz="0" w:space="0" w:color="auto"/>
            <w:left w:val="none" w:sz="0" w:space="0" w:color="auto"/>
            <w:bottom w:val="none" w:sz="0" w:space="0" w:color="auto"/>
            <w:right w:val="none" w:sz="0" w:space="0" w:color="auto"/>
          </w:divBdr>
        </w:div>
        <w:div w:id="1728458163">
          <w:marLeft w:val="533"/>
          <w:marRight w:val="0"/>
          <w:marTop w:val="134"/>
          <w:marBottom w:val="0"/>
          <w:divBdr>
            <w:top w:val="none" w:sz="0" w:space="0" w:color="auto"/>
            <w:left w:val="none" w:sz="0" w:space="0" w:color="auto"/>
            <w:bottom w:val="none" w:sz="0" w:space="0" w:color="auto"/>
            <w:right w:val="none" w:sz="0" w:space="0" w:color="auto"/>
          </w:divBdr>
        </w:div>
      </w:divsChild>
    </w:div>
    <w:div w:id="1265647543">
      <w:bodyDiv w:val="1"/>
      <w:marLeft w:val="0"/>
      <w:marRight w:val="0"/>
      <w:marTop w:val="0"/>
      <w:marBottom w:val="0"/>
      <w:divBdr>
        <w:top w:val="none" w:sz="0" w:space="0" w:color="auto"/>
        <w:left w:val="none" w:sz="0" w:space="0" w:color="auto"/>
        <w:bottom w:val="none" w:sz="0" w:space="0" w:color="auto"/>
        <w:right w:val="none" w:sz="0" w:space="0" w:color="auto"/>
      </w:divBdr>
      <w:divsChild>
        <w:div w:id="842092722">
          <w:marLeft w:val="0"/>
          <w:marRight w:val="0"/>
          <w:marTop w:val="0"/>
          <w:marBottom w:val="0"/>
          <w:divBdr>
            <w:top w:val="none" w:sz="0" w:space="0" w:color="auto"/>
            <w:left w:val="none" w:sz="0" w:space="0" w:color="auto"/>
            <w:bottom w:val="none" w:sz="0" w:space="0" w:color="auto"/>
            <w:right w:val="none" w:sz="0" w:space="0" w:color="auto"/>
          </w:divBdr>
          <w:divsChild>
            <w:div w:id="1877769896">
              <w:marLeft w:val="0"/>
              <w:marRight w:val="0"/>
              <w:marTop w:val="0"/>
              <w:marBottom w:val="0"/>
              <w:divBdr>
                <w:top w:val="none" w:sz="0" w:space="0" w:color="auto"/>
                <w:left w:val="none" w:sz="0" w:space="0" w:color="auto"/>
                <w:bottom w:val="none" w:sz="0" w:space="0" w:color="auto"/>
                <w:right w:val="none" w:sz="0" w:space="0" w:color="auto"/>
              </w:divBdr>
              <w:divsChild>
                <w:div w:id="969633009">
                  <w:marLeft w:val="0"/>
                  <w:marRight w:val="0"/>
                  <w:marTop w:val="0"/>
                  <w:marBottom w:val="0"/>
                  <w:divBdr>
                    <w:top w:val="none" w:sz="0" w:space="0" w:color="auto"/>
                    <w:left w:val="none" w:sz="0" w:space="0" w:color="auto"/>
                    <w:bottom w:val="none" w:sz="0" w:space="0" w:color="auto"/>
                    <w:right w:val="none" w:sz="0" w:space="0" w:color="auto"/>
                  </w:divBdr>
                  <w:divsChild>
                    <w:div w:id="8227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94179">
      <w:bodyDiv w:val="1"/>
      <w:marLeft w:val="0"/>
      <w:marRight w:val="0"/>
      <w:marTop w:val="0"/>
      <w:marBottom w:val="0"/>
      <w:divBdr>
        <w:top w:val="none" w:sz="0" w:space="0" w:color="auto"/>
        <w:left w:val="none" w:sz="0" w:space="0" w:color="auto"/>
        <w:bottom w:val="none" w:sz="0" w:space="0" w:color="auto"/>
        <w:right w:val="none" w:sz="0" w:space="0" w:color="auto"/>
      </w:divBdr>
      <w:divsChild>
        <w:div w:id="1943033003">
          <w:marLeft w:val="0"/>
          <w:marRight w:val="0"/>
          <w:marTop w:val="0"/>
          <w:marBottom w:val="0"/>
          <w:divBdr>
            <w:top w:val="none" w:sz="0" w:space="0" w:color="auto"/>
            <w:left w:val="none" w:sz="0" w:space="0" w:color="auto"/>
            <w:bottom w:val="none" w:sz="0" w:space="0" w:color="auto"/>
            <w:right w:val="none" w:sz="0" w:space="0" w:color="auto"/>
          </w:divBdr>
          <w:divsChild>
            <w:div w:id="1113404406">
              <w:marLeft w:val="0"/>
              <w:marRight w:val="0"/>
              <w:marTop w:val="0"/>
              <w:marBottom w:val="0"/>
              <w:divBdr>
                <w:top w:val="none" w:sz="0" w:space="0" w:color="auto"/>
                <w:left w:val="none" w:sz="0" w:space="0" w:color="auto"/>
                <w:bottom w:val="none" w:sz="0" w:space="0" w:color="auto"/>
                <w:right w:val="none" w:sz="0" w:space="0" w:color="auto"/>
              </w:divBdr>
              <w:divsChild>
                <w:div w:id="2038309929">
                  <w:marLeft w:val="0"/>
                  <w:marRight w:val="0"/>
                  <w:marTop w:val="0"/>
                  <w:marBottom w:val="0"/>
                  <w:divBdr>
                    <w:top w:val="none" w:sz="0" w:space="0" w:color="auto"/>
                    <w:left w:val="none" w:sz="0" w:space="0" w:color="auto"/>
                    <w:bottom w:val="none" w:sz="0" w:space="0" w:color="auto"/>
                    <w:right w:val="none" w:sz="0" w:space="0" w:color="auto"/>
                  </w:divBdr>
                  <w:divsChild>
                    <w:div w:id="4709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28539">
      <w:bodyDiv w:val="1"/>
      <w:marLeft w:val="0"/>
      <w:marRight w:val="0"/>
      <w:marTop w:val="0"/>
      <w:marBottom w:val="0"/>
      <w:divBdr>
        <w:top w:val="none" w:sz="0" w:space="0" w:color="auto"/>
        <w:left w:val="none" w:sz="0" w:space="0" w:color="auto"/>
        <w:bottom w:val="none" w:sz="0" w:space="0" w:color="auto"/>
        <w:right w:val="none" w:sz="0" w:space="0" w:color="auto"/>
      </w:divBdr>
      <w:divsChild>
        <w:div w:id="2027634047">
          <w:marLeft w:val="0"/>
          <w:marRight w:val="0"/>
          <w:marTop w:val="0"/>
          <w:marBottom w:val="0"/>
          <w:divBdr>
            <w:top w:val="none" w:sz="0" w:space="0" w:color="auto"/>
            <w:left w:val="none" w:sz="0" w:space="0" w:color="auto"/>
            <w:bottom w:val="none" w:sz="0" w:space="0" w:color="auto"/>
            <w:right w:val="none" w:sz="0" w:space="0" w:color="auto"/>
          </w:divBdr>
          <w:divsChild>
            <w:div w:id="378745819">
              <w:marLeft w:val="0"/>
              <w:marRight w:val="0"/>
              <w:marTop w:val="0"/>
              <w:marBottom w:val="0"/>
              <w:divBdr>
                <w:top w:val="none" w:sz="0" w:space="0" w:color="auto"/>
                <w:left w:val="none" w:sz="0" w:space="0" w:color="auto"/>
                <w:bottom w:val="none" w:sz="0" w:space="0" w:color="auto"/>
                <w:right w:val="none" w:sz="0" w:space="0" w:color="auto"/>
              </w:divBdr>
              <w:divsChild>
                <w:div w:id="1959094830">
                  <w:marLeft w:val="0"/>
                  <w:marRight w:val="0"/>
                  <w:marTop w:val="0"/>
                  <w:marBottom w:val="0"/>
                  <w:divBdr>
                    <w:top w:val="none" w:sz="0" w:space="0" w:color="auto"/>
                    <w:left w:val="none" w:sz="0" w:space="0" w:color="auto"/>
                    <w:bottom w:val="none" w:sz="0" w:space="0" w:color="auto"/>
                    <w:right w:val="none" w:sz="0" w:space="0" w:color="auto"/>
                  </w:divBdr>
                  <w:divsChild>
                    <w:div w:id="14677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17789">
      <w:bodyDiv w:val="1"/>
      <w:marLeft w:val="0"/>
      <w:marRight w:val="0"/>
      <w:marTop w:val="0"/>
      <w:marBottom w:val="0"/>
      <w:divBdr>
        <w:top w:val="none" w:sz="0" w:space="0" w:color="auto"/>
        <w:left w:val="none" w:sz="0" w:space="0" w:color="auto"/>
        <w:bottom w:val="none" w:sz="0" w:space="0" w:color="auto"/>
        <w:right w:val="none" w:sz="0" w:space="0" w:color="auto"/>
      </w:divBdr>
      <w:divsChild>
        <w:div w:id="1618174421">
          <w:marLeft w:val="0"/>
          <w:marRight w:val="0"/>
          <w:marTop w:val="0"/>
          <w:marBottom w:val="0"/>
          <w:divBdr>
            <w:top w:val="none" w:sz="0" w:space="0" w:color="auto"/>
            <w:left w:val="none" w:sz="0" w:space="0" w:color="auto"/>
            <w:bottom w:val="none" w:sz="0" w:space="0" w:color="auto"/>
            <w:right w:val="none" w:sz="0" w:space="0" w:color="auto"/>
          </w:divBdr>
          <w:divsChild>
            <w:div w:id="715083727">
              <w:marLeft w:val="0"/>
              <w:marRight w:val="0"/>
              <w:marTop w:val="0"/>
              <w:marBottom w:val="0"/>
              <w:divBdr>
                <w:top w:val="none" w:sz="0" w:space="0" w:color="auto"/>
                <w:left w:val="none" w:sz="0" w:space="0" w:color="auto"/>
                <w:bottom w:val="none" w:sz="0" w:space="0" w:color="auto"/>
                <w:right w:val="none" w:sz="0" w:space="0" w:color="auto"/>
              </w:divBdr>
              <w:divsChild>
                <w:div w:id="191116099">
                  <w:marLeft w:val="0"/>
                  <w:marRight w:val="0"/>
                  <w:marTop w:val="0"/>
                  <w:marBottom w:val="0"/>
                  <w:divBdr>
                    <w:top w:val="none" w:sz="0" w:space="0" w:color="auto"/>
                    <w:left w:val="none" w:sz="0" w:space="0" w:color="auto"/>
                    <w:bottom w:val="none" w:sz="0" w:space="0" w:color="auto"/>
                    <w:right w:val="none" w:sz="0" w:space="0" w:color="auto"/>
                  </w:divBdr>
                  <w:divsChild>
                    <w:div w:id="16901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6598">
      <w:bodyDiv w:val="1"/>
      <w:marLeft w:val="0"/>
      <w:marRight w:val="0"/>
      <w:marTop w:val="0"/>
      <w:marBottom w:val="0"/>
      <w:divBdr>
        <w:top w:val="none" w:sz="0" w:space="0" w:color="auto"/>
        <w:left w:val="none" w:sz="0" w:space="0" w:color="auto"/>
        <w:bottom w:val="none" w:sz="0" w:space="0" w:color="auto"/>
        <w:right w:val="none" w:sz="0" w:space="0" w:color="auto"/>
      </w:divBdr>
      <w:divsChild>
        <w:div w:id="810832677">
          <w:marLeft w:val="0"/>
          <w:marRight w:val="0"/>
          <w:marTop w:val="0"/>
          <w:marBottom w:val="0"/>
          <w:divBdr>
            <w:top w:val="none" w:sz="0" w:space="0" w:color="auto"/>
            <w:left w:val="none" w:sz="0" w:space="0" w:color="auto"/>
            <w:bottom w:val="none" w:sz="0" w:space="0" w:color="auto"/>
            <w:right w:val="none" w:sz="0" w:space="0" w:color="auto"/>
          </w:divBdr>
          <w:divsChild>
            <w:div w:id="669023008">
              <w:marLeft w:val="0"/>
              <w:marRight w:val="0"/>
              <w:marTop w:val="0"/>
              <w:marBottom w:val="0"/>
              <w:divBdr>
                <w:top w:val="none" w:sz="0" w:space="0" w:color="auto"/>
                <w:left w:val="none" w:sz="0" w:space="0" w:color="auto"/>
                <w:bottom w:val="none" w:sz="0" w:space="0" w:color="auto"/>
                <w:right w:val="none" w:sz="0" w:space="0" w:color="auto"/>
              </w:divBdr>
              <w:divsChild>
                <w:div w:id="1435126376">
                  <w:marLeft w:val="0"/>
                  <w:marRight w:val="0"/>
                  <w:marTop w:val="0"/>
                  <w:marBottom w:val="0"/>
                  <w:divBdr>
                    <w:top w:val="none" w:sz="0" w:space="0" w:color="auto"/>
                    <w:left w:val="none" w:sz="0" w:space="0" w:color="auto"/>
                    <w:bottom w:val="none" w:sz="0" w:space="0" w:color="auto"/>
                    <w:right w:val="none" w:sz="0" w:space="0" w:color="auto"/>
                  </w:divBdr>
                  <w:divsChild>
                    <w:div w:id="14849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28021">
      <w:bodyDiv w:val="1"/>
      <w:marLeft w:val="0"/>
      <w:marRight w:val="0"/>
      <w:marTop w:val="0"/>
      <w:marBottom w:val="0"/>
      <w:divBdr>
        <w:top w:val="none" w:sz="0" w:space="0" w:color="auto"/>
        <w:left w:val="none" w:sz="0" w:space="0" w:color="auto"/>
        <w:bottom w:val="none" w:sz="0" w:space="0" w:color="auto"/>
        <w:right w:val="none" w:sz="0" w:space="0" w:color="auto"/>
      </w:divBdr>
    </w:div>
    <w:div w:id="1526209487">
      <w:bodyDiv w:val="1"/>
      <w:marLeft w:val="0"/>
      <w:marRight w:val="0"/>
      <w:marTop w:val="0"/>
      <w:marBottom w:val="0"/>
      <w:divBdr>
        <w:top w:val="none" w:sz="0" w:space="0" w:color="auto"/>
        <w:left w:val="none" w:sz="0" w:space="0" w:color="auto"/>
        <w:bottom w:val="none" w:sz="0" w:space="0" w:color="auto"/>
        <w:right w:val="none" w:sz="0" w:space="0" w:color="auto"/>
      </w:divBdr>
      <w:divsChild>
        <w:div w:id="950403171">
          <w:marLeft w:val="0"/>
          <w:marRight w:val="0"/>
          <w:marTop w:val="0"/>
          <w:marBottom w:val="0"/>
          <w:divBdr>
            <w:top w:val="none" w:sz="0" w:space="0" w:color="auto"/>
            <w:left w:val="none" w:sz="0" w:space="0" w:color="auto"/>
            <w:bottom w:val="none" w:sz="0" w:space="0" w:color="auto"/>
            <w:right w:val="none" w:sz="0" w:space="0" w:color="auto"/>
          </w:divBdr>
        </w:div>
        <w:div w:id="1794858582">
          <w:marLeft w:val="0"/>
          <w:marRight w:val="0"/>
          <w:marTop w:val="0"/>
          <w:marBottom w:val="0"/>
          <w:divBdr>
            <w:top w:val="none" w:sz="0" w:space="0" w:color="auto"/>
            <w:left w:val="none" w:sz="0" w:space="0" w:color="auto"/>
            <w:bottom w:val="none" w:sz="0" w:space="0" w:color="auto"/>
            <w:right w:val="none" w:sz="0" w:space="0" w:color="auto"/>
          </w:divBdr>
        </w:div>
        <w:div w:id="2110270380">
          <w:marLeft w:val="0"/>
          <w:marRight w:val="0"/>
          <w:marTop w:val="0"/>
          <w:marBottom w:val="0"/>
          <w:divBdr>
            <w:top w:val="none" w:sz="0" w:space="0" w:color="auto"/>
            <w:left w:val="none" w:sz="0" w:space="0" w:color="auto"/>
            <w:bottom w:val="none" w:sz="0" w:space="0" w:color="auto"/>
            <w:right w:val="none" w:sz="0" w:space="0" w:color="auto"/>
          </w:divBdr>
        </w:div>
      </w:divsChild>
    </w:div>
    <w:div w:id="1529754996">
      <w:bodyDiv w:val="1"/>
      <w:marLeft w:val="0"/>
      <w:marRight w:val="0"/>
      <w:marTop w:val="0"/>
      <w:marBottom w:val="0"/>
      <w:divBdr>
        <w:top w:val="none" w:sz="0" w:space="0" w:color="auto"/>
        <w:left w:val="none" w:sz="0" w:space="0" w:color="auto"/>
        <w:bottom w:val="none" w:sz="0" w:space="0" w:color="auto"/>
        <w:right w:val="none" w:sz="0" w:space="0" w:color="auto"/>
      </w:divBdr>
      <w:divsChild>
        <w:div w:id="984313205">
          <w:marLeft w:val="533"/>
          <w:marRight w:val="0"/>
          <w:marTop w:val="144"/>
          <w:marBottom w:val="0"/>
          <w:divBdr>
            <w:top w:val="none" w:sz="0" w:space="0" w:color="auto"/>
            <w:left w:val="none" w:sz="0" w:space="0" w:color="auto"/>
            <w:bottom w:val="none" w:sz="0" w:space="0" w:color="auto"/>
            <w:right w:val="none" w:sz="0" w:space="0" w:color="auto"/>
          </w:divBdr>
        </w:div>
      </w:divsChild>
    </w:div>
    <w:div w:id="1551845089">
      <w:bodyDiv w:val="1"/>
      <w:marLeft w:val="0"/>
      <w:marRight w:val="0"/>
      <w:marTop w:val="0"/>
      <w:marBottom w:val="0"/>
      <w:divBdr>
        <w:top w:val="none" w:sz="0" w:space="0" w:color="auto"/>
        <w:left w:val="none" w:sz="0" w:space="0" w:color="auto"/>
        <w:bottom w:val="none" w:sz="0" w:space="0" w:color="auto"/>
        <w:right w:val="none" w:sz="0" w:space="0" w:color="auto"/>
      </w:divBdr>
      <w:divsChild>
        <w:div w:id="1738554091">
          <w:marLeft w:val="0"/>
          <w:marRight w:val="0"/>
          <w:marTop w:val="0"/>
          <w:marBottom w:val="0"/>
          <w:divBdr>
            <w:top w:val="none" w:sz="0" w:space="0" w:color="auto"/>
            <w:left w:val="none" w:sz="0" w:space="0" w:color="auto"/>
            <w:bottom w:val="none" w:sz="0" w:space="0" w:color="auto"/>
            <w:right w:val="none" w:sz="0" w:space="0" w:color="auto"/>
          </w:divBdr>
          <w:divsChild>
            <w:div w:id="519005958">
              <w:marLeft w:val="0"/>
              <w:marRight w:val="0"/>
              <w:marTop w:val="0"/>
              <w:marBottom w:val="0"/>
              <w:divBdr>
                <w:top w:val="none" w:sz="0" w:space="0" w:color="auto"/>
                <w:left w:val="none" w:sz="0" w:space="0" w:color="auto"/>
                <w:bottom w:val="none" w:sz="0" w:space="0" w:color="auto"/>
                <w:right w:val="none" w:sz="0" w:space="0" w:color="auto"/>
              </w:divBdr>
              <w:divsChild>
                <w:div w:id="462117882">
                  <w:marLeft w:val="0"/>
                  <w:marRight w:val="0"/>
                  <w:marTop w:val="0"/>
                  <w:marBottom w:val="0"/>
                  <w:divBdr>
                    <w:top w:val="none" w:sz="0" w:space="0" w:color="auto"/>
                    <w:left w:val="none" w:sz="0" w:space="0" w:color="auto"/>
                    <w:bottom w:val="none" w:sz="0" w:space="0" w:color="auto"/>
                    <w:right w:val="none" w:sz="0" w:space="0" w:color="auto"/>
                  </w:divBdr>
                  <w:divsChild>
                    <w:div w:id="112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25679">
      <w:bodyDiv w:val="1"/>
      <w:marLeft w:val="0"/>
      <w:marRight w:val="0"/>
      <w:marTop w:val="0"/>
      <w:marBottom w:val="0"/>
      <w:divBdr>
        <w:top w:val="none" w:sz="0" w:space="0" w:color="auto"/>
        <w:left w:val="none" w:sz="0" w:space="0" w:color="auto"/>
        <w:bottom w:val="none" w:sz="0" w:space="0" w:color="auto"/>
        <w:right w:val="none" w:sz="0" w:space="0" w:color="auto"/>
      </w:divBdr>
      <w:divsChild>
        <w:div w:id="665089318">
          <w:marLeft w:val="0"/>
          <w:marRight w:val="0"/>
          <w:marTop w:val="0"/>
          <w:marBottom w:val="0"/>
          <w:divBdr>
            <w:top w:val="none" w:sz="0" w:space="0" w:color="auto"/>
            <w:left w:val="none" w:sz="0" w:space="0" w:color="auto"/>
            <w:bottom w:val="none" w:sz="0" w:space="0" w:color="auto"/>
            <w:right w:val="none" w:sz="0" w:space="0" w:color="auto"/>
          </w:divBdr>
          <w:divsChild>
            <w:div w:id="1344549182">
              <w:marLeft w:val="0"/>
              <w:marRight w:val="0"/>
              <w:marTop w:val="0"/>
              <w:marBottom w:val="0"/>
              <w:divBdr>
                <w:top w:val="none" w:sz="0" w:space="0" w:color="auto"/>
                <w:left w:val="none" w:sz="0" w:space="0" w:color="auto"/>
                <w:bottom w:val="none" w:sz="0" w:space="0" w:color="auto"/>
                <w:right w:val="none" w:sz="0" w:space="0" w:color="auto"/>
              </w:divBdr>
              <w:divsChild>
                <w:div w:id="1982805298">
                  <w:marLeft w:val="0"/>
                  <w:marRight w:val="0"/>
                  <w:marTop w:val="0"/>
                  <w:marBottom w:val="0"/>
                  <w:divBdr>
                    <w:top w:val="none" w:sz="0" w:space="0" w:color="auto"/>
                    <w:left w:val="none" w:sz="0" w:space="0" w:color="auto"/>
                    <w:bottom w:val="none" w:sz="0" w:space="0" w:color="auto"/>
                    <w:right w:val="none" w:sz="0" w:space="0" w:color="auto"/>
                  </w:divBdr>
                  <w:divsChild>
                    <w:div w:id="13031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8774">
      <w:bodyDiv w:val="1"/>
      <w:marLeft w:val="0"/>
      <w:marRight w:val="0"/>
      <w:marTop w:val="0"/>
      <w:marBottom w:val="0"/>
      <w:divBdr>
        <w:top w:val="none" w:sz="0" w:space="0" w:color="auto"/>
        <w:left w:val="none" w:sz="0" w:space="0" w:color="auto"/>
        <w:bottom w:val="none" w:sz="0" w:space="0" w:color="auto"/>
        <w:right w:val="none" w:sz="0" w:space="0" w:color="auto"/>
      </w:divBdr>
      <w:divsChild>
        <w:div w:id="1485968101">
          <w:marLeft w:val="0"/>
          <w:marRight w:val="0"/>
          <w:marTop w:val="0"/>
          <w:marBottom w:val="0"/>
          <w:divBdr>
            <w:top w:val="none" w:sz="0" w:space="0" w:color="auto"/>
            <w:left w:val="none" w:sz="0" w:space="0" w:color="auto"/>
            <w:bottom w:val="none" w:sz="0" w:space="0" w:color="auto"/>
            <w:right w:val="none" w:sz="0" w:space="0" w:color="auto"/>
          </w:divBdr>
          <w:divsChild>
            <w:div w:id="1219049311">
              <w:marLeft w:val="0"/>
              <w:marRight w:val="0"/>
              <w:marTop w:val="0"/>
              <w:marBottom w:val="0"/>
              <w:divBdr>
                <w:top w:val="none" w:sz="0" w:space="0" w:color="auto"/>
                <w:left w:val="none" w:sz="0" w:space="0" w:color="auto"/>
                <w:bottom w:val="none" w:sz="0" w:space="0" w:color="auto"/>
                <w:right w:val="none" w:sz="0" w:space="0" w:color="auto"/>
              </w:divBdr>
              <w:divsChild>
                <w:div w:id="408041638">
                  <w:marLeft w:val="0"/>
                  <w:marRight w:val="0"/>
                  <w:marTop w:val="0"/>
                  <w:marBottom w:val="0"/>
                  <w:divBdr>
                    <w:top w:val="none" w:sz="0" w:space="0" w:color="auto"/>
                    <w:left w:val="none" w:sz="0" w:space="0" w:color="auto"/>
                    <w:bottom w:val="none" w:sz="0" w:space="0" w:color="auto"/>
                    <w:right w:val="none" w:sz="0" w:space="0" w:color="auto"/>
                  </w:divBdr>
                  <w:divsChild>
                    <w:div w:id="8823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9165">
      <w:bodyDiv w:val="1"/>
      <w:marLeft w:val="0"/>
      <w:marRight w:val="0"/>
      <w:marTop w:val="0"/>
      <w:marBottom w:val="0"/>
      <w:divBdr>
        <w:top w:val="none" w:sz="0" w:space="0" w:color="auto"/>
        <w:left w:val="none" w:sz="0" w:space="0" w:color="auto"/>
        <w:bottom w:val="none" w:sz="0" w:space="0" w:color="auto"/>
        <w:right w:val="none" w:sz="0" w:space="0" w:color="auto"/>
      </w:divBdr>
    </w:div>
    <w:div w:id="1836065842">
      <w:bodyDiv w:val="1"/>
      <w:marLeft w:val="0"/>
      <w:marRight w:val="0"/>
      <w:marTop w:val="0"/>
      <w:marBottom w:val="0"/>
      <w:divBdr>
        <w:top w:val="none" w:sz="0" w:space="0" w:color="auto"/>
        <w:left w:val="none" w:sz="0" w:space="0" w:color="auto"/>
        <w:bottom w:val="none" w:sz="0" w:space="0" w:color="auto"/>
        <w:right w:val="none" w:sz="0" w:space="0" w:color="auto"/>
      </w:divBdr>
      <w:divsChild>
        <w:div w:id="1408726497">
          <w:marLeft w:val="0"/>
          <w:marRight w:val="0"/>
          <w:marTop w:val="0"/>
          <w:marBottom w:val="0"/>
          <w:divBdr>
            <w:top w:val="none" w:sz="0" w:space="0" w:color="auto"/>
            <w:left w:val="none" w:sz="0" w:space="0" w:color="auto"/>
            <w:bottom w:val="none" w:sz="0" w:space="0" w:color="auto"/>
            <w:right w:val="none" w:sz="0" w:space="0" w:color="auto"/>
          </w:divBdr>
          <w:divsChild>
            <w:div w:id="125585649">
              <w:marLeft w:val="0"/>
              <w:marRight w:val="0"/>
              <w:marTop w:val="0"/>
              <w:marBottom w:val="0"/>
              <w:divBdr>
                <w:top w:val="none" w:sz="0" w:space="0" w:color="auto"/>
                <w:left w:val="none" w:sz="0" w:space="0" w:color="auto"/>
                <w:bottom w:val="none" w:sz="0" w:space="0" w:color="auto"/>
                <w:right w:val="none" w:sz="0" w:space="0" w:color="auto"/>
              </w:divBdr>
              <w:divsChild>
                <w:div w:id="1383016251">
                  <w:marLeft w:val="0"/>
                  <w:marRight w:val="0"/>
                  <w:marTop w:val="0"/>
                  <w:marBottom w:val="0"/>
                  <w:divBdr>
                    <w:top w:val="none" w:sz="0" w:space="0" w:color="auto"/>
                    <w:left w:val="none" w:sz="0" w:space="0" w:color="auto"/>
                    <w:bottom w:val="none" w:sz="0" w:space="0" w:color="auto"/>
                    <w:right w:val="none" w:sz="0" w:space="0" w:color="auto"/>
                  </w:divBdr>
                  <w:divsChild>
                    <w:div w:id="5027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32523">
      <w:bodyDiv w:val="1"/>
      <w:marLeft w:val="0"/>
      <w:marRight w:val="0"/>
      <w:marTop w:val="0"/>
      <w:marBottom w:val="0"/>
      <w:divBdr>
        <w:top w:val="none" w:sz="0" w:space="0" w:color="auto"/>
        <w:left w:val="none" w:sz="0" w:space="0" w:color="auto"/>
        <w:bottom w:val="none" w:sz="0" w:space="0" w:color="auto"/>
        <w:right w:val="none" w:sz="0" w:space="0" w:color="auto"/>
      </w:divBdr>
      <w:divsChild>
        <w:div w:id="481195860">
          <w:marLeft w:val="0"/>
          <w:marRight w:val="0"/>
          <w:marTop w:val="0"/>
          <w:marBottom w:val="0"/>
          <w:divBdr>
            <w:top w:val="none" w:sz="0" w:space="0" w:color="auto"/>
            <w:left w:val="none" w:sz="0" w:space="0" w:color="auto"/>
            <w:bottom w:val="none" w:sz="0" w:space="0" w:color="auto"/>
            <w:right w:val="none" w:sz="0" w:space="0" w:color="auto"/>
          </w:divBdr>
          <w:divsChild>
            <w:div w:id="466317581">
              <w:marLeft w:val="0"/>
              <w:marRight w:val="0"/>
              <w:marTop w:val="0"/>
              <w:marBottom w:val="0"/>
              <w:divBdr>
                <w:top w:val="none" w:sz="0" w:space="0" w:color="auto"/>
                <w:left w:val="none" w:sz="0" w:space="0" w:color="auto"/>
                <w:bottom w:val="none" w:sz="0" w:space="0" w:color="auto"/>
                <w:right w:val="none" w:sz="0" w:space="0" w:color="auto"/>
              </w:divBdr>
              <w:divsChild>
                <w:div w:id="1452282258">
                  <w:marLeft w:val="0"/>
                  <w:marRight w:val="0"/>
                  <w:marTop w:val="0"/>
                  <w:marBottom w:val="0"/>
                  <w:divBdr>
                    <w:top w:val="none" w:sz="0" w:space="0" w:color="auto"/>
                    <w:left w:val="none" w:sz="0" w:space="0" w:color="auto"/>
                    <w:bottom w:val="none" w:sz="0" w:space="0" w:color="auto"/>
                    <w:right w:val="none" w:sz="0" w:space="0" w:color="auto"/>
                  </w:divBdr>
                  <w:divsChild>
                    <w:div w:id="8398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71073">
      <w:bodyDiv w:val="1"/>
      <w:marLeft w:val="0"/>
      <w:marRight w:val="0"/>
      <w:marTop w:val="0"/>
      <w:marBottom w:val="0"/>
      <w:divBdr>
        <w:top w:val="none" w:sz="0" w:space="0" w:color="auto"/>
        <w:left w:val="none" w:sz="0" w:space="0" w:color="auto"/>
        <w:bottom w:val="none" w:sz="0" w:space="0" w:color="auto"/>
        <w:right w:val="none" w:sz="0" w:space="0" w:color="auto"/>
      </w:divBdr>
    </w:div>
    <w:div w:id="2000963433">
      <w:bodyDiv w:val="1"/>
      <w:marLeft w:val="0"/>
      <w:marRight w:val="0"/>
      <w:marTop w:val="0"/>
      <w:marBottom w:val="0"/>
      <w:divBdr>
        <w:top w:val="none" w:sz="0" w:space="0" w:color="auto"/>
        <w:left w:val="none" w:sz="0" w:space="0" w:color="auto"/>
        <w:bottom w:val="none" w:sz="0" w:space="0" w:color="auto"/>
        <w:right w:val="none" w:sz="0" w:space="0" w:color="auto"/>
      </w:divBdr>
    </w:div>
    <w:div w:id="2068799358">
      <w:bodyDiv w:val="1"/>
      <w:marLeft w:val="0"/>
      <w:marRight w:val="0"/>
      <w:marTop w:val="0"/>
      <w:marBottom w:val="0"/>
      <w:divBdr>
        <w:top w:val="none" w:sz="0" w:space="0" w:color="auto"/>
        <w:left w:val="none" w:sz="0" w:space="0" w:color="auto"/>
        <w:bottom w:val="none" w:sz="0" w:space="0" w:color="auto"/>
        <w:right w:val="none" w:sz="0" w:space="0" w:color="auto"/>
      </w:divBdr>
      <w:divsChild>
        <w:div w:id="450829160">
          <w:marLeft w:val="0"/>
          <w:marRight w:val="0"/>
          <w:marTop w:val="0"/>
          <w:marBottom w:val="0"/>
          <w:divBdr>
            <w:top w:val="none" w:sz="0" w:space="0" w:color="auto"/>
            <w:left w:val="none" w:sz="0" w:space="0" w:color="auto"/>
            <w:bottom w:val="none" w:sz="0" w:space="0" w:color="auto"/>
            <w:right w:val="none" w:sz="0" w:space="0" w:color="auto"/>
          </w:divBdr>
          <w:divsChild>
            <w:div w:id="441538123">
              <w:marLeft w:val="0"/>
              <w:marRight w:val="0"/>
              <w:marTop w:val="0"/>
              <w:marBottom w:val="0"/>
              <w:divBdr>
                <w:top w:val="none" w:sz="0" w:space="0" w:color="auto"/>
                <w:left w:val="none" w:sz="0" w:space="0" w:color="auto"/>
                <w:bottom w:val="none" w:sz="0" w:space="0" w:color="auto"/>
                <w:right w:val="none" w:sz="0" w:space="0" w:color="auto"/>
              </w:divBdr>
              <w:divsChild>
                <w:div w:id="1043679534">
                  <w:marLeft w:val="0"/>
                  <w:marRight w:val="0"/>
                  <w:marTop w:val="0"/>
                  <w:marBottom w:val="0"/>
                  <w:divBdr>
                    <w:top w:val="none" w:sz="0" w:space="0" w:color="auto"/>
                    <w:left w:val="none" w:sz="0" w:space="0" w:color="auto"/>
                    <w:bottom w:val="none" w:sz="0" w:space="0" w:color="auto"/>
                    <w:right w:val="none" w:sz="0" w:space="0" w:color="auto"/>
                  </w:divBdr>
                  <w:divsChild>
                    <w:div w:id="87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97534">
      <w:bodyDiv w:val="1"/>
      <w:marLeft w:val="0"/>
      <w:marRight w:val="0"/>
      <w:marTop w:val="0"/>
      <w:marBottom w:val="0"/>
      <w:divBdr>
        <w:top w:val="none" w:sz="0" w:space="0" w:color="auto"/>
        <w:left w:val="none" w:sz="0" w:space="0" w:color="auto"/>
        <w:bottom w:val="none" w:sz="0" w:space="0" w:color="auto"/>
        <w:right w:val="none" w:sz="0" w:space="0" w:color="auto"/>
      </w:divBdr>
      <w:divsChild>
        <w:div w:id="517472836">
          <w:marLeft w:val="0"/>
          <w:marRight w:val="0"/>
          <w:marTop w:val="0"/>
          <w:marBottom w:val="0"/>
          <w:divBdr>
            <w:top w:val="none" w:sz="0" w:space="0" w:color="auto"/>
            <w:left w:val="none" w:sz="0" w:space="0" w:color="auto"/>
            <w:bottom w:val="none" w:sz="0" w:space="0" w:color="auto"/>
            <w:right w:val="none" w:sz="0" w:space="0" w:color="auto"/>
          </w:divBdr>
          <w:divsChild>
            <w:div w:id="922184902">
              <w:marLeft w:val="0"/>
              <w:marRight w:val="0"/>
              <w:marTop w:val="0"/>
              <w:marBottom w:val="0"/>
              <w:divBdr>
                <w:top w:val="none" w:sz="0" w:space="0" w:color="auto"/>
                <w:left w:val="none" w:sz="0" w:space="0" w:color="auto"/>
                <w:bottom w:val="none" w:sz="0" w:space="0" w:color="auto"/>
                <w:right w:val="none" w:sz="0" w:space="0" w:color="auto"/>
              </w:divBdr>
              <w:divsChild>
                <w:div w:id="904922621">
                  <w:marLeft w:val="0"/>
                  <w:marRight w:val="0"/>
                  <w:marTop w:val="0"/>
                  <w:marBottom w:val="0"/>
                  <w:divBdr>
                    <w:top w:val="none" w:sz="0" w:space="0" w:color="auto"/>
                    <w:left w:val="none" w:sz="0" w:space="0" w:color="auto"/>
                    <w:bottom w:val="none" w:sz="0" w:space="0" w:color="auto"/>
                    <w:right w:val="none" w:sz="0" w:space="0" w:color="auto"/>
                  </w:divBdr>
                  <w:divsChild>
                    <w:div w:id="1104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24982">
      <w:bodyDiv w:val="1"/>
      <w:marLeft w:val="0"/>
      <w:marRight w:val="0"/>
      <w:marTop w:val="0"/>
      <w:marBottom w:val="0"/>
      <w:divBdr>
        <w:top w:val="none" w:sz="0" w:space="0" w:color="auto"/>
        <w:left w:val="none" w:sz="0" w:space="0" w:color="auto"/>
        <w:bottom w:val="none" w:sz="0" w:space="0" w:color="auto"/>
        <w:right w:val="none" w:sz="0" w:space="0" w:color="auto"/>
      </w:divBdr>
    </w:div>
    <w:div w:id="2140874538">
      <w:bodyDiv w:val="1"/>
      <w:marLeft w:val="0"/>
      <w:marRight w:val="0"/>
      <w:marTop w:val="0"/>
      <w:marBottom w:val="0"/>
      <w:divBdr>
        <w:top w:val="none" w:sz="0" w:space="0" w:color="auto"/>
        <w:left w:val="none" w:sz="0" w:space="0" w:color="auto"/>
        <w:bottom w:val="none" w:sz="0" w:space="0" w:color="auto"/>
        <w:right w:val="none" w:sz="0" w:space="0" w:color="auto"/>
      </w:divBdr>
      <w:divsChild>
        <w:div w:id="1803115810">
          <w:marLeft w:val="0"/>
          <w:marRight w:val="0"/>
          <w:marTop w:val="0"/>
          <w:marBottom w:val="0"/>
          <w:divBdr>
            <w:top w:val="none" w:sz="0" w:space="0" w:color="auto"/>
            <w:left w:val="none" w:sz="0" w:space="0" w:color="auto"/>
            <w:bottom w:val="none" w:sz="0" w:space="0" w:color="auto"/>
            <w:right w:val="none" w:sz="0" w:space="0" w:color="auto"/>
          </w:divBdr>
          <w:divsChild>
            <w:div w:id="1356005742">
              <w:marLeft w:val="0"/>
              <w:marRight w:val="0"/>
              <w:marTop w:val="0"/>
              <w:marBottom w:val="0"/>
              <w:divBdr>
                <w:top w:val="none" w:sz="0" w:space="0" w:color="auto"/>
                <w:left w:val="none" w:sz="0" w:space="0" w:color="auto"/>
                <w:bottom w:val="none" w:sz="0" w:space="0" w:color="auto"/>
                <w:right w:val="none" w:sz="0" w:space="0" w:color="auto"/>
              </w:divBdr>
              <w:divsChild>
                <w:div w:id="169222525">
                  <w:marLeft w:val="0"/>
                  <w:marRight w:val="0"/>
                  <w:marTop w:val="0"/>
                  <w:marBottom w:val="0"/>
                  <w:divBdr>
                    <w:top w:val="none" w:sz="0" w:space="0" w:color="auto"/>
                    <w:left w:val="none" w:sz="0" w:space="0" w:color="auto"/>
                    <w:bottom w:val="none" w:sz="0" w:space="0" w:color="auto"/>
                    <w:right w:val="none" w:sz="0" w:space="0" w:color="auto"/>
                  </w:divBdr>
                  <w:divsChild>
                    <w:div w:id="11383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hyperlink" Target="http://en.wikipedia.org/wiki/DSM-5"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ealth.govt.nz/copyright" TargetMode="Externa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0A96B-2E45-4976-B07D-CC852FB1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2AEF39D0</Template>
  <TotalTime>1</TotalTime>
  <Pages>73</Pages>
  <Words>63756</Words>
  <Characters>363410</Characters>
  <Application>Microsoft Office Word</Application>
  <DocSecurity>0</DocSecurity>
  <Lines>3028</Lines>
  <Paragraphs>852</Paragraphs>
  <ScaleCrop>false</ScaleCrop>
  <HeadingPairs>
    <vt:vector size="2" baseType="variant">
      <vt:variant>
        <vt:lpstr>Title</vt:lpstr>
      </vt:variant>
      <vt:variant>
        <vt:i4>1</vt:i4>
      </vt:variant>
    </vt:vector>
  </HeadingPairs>
  <TitlesOfParts>
    <vt:vector size="1" baseType="lpstr">
      <vt:lpstr>New Zealand Autism Spectrum Disorder Guideline’s supplementary paper on the effectiveness of sexuality education for young people on the autism spectrum</vt:lpstr>
    </vt:vector>
  </TitlesOfParts>
  <Manager/>
  <Company>Wordprocessing Services</Company>
  <LinksUpToDate>false</LinksUpToDate>
  <CharactersWithSpaces>426314</CharactersWithSpaces>
  <SharedDoc>false</SharedDoc>
  <HyperlinkBase/>
  <HLinks>
    <vt:vector size="1968" baseType="variant">
      <vt:variant>
        <vt:i4>2490429</vt:i4>
      </vt:variant>
      <vt:variant>
        <vt:i4>2082</vt:i4>
      </vt:variant>
      <vt:variant>
        <vt:i4>0</vt:i4>
      </vt:variant>
      <vt:variant>
        <vt:i4>5</vt:i4>
      </vt:variant>
      <vt:variant>
        <vt:lpwstr>http://www.sign.ac.uk/checklists-and-notes.html</vt:lpwstr>
      </vt:variant>
      <vt:variant>
        <vt:lpwstr/>
      </vt:variant>
      <vt:variant>
        <vt:i4>2556029</vt:i4>
      </vt:variant>
      <vt:variant>
        <vt:i4>2079</vt:i4>
      </vt:variant>
      <vt:variant>
        <vt:i4>0</vt:i4>
      </vt:variant>
      <vt:variant>
        <vt:i4>5</vt:i4>
      </vt:variant>
      <vt:variant>
        <vt:lpwstr>http://health.tki.org.nz/Teaching-in-HPE/Policy-guidelines/Sexuality-education-a-guide-for-principals-boards-of-trustees-and-teachers/Sexuality-education-in-The-New-Zealand-Curriculum</vt:lpwstr>
      </vt:variant>
      <vt:variant>
        <vt:lpwstr/>
      </vt:variant>
      <vt:variant>
        <vt:i4>4456459</vt:i4>
      </vt:variant>
      <vt:variant>
        <vt:i4>2073</vt:i4>
      </vt:variant>
      <vt:variant>
        <vt:i4>0</vt:i4>
      </vt:variant>
      <vt:variant>
        <vt:i4>5</vt:i4>
      </vt:variant>
      <vt:variant>
        <vt:lpwstr/>
      </vt:variant>
      <vt:variant>
        <vt:lpwstr>_ENREF_55</vt:lpwstr>
      </vt:variant>
      <vt:variant>
        <vt:i4>4521995</vt:i4>
      </vt:variant>
      <vt:variant>
        <vt:i4>2067</vt:i4>
      </vt:variant>
      <vt:variant>
        <vt:i4>0</vt:i4>
      </vt:variant>
      <vt:variant>
        <vt:i4>5</vt:i4>
      </vt:variant>
      <vt:variant>
        <vt:lpwstr/>
      </vt:variant>
      <vt:variant>
        <vt:lpwstr>_ENREF_49</vt:lpwstr>
      </vt:variant>
      <vt:variant>
        <vt:i4>4325387</vt:i4>
      </vt:variant>
      <vt:variant>
        <vt:i4>2061</vt:i4>
      </vt:variant>
      <vt:variant>
        <vt:i4>0</vt:i4>
      </vt:variant>
      <vt:variant>
        <vt:i4>5</vt:i4>
      </vt:variant>
      <vt:variant>
        <vt:lpwstr/>
      </vt:variant>
      <vt:variant>
        <vt:lpwstr>_ENREF_31</vt:lpwstr>
      </vt:variant>
      <vt:variant>
        <vt:i4>4325387</vt:i4>
      </vt:variant>
      <vt:variant>
        <vt:i4>2055</vt:i4>
      </vt:variant>
      <vt:variant>
        <vt:i4>0</vt:i4>
      </vt:variant>
      <vt:variant>
        <vt:i4>5</vt:i4>
      </vt:variant>
      <vt:variant>
        <vt:lpwstr/>
      </vt:variant>
      <vt:variant>
        <vt:lpwstr>_ENREF_36</vt:lpwstr>
      </vt:variant>
      <vt:variant>
        <vt:i4>4521995</vt:i4>
      </vt:variant>
      <vt:variant>
        <vt:i4>2049</vt:i4>
      </vt:variant>
      <vt:variant>
        <vt:i4>0</vt:i4>
      </vt:variant>
      <vt:variant>
        <vt:i4>5</vt:i4>
      </vt:variant>
      <vt:variant>
        <vt:lpwstr/>
      </vt:variant>
      <vt:variant>
        <vt:lpwstr>_ENREF_48</vt:lpwstr>
      </vt:variant>
      <vt:variant>
        <vt:i4>4456459</vt:i4>
      </vt:variant>
      <vt:variant>
        <vt:i4>2043</vt:i4>
      </vt:variant>
      <vt:variant>
        <vt:i4>0</vt:i4>
      </vt:variant>
      <vt:variant>
        <vt:i4>5</vt:i4>
      </vt:variant>
      <vt:variant>
        <vt:lpwstr/>
      </vt:variant>
      <vt:variant>
        <vt:lpwstr>_ENREF_52</vt:lpwstr>
      </vt:variant>
      <vt:variant>
        <vt:i4>4456459</vt:i4>
      </vt:variant>
      <vt:variant>
        <vt:i4>2037</vt:i4>
      </vt:variant>
      <vt:variant>
        <vt:i4>0</vt:i4>
      </vt:variant>
      <vt:variant>
        <vt:i4>5</vt:i4>
      </vt:variant>
      <vt:variant>
        <vt:lpwstr/>
      </vt:variant>
      <vt:variant>
        <vt:lpwstr>_ENREF_53</vt:lpwstr>
      </vt:variant>
      <vt:variant>
        <vt:i4>4521995</vt:i4>
      </vt:variant>
      <vt:variant>
        <vt:i4>2031</vt:i4>
      </vt:variant>
      <vt:variant>
        <vt:i4>0</vt:i4>
      </vt:variant>
      <vt:variant>
        <vt:i4>5</vt:i4>
      </vt:variant>
      <vt:variant>
        <vt:lpwstr/>
      </vt:variant>
      <vt:variant>
        <vt:lpwstr>_ENREF_47</vt:lpwstr>
      </vt:variant>
      <vt:variant>
        <vt:i4>4194315</vt:i4>
      </vt:variant>
      <vt:variant>
        <vt:i4>2025</vt:i4>
      </vt:variant>
      <vt:variant>
        <vt:i4>0</vt:i4>
      </vt:variant>
      <vt:variant>
        <vt:i4>5</vt:i4>
      </vt:variant>
      <vt:variant>
        <vt:lpwstr/>
      </vt:variant>
      <vt:variant>
        <vt:lpwstr>_ENREF_15</vt:lpwstr>
      </vt:variant>
      <vt:variant>
        <vt:i4>4325387</vt:i4>
      </vt:variant>
      <vt:variant>
        <vt:i4>2017</vt:i4>
      </vt:variant>
      <vt:variant>
        <vt:i4>0</vt:i4>
      </vt:variant>
      <vt:variant>
        <vt:i4>5</vt:i4>
      </vt:variant>
      <vt:variant>
        <vt:lpwstr/>
      </vt:variant>
      <vt:variant>
        <vt:lpwstr>_ENREF_38</vt:lpwstr>
      </vt:variant>
      <vt:variant>
        <vt:i4>4194315</vt:i4>
      </vt:variant>
      <vt:variant>
        <vt:i4>2011</vt:i4>
      </vt:variant>
      <vt:variant>
        <vt:i4>0</vt:i4>
      </vt:variant>
      <vt:variant>
        <vt:i4>5</vt:i4>
      </vt:variant>
      <vt:variant>
        <vt:lpwstr/>
      </vt:variant>
      <vt:variant>
        <vt:lpwstr>_ENREF_16</vt:lpwstr>
      </vt:variant>
      <vt:variant>
        <vt:i4>4194315</vt:i4>
      </vt:variant>
      <vt:variant>
        <vt:i4>2005</vt:i4>
      </vt:variant>
      <vt:variant>
        <vt:i4>0</vt:i4>
      </vt:variant>
      <vt:variant>
        <vt:i4>5</vt:i4>
      </vt:variant>
      <vt:variant>
        <vt:lpwstr/>
      </vt:variant>
      <vt:variant>
        <vt:lpwstr>_ENREF_19</vt:lpwstr>
      </vt:variant>
      <vt:variant>
        <vt:i4>4456459</vt:i4>
      </vt:variant>
      <vt:variant>
        <vt:i4>1999</vt:i4>
      </vt:variant>
      <vt:variant>
        <vt:i4>0</vt:i4>
      </vt:variant>
      <vt:variant>
        <vt:i4>5</vt:i4>
      </vt:variant>
      <vt:variant>
        <vt:lpwstr/>
      </vt:variant>
      <vt:variant>
        <vt:lpwstr>_ENREF_50</vt:lpwstr>
      </vt:variant>
      <vt:variant>
        <vt:i4>4325387</vt:i4>
      </vt:variant>
      <vt:variant>
        <vt:i4>1993</vt:i4>
      </vt:variant>
      <vt:variant>
        <vt:i4>0</vt:i4>
      </vt:variant>
      <vt:variant>
        <vt:i4>5</vt:i4>
      </vt:variant>
      <vt:variant>
        <vt:lpwstr/>
      </vt:variant>
      <vt:variant>
        <vt:lpwstr>_ENREF_38</vt:lpwstr>
      </vt:variant>
      <vt:variant>
        <vt:i4>4194315</vt:i4>
      </vt:variant>
      <vt:variant>
        <vt:i4>1987</vt:i4>
      </vt:variant>
      <vt:variant>
        <vt:i4>0</vt:i4>
      </vt:variant>
      <vt:variant>
        <vt:i4>5</vt:i4>
      </vt:variant>
      <vt:variant>
        <vt:lpwstr/>
      </vt:variant>
      <vt:variant>
        <vt:lpwstr>_ENREF_15</vt:lpwstr>
      </vt:variant>
      <vt:variant>
        <vt:i4>4521995</vt:i4>
      </vt:variant>
      <vt:variant>
        <vt:i4>1979</vt:i4>
      </vt:variant>
      <vt:variant>
        <vt:i4>0</vt:i4>
      </vt:variant>
      <vt:variant>
        <vt:i4>5</vt:i4>
      </vt:variant>
      <vt:variant>
        <vt:lpwstr/>
      </vt:variant>
      <vt:variant>
        <vt:lpwstr>_ENREF_44</vt:lpwstr>
      </vt:variant>
      <vt:variant>
        <vt:i4>4390923</vt:i4>
      </vt:variant>
      <vt:variant>
        <vt:i4>1973</vt:i4>
      </vt:variant>
      <vt:variant>
        <vt:i4>0</vt:i4>
      </vt:variant>
      <vt:variant>
        <vt:i4>5</vt:i4>
      </vt:variant>
      <vt:variant>
        <vt:lpwstr/>
      </vt:variant>
      <vt:variant>
        <vt:lpwstr>_ENREF_29</vt:lpwstr>
      </vt:variant>
      <vt:variant>
        <vt:i4>4194315</vt:i4>
      </vt:variant>
      <vt:variant>
        <vt:i4>1965</vt:i4>
      </vt:variant>
      <vt:variant>
        <vt:i4>0</vt:i4>
      </vt:variant>
      <vt:variant>
        <vt:i4>5</vt:i4>
      </vt:variant>
      <vt:variant>
        <vt:lpwstr/>
      </vt:variant>
      <vt:variant>
        <vt:lpwstr>_ENREF_11</vt:lpwstr>
      </vt:variant>
      <vt:variant>
        <vt:i4>2293867</vt:i4>
      </vt:variant>
      <vt:variant>
        <vt:i4>1960</vt:i4>
      </vt:variant>
      <vt:variant>
        <vt:i4>0</vt:i4>
      </vt:variant>
      <vt:variant>
        <vt:i4>5</vt:i4>
      </vt:variant>
      <vt:variant>
        <vt:lpwstr>http://en.wikipedia.org/wiki/DSM-5</vt:lpwstr>
      </vt:variant>
      <vt:variant>
        <vt:lpwstr/>
      </vt:variant>
      <vt:variant>
        <vt:i4>4194315</vt:i4>
      </vt:variant>
      <vt:variant>
        <vt:i4>1956</vt:i4>
      </vt:variant>
      <vt:variant>
        <vt:i4>0</vt:i4>
      </vt:variant>
      <vt:variant>
        <vt:i4>5</vt:i4>
      </vt:variant>
      <vt:variant>
        <vt:lpwstr/>
      </vt:variant>
      <vt:variant>
        <vt:lpwstr>_ENREF_1</vt:lpwstr>
      </vt:variant>
      <vt:variant>
        <vt:i4>4194315</vt:i4>
      </vt:variant>
      <vt:variant>
        <vt:i4>1950</vt:i4>
      </vt:variant>
      <vt:variant>
        <vt:i4>0</vt:i4>
      </vt:variant>
      <vt:variant>
        <vt:i4>5</vt:i4>
      </vt:variant>
      <vt:variant>
        <vt:lpwstr/>
      </vt:variant>
      <vt:variant>
        <vt:lpwstr>_ENREF_1</vt:lpwstr>
      </vt:variant>
      <vt:variant>
        <vt:i4>4521995</vt:i4>
      </vt:variant>
      <vt:variant>
        <vt:i4>1944</vt:i4>
      </vt:variant>
      <vt:variant>
        <vt:i4>0</vt:i4>
      </vt:variant>
      <vt:variant>
        <vt:i4>5</vt:i4>
      </vt:variant>
      <vt:variant>
        <vt:lpwstr/>
      </vt:variant>
      <vt:variant>
        <vt:lpwstr>_ENREF_45</vt:lpwstr>
      </vt:variant>
      <vt:variant>
        <vt:i4>4194315</vt:i4>
      </vt:variant>
      <vt:variant>
        <vt:i4>1938</vt:i4>
      </vt:variant>
      <vt:variant>
        <vt:i4>0</vt:i4>
      </vt:variant>
      <vt:variant>
        <vt:i4>5</vt:i4>
      </vt:variant>
      <vt:variant>
        <vt:lpwstr/>
      </vt:variant>
      <vt:variant>
        <vt:lpwstr>_ENREF_1</vt:lpwstr>
      </vt:variant>
      <vt:variant>
        <vt:i4>4521995</vt:i4>
      </vt:variant>
      <vt:variant>
        <vt:i4>1932</vt:i4>
      </vt:variant>
      <vt:variant>
        <vt:i4>0</vt:i4>
      </vt:variant>
      <vt:variant>
        <vt:i4>5</vt:i4>
      </vt:variant>
      <vt:variant>
        <vt:lpwstr/>
      </vt:variant>
      <vt:variant>
        <vt:lpwstr>_ENREF_49</vt:lpwstr>
      </vt:variant>
      <vt:variant>
        <vt:i4>4521995</vt:i4>
      </vt:variant>
      <vt:variant>
        <vt:i4>1926</vt:i4>
      </vt:variant>
      <vt:variant>
        <vt:i4>0</vt:i4>
      </vt:variant>
      <vt:variant>
        <vt:i4>5</vt:i4>
      </vt:variant>
      <vt:variant>
        <vt:lpwstr/>
      </vt:variant>
      <vt:variant>
        <vt:lpwstr>_ENREF_45</vt:lpwstr>
      </vt:variant>
      <vt:variant>
        <vt:i4>4521995</vt:i4>
      </vt:variant>
      <vt:variant>
        <vt:i4>1920</vt:i4>
      </vt:variant>
      <vt:variant>
        <vt:i4>0</vt:i4>
      </vt:variant>
      <vt:variant>
        <vt:i4>5</vt:i4>
      </vt:variant>
      <vt:variant>
        <vt:lpwstr/>
      </vt:variant>
      <vt:variant>
        <vt:lpwstr>_ENREF_45</vt:lpwstr>
      </vt:variant>
      <vt:variant>
        <vt:i4>4194315</vt:i4>
      </vt:variant>
      <vt:variant>
        <vt:i4>1914</vt:i4>
      </vt:variant>
      <vt:variant>
        <vt:i4>0</vt:i4>
      </vt:variant>
      <vt:variant>
        <vt:i4>5</vt:i4>
      </vt:variant>
      <vt:variant>
        <vt:lpwstr/>
      </vt:variant>
      <vt:variant>
        <vt:lpwstr>_ENREF_1</vt:lpwstr>
      </vt:variant>
      <vt:variant>
        <vt:i4>4194315</vt:i4>
      </vt:variant>
      <vt:variant>
        <vt:i4>1908</vt:i4>
      </vt:variant>
      <vt:variant>
        <vt:i4>0</vt:i4>
      </vt:variant>
      <vt:variant>
        <vt:i4>5</vt:i4>
      </vt:variant>
      <vt:variant>
        <vt:lpwstr/>
      </vt:variant>
      <vt:variant>
        <vt:lpwstr>_ENREF_1</vt:lpwstr>
      </vt:variant>
      <vt:variant>
        <vt:i4>4194315</vt:i4>
      </vt:variant>
      <vt:variant>
        <vt:i4>1902</vt:i4>
      </vt:variant>
      <vt:variant>
        <vt:i4>0</vt:i4>
      </vt:variant>
      <vt:variant>
        <vt:i4>5</vt:i4>
      </vt:variant>
      <vt:variant>
        <vt:lpwstr/>
      </vt:variant>
      <vt:variant>
        <vt:lpwstr>_ENREF_10</vt:lpwstr>
      </vt:variant>
      <vt:variant>
        <vt:i4>4194315</vt:i4>
      </vt:variant>
      <vt:variant>
        <vt:i4>1896</vt:i4>
      </vt:variant>
      <vt:variant>
        <vt:i4>0</vt:i4>
      </vt:variant>
      <vt:variant>
        <vt:i4>5</vt:i4>
      </vt:variant>
      <vt:variant>
        <vt:lpwstr/>
      </vt:variant>
      <vt:variant>
        <vt:lpwstr>_ENREF_10</vt:lpwstr>
      </vt:variant>
      <vt:variant>
        <vt:i4>4194315</vt:i4>
      </vt:variant>
      <vt:variant>
        <vt:i4>1890</vt:i4>
      </vt:variant>
      <vt:variant>
        <vt:i4>0</vt:i4>
      </vt:variant>
      <vt:variant>
        <vt:i4>5</vt:i4>
      </vt:variant>
      <vt:variant>
        <vt:lpwstr/>
      </vt:variant>
      <vt:variant>
        <vt:lpwstr>_ENREF_10</vt:lpwstr>
      </vt:variant>
      <vt:variant>
        <vt:i4>4194315</vt:i4>
      </vt:variant>
      <vt:variant>
        <vt:i4>1884</vt:i4>
      </vt:variant>
      <vt:variant>
        <vt:i4>0</vt:i4>
      </vt:variant>
      <vt:variant>
        <vt:i4>5</vt:i4>
      </vt:variant>
      <vt:variant>
        <vt:lpwstr/>
      </vt:variant>
      <vt:variant>
        <vt:lpwstr>_ENREF_10</vt:lpwstr>
      </vt:variant>
      <vt:variant>
        <vt:i4>4325387</vt:i4>
      </vt:variant>
      <vt:variant>
        <vt:i4>1878</vt:i4>
      </vt:variant>
      <vt:variant>
        <vt:i4>0</vt:i4>
      </vt:variant>
      <vt:variant>
        <vt:i4>5</vt:i4>
      </vt:variant>
      <vt:variant>
        <vt:lpwstr/>
      </vt:variant>
      <vt:variant>
        <vt:lpwstr>_ENREF_38</vt:lpwstr>
      </vt:variant>
      <vt:variant>
        <vt:i4>4325387</vt:i4>
      </vt:variant>
      <vt:variant>
        <vt:i4>1872</vt:i4>
      </vt:variant>
      <vt:variant>
        <vt:i4>0</vt:i4>
      </vt:variant>
      <vt:variant>
        <vt:i4>5</vt:i4>
      </vt:variant>
      <vt:variant>
        <vt:lpwstr/>
      </vt:variant>
      <vt:variant>
        <vt:lpwstr>_ENREF_38</vt:lpwstr>
      </vt:variant>
      <vt:variant>
        <vt:i4>4194315</vt:i4>
      </vt:variant>
      <vt:variant>
        <vt:i4>1866</vt:i4>
      </vt:variant>
      <vt:variant>
        <vt:i4>0</vt:i4>
      </vt:variant>
      <vt:variant>
        <vt:i4>5</vt:i4>
      </vt:variant>
      <vt:variant>
        <vt:lpwstr/>
      </vt:variant>
      <vt:variant>
        <vt:lpwstr>_ENREF_15</vt:lpwstr>
      </vt:variant>
      <vt:variant>
        <vt:i4>4325387</vt:i4>
      </vt:variant>
      <vt:variant>
        <vt:i4>1858</vt:i4>
      </vt:variant>
      <vt:variant>
        <vt:i4>0</vt:i4>
      </vt:variant>
      <vt:variant>
        <vt:i4>5</vt:i4>
      </vt:variant>
      <vt:variant>
        <vt:lpwstr/>
      </vt:variant>
      <vt:variant>
        <vt:lpwstr>_ENREF_38</vt:lpwstr>
      </vt:variant>
      <vt:variant>
        <vt:i4>4390923</vt:i4>
      </vt:variant>
      <vt:variant>
        <vt:i4>1852</vt:i4>
      </vt:variant>
      <vt:variant>
        <vt:i4>0</vt:i4>
      </vt:variant>
      <vt:variant>
        <vt:i4>5</vt:i4>
      </vt:variant>
      <vt:variant>
        <vt:lpwstr/>
      </vt:variant>
      <vt:variant>
        <vt:lpwstr>_ENREF_29</vt:lpwstr>
      </vt:variant>
      <vt:variant>
        <vt:i4>4194315</vt:i4>
      </vt:variant>
      <vt:variant>
        <vt:i4>1844</vt:i4>
      </vt:variant>
      <vt:variant>
        <vt:i4>0</vt:i4>
      </vt:variant>
      <vt:variant>
        <vt:i4>5</vt:i4>
      </vt:variant>
      <vt:variant>
        <vt:lpwstr/>
      </vt:variant>
      <vt:variant>
        <vt:lpwstr>_ENREF_19</vt:lpwstr>
      </vt:variant>
      <vt:variant>
        <vt:i4>4456459</vt:i4>
      </vt:variant>
      <vt:variant>
        <vt:i4>1838</vt:i4>
      </vt:variant>
      <vt:variant>
        <vt:i4>0</vt:i4>
      </vt:variant>
      <vt:variant>
        <vt:i4>5</vt:i4>
      </vt:variant>
      <vt:variant>
        <vt:lpwstr/>
      </vt:variant>
      <vt:variant>
        <vt:lpwstr>_ENREF_50</vt:lpwstr>
      </vt:variant>
      <vt:variant>
        <vt:i4>4521995</vt:i4>
      </vt:variant>
      <vt:variant>
        <vt:i4>1835</vt:i4>
      </vt:variant>
      <vt:variant>
        <vt:i4>0</vt:i4>
      </vt:variant>
      <vt:variant>
        <vt:i4>5</vt:i4>
      </vt:variant>
      <vt:variant>
        <vt:lpwstr/>
      </vt:variant>
      <vt:variant>
        <vt:lpwstr>_ENREF_44</vt:lpwstr>
      </vt:variant>
      <vt:variant>
        <vt:i4>4325387</vt:i4>
      </vt:variant>
      <vt:variant>
        <vt:i4>1832</vt:i4>
      </vt:variant>
      <vt:variant>
        <vt:i4>0</vt:i4>
      </vt:variant>
      <vt:variant>
        <vt:i4>5</vt:i4>
      </vt:variant>
      <vt:variant>
        <vt:lpwstr/>
      </vt:variant>
      <vt:variant>
        <vt:lpwstr>_ENREF_38</vt:lpwstr>
      </vt:variant>
      <vt:variant>
        <vt:i4>4390923</vt:i4>
      </vt:variant>
      <vt:variant>
        <vt:i4>1829</vt:i4>
      </vt:variant>
      <vt:variant>
        <vt:i4>0</vt:i4>
      </vt:variant>
      <vt:variant>
        <vt:i4>5</vt:i4>
      </vt:variant>
      <vt:variant>
        <vt:lpwstr/>
      </vt:variant>
      <vt:variant>
        <vt:lpwstr>_ENREF_29</vt:lpwstr>
      </vt:variant>
      <vt:variant>
        <vt:i4>4194315</vt:i4>
      </vt:variant>
      <vt:variant>
        <vt:i4>1826</vt:i4>
      </vt:variant>
      <vt:variant>
        <vt:i4>0</vt:i4>
      </vt:variant>
      <vt:variant>
        <vt:i4>5</vt:i4>
      </vt:variant>
      <vt:variant>
        <vt:lpwstr/>
      </vt:variant>
      <vt:variant>
        <vt:lpwstr>_ENREF_19</vt:lpwstr>
      </vt:variant>
      <vt:variant>
        <vt:i4>4194315</vt:i4>
      </vt:variant>
      <vt:variant>
        <vt:i4>1823</vt:i4>
      </vt:variant>
      <vt:variant>
        <vt:i4>0</vt:i4>
      </vt:variant>
      <vt:variant>
        <vt:i4>5</vt:i4>
      </vt:variant>
      <vt:variant>
        <vt:lpwstr/>
      </vt:variant>
      <vt:variant>
        <vt:lpwstr>_ENREF_16</vt:lpwstr>
      </vt:variant>
      <vt:variant>
        <vt:i4>4194315</vt:i4>
      </vt:variant>
      <vt:variant>
        <vt:i4>1820</vt:i4>
      </vt:variant>
      <vt:variant>
        <vt:i4>0</vt:i4>
      </vt:variant>
      <vt:variant>
        <vt:i4>5</vt:i4>
      </vt:variant>
      <vt:variant>
        <vt:lpwstr/>
      </vt:variant>
      <vt:variant>
        <vt:lpwstr>_ENREF_15</vt:lpwstr>
      </vt:variant>
      <vt:variant>
        <vt:i4>4521995</vt:i4>
      </vt:variant>
      <vt:variant>
        <vt:i4>1812</vt:i4>
      </vt:variant>
      <vt:variant>
        <vt:i4>0</vt:i4>
      </vt:variant>
      <vt:variant>
        <vt:i4>5</vt:i4>
      </vt:variant>
      <vt:variant>
        <vt:lpwstr/>
      </vt:variant>
      <vt:variant>
        <vt:lpwstr>_ENREF_47</vt:lpwstr>
      </vt:variant>
      <vt:variant>
        <vt:i4>4325387</vt:i4>
      </vt:variant>
      <vt:variant>
        <vt:i4>1809</vt:i4>
      </vt:variant>
      <vt:variant>
        <vt:i4>0</vt:i4>
      </vt:variant>
      <vt:variant>
        <vt:i4>5</vt:i4>
      </vt:variant>
      <vt:variant>
        <vt:lpwstr/>
      </vt:variant>
      <vt:variant>
        <vt:lpwstr>_ENREF_36</vt:lpwstr>
      </vt:variant>
      <vt:variant>
        <vt:i4>4325387</vt:i4>
      </vt:variant>
      <vt:variant>
        <vt:i4>1806</vt:i4>
      </vt:variant>
      <vt:variant>
        <vt:i4>0</vt:i4>
      </vt:variant>
      <vt:variant>
        <vt:i4>5</vt:i4>
      </vt:variant>
      <vt:variant>
        <vt:lpwstr/>
      </vt:variant>
      <vt:variant>
        <vt:lpwstr>_ENREF_31</vt:lpwstr>
      </vt:variant>
      <vt:variant>
        <vt:i4>4521995</vt:i4>
      </vt:variant>
      <vt:variant>
        <vt:i4>1798</vt:i4>
      </vt:variant>
      <vt:variant>
        <vt:i4>0</vt:i4>
      </vt:variant>
      <vt:variant>
        <vt:i4>5</vt:i4>
      </vt:variant>
      <vt:variant>
        <vt:lpwstr/>
      </vt:variant>
      <vt:variant>
        <vt:lpwstr>_ENREF_45</vt:lpwstr>
      </vt:variant>
      <vt:variant>
        <vt:i4>4194315</vt:i4>
      </vt:variant>
      <vt:variant>
        <vt:i4>1792</vt:i4>
      </vt:variant>
      <vt:variant>
        <vt:i4>0</vt:i4>
      </vt:variant>
      <vt:variant>
        <vt:i4>5</vt:i4>
      </vt:variant>
      <vt:variant>
        <vt:lpwstr/>
      </vt:variant>
      <vt:variant>
        <vt:lpwstr>_ENREF_10</vt:lpwstr>
      </vt:variant>
      <vt:variant>
        <vt:i4>4325387</vt:i4>
      </vt:variant>
      <vt:variant>
        <vt:i4>1786</vt:i4>
      </vt:variant>
      <vt:variant>
        <vt:i4>0</vt:i4>
      </vt:variant>
      <vt:variant>
        <vt:i4>5</vt:i4>
      </vt:variant>
      <vt:variant>
        <vt:lpwstr/>
      </vt:variant>
      <vt:variant>
        <vt:lpwstr>_ENREF_38</vt:lpwstr>
      </vt:variant>
      <vt:variant>
        <vt:i4>4194315</vt:i4>
      </vt:variant>
      <vt:variant>
        <vt:i4>1780</vt:i4>
      </vt:variant>
      <vt:variant>
        <vt:i4>0</vt:i4>
      </vt:variant>
      <vt:variant>
        <vt:i4>5</vt:i4>
      </vt:variant>
      <vt:variant>
        <vt:lpwstr/>
      </vt:variant>
      <vt:variant>
        <vt:lpwstr>_ENREF_16</vt:lpwstr>
      </vt:variant>
      <vt:variant>
        <vt:i4>4456459</vt:i4>
      </vt:variant>
      <vt:variant>
        <vt:i4>1774</vt:i4>
      </vt:variant>
      <vt:variant>
        <vt:i4>0</vt:i4>
      </vt:variant>
      <vt:variant>
        <vt:i4>5</vt:i4>
      </vt:variant>
      <vt:variant>
        <vt:lpwstr/>
      </vt:variant>
      <vt:variant>
        <vt:lpwstr>_ENREF_50</vt:lpwstr>
      </vt:variant>
      <vt:variant>
        <vt:i4>4456459</vt:i4>
      </vt:variant>
      <vt:variant>
        <vt:i4>1768</vt:i4>
      </vt:variant>
      <vt:variant>
        <vt:i4>0</vt:i4>
      </vt:variant>
      <vt:variant>
        <vt:i4>5</vt:i4>
      </vt:variant>
      <vt:variant>
        <vt:lpwstr/>
      </vt:variant>
      <vt:variant>
        <vt:lpwstr>_ENREF_50</vt:lpwstr>
      </vt:variant>
      <vt:variant>
        <vt:i4>4390923</vt:i4>
      </vt:variant>
      <vt:variant>
        <vt:i4>1765</vt:i4>
      </vt:variant>
      <vt:variant>
        <vt:i4>0</vt:i4>
      </vt:variant>
      <vt:variant>
        <vt:i4>5</vt:i4>
      </vt:variant>
      <vt:variant>
        <vt:lpwstr/>
      </vt:variant>
      <vt:variant>
        <vt:lpwstr>_ENREF_29</vt:lpwstr>
      </vt:variant>
      <vt:variant>
        <vt:i4>4325387</vt:i4>
      </vt:variant>
      <vt:variant>
        <vt:i4>1757</vt:i4>
      </vt:variant>
      <vt:variant>
        <vt:i4>0</vt:i4>
      </vt:variant>
      <vt:variant>
        <vt:i4>5</vt:i4>
      </vt:variant>
      <vt:variant>
        <vt:lpwstr/>
      </vt:variant>
      <vt:variant>
        <vt:lpwstr>_ENREF_38</vt:lpwstr>
      </vt:variant>
      <vt:variant>
        <vt:i4>4325387</vt:i4>
      </vt:variant>
      <vt:variant>
        <vt:i4>1751</vt:i4>
      </vt:variant>
      <vt:variant>
        <vt:i4>0</vt:i4>
      </vt:variant>
      <vt:variant>
        <vt:i4>5</vt:i4>
      </vt:variant>
      <vt:variant>
        <vt:lpwstr/>
      </vt:variant>
      <vt:variant>
        <vt:lpwstr>_ENREF_38</vt:lpwstr>
      </vt:variant>
      <vt:variant>
        <vt:i4>4194315</vt:i4>
      </vt:variant>
      <vt:variant>
        <vt:i4>1745</vt:i4>
      </vt:variant>
      <vt:variant>
        <vt:i4>0</vt:i4>
      </vt:variant>
      <vt:variant>
        <vt:i4>5</vt:i4>
      </vt:variant>
      <vt:variant>
        <vt:lpwstr/>
      </vt:variant>
      <vt:variant>
        <vt:lpwstr>_ENREF_15</vt:lpwstr>
      </vt:variant>
      <vt:variant>
        <vt:i4>4194315</vt:i4>
      </vt:variant>
      <vt:variant>
        <vt:i4>1737</vt:i4>
      </vt:variant>
      <vt:variant>
        <vt:i4>0</vt:i4>
      </vt:variant>
      <vt:variant>
        <vt:i4>5</vt:i4>
      </vt:variant>
      <vt:variant>
        <vt:lpwstr/>
      </vt:variant>
      <vt:variant>
        <vt:lpwstr>_ENREF_19</vt:lpwstr>
      </vt:variant>
      <vt:variant>
        <vt:i4>4521995</vt:i4>
      </vt:variant>
      <vt:variant>
        <vt:i4>1731</vt:i4>
      </vt:variant>
      <vt:variant>
        <vt:i4>0</vt:i4>
      </vt:variant>
      <vt:variant>
        <vt:i4>5</vt:i4>
      </vt:variant>
      <vt:variant>
        <vt:lpwstr/>
      </vt:variant>
      <vt:variant>
        <vt:lpwstr>_ENREF_44</vt:lpwstr>
      </vt:variant>
      <vt:variant>
        <vt:i4>4390923</vt:i4>
      </vt:variant>
      <vt:variant>
        <vt:i4>1728</vt:i4>
      </vt:variant>
      <vt:variant>
        <vt:i4>0</vt:i4>
      </vt:variant>
      <vt:variant>
        <vt:i4>5</vt:i4>
      </vt:variant>
      <vt:variant>
        <vt:lpwstr/>
      </vt:variant>
      <vt:variant>
        <vt:lpwstr>_ENREF_29</vt:lpwstr>
      </vt:variant>
      <vt:variant>
        <vt:i4>4456459</vt:i4>
      </vt:variant>
      <vt:variant>
        <vt:i4>1720</vt:i4>
      </vt:variant>
      <vt:variant>
        <vt:i4>0</vt:i4>
      </vt:variant>
      <vt:variant>
        <vt:i4>5</vt:i4>
      </vt:variant>
      <vt:variant>
        <vt:lpwstr/>
      </vt:variant>
      <vt:variant>
        <vt:lpwstr>_ENREF_50</vt:lpwstr>
      </vt:variant>
      <vt:variant>
        <vt:i4>4194315</vt:i4>
      </vt:variant>
      <vt:variant>
        <vt:i4>1717</vt:i4>
      </vt:variant>
      <vt:variant>
        <vt:i4>0</vt:i4>
      </vt:variant>
      <vt:variant>
        <vt:i4>5</vt:i4>
      </vt:variant>
      <vt:variant>
        <vt:lpwstr/>
      </vt:variant>
      <vt:variant>
        <vt:lpwstr>_ENREF_19</vt:lpwstr>
      </vt:variant>
      <vt:variant>
        <vt:i4>4194315</vt:i4>
      </vt:variant>
      <vt:variant>
        <vt:i4>1714</vt:i4>
      </vt:variant>
      <vt:variant>
        <vt:i4>0</vt:i4>
      </vt:variant>
      <vt:variant>
        <vt:i4>5</vt:i4>
      </vt:variant>
      <vt:variant>
        <vt:lpwstr/>
      </vt:variant>
      <vt:variant>
        <vt:lpwstr>_ENREF_15</vt:lpwstr>
      </vt:variant>
      <vt:variant>
        <vt:i4>4325387</vt:i4>
      </vt:variant>
      <vt:variant>
        <vt:i4>1706</vt:i4>
      </vt:variant>
      <vt:variant>
        <vt:i4>0</vt:i4>
      </vt:variant>
      <vt:variant>
        <vt:i4>5</vt:i4>
      </vt:variant>
      <vt:variant>
        <vt:lpwstr/>
      </vt:variant>
      <vt:variant>
        <vt:lpwstr>_ENREF_38</vt:lpwstr>
      </vt:variant>
      <vt:variant>
        <vt:i4>4521995</vt:i4>
      </vt:variant>
      <vt:variant>
        <vt:i4>1700</vt:i4>
      </vt:variant>
      <vt:variant>
        <vt:i4>0</vt:i4>
      </vt:variant>
      <vt:variant>
        <vt:i4>5</vt:i4>
      </vt:variant>
      <vt:variant>
        <vt:lpwstr/>
      </vt:variant>
      <vt:variant>
        <vt:lpwstr>_ENREF_47</vt:lpwstr>
      </vt:variant>
      <vt:variant>
        <vt:i4>4325387</vt:i4>
      </vt:variant>
      <vt:variant>
        <vt:i4>1694</vt:i4>
      </vt:variant>
      <vt:variant>
        <vt:i4>0</vt:i4>
      </vt:variant>
      <vt:variant>
        <vt:i4>5</vt:i4>
      </vt:variant>
      <vt:variant>
        <vt:lpwstr/>
      </vt:variant>
      <vt:variant>
        <vt:lpwstr>_ENREF_38</vt:lpwstr>
      </vt:variant>
      <vt:variant>
        <vt:i4>4194315</vt:i4>
      </vt:variant>
      <vt:variant>
        <vt:i4>1688</vt:i4>
      </vt:variant>
      <vt:variant>
        <vt:i4>0</vt:i4>
      </vt:variant>
      <vt:variant>
        <vt:i4>5</vt:i4>
      </vt:variant>
      <vt:variant>
        <vt:lpwstr/>
      </vt:variant>
      <vt:variant>
        <vt:lpwstr>_ENREF_15</vt:lpwstr>
      </vt:variant>
      <vt:variant>
        <vt:i4>4325387</vt:i4>
      </vt:variant>
      <vt:variant>
        <vt:i4>1680</vt:i4>
      </vt:variant>
      <vt:variant>
        <vt:i4>0</vt:i4>
      </vt:variant>
      <vt:variant>
        <vt:i4>5</vt:i4>
      </vt:variant>
      <vt:variant>
        <vt:lpwstr/>
      </vt:variant>
      <vt:variant>
        <vt:lpwstr>_ENREF_38</vt:lpwstr>
      </vt:variant>
      <vt:variant>
        <vt:i4>4521995</vt:i4>
      </vt:variant>
      <vt:variant>
        <vt:i4>1674</vt:i4>
      </vt:variant>
      <vt:variant>
        <vt:i4>0</vt:i4>
      </vt:variant>
      <vt:variant>
        <vt:i4>5</vt:i4>
      </vt:variant>
      <vt:variant>
        <vt:lpwstr/>
      </vt:variant>
      <vt:variant>
        <vt:lpwstr>_ENREF_44</vt:lpwstr>
      </vt:variant>
      <vt:variant>
        <vt:i4>4194315</vt:i4>
      </vt:variant>
      <vt:variant>
        <vt:i4>1668</vt:i4>
      </vt:variant>
      <vt:variant>
        <vt:i4>0</vt:i4>
      </vt:variant>
      <vt:variant>
        <vt:i4>5</vt:i4>
      </vt:variant>
      <vt:variant>
        <vt:lpwstr/>
      </vt:variant>
      <vt:variant>
        <vt:lpwstr>_ENREF_15</vt:lpwstr>
      </vt:variant>
      <vt:variant>
        <vt:i4>4456459</vt:i4>
      </vt:variant>
      <vt:variant>
        <vt:i4>1660</vt:i4>
      </vt:variant>
      <vt:variant>
        <vt:i4>0</vt:i4>
      </vt:variant>
      <vt:variant>
        <vt:i4>5</vt:i4>
      </vt:variant>
      <vt:variant>
        <vt:lpwstr/>
      </vt:variant>
      <vt:variant>
        <vt:lpwstr>_ENREF_50</vt:lpwstr>
      </vt:variant>
      <vt:variant>
        <vt:i4>4194315</vt:i4>
      </vt:variant>
      <vt:variant>
        <vt:i4>1654</vt:i4>
      </vt:variant>
      <vt:variant>
        <vt:i4>0</vt:i4>
      </vt:variant>
      <vt:variant>
        <vt:i4>5</vt:i4>
      </vt:variant>
      <vt:variant>
        <vt:lpwstr/>
      </vt:variant>
      <vt:variant>
        <vt:lpwstr>_ENREF_16</vt:lpwstr>
      </vt:variant>
      <vt:variant>
        <vt:i4>4194315</vt:i4>
      </vt:variant>
      <vt:variant>
        <vt:i4>1648</vt:i4>
      </vt:variant>
      <vt:variant>
        <vt:i4>0</vt:i4>
      </vt:variant>
      <vt:variant>
        <vt:i4>5</vt:i4>
      </vt:variant>
      <vt:variant>
        <vt:lpwstr/>
      </vt:variant>
      <vt:variant>
        <vt:lpwstr>_ENREF_19</vt:lpwstr>
      </vt:variant>
      <vt:variant>
        <vt:i4>4390923</vt:i4>
      </vt:variant>
      <vt:variant>
        <vt:i4>1642</vt:i4>
      </vt:variant>
      <vt:variant>
        <vt:i4>0</vt:i4>
      </vt:variant>
      <vt:variant>
        <vt:i4>5</vt:i4>
      </vt:variant>
      <vt:variant>
        <vt:lpwstr/>
      </vt:variant>
      <vt:variant>
        <vt:lpwstr>_ENREF_29</vt:lpwstr>
      </vt:variant>
      <vt:variant>
        <vt:i4>4194315</vt:i4>
      </vt:variant>
      <vt:variant>
        <vt:i4>1634</vt:i4>
      </vt:variant>
      <vt:variant>
        <vt:i4>0</vt:i4>
      </vt:variant>
      <vt:variant>
        <vt:i4>5</vt:i4>
      </vt:variant>
      <vt:variant>
        <vt:lpwstr/>
      </vt:variant>
      <vt:variant>
        <vt:lpwstr>_ENREF_19</vt:lpwstr>
      </vt:variant>
      <vt:variant>
        <vt:i4>4390923</vt:i4>
      </vt:variant>
      <vt:variant>
        <vt:i4>1628</vt:i4>
      </vt:variant>
      <vt:variant>
        <vt:i4>0</vt:i4>
      </vt:variant>
      <vt:variant>
        <vt:i4>5</vt:i4>
      </vt:variant>
      <vt:variant>
        <vt:lpwstr/>
      </vt:variant>
      <vt:variant>
        <vt:lpwstr>_ENREF_29</vt:lpwstr>
      </vt:variant>
      <vt:variant>
        <vt:i4>4194315</vt:i4>
      </vt:variant>
      <vt:variant>
        <vt:i4>1620</vt:i4>
      </vt:variant>
      <vt:variant>
        <vt:i4>0</vt:i4>
      </vt:variant>
      <vt:variant>
        <vt:i4>5</vt:i4>
      </vt:variant>
      <vt:variant>
        <vt:lpwstr/>
      </vt:variant>
      <vt:variant>
        <vt:lpwstr>_ENREF_16</vt:lpwstr>
      </vt:variant>
      <vt:variant>
        <vt:i4>4194315</vt:i4>
      </vt:variant>
      <vt:variant>
        <vt:i4>1617</vt:i4>
      </vt:variant>
      <vt:variant>
        <vt:i4>0</vt:i4>
      </vt:variant>
      <vt:variant>
        <vt:i4>5</vt:i4>
      </vt:variant>
      <vt:variant>
        <vt:lpwstr/>
      </vt:variant>
      <vt:variant>
        <vt:lpwstr>_ENREF_15</vt:lpwstr>
      </vt:variant>
      <vt:variant>
        <vt:i4>4325387</vt:i4>
      </vt:variant>
      <vt:variant>
        <vt:i4>1609</vt:i4>
      </vt:variant>
      <vt:variant>
        <vt:i4>0</vt:i4>
      </vt:variant>
      <vt:variant>
        <vt:i4>5</vt:i4>
      </vt:variant>
      <vt:variant>
        <vt:lpwstr/>
      </vt:variant>
      <vt:variant>
        <vt:lpwstr>_ENREF_38</vt:lpwstr>
      </vt:variant>
      <vt:variant>
        <vt:i4>4325387</vt:i4>
      </vt:variant>
      <vt:variant>
        <vt:i4>1603</vt:i4>
      </vt:variant>
      <vt:variant>
        <vt:i4>0</vt:i4>
      </vt:variant>
      <vt:variant>
        <vt:i4>5</vt:i4>
      </vt:variant>
      <vt:variant>
        <vt:lpwstr/>
      </vt:variant>
      <vt:variant>
        <vt:lpwstr>_ENREF_38</vt:lpwstr>
      </vt:variant>
      <vt:variant>
        <vt:i4>4194315</vt:i4>
      </vt:variant>
      <vt:variant>
        <vt:i4>1600</vt:i4>
      </vt:variant>
      <vt:variant>
        <vt:i4>0</vt:i4>
      </vt:variant>
      <vt:variant>
        <vt:i4>5</vt:i4>
      </vt:variant>
      <vt:variant>
        <vt:lpwstr/>
      </vt:variant>
      <vt:variant>
        <vt:lpwstr>_ENREF_15</vt:lpwstr>
      </vt:variant>
      <vt:variant>
        <vt:i4>4325387</vt:i4>
      </vt:variant>
      <vt:variant>
        <vt:i4>1592</vt:i4>
      </vt:variant>
      <vt:variant>
        <vt:i4>0</vt:i4>
      </vt:variant>
      <vt:variant>
        <vt:i4>5</vt:i4>
      </vt:variant>
      <vt:variant>
        <vt:lpwstr/>
      </vt:variant>
      <vt:variant>
        <vt:lpwstr>_ENREF_38</vt:lpwstr>
      </vt:variant>
      <vt:variant>
        <vt:i4>4194315</vt:i4>
      </vt:variant>
      <vt:variant>
        <vt:i4>1589</vt:i4>
      </vt:variant>
      <vt:variant>
        <vt:i4>0</vt:i4>
      </vt:variant>
      <vt:variant>
        <vt:i4>5</vt:i4>
      </vt:variant>
      <vt:variant>
        <vt:lpwstr/>
      </vt:variant>
      <vt:variant>
        <vt:lpwstr>_ENREF_15</vt:lpwstr>
      </vt:variant>
      <vt:variant>
        <vt:i4>4456459</vt:i4>
      </vt:variant>
      <vt:variant>
        <vt:i4>1581</vt:i4>
      </vt:variant>
      <vt:variant>
        <vt:i4>0</vt:i4>
      </vt:variant>
      <vt:variant>
        <vt:i4>5</vt:i4>
      </vt:variant>
      <vt:variant>
        <vt:lpwstr/>
      </vt:variant>
      <vt:variant>
        <vt:lpwstr>_ENREF_50</vt:lpwstr>
      </vt:variant>
      <vt:variant>
        <vt:i4>4194315</vt:i4>
      </vt:variant>
      <vt:variant>
        <vt:i4>1578</vt:i4>
      </vt:variant>
      <vt:variant>
        <vt:i4>0</vt:i4>
      </vt:variant>
      <vt:variant>
        <vt:i4>5</vt:i4>
      </vt:variant>
      <vt:variant>
        <vt:lpwstr/>
      </vt:variant>
      <vt:variant>
        <vt:lpwstr>_ENREF_16</vt:lpwstr>
      </vt:variant>
      <vt:variant>
        <vt:i4>4194315</vt:i4>
      </vt:variant>
      <vt:variant>
        <vt:i4>1570</vt:i4>
      </vt:variant>
      <vt:variant>
        <vt:i4>0</vt:i4>
      </vt:variant>
      <vt:variant>
        <vt:i4>5</vt:i4>
      </vt:variant>
      <vt:variant>
        <vt:lpwstr/>
      </vt:variant>
      <vt:variant>
        <vt:lpwstr>_ENREF_15</vt:lpwstr>
      </vt:variant>
      <vt:variant>
        <vt:i4>4194315</vt:i4>
      </vt:variant>
      <vt:variant>
        <vt:i4>1562</vt:i4>
      </vt:variant>
      <vt:variant>
        <vt:i4>0</vt:i4>
      </vt:variant>
      <vt:variant>
        <vt:i4>5</vt:i4>
      </vt:variant>
      <vt:variant>
        <vt:lpwstr/>
      </vt:variant>
      <vt:variant>
        <vt:lpwstr>_ENREF_16</vt:lpwstr>
      </vt:variant>
      <vt:variant>
        <vt:i4>4325387</vt:i4>
      </vt:variant>
      <vt:variant>
        <vt:i4>1556</vt:i4>
      </vt:variant>
      <vt:variant>
        <vt:i4>0</vt:i4>
      </vt:variant>
      <vt:variant>
        <vt:i4>5</vt:i4>
      </vt:variant>
      <vt:variant>
        <vt:lpwstr/>
      </vt:variant>
      <vt:variant>
        <vt:lpwstr>_ENREF_38</vt:lpwstr>
      </vt:variant>
      <vt:variant>
        <vt:i4>4194315</vt:i4>
      </vt:variant>
      <vt:variant>
        <vt:i4>1553</vt:i4>
      </vt:variant>
      <vt:variant>
        <vt:i4>0</vt:i4>
      </vt:variant>
      <vt:variant>
        <vt:i4>5</vt:i4>
      </vt:variant>
      <vt:variant>
        <vt:lpwstr/>
      </vt:variant>
      <vt:variant>
        <vt:lpwstr>_ENREF_15</vt:lpwstr>
      </vt:variant>
      <vt:variant>
        <vt:i4>4390923</vt:i4>
      </vt:variant>
      <vt:variant>
        <vt:i4>1545</vt:i4>
      </vt:variant>
      <vt:variant>
        <vt:i4>0</vt:i4>
      </vt:variant>
      <vt:variant>
        <vt:i4>5</vt:i4>
      </vt:variant>
      <vt:variant>
        <vt:lpwstr/>
      </vt:variant>
      <vt:variant>
        <vt:lpwstr>_ENREF_29</vt:lpwstr>
      </vt:variant>
      <vt:variant>
        <vt:i4>4325387</vt:i4>
      </vt:variant>
      <vt:variant>
        <vt:i4>1537</vt:i4>
      </vt:variant>
      <vt:variant>
        <vt:i4>0</vt:i4>
      </vt:variant>
      <vt:variant>
        <vt:i4>5</vt:i4>
      </vt:variant>
      <vt:variant>
        <vt:lpwstr/>
      </vt:variant>
      <vt:variant>
        <vt:lpwstr>_ENREF_38</vt:lpwstr>
      </vt:variant>
      <vt:variant>
        <vt:i4>4390923</vt:i4>
      </vt:variant>
      <vt:variant>
        <vt:i4>1534</vt:i4>
      </vt:variant>
      <vt:variant>
        <vt:i4>0</vt:i4>
      </vt:variant>
      <vt:variant>
        <vt:i4>5</vt:i4>
      </vt:variant>
      <vt:variant>
        <vt:lpwstr/>
      </vt:variant>
      <vt:variant>
        <vt:lpwstr>_ENREF_29</vt:lpwstr>
      </vt:variant>
      <vt:variant>
        <vt:i4>4194315</vt:i4>
      </vt:variant>
      <vt:variant>
        <vt:i4>1531</vt:i4>
      </vt:variant>
      <vt:variant>
        <vt:i4>0</vt:i4>
      </vt:variant>
      <vt:variant>
        <vt:i4>5</vt:i4>
      </vt:variant>
      <vt:variant>
        <vt:lpwstr/>
      </vt:variant>
      <vt:variant>
        <vt:lpwstr>_ENREF_15</vt:lpwstr>
      </vt:variant>
      <vt:variant>
        <vt:i4>4521995</vt:i4>
      </vt:variant>
      <vt:variant>
        <vt:i4>1523</vt:i4>
      </vt:variant>
      <vt:variant>
        <vt:i4>0</vt:i4>
      </vt:variant>
      <vt:variant>
        <vt:i4>5</vt:i4>
      </vt:variant>
      <vt:variant>
        <vt:lpwstr/>
      </vt:variant>
      <vt:variant>
        <vt:lpwstr>_ENREF_44</vt:lpwstr>
      </vt:variant>
      <vt:variant>
        <vt:i4>4325387</vt:i4>
      </vt:variant>
      <vt:variant>
        <vt:i4>1520</vt:i4>
      </vt:variant>
      <vt:variant>
        <vt:i4>0</vt:i4>
      </vt:variant>
      <vt:variant>
        <vt:i4>5</vt:i4>
      </vt:variant>
      <vt:variant>
        <vt:lpwstr/>
      </vt:variant>
      <vt:variant>
        <vt:lpwstr>_ENREF_38</vt:lpwstr>
      </vt:variant>
      <vt:variant>
        <vt:i4>4194315</vt:i4>
      </vt:variant>
      <vt:variant>
        <vt:i4>1517</vt:i4>
      </vt:variant>
      <vt:variant>
        <vt:i4>0</vt:i4>
      </vt:variant>
      <vt:variant>
        <vt:i4>5</vt:i4>
      </vt:variant>
      <vt:variant>
        <vt:lpwstr/>
      </vt:variant>
      <vt:variant>
        <vt:lpwstr>_ENREF_15</vt:lpwstr>
      </vt:variant>
      <vt:variant>
        <vt:i4>4456459</vt:i4>
      </vt:variant>
      <vt:variant>
        <vt:i4>1509</vt:i4>
      </vt:variant>
      <vt:variant>
        <vt:i4>0</vt:i4>
      </vt:variant>
      <vt:variant>
        <vt:i4>5</vt:i4>
      </vt:variant>
      <vt:variant>
        <vt:lpwstr/>
      </vt:variant>
      <vt:variant>
        <vt:lpwstr>_ENREF_50</vt:lpwstr>
      </vt:variant>
      <vt:variant>
        <vt:i4>4325387</vt:i4>
      </vt:variant>
      <vt:variant>
        <vt:i4>1506</vt:i4>
      </vt:variant>
      <vt:variant>
        <vt:i4>0</vt:i4>
      </vt:variant>
      <vt:variant>
        <vt:i4>5</vt:i4>
      </vt:variant>
      <vt:variant>
        <vt:lpwstr/>
      </vt:variant>
      <vt:variant>
        <vt:lpwstr>_ENREF_38</vt:lpwstr>
      </vt:variant>
      <vt:variant>
        <vt:i4>4390923</vt:i4>
      </vt:variant>
      <vt:variant>
        <vt:i4>1503</vt:i4>
      </vt:variant>
      <vt:variant>
        <vt:i4>0</vt:i4>
      </vt:variant>
      <vt:variant>
        <vt:i4>5</vt:i4>
      </vt:variant>
      <vt:variant>
        <vt:lpwstr/>
      </vt:variant>
      <vt:variant>
        <vt:lpwstr>_ENREF_29</vt:lpwstr>
      </vt:variant>
      <vt:variant>
        <vt:i4>4194315</vt:i4>
      </vt:variant>
      <vt:variant>
        <vt:i4>1500</vt:i4>
      </vt:variant>
      <vt:variant>
        <vt:i4>0</vt:i4>
      </vt:variant>
      <vt:variant>
        <vt:i4>5</vt:i4>
      </vt:variant>
      <vt:variant>
        <vt:lpwstr/>
      </vt:variant>
      <vt:variant>
        <vt:lpwstr>_ENREF_16</vt:lpwstr>
      </vt:variant>
      <vt:variant>
        <vt:i4>4194315</vt:i4>
      </vt:variant>
      <vt:variant>
        <vt:i4>1497</vt:i4>
      </vt:variant>
      <vt:variant>
        <vt:i4>0</vt:i4>
      </vt:variant>
      <vt:variant>
        <vt:i4>5</vt:i4>
      </vt:variant>
      <vt:variant>
        <vt:lpwstr/>
      </vt:variant>
      <vt:variant>
        <vt:lpwstr>_ENREF_15</vt:lpwstr>
      </vt:variant>
      <vt:variant>
        <vt:i4>4456459</vt:i4>
      </vt:variant>
      <vt:variant>
        <vt:i4>1489</vt:i4>
      </vt:variant>
      <vt:variant>
        <vt:i4>0</vt:i4>
      </vt:variant>
      <vt:variant>
        <vt:i4>5</vt:i4>
      </vt:variant>
      <vt:variant>
        <vt:lpwstr/>
      </vt:variant>
      <vt:variant>
        <vt:lpwstr>_ENREF_50</vt:lpwstr>
      </vt:variant>
      <vt:variant>
        <vt:i4>4521995</vt:i4>
      </vt:variant>
      <vt:variant>
        <vt:i4>1486</vt:i4>
      </vt:variant>
      <vt:variant>
        <vt:i4>0</vt:i4>
      </vt:variant>
      <vt:variant>
        <vt:i4>5</vt:i4>
      </vt:variant>
      <vt:variant>
        <vt:lpwstr/>
      </vt:variant>
      <vt:variant>
        <vt:lpwstr>_ENREF_44</vt:lpwstr>
      </vt:variant>
      <vt:variant>
        <vt:i4>4325387</vt:i4>
      </vt:variant>
      <vt:variant>
        <vt:i4>1483</vt:i4>
      </vt:variant>
      <vt:variant>
        <vt:i4>0</vt:i4>
      </vt:variant>
      <vt:variant>
        <vt:i4>5</vt:i4>
      </vt:variant>
      <vt:variant>
        <vt:lpwstr/>
      </vt:variant>
      <vt:variant>
        <vt:lpwstr>_ENREF_38</vt:lpwstr>
      </vt:variant>
      <vt:variant>
        <vt:i4>4390923</vt:i4>
      </vt:variant>
      <vt:variant>
        <vt:i4>1480</vt:i4>
      </vt:variant>
      <vt:variant>
        <vt:i4>0</vt:i4>
      </vt:variant>
      <vt:variant>
        <vt:i4>5</vt:i4>
      </vt:variant>
      <vt:variant>
        <vt:lpwstr/>
      </vt:variant>
      <vt:variant>
        <vt:lpwstr>_ENREF_29</vt:lpwstr>
      </vt:variant>
      <vt:variant>
        <vt:i4>4194315</vt:i4>
      </vt:variant>
      <vt:variant>
        <vt:i4>1477</vt:i4>
      </vt:variant>
      <vt:variant>
        <vt:i4>0</vt:i4>
      </vt:variant>
      <vt:variant>
        <vt:i4>5</vt:i4>
      </vt:variant>
      <vt:variant>
        <vt:lpwstr/>
      </vt:variant>
      <vt:variant>
        <vt:lpwstr>_ENREF_15</vt:lpwstr>
      </vt:variant>
      <vt:variant>
        <vt:i4>4325387</vt:i4>
      </vt:variant>
      <vt:variant>
        <vt:i4>1469</vt:i4>
      </vt:variant>
      <vt:variant>
        <vt:i4>0</vt:i4>
      </vt:variant>
      <vt:variant>
        <vt:i4>5</vt:i4>
      </vt:variant>
      <vt:variant>
        <vt:lpwstr/>
      </vt:variant>
      <vt:variant>
        <vt:lpwstr>_ENREF_38</vt:lpwstr>
      </vt:variant>
      <vt:variant>
        <vt:i4>4194315</vt:i4>
      </vt:variant>
      <vt:variant>
        <vt:i4>1466</vt:i4>
      </vt:variant>
      <vt:variant>
        <vt:i4>0</vt:i4>
      </vt:variant>
      <vt:variant>
        <vt:i4>5</vt:i4>
      </vt:variant>
      <vt:variant>
        <vt:lpwstr/>
      </vt:variant>
      <vt:variant>
        <vt:lpwstr>_ENREF_16</vt:lpwstr>
      </vt:variant>
      <vt:variant>
        <vt:i4>4194315</vt:i4>
      </vt:variant>
      <vt:variant>
        <vt:i4>1463</vt:i4>
      </vt:variant>
      <vt:variant>
        <vt:i4>0</vt:i4>
      </vt:variant>
      <vt:variant>
        <vt:i4>5</vt:i4>
      </vt:variant>
      <vt:variant>
        <vt:lpwstr/>
      </vt:variant>
      <vt:variant>
        <vt:lpwstr>_ENREF_15</vt:lpwstr>
      </vt:variant>
      <vt:variant>
        <vt:i4>4456459</vt:i4>
      </vt:variant>
      <vt:variant>
        <vt:i4>1455</vt:i4>
      </vt:variant>
      <vt:variant>
        <vt:i4>0</vt:i4>
      </vt:variant>
      <vt:variant>
        <vt:i4>5</vt:i4>
      </vt:variant>
      <vt:variant>
        <vt:lpwstr/>
      </vt:variant>
      <vt:variant>
        <vt:lpwstr>_ENREF_50</vt:lpwstr>
      </vt:variant>
      <vt:variant>
        <vt:i4>4325387</vt:i4>
      </vt:variant>
      <vt:variant>
        <vt:i4>1452</vt:i4>
      </vt:variant>
      <vt:variant>
        <vt:i4>0</vt:i4>
      </vt:variant>
      <vt:variant>
        <vt:i4>5</vt:i4>
      </vt:variant>
      <vt:variant>
        <vt:lpwstr/>
      </vt:variant>
      <vt:variant>
        <vt:lpwstr>_ENREF_38</vt:lpwstr>
      </vt:variant>
      <vt:variant>
        <vt:i4>4390923</vt:i4>
      </vt:variant>
      <vt:variant>
        <vt:i4>1449</vt:i4>
      </vt:variant>
      <vt:variant>
        <vt:i4>0</vt:i4>
      </vt:variant>
      <vt:variant>
        <vt:i4>5</vt:i4>
      </vt:variant>
      <vt:variant>
        <vt:lpwstr/>
      </vt:variant>
      <vt:variant>
        <vt:lpwstr>_ENREF_29</vt:lpwstr>
      </vt:variant>
      <vt:variant>
        <vt:i4>4194315</vt:i4>
      </vt:variant>
      <vt:variant>
        <vt:i4>1446</vt:i4>
      </vt:variant>
      <vt:variant>
        <vt:i4>0</vt:i4>
      </vt:variant>
      <vt:variant>
        <vt:i4>5</vt:i4>
      </vt:variant>
      <vt:variant>
        <vt:lpwstr/>
      </vt:variant>
      <vt:variant>
        <vt:lpwstr>_ENREF_16</vt:lpwstr>
      </vt:variant>
      <vt:variant>
        <vt:i4>4194315</vt:i4>
      </vt:variant>
      <vt:variant>
        <vt:i4>1443</vt:i4>
      </vt:variant>
      <vt:variant>
        <vt:i4>0</vt:i4>
      </vt:variant>
      <vt:variant>
        <vt:i4>5</vt:i4>
      </vt:variant>
      <vt:variant>
        <vt:lpwstr/>
      </vt:variant>
      <vt:variant>
        <vt:lpwstr>_ENREF_15</vt:lpwstr>
      </vt:variant>
      <vt:variant>
        <vt:i4>4456459</vt:i4>
      </vt:variant>
      <vt:variant>
        <vt:i4>1435</vt:i4>
      </vt:variant>
      <vt:variant>
        <vt:i4>0</vt:i4>
      </vt:variant>
      <vt:variant>
        <vt:i4>5</vt:i4>
      </vt:variant>
      <vt:variant>
        <vt:lpwstr/>
      </vt:variant>
      <vt:variant>
        <vt:lpwstr>_ENREF_50</vt:lpwstr>
      </vt:variant>
      <vt:variant>
        <vt:i4>4521995</vt:i4>
      </vt:variant>
      <vt:variant>
        <vt:i4>1432</vt:i4>
      </vt:variant>
      <vt:variant>
        <vt:i4>0</vt:i4>
      </vt:variant>
      <vt:variant>
        <vt:i4>5</vt:i4>
      </vt:variant>
      <vt:variant>
        <vt:lpwstr/>
      </vt:variant>
      <vt:variant>
        <vt:lpwstr>_ENREF_44</vt:lpwstr>
      </vt:variant>
      <vt:variant>
        <vt:i4>4325387</vt:i4>
      </vt:variant>
      <vt:variant>
        <vt:i4>1429</vt:i4>
      </vt:variant>
      <vt:variant>
        <vt:i4>0</vt:i4>
      </vt:variant>
      <vt:variant>
        <vt:i4>5</vt:i4>
      </vt:variant>
      <vt:variant>
        <vt:lpwstr/>
      </vt:variant>
      <vt:variant>
        <vt:lpwstr>_ENREF_38</vt:lpwstr>
      </vt:variant>
      <vt:variant>
        <vt:i4>4194315</vt:i4>
      </vt:variant>
      <vt:variant>
        <vt:i4>1426</vt:i4>
      </vt:variant>
      <vt:variant>
        <vt:i4>0</vt:i4>
      </vt:variant>
      <vt:variant>
        <vt:i4>5</vt:i4>
      </vt:variant>
      <vt:variant>
        <vt:lpwstr/>
      </vt:variant>
      <vt:variant>
        <vt:lpwstr>_ENREF_16</vt:lpwstr>
      </vt:variant>
      <vt:variant>
        <vt:i4>4194315</vt:i4>
      </vt:variant>
      <vt:variant>
        <vt:i4>1423</vt:i4>
      </vt:variant>
      <vt:variant>
        <vt:i4>0</vt:i4>
      </vt:variant>
      <vt:variant>
        <vt:i4>5</vt:i4>
      </vt:variant>
      <vt:variant>
        <vt:lpwstr/>
      </vt:variant>
      <vt:variant>
        <vt:lpwstr>_ENREF_15</vt:lpwstr>
      </vt:variant>
      <vt:variant>
        <vt:i4>4456459</vt:i4>
      </vt:variant>
      <vt:variant>
        <vt:i4>1415</vt:i4>
      </vt:variant>
      <vt:variant>
        <vt:i4>0</vt:i4>
      </vt:variant>
      <vt:variant>
        <vt:i4>5</vt:i4>
      </vt:variant>
      <vt:variant>
        <vt:lpwstr/>
      </vt:variant>
      <vt:variant>
        <vt:lpwstr>_ENREF_50</vt:lpwstr>
      </vt:variant>
      <vt:variant>
        <vt:i4>4521995</vt:i4>
      </vt:variant>
      <vt:variant>
        <vt:i4>1412</vt:i4>
      </vt:variant>
      <vt:variant>
        <vt:i4>0</vt:i4>
      </vt:variant>
      <vt:variant>
        <vt:i4>5</vt:i4>
      </vt:variant>
      <vt:variant>
        <vt:lpwstr/>
      </vt:variant>
      <vt:variant>
        <vt:lpwstr>_ENREF_44</vt:lpwstr>
      </vt:variant>
      <vt:variant>
        <vt:i4>4390923</vt:i4>
      </vt:variant>
      <vt:variant>
        <vt:i4>1409</vt:i4>
      </vt:variant>
      <vt:variant>
        <vt:i4>0</vt:i4>
      </vt:variant>
      <vt:variant>
        <vt:i4>5</vt:i4>
      </vt:variant>
      <vt:variant>
        <vt:lpwstr/>
      </vt:variant>
      <vt:variant>
        <vt:lpwstr>_ENREF_29</vt:lpwstr>
      </vt:variant>
      <vt:variant>
        <vt:i4>4194315</vt:i4>
      </vt:variant>
      <vt:variant>
        <vt:i4>1406</vt:i4>
      </vt:variant>
      <vt:variant>
        <vt:i4>0</vt:i4>
      </vt:variant>
      <vt:variant>
        <vt:i4>5</vt:i4>
      </vt:variant>
      <vt:variant>
        <vt:lpwstr/>
      </vt:variant>
      <vt:variant>
        <vt:lpwstr>_ENREF_16</vt:lpwstr>
      </vt:variant>
      <vt:variant>
        <vt:i4>4456459</vt:i4>
      </vt:variant>
      <vt:variant>
        <vt:i4>1398</vt:i4>
      </vt:variant>
      <vt:variant>
        <vt:i4>0</vt:i4>
      </vt:variant>
      <vt:variant>
        <vt:i4>5</vt:i4>
      </vt:variant>
      <vt:variant>
        <vt:lpwstr/>
      </vt:variant>
      <vt:variant>
        <vt:lpwstr>_ENREF_50</vt:lpwstr>
      </vt:variant>
      <vt:variant>
        <vt:i4>4521995</vt:i4>
      </vt:variant>
      <vt:variant>
        <vt:i4>1395</vt:i4>
      </vt:variant>
      <vt:variant>
        <vt:i4>0</vt:i4>
      </vt:variant>
      <vt:variant>
        <vt:i4>5</vt:i4>
      </vt:variant>
      <vt:variant>
        <vt:lpwstr/>
      </vt:variant>
      <vt:variant>
        <vt:lpwstr>_ENREF_44</vt:lpwstr>
      </vt:variant>
      <vt:variant>
        <vt:i4>4390923</vt:i4>
      </vt:variant>
      <vt:variant>
        <vt:i4>1392</vt:i4>
      </vt:variant>
      <vt:variant>
        <vt:i4>0</vt:i4>
      </vt:variant>
      <vt:variant>
        <vt:i4>5</vt:i4>
      </vt:variant>
      <vt:variant>
        <vt:lpwstr/>
      </vt:variant>
      <vt:variant>
        <vt:lpwstr>_ENREF_29</vt:lpwstr>
      </vt:variant>
      <vt:variant>
        <vt:i4>4456459</vt:i4>
      </vt:variant>
      <vt:variant>
        <vt:i4>1384</vt:i4>
      </vt:variant>
      <vt:variant>
        <vt:i4>0</vt:i4>
      </vt:variant>
      <vt:variant>
        <vt:i4>5</vt:i4>
      </vt:variant>
      <vt:variant>
        <vt:lpwstr/>
      </vt:variant>
      <vt:variant>
        <vt:lpwstr>_ENREF_50</vt:lpwstr>
      </vt:variant>
      <vt:variant>
        <vt:i4>4521995</vt:i4>
      </vt:variant>
      <vt:variant>
        <vt:i4>1381</vt:i4>
      </vt:variant>
      <vt:variant>
        <vt:i4>0</vt:i4>
      </vt:variant>
      <vt:variant>
        <vt:i4>5</vt:i4>
      </vt:variant>
      <vt:variant>
        <vt:lpwstr/>
      </vt:variant>
      <vt:variant>
        <vt:lpwstr>_ENREF_44</vt:lpwstr>
      </vt:variant>
      <vt:variant>
        <vt:i4>4325387</vt:i4>
      </vt:variant>
      <vt:variant>
        <vt:i4>1378</vt:i4>
      </vt:variant>
      <vt:variant>
        <vt:i4>0</vt:i4>
      </vt:variant>
      <vt:variant>
        <vt:i4>5</vt:i4>
      </vt:variant>
      <vt:variant>
        <vt:lpwstr/>
      </vt:variant>
      <vt:variant>
        <vt:lpwstr>_ENREF_38</vt:lpwstr>
      </vt:variant>
      <vt:variant>
        <vt:i4>4390923</vt:i4>
      </vt:variant>
      <vt:variant>
        <vt:i4>1375</vt:i4>
      </vt:variant>
      <vt:variant>
        <vt:i4>0</vt:i4>
      </vt:variant>
      <vt:variant>
        <vt:i4>5</vt:i4>
      </vt:variant>
      <vt:variant>
        <vt:lpwstr/>
      </vt:variant>
      <vt:variant>
        <vt:lpwstr>_ENREF_29</vt:lpwstr>
      </vt:variant>
      <vt:variant>
        <vt:i4>4194315</vt:i4>
      </vt:variant>
      <vt:variant>
        <vt:i4>1372</vt:i4>
      </vt:variant>
      <vt:variant>
        <vt:i4>0</vt:i4>
      </vt:variant>
      <vt:variant>
        <vt:i4>5</vt:i4>
      </vt:variant>
      <vt:variant>
        <vt:lpwstr/>
      </vt:variant>
      <vt:variant>
        <vt:lpwstr>_ENREF_19</vt:lpwstr>
      </vt:variant>
      <vt:variant>
        <vt:i4>4194315</vt:i4>
      </vt:variant>
      <vt:variant>
        <vt:i4>1369</vt:i4>
      </vt:variant>
      <vt:variant>
        <vt:i4>0</vt:i4>
      </vt:variant>
      <vt:variant>
        <vt:i4>5</vt:i4>
      </vt:variant>
      <vt:variant>
        <vt:lpwstr/>
      </vt:variant>
      <vt:variant>
        <vt:lpwstr>_ENREF_16</vt:lpwstr>
      </vt:variant>
      <vt:variant>
        <vt:i4>4194315</vt:i4>
      </vt:variant>
      <vt:variant>
        <vt:i4>1366</vt:i4>
      </vt:variant>
      <vt:variant>
        <vt:i4>0</vt:i4>
      </vt:variant>
      <vt:variant>
        <vt:i4>5</vt:i4>
      </vt:variant>
      <vt:variant>
        <vt:lpwstr/>
      </vt:variant>
      <vt:variant>
        <vt:lpwstr>_ENREF_15</vt:lpwstr>
      </vt:variant>
      <vt:variant>
        <vt:i4>4521995</vt:i4>
      </vt:variant>
      <vt:variant>
        <vt:i4>1358</vt:i4>
      </vt:variant>
      <vt:variant>
        <vt:i4>0</vt:i4>
      </vt:variant>
      <vt:variant>
        <vt:i4>5</vt:i4>
      </vt:variant>
      <vt:variant>
        <vt:lpwstr/>
      </vt:variant>
      <vt:variant>
        <vt:lpwstr>_ENREF_47</vt:lpwstr>
      </vt:variant>
      <vt:variant>
        <vt:i4>4325387</vt:i4>
      </vt:variant>
      <vt:variant>
        <vt:i4>1350</vt:i4>
      </vt:variant>
      <vt:variant>
        <vt:i4>0</vt:i4>
      </vt:variant>
      <vt:variant>
        <vt:i4>5</vt:i4>
      </vt:variant>
      <vt:variant>
        <vt:lpwstr/>
      </vt:variant>
      <vt:variant>
        <vt:lpwstr>_ENREF_36</vt:lpwstr>
      </vt:variant>
      <vt:variant>
        <vt:i4>4325387</vt:i4>
      </vt:variant>
      <vt:variant>
        <vt:i4>1347</vt:i4>
      </vt:variant>
      <vt:variant>
        <vt:i4>0</vt:i4>
      </vt:variant>
      <vt:variant>
        <vt:i4>5</vt:i4>
      </vt:variant>
      <vt:variant>
        <vt:lpwstr/>
      </vt:variant>
      <vt:variant>
        <vt:lpwstr>_ENREF_31</vt:lpwstr>
      </vt:variant>
      <vt:variant>
        <vt:i4>4325387</vt:i4>
      </vt:variant>
      <vt:variant>
        <vt:i4>1339</vt:i4>
      </vt:variant>
      <vt:variant>
        <vt:i4>0</vt:i4>
      </vt:variant>
      <vt:variant>
        <vt:i4>5</vt:i4>
      </vt:variant>
      <vt:variant>
        <vt:lpwstr/>
      </vt:variant>
      <vt:variant>
        <vt:lpwstr>_ENREF_38</vt:lpwstr>
      </vt:variant>
      <vt:variant>
        <vt:i4>4325387</vt:i4>
      </vt:variant>
      <vt:variant>
        <vt:i4>1333</vt:i4>
      </vt:variant>
      <vt:variant>
        <vt:i4>0</vt:i4>
      </vt:variant>
      <vt:variant>
        <vt:i4>5</vt:i4>
      </vt:variant>
      <vt:variant>
        <vt:lpwstr/>
      </vt:variant>
      <vt:variant>
        <vt:lpwstr>_ENREF_38</vt:lpwstr>
      </vt:variant>
      <vt:variant>
        <vt:i4>4194315</vt:i4>
      </vt:variant>
      <vt:variant>
        <vt:i4>1327</vt:i4>
      </vt:variant>
      <vt:variant>
        <vt:i4>0</vt:i4>
      </vt:variant>
      <vt:variant>
        <vt:i4>5</vt:i4>
      </vt:variant>
      <vt:variant>
        <vt:lpwstr/>
      </vt:variant>
      <vt:variant>
        <vt:lpwstr>_ENREF_15</vt:lpwstr>
      </vt:variant>
      <vt:variant>
        <vt:i4>4325387</vt:i4>
      </vt:variant>
      <vt:variant>
        <vt:i4>1319</vt:i4>
      </vt:variant>
      <vt:variant>
        <vt:i4>0</vt:i4>
      </vt:variant>
      <vt:variant>
        <vt:i4>5</vt:i4>
      </vt:variant>
      <vt:variant>
        <vt:lpwstr/>
      </vt:variant>
      <vt:variant>
        <vt:lpwstr>_ENREF_38</vt:lpwstr>
      </vt:variant>
      <vt:variant>
        <vt:i4>4194315</vt:i4>
      </vt:variant>
      <vt:variant>
        <vt:i4>1313</vt:i4>
      </vt:variant>
      <vt:variant>
        <vt:i4>0</vt:i4>
      </vt:variant>
      <vt:variant>
        <vt:i4>5</vt:i4>
      </vt:variant>
      <vt:variant>
        <vt:lpwstr/>
      </vt:variant>
      <vt:variant>
        <vt:lpwstr>_ENREF_16</vt:lpwstr>
      </vt:variant>
      <vt:variant>
        <vt:i4>4194315</vt:i4>
      </vt:variant>
      <vt:variant>
        <vt:i4>1307</vt:i4>
      </vt:variant>
      <vt:variant>
        <vt:i4>0</vt:i4>
      </vt:variant>
      <vt:variant>
        <vt:i4>5</vt:i4>
      </vt:variant>
      <vt:variant>
        <vt:lpwstr/>
      </vt:variant>
      <vt:variant>
        <vt:lpwstr>_ENREF_16</vt:lpwstr>
      </vt:variant>
      <vt:variant>
        <vt:i4>4194315</vt:i4>
      </vt:variant>
      <vt:variant>
        <vt:i4>1301</vt:i4>
      </vt:variant>
      <vt:variant>
        <vt:i4>0</vt:i4>
      </vt:variant>
      <vt:variant>
        <vt:i4>5</vt:i4>
      </vt:variant>
      <vt:variant>
        <vt:lpwstr/>
      </vt:variant>
      <vt:variant>
        <vt:lpwstr>_ENREF_19</vt:lpwstr>
      </vt:variant>
      <vt:variant>
        <vt:i4>4194315</vt:i4>
      </vt:variant>
      <vt:variant>
        <vt:i4>1295</vt:i4>
      </vt:variant>
      <vt:variant>
        <vt:i4>0</vt:i4>
      </vt:variant>
      <vt:variant>
        <vt:i4>5</vt:i4>
      </vt:variant>
      <vt:variant>
        <vt:lpwstr/>
      </vt:variant>
      <vt:variant>
        <vt:lpwstr>_ENREF_19</vt:lpwstr>
      </vt:variant>
      <vt:variant>
        <vt:i4>4456459</vt:i4>
      </vt:variant>
      <vt:variant>
        <vt:i4>1289</vt:i4>
      </vt:variant>
      <vt:variant>
        <vt:i4>0</vt:i4>
      </vt:variant>
      <vt:variant>
        <vt:i4>5</vt:i4>
      </vt:variant>
      <vt:variant>
        <vt:lpwstr/>
      </vt:variant>
      <vt:variant>
        <vt:lpwstr>_ENREF_50</vt:lpwstr>
      </vt:variant>
      <vt:variant>
        <vt:i4>4456459</vt:i4>
      </vt:variant>
      <vt:variant>
        <vt:i4>1283</vt:i4>
      </vt:variant>
      <vt:variant>
        <vt:i4>0</vt:i4>
      </vt:variant>
      <vt:variant>
        <vt:i4>5</vt:i4>
      </vt:variant>
      <vt:variant>
        <vt:lpwstr/>
      </vt:variant>
      <vt:variant>
        <vt:lpwstr>_ENREF_50</vt:lpwstr>
      </vt:variant>
      <vt:variant>
        <vt:i4>4325387</vt:i4>
      </vt:variant>
      <vt:variant>
        <vt:i4>1277</vt:i4>
      </vt:variant>
      <vt:variant>
        <vt:i4>0</vt:i4>
      </vt:variant>
      <vt:variant>
        <vt:i4>5</vt:i4>
      </vt:variant>
      <vt:variant>
        <vt:lpwstr/>
      </vt:variant>
      <vt:variant>
        <vt:lpwstr>_ENREF_38</vt:lpwstr>
      </vt:variant>
      <vt:variant>
        <vt:i4>4194315</vt:i4>
      </vt:variant>
      <vt:variant>
        <vt:i4>1271</vt:i4>
      </vt:variant>
      <vt:variant>
        <vt:i4>0</vt:i4>
      </vt:variant>
      <vt:variant>
        <vt:i4>5</vt:i4>
      </vt:variant>
      <vt:variant>
        <vt:lpwstr/>
      </vt:variant>
      <vt:variant>
        <vt:lpwstr>_ENREF_15</vt:lpwstr>
      </vt:variant>
      <vt:variant>
        <vt:i4>4194315</vt:i4>
      </vt:variant>
      <vt:variant>
        <vt:i4>1263</vt:i4>
      </vt:variant>
      <vt:variant>
        <vt:i4>0</vt:i4>
      </vt:variant>
      <vt:variant>
        <vt:i4>5</vt:i4>
      </vt:variant>
      <vt:variant>
        <vt:lpwstr/>
      </vt:variant>
      <vt:variant>
        <vt:lpwstr>_ENREF_15</vt:lpwstr>
      </vt:variant>
      <vt:variant>
        <vt:i4>4521995</vt:i4>
      </vt:variant>
      <vt:variant>
        <vt:i4>1255</vt:i4>
      </vt:variant>
      <vt:variant>
        <vt:i4>0</vt:i4>
      </vt:variant>
      <vt:variant>
        <vt:i4>5</vt:i4>
      </vt:variant>
      <vt:variant>
        <vt:lpwstr/>
      </vt:variant>
      <vt:variant>
        <vt:lpwstr>_ENREF_44</vt:lpwstr>
      </vt:variant>
      <vt:variant>
        <vt:i4>4521995</vt:i4>
      </vt:variant>
      <vt:variant>
        <vt:i4>1249</vt:i4>
      </vt:variant>
      <vt:variant>
        <vt:i4>0</vt:i4>
      </vt:variant>
      <vt:variant>
        <vt:i4>5</vt:i4>
      </vt:variant>
      <vt:variant>
        <vt:lpwstr/>
      </vt:variant>
      <vt:variant>
        <vt:lpwstr>_ENREF_44</vt:lpwstr>
      </vt:variant>
      <vt:variant>
        <vt:i4>458761</vt:i4>
      </vt:variant>
      <vt:variant>
        <vt:i4>1244</vt:i4>
      </vt:variant>
      <vt:variant>
        <vt:i4>0</vt:i4>
      </vt:variant>
      <vt:variant>
        <vt:i4>5</vt:i4>
      </vt:variant>
      <vt:variant>
        <vt:lpwstr/>
      </vt:variant>
      <vt:variant>
        <vt:lpwstr>Glossary</vt:lpwstr>
      </vt:variant>
      <vt:variant>
        <vt:i4>4325387</vt:i4>
      </vt:variant>
      <vt:variant>
        <vt:i4>1240</vt:i4>
      </vt:variant>
      <vt:variant>
        <vt:i4>0</vt:i4>
      </vt:variant>
      <vt:variant>
        <vt:i4>5</vt:i4>
      </vt:variant>
      <vt:variant>
        <vt:lpwstr/>
      </vt:variant>
      <vt:variant>
        <vt:lpwstr>_ENREF_38</vt:lpwstr>
      </vt:variant>
      <vt:variant>
        <vt:i4>4194315</vt:i4>
      </vt:variant>
      <vt:variant>
        <vt:i4>1234</vt:i4>
      </vt:variant>
      <vt:variant>
        <vt:i4>0</vt:i4>
      </vt:variant>
      <vt:variant>
        <vt:i4>5</vt:i4>
      </vt:variant>
      <vt:variant>
        <vt:lpwstr/>
      </vt:variant>
      <vt:variant>
        <vt:lpwstr>_ENREF_16</vt:lpwstr>
      </vt:variant>
      <vt:variant>
        <vt:i4>4194315</vt:i4>
      </vt:variant>
      <vt:variant>
        <vt:i4>1228</vt:i4>
      </vt:variant>
      <vt:variant>
        <vt:i4>0</vt:i4>
      </vt:variant>
      <vt:variant>
        <vt:i4>5</vt:i4>
      </vt:variant>
      <vt:variant>
        <vt:lpwstr/>
      </vt:variant>
      <vt:variant>
        <vt:lpwstr>_ENREF_19</vt:lpwstr>
      </vt:variant>
      <vt:variant>
        <vt:i4>4456459</vt:i4>
      </vt:variant>
      <vt:variant>
        <vt:i4>1222</vt:i4>
      </vt:variant>
      <vt:variant>
        <vt:i4>0</vt:i4>
      </vt:variant>
      <vt:variant>
        <vt:i4>5</vt:i4>
      </vt:variant>
      <vt:variant>
        <vt:lpwstr/>
      </vt:variant>
      <vt:variant>
        <vt:lpwstr>_ENREF_50</vt:lpwstr>
      </vt:variant>
      <vt:variant>
        <vt:i4>4194315</vt:i4>
      </vt:variant>
      <vt:variant>
        <vt:i4>1216</vt:i4>
      </vt:variant>
      <vt:variant>
        <vt:i4>0</vt:i4>
      </vt:variant>
      <vt:variant>
        <vt:i4>5</vt:i4>
      </vt:variant>
      <vt:variant>
        <vt:lpwstr/>
      </vt:variant>
      <vt:variant>
        <vt:lpwstr>_ENREF_15</vt:lpwstr>
      </vt:variant>
      <vt:variant>
        <vt:i4>4521995</vt:i4>
      </vt:variant>
      <vt:variant>
        <vt:i4>1208</vt:i4>
      </vt:variant>
      <vt:variant>
        <vt:i4>0</vt:i4>
      </vt:variant>
      <vt:variant>
        <vt:i4>5</vt:i4>
      </vt:variant>
      <vt:variant>
        <vt:lpwstr/>
      </vt:variant>
      <vt:variant>
        <vt:lpwstr>_ENREF_44</vt:lpwstr>
      </vt:variant>
      <vt:variant>
        <vt:i4>4390923</vt:i4>
      </vt:variant>
      <vt:variant>
        <vt:i4>1202</vt:i4>
      </vt:variant>
      <vt:variant>
        <vt:i4>0</vt:i4>
      </vt:variant>
      <vt:variant>
        <vt:i4>5</vt:i4>
      </vt:variant>
      <vt:variant>
        <vt:lpwstr/>
      </vt:variant>
      <vt:variant>
        <vt:lpwstr>_ENREF_29</vt:lpwstr>
      </vt:variant>
      <vt:variant>
        <vt:i4>4390923</vt:i4>
      </vt:variant>
      <vt:variant>
        <vt:i4>1194</vt:i4>
      </vt:variant>
      <vt:variant>
        <vt:i4>0</vt:i4>
      </vt:variant>
      <vt:variant>
        <vt:i4>5</vt:i4>
      </vt:variant>
      <vt:variant>
        <vt:lpwstr/>
      </vt:variant>
      <vt:variant>
        <vt:lpwstr>_ENREF_29</vt:lpwstr>
      </vt:variant>
      <vt:variant>
        <vt:i4>4390923</vt:i4>
      </vt:variant>
      <vt:variant>
        <vt:i4>1186</vt:i4>
      </vt:variant>
      <vt:variant>
        <vt:i4>0</vt:i4>
      </vt:variant>
      <vt:variant>
        <vt:i4>5</vt:i4>
      </vt:variant>
      <vt:variant>
        <vt:lpwstr/>
      </vt:variant>
      <vt:variant>
        <vt:lpwstr>_ENREF_29</vt:lpwstr>
      </vt:variant>
      <vt:variant>
        <vt:i4>4456459</vt:i4>
      </vt:variant>
      <vt:variant>
        <vt:i4>1178</vt:i4>
      </vt:variant>
      <vt:variant>
        <vt:i4>0</vt:i4>
      </vt:variant>
      <vt:variant>
        <vt:i4>5</vt:i4>
      </vt:variant>
      <vt:variant>
        <vt:lpwstr/>
      </vt:variant>
      <vt:variant>
        <vt:lpwstr>_ENREF_55</vt:lpwstr>
      </vt:variant>
      <vt:variant>
        <vt:i4>4521995</vt:i4>
      </vt:variant>
      <vt:variant>
        <vt:i4>1172</vt:i4>
      </vt:variant>
      <vt:variant>
        <vt:i4>0</vt:i4>
      </vt:variant>
      <vt:variant>
        <vt:i4>5</vt:i4>
      </vt:variant>
      <vt:variant>
        <vt:lpwstr/>
      </vt:variant>
      <vt:variant>
        <vt:lpwstr>_ENREF_49</vt:lpwstr>
      </vt:variant>
      <vt:variant>
        <vt:i4>4521995</vt:i4>
      </vt:variant>
      <vt:variant>
        <vt:i4>1166</vt:i4>
      </vt:variant>
      <vt:variant>
        <vt:i4>0</vt:i4>
      </vt:variant>
      <vt:variant>
        <vt:i4>5</vt:i4>
      </vt:variant>
      <vt:variant>
        <vt:lpwstr/>
      </vt:variant>
      <vt:variant>
        <vt:lpwstr>_ENREF_49</vt:lpwstr>
      </vt:variant>
      <vt:variant>
        <vt:i4>4325387</vt:i4>
      </vt:variant>
      <vt:variant>
        <vt:i4>1160</vt:i4>
      </vt:variant>
      <vt:variant>
        <vt:i4>0</vt:i4>
      </vt:variant>
      <vt:variant>
        <vt:i4>5</vt:i4>
      </vt:variant>
      <vt:variant>
        <vt:lpwstr/>
      </vt:variant>
      <vt:variant>
        <vt:lpwstr>_ENREF_31</vt:lpwstr>
      </vt:variant>
      <vt:variant>
        <vt:i4>4325387</vt:i4>
      </vt:variant>
      <vt:variant>
        <vt:i4>1154</vt:i4>
      </vt:variant>
      <vt:variant>
        <vt:i4>0</vt:i4>
      </vt:variant>
      <vt:variant>
        <vt:i4>5</vt:i4>
      </vt:variant>
      <vt:variant>
        <vt:lpwstr/>
      </vt:variant>
      <vt:variant>
        <vt:lpwstr>_ENREF_36</vt:lpwstr>
      </vt:variant>
      <vt:variant>
        <vt:i4>4456459</vt:i4>
      </vt:variant>
      <vt:variant>
        <vt:i4>1148</vt:i4>
      </vt:variant>
      <vt:variant>
        <vt:i4>0</vt:i4>
      </vt:variant>
      <vt:variant>
        <vt:i4>5</vt:i4>
      </vt:variant>
      <vt:variant>
        <vt:lpwstr/>
      </vt:variant>
      <vt:variant>
        <vt:lpwstr>_ENREF_54</vt:lpwstr>
      </vt:variant>
      <vt:variant>
        <vt:i4>4390923</vt:i4>
      </vt:variant>
      <vt:variant>
        <vt:i4>1142</vt:i4>
      </vt:variant>
      <vt:variant>
        <vt:i4>0</vt:i4>
      </vt:variant>
      <vt:variant>
        <vt:i4>5</vt:i4>
      </vt:variant>
      <vt:variant>
        <vt:lpwstr/>
      </vt:variant>
      <vt:variant>
        <vt:lpwstr>_ENREF_29</vt:lpwstr>
      </vt:variant>
      <vt:variant>
        <vt:i4>4521995</vt:i4>
      </vt:variant>
      <vt:variant>
        <vt:i4>1134</vt:i4>
      </vt:variant>
      <vt:variant>
        <vt:i4>0</vt:i4>
      </vt:variant>
      <vt:variant>
        <vt:i4>5</vt:i4>
      </vt:variant>
      <vt:variant>
        <vt:lpwstr/>
      </vt:variant>
      <vt:variant>
        <vt:lpwstr>_ENREF_48</vt:lpwstr>
      </vt:variant>
      <vt:variant>
        <vt:i4>4521995</vt:i4>
      </vt:variant>
      <vt:variant>
        <vt:i4>1128</vt:i4>
      </vt:variant>
      <vt:variant>
        <vt:i4>0</vt:i4>
      </vt:variant>
      <vt:variant>
        <vt:i4>5</vt:i4>
      </vt:variant>
      <vt:variant>
        <vt:lpwstr/>
      </vt:variant>
      <vt:variant>
        <vt:lpwstr>_ENREF_48</vt:lpwstr>
      </vt:variant>
      <vt:variant>
        <vt:i4>4456459</vt:i4>
      </vt:variant>
      <vt:variant>
        <vt:i4>1122</vt:i4>
      </vt:variant>
      <vt:variant>
        <vt:i4>0</vt:i4>
      </vt:variant>
      <vt:variant>
        <vt:i4>5</vt:i4>
      </vt:variant>
      <vt:variant>
        <vt:lpwstr/>
      </vt:variant>
      <vt:variant>
        <vt:lpwstr>_ENREF_53</vt:lpwstr>
      </vt:variant>
      <vt:variant>
        <vt:i4>4456459</vt:i4>
      </vt:variant>
      <vt:variant>
        <vt:i4>1119</vt:i4>
      </vt:variant>
      <vt:variant>
        <vt:i4>0</vt:i4>
      </vt:variant>
      <vt:variant>
        <vt:i4>5</vt:i4>
      </vt:variant>
      <vt:variant>
        <vt:lpwstr/>
      </vt:variant>
      <vt:variant>
        <vt:lpwstr>_ENREF_52</vt:lpwstr>
      </vt:variant>
      <vt:variant>
        <vt:i4>4521995</vt:i4>
      </vt:variant>
      <vt:variant>
        <vt:i4>1113</vt:i4>
      </vt:variant>
      <vt:variant>
        <vt:i4>0</vt:i4>
      </vt:variant>
      <vt:variant>
        <vt:i4>5</vt:i4>
      </vt:variant>
      <vt:variant>
        <vt:lpwstr/>
      </vt:variant>
      <vt:variant>
        <vt:lpwstr>_ENREF_47</vt:lpwstr>
      </vt:variant>
      <vt:variant>
        <vt:i4>4521995</vt:i4>
      </vt:variant>
      <vt:variant>
        <vt:i4>1107</vt:i4>
      </vt:variant>
      <vt:variant>
        <vt:i4>0</vt:i4>
      </vt:variant>
      <vt:variant>
        <vt:i4>5</vt:i4>
      </vt:variant>
      <vt:variant>
        <vt:lpwstr/>
      </vt:variant>
      <vt:variant>
        <vt:lpwstr>_ENREF_47</vt:lpwstr>
      </vt:variant>
      <vt:variant>
        <vt:i4>4194315</vt:i4>
      </vt:variant>
      <vt:variant>
        <vt:i4>1101</vt:i4>
      </vt:variant>
      <vt:variant>
        <vt:i4>0</vt:i4>
      </vt:variant>
      <vt:variant>
        <vt:i4>5</vt:i4>
      </vt:variant>
      <vt:variant>
        <vt:lpwstr/>
      </vt:variant>
      <vt:variant>
        <vt:lpwstr>_ENREF_19</vt:lpwstr>
      </vt:variant>
      <vt:variant>
        <vt:i4>4521995</vt:i4>
      </vt:variant>
      <vt:variant>
        <vt:i4>1095</vt:i4>
      </vt:variant>
      <vt:variant>
        <vt:i4>0</vt:i4>
      </vt:variant>
      <vt:variant>
        <vt:i4>5</vt:i4>
      </vt:variant>
      <vt:variant>
        <vt:lpwstr/>
      </vt:variant>
      <vt:variant>
        <vt:lpwstr>_ENREF_44</vt:lpwstr>
      </vt:variant>
      <vt:variant>
        <vt:i4>4325387</vt:i4>
      </vt:variant>
      <vt:variant>
        <vt:i4>1092</vt:i4>
      </vt:variant>
      <vt:variant>
        <vt:i4>0</vt:i4>
      </vt:variant>
      <vt:variant>
        <vt:i4>5</vt:i4>
      </vt:variant>
      <vt:variant>
        <vt:lpwstr/>
      </vt:variant>
      <vt:variant>
        <vt:lpwstr>_ENREF_38</vt:lpwstr>
      </vt:variant>
      <vt:variant>
        <vt:i4>4325387</vt:i4>
      </vt:variant>
      <vt:variant>
        <vt:i4>1084</vt:i4>
      </vt:variant>
      <vt:variant>
        <vt:i4>0</vt:i4>
      </vt:variant>
      <vt:variant>
        <vt:i4>5</vt:i4>
      </vt:variant>
      <vt:variant>
        <vt:lpwstr/>
      </vt:variant>
      <vt:variant>
        <vt:lpwstr>_ENREF_38</vt:lpwstr>
      </vt:variant>
      <vt:variant>
        <vt:i4>4521995</vt:i4>
      </vt:variant>
      <vt:variant>
        <vt:i4>1078</vt:i4>
      </vt:variant>
      <vt:variant>
        <vt:i4>0</vt:i4>
      </vt:variant>
      <vt:variant>
        <vt:i4>5</vt:i4>
      </vt:variant>
      <vt:variant>
        <vt:lpwstr/>
      </vt:variant>
      <vt:variant>
        <vt:lpwstr>_ENREF_44</vt:lpwstr>
      </vt:variant>
      <vt:variant>
        <vt:i4>4325387</vt:i4>
      </vt:variant>
      <vt:variant>
        <vt:i4>1075</vt:i4>
      </vt:variant>
      <vt:variant>
        <vt:i4>0</vt:i4>
      </vt:variant>
      <vt:variant>
        <vt:i4>5</vt:i4>
      </vt:variant>
      <vt:variant>
        <vt:lpwstr/>
      </vt:variant>
      <vt:variant>
        <vt:lpwstr>_ENREF_38</vt:lpwstr>
      </vt:variant>
      <vt:variant>
        <vt:i4>4194315</vt:i4>
      </vt:variant>
      <vt:variant>
        <vt:i4>1072</vt:i4>
      </vt:variant>
      <vt:variant>
        <vt:i4>0</vt:i4>
      </vt:variant>
      <vt:variant>
        <vt:i4>5</vt:i4>
      </vt:variant>
      <vt:variant>
        <vt:lpwstr/>
      </vt:variant>
      <vt:variant>
        <vt:lpwstr>_ENREF_19</vt:lpwstr>
      </vt:variant>
      <vt:variant>
        <vt:i4>4194315</vt:i4>
      </vt:variant>
      <vt:variant>
        <vt:i4>1064</vt:i4>
      </vt:variant>
      <vt:variant>
        <vt:i4>0</vt:i4>
      </vt:variant>
      <vt:variant>
        <vt:i4>5</vt:i4>
      </vt:variant>
      <vt:variant>
        <vt:lpwstr/>
      </vt:variant>
      <vt:variant>
        <vt:lpwstr>_ENREF_19</vt:lpwstr>
      </vt:variant>
      <vt:variant>
        <vt:i4>4194315</vt:i4>
      </vt:variant>
      <vt:variant>
        <vt:i4>1058</vt:i4>
      </vt:variant>
      <vt:variant>
        <vt:i4>0</vt:i4>
      </vt:variant>
      <vt:variant>
        <vt:i4>5</vt:i4>
      </vt:variant>
      <vt:variant>
        <vt:lpwstr/>
      </vt:variant>
      <vt:variant>
        <vt:lpwstr>_ENREF_19</vt:lpwstr>
      </vt:variant>
      <vt:variant>
        <vt:i4>4390923</vt:i4>
      </vt:variant>
      <vt:variant>
        <vt:i4>1052</vt:i4>
      </vt:variant>
      <vt:variant>
        <vt:i4>0</vt:i4>
      </vt:variant>
      <vt:variant>
        <vt:i4>5</vt:i4>
      </vt:variant>
      <vt:variant>
        <vt:lpwstr/>
      </vt:variant>
      <vt:variant>
        <vt:lpwstr>_ENREF_29</vt:lpwstr>
      </vt:variant>
      <vt:variant>
        <vt:i4>4325387</vt:i4>
      </vt:variant>
      <vt:variant>
        <vt:i4>1044</vt:i4>
      </vt:variant>
      <vt:variant>
        <vt:i4>0</vt:i4>
      </vt:variant>
      <vt:variant>
        <vt:i4>5</vt:i4>
      </vt:variant>
      <vt:variant>
        <vt:lpwstr/>
      </vt:variant>
      <vt:variant>
        <vt:lpwstr>_ENREF_38</vt:lpwstr>
      </vt:variant>
      <vt:variant>
        <vt:i4>4456459</vt:i4>
      </vt:variant>
      <vt:variant>
        <vt:i4>1038</vt:i4>
      </vt:variant>
      <vt:variant>
        <vt:i4>0</vt:i4>
      </vt:variant>
      <vt:variant>
        <vt:i4>5</vt:i4>
      </vt:variant>
      <vt:variant>
        <vt:lpwstr/>
      </vt:variant>
      <vt:variant>
        <vt:lpwstr>_ENREF_50</vt:lpwstr>
      </vt:variant>
      <vt:variant>
        <vt:i4>4325387</vt:i4>
      </vt:variant>
      <vt:variant>
        <vt:i4>1035</vt:i4>
      </vt:variant>
      <vt:variant>
        <vt:i4>0</vt:i4>
      </vt:variant>
      <vt:variant>
        <vt:i4>5</vt:i4>
      </vt:variant>
      <vt:variant>
        <vt:lpwstr/>
      </vt:variant>
      <vt:variant>
        <vt:lpwstr>_ENREF_38</vt:lpwstr>
      </vt:variant>
      <vt:variant>
        <vt:i4>4194315</vt:i4>
      </vt:variant>
      <vt:variant>
        <vt:i4>1032</vt:i4>
      </vt:variant>
      <vt:variant>
        <vt:i4>0</vt:i4>
      </vt:variant>
      <vt:variant>
        <vt:i4>5</vt:i4>
      </vt:variant>
      <vt:variant>
        <vt:lpwstr/>
      </vt:variant>
      <vt:variant>
        <vt:lpwstr>_ENREF_16</vt:lpwstr>
      </vt:variant>
      <vt:variant>
        <vt:i4>4194315</vt:i4>
      </vt:variant>
      <vt:variant>
        <vt:i4>1029</vt:i4>
      </vt:variant>
      <vt:variant>
        <vt:i4>0</vt:i4>
      </vt:variant>
      <vt:variant>
        <vt:i4>5</vt:i4>
      </vt:variant>
      <vt:variant>
        <vt:lpwstr/>
      </vt:variant>
      <vt:variant>
        <vt:lpwstr>_ENREF_15</vt:lpwstr>
      </vt:variant>
      <vt:variant>
        <vt:i4>4521995</vt:i4>
      </vt:variant>
      <vt:variant>
        <vt:i4>1021</vt:i4>
      </vt:variant>
      <vt:variant>
        <vt:i4>0</vt:i4>
      </vt:variant>
      <vt:variant>
        <vt:i4>5</vt:i4>
      </vt:variant>
      <vt:variant>
        <vt:lpwstr/>
      </vt:variant>
      <vt:variant>
        <vt:lpwstr>_ENREF_44</vt:lpwstr>
      </vt:variant>
      <vt:variant>
        <vt:i4>4194315</vt:i4>
      </vt:variant>
      <vt:variant>
        <vt:i4>1015</vt:i4>
      </vt:variant>
      <vt:variant>
        <vt:i4>0</vt:i4>
      </vt:variant>
      <vt:variant>
        <vt:i4>5</vt:i4>
      </vt:variant>
      <vt:variant>
        <vt:lpwstr/>
      </vt:variant>
      <vt:variant>
        <vt:lpwstr>_ENREF_15</vt:lpwstr>
      </vt:variant>
      <vt:variant>
        <vt:i4>4325387</vt:i4>
      </vt:variant>
      <vt:variant>
        <vt:i4>1007</vt:i4>
      </vt:variant>
      <vt:variant>
        <vt:i4>0</vt:i4>
      </vt:variant>
      <vt:variant>
        <vt:i4>5</vt:i4>
      </vt:variant>
      <vt:variant>
        <vt:lpwstr/>
      </vt:variant>
      <vt:variant>
        <vt:lpwstr>_ENREF_38</vt:lpwstr>
      </vt:variant>
      <vt:variant>
        <vt:i4>4456459</vt:i4>
      </vt:variant>
      <vt:variant>
        <vt:i4>1001</vt:i4>
      </vt:variant>
      <vt:variant>
        <vt:i4>0</vt:i4>
      </vt:variant>
      <vt:variant>
        <vt:i4>5</vt:i4>
      </vt:variant>
      <vt:variant>
        <vt:lpwstr/>
      </vt:variant>
      <vt:variant>
        <vt:lpwstr>_ENREF_50</vt:lpwstr>
      </vt:variant>
      <vt:variant>
        <vt:i4>4390923</vt:i4>
      </vt:variant>
      <vt:variant>
        <vt:i4>995</vt:i4>
      </vt:variant>
      <vt:variant>
        <vt:i4>0</vt:i4>
      </vt:variant>
      <vt:variant>
        <vt:i4>5</vt:i4>
      </vt:variant>
      <vt:variant>
        <vt:lpwstr/>
      </vt:variant>
      <vt:variant>
        <vt:lpwstr>_ENREF_29</vt:lpwstr>
      </vt:variant>
      <vt:variant>
        <vt:i4>4194315</vt:i4>
      </vt:variant>
      <vt:variant>
        <vt:i4>987</vt:i4>
      </vt:variant>
      <vt:variant>
        <vt:i4>0</vt:i4>
      </vt:variant>
      <vt:variant>
        <vt:i4>5</vt:i4>
      </vt:variant>
      <vt:variant>
        <vt:lpwstr/>
      </vt:variant>
      <vt:variant>
        <vt:lpwstr>_ENREF_19</vt:lpwstr>
      </vt:variant>
      <vt:variant>
        <vt:i4>4194315</vt:i4>
      </vt:variant>
      <vt:variant>
        <vt:i4>981</vt:i4>
      </vt:variant>
      <vt:variant>
        <vt:i4>0</vt:i4>
      </vt:variant>
      <vt:variant>
        <vt:i4>5</vt:i4>
      </vt:variant>
      <vt:variant>
        <vt:lpwstr/>
      </vt:variant>
      <vt:variant>
        <vt:lpwstr>_ENREF_16</vt:lpwstr>
      </vt:variant>
      <vt:variant>
        <vt:i4>4390923</vt:i4>
      </vt:variant>
      <vt:variant>
        <vt:i4>975</vt:i4>
      </vt:variant>
      <vt:variant>
        <vt:i4>0</vt:i4>
      </vt:variant>
      <vt:variant>
        <vt:i4>5</vt:i4>
      </vt:variant>
      <vt:variant>
        <vt:lpwstr/>
      </vt:variant>
      <vt:variant>
        <vt:lpwstr>_ENREF_29</vt:lpwstr>
      </vt:variant>
      <vt:variant>
        <vt:i4>4194315</vt:i4>
      </vt:variant>
      <vt:variant>
        <vt:i4>967</vt:i4>
      </vt:variant>
      <vt:variant>
        <vt:i4>0</vt:i4>
      </vt:variant>
      <vt:variant>
        <vt:i4>5</vt:i4>
      </vt:variant>
      <vt:variant>
        <vt:lpwstr/>
      </vt:variant>
      <vt:variant>
        <vt:lpwstr>_ENREF_19</vt:lpwstr>
      </vt:variant>
      <vt:variant>
        <vt:i4>4456459</vt:i4>
      </vt:variant>
      <vt:variant>
        <vt:i4>961</vt:i4>
      </vt:variant>
      <vt:variant>
        <vt:i4>0</vt:i4>
      </vt:variant>
      <vt:variant>
        <vt:i4>5</vt:i4>
      </vt:variant>
      <vt:variant>
        <vt:lpwstr/>
      </vt:variant>
      <vt:variant>
        <vt:lpwstr>_ENREF_50</vt:lpwstr>
      </vt:variant>
      <vt:variant>
        <vt:i4>4194315</vt:i4>
      </vt:variant>
      <vt:variant>
        <vt:i4>958</vt:i4>
      </vt:variant>
      <vt:variant>
        <vt:i4>0</vt:i4>
      </vt:variant>
      <vt:variant>
        <vt:i4>5</vt:i4>
      </vt:variant>
      <vt:variant>
        <vt:lpwstr/>
      </vt:variant>
      <vt:variant>
        <vt:lpwstr>_ENREF_16</vt:lpwstr>
      </vt:variant>
      <vt:variant>
        <vt:i4>4521995</vt:i4>
      </vt:variant>
      <vt:variant>
        <vt:i4>950</vt:i4>
      </vt:variant>
      <vt:variant>
        <vt:i4>0</vt:i4>
      </vt:variant>
      <vt:variant>
        <vt:i4>5</vt:i4>
      </vt:variant>
      <vt:variant>
        <vt:lpwstr/>
      </vt:variant>
      <vt:variant>
        <vt:lpwstr>_ENREF_44</vt:lpwstr>
      </vt:variant>
      <vt:variant>
        <vt:i4>4325387</vt:i4>
      </vt:variant>
      <vt:variant>
        <vt:i4>947</vt:i4>
      </vt:variant>
      <vt:variant>
        <vt:i4>0</vt:i4>
      </vt:variant>
      <vt:variant>
        <vt:i4>5</vt:i4>
      </vt:variant>
      <vt:variant>
        <vt:lpwstr/>
      </vt:variant>
      <vt:variant>
        <vt:lpwstr>_ENREF_38</vt:lpwstr>
      </vt:variant>
      <vt:variant>
        <vt:i4>4194315</vt:i4>
      </vt:variant>
      <vt:variant>
        <vt:i4>944</vt:i4>
      </vt:variant>
      <vt:variant>
        <vt:i4>0</vt:i4>
      </vt:variant>
      <vt:variant>
        <vt:i4>5</vt:i4>
      </vt:variant>
      <vt:variant>
        <vt:lpwstr/>
      </vt:variant>
      <vt:variant>
        <vt:lpwstr>_ENREF_15</vt:lpwstr>
      </vt:variant>
      <vt:variant>
        <vt:i4>4194315</vt:i4>
      </vt:variant>
      <vt:variant>
        <vt:i4>936</vt:i4>
      </vt:variant>
      <vt:variant>
        <vt:i4>0</vt:i4>
      </vt:variant>
      <vt:variant>
        <vt:i4>5</vt:i4>
      </vt:variant>
      <vt:variant>
        <vt:lpwstr/>
      </vt:variant>
      <vt:variant>
        <vt:lpwstr>_ENREF_19</vt:lpwstr>
      </vt:variant>
      <vt:variant>
        <vt:i4>4390923</vt:i4>
      </vt:variant>
      <vt:variant>
        <vt:i4>930</vt:i4>
      </vt:variant>
      <vt:variant>
        <vt:i4>0</vt:i4>
      </vt:variant>
      <vt:variant>
        <vt:i4>5</vt:i4>
      </vt:variant>
      <vt:variant>
        <vt:lpwstr/>
      </vt:variant>
      <vt:variant>
        <vt:lpwstr>_ENREF_29</vt:lpwstr>
      </vt:variant>
      <vt:variant>
        <vt:i4>4456459</vt:i4>
      </vt:variant>
      <vt:variant>
        <vt:i4>922</vt:i4>
      </vt:variant>
      <vt:variant>
        <vt:i4>0</vt:i4>
      </vt:variant>
      <vt:variant>
        <vt:i4>5</vt:i4>
      </vt:variant>
      <vt:variant>
        <vt:lpwstr/>
      </vt:variant>
      <vt:variant>
        <vt:lpwstr>_ENREF_51</vt:lpwstr>
      </vt:variant>
      <vt:variant>
        <vt:i4>4194315</vt:i4>
      </vt:variant>
      <vt:variant>
        <vt:i4>916</vt:i4>
      </vt:variant>
      <vt:variant>
        <vt:i4>0</vt:i4>
      </vt:variant>
      <vt:variant>
        <vt:i4>5</vt:i4>
      </vt:variant>
      <vt:variant>
        <vt:lpwstr/>
      </vt:variant>
      <vt:variant>
        <vt:lpwstr>_ENREF_16</vt:lpwstr>
      </vt:variant>
      <vt:variant>
        <vt:i4>4521995</vt:i4>
      </vt:variant>
      <vt:variant>
        <vt:i4>910</vt:i4>
      </vt:variant>
      <vt:variant>
        <vt:i4>0</vt:i4>
      </vt:variant>
      <vt:variant>
        <vt:i4>5</vt:i4>
      </vt:variant>
      <vt:variant>
        <vt:lpwstr/>
      </vt:variant>
      <vt:variant>
        <vt:lpwstr>_ENREF_44</vt:lpwstr>
      </vt:variant>
      <vt:variant>
        <vt:i4>4456459</vt:i4>
      </vt:variant>
      <vt:variant>
        <vt:i4>904</vt:i4>
      </vt:variant>
      <vt:variant>
        <vt:i4>0</vt:i4>
      </vt:variant>
      <vt:variant>
        <vt:i4>5</vt:i4>
      </vt:variant>
      <vt:variant>
        <vt:lpwstr/>
      </vt:variant>
      <vt:variant>
        <vt:lpwstr>_ENREF_50</vt:lpwstr>
      </vt:variant>
      <vt:variant>
        <vt:i4>4521995</vt:i4>
      </vt:variant>
      <vt:variant>
        <vt:i4>901</vt:i4>
      </vt:variant>
      <vt:variant>
        <vt:i4>0</vt:i4>
      </vt:variant>
      <vt:variant>
        <vt:i4>5</vt:i4>
      </vt:variant>
      <vt:variant>
        <vt:lpwstr/>
      </vt:variant>
      <vt:variant>
        <vt:lpwstr>_ENREF_44</vt:lpwstr>
      </vt:variant>
      <vt:variant>
        <vt:i4>4325387</vt:i4>
      </vt:variant>
      <vt:variant>
        <vt:i4>898</vt:i4>
      </vt:variant>
      <vt:variant>
        <vt:i4>0</vt:i4>
      </vt:variant>
      <vt:variant>
        <vt:i4>5</vt:i4>
      </vt:variant>
      <vt:variant>
        <vt:lpwstr/>
      </vt:variant>
      <vt:variant>
        <vt:lpwstr>_ENREF_38</vt:lpwstr>
      </vt:variant>
      <vt:variant>
        <vt:i4>4194315</vt:i4>
      </vt:variant>
      <vt:variant>
        <vt:i4>895</vt:i4>
      </vt:variant>
      <vt:variant>
        <vt:i4>0</vt:i4>
      </vt:variant>
      <vt:variant>
        <vt:i4>5</vt:i4>
      </vt:variant>
      <vt:variant>
        <vt:lpwstr/>
      </vt:variant>
      <vt:variant>
        <vt:lpwstr>_ENREF_16</vt:lpwstr>
      </vt:variant>
      <vt:variant>
        <vt:i4>4194315</vt:i4>
      </vt:variant>
      <vt:variant>
        <vt:i4>892</vt:i4>
      </vt:variant>
      <vt:variant>
        <vt:i4>0</vt:i4>
      </vt:variant>
      <vt:variant>
        <vt:i4>5</vt:i4>
      </vt:variant>
      <vt:variant>
        <vt:lpwstr/>
      </vt:variant>
      <vt:variant>
        <vt:lpwstr>_ENREF_15</vt:lpwstr>
      </vt:variant>
      <vt:variant>
        <vt:i4>4325387</vt:i4>
      </vt:variant>
      <vt:variant>
        <vt:i4>884</vt:i4>
      </vt:variant>
      <vt:variant>
        <vt:i4>0</vt:i4>
      </vt:variant>
      <vt:variant>
        <vt:i4>5</vt:i4>
      </vt:variant>
      <vt:variant>
        <vt:lpwstr/>
      </vt:variant>
      <vt:variant>
        <vt:lpwstr>_ENREF_38</vt:lpwstr>
      </vt:variant>
      <vt:variant>
        <vt:i4>4521995</vt:i4>
      </vt:variant>
      <vt:variant>
        <vt:i4>878</vt:i4>
      </vt:variant>
      <vt:variant>
        <vt:i4>0</vt:i4>
      </vt:variant>
      <vt:variant>
        <vt:i4>5</vt:i4>
      </vt:variant>
      <vt:variant>
        <vt:lpwstr/>
      </vt:variant>
      <vt:variant>
        <vt:lpwstr>_ENREF_44</vt:lpwstr>
      </vt:variant>
      <vt:variant>
        <vt:i4>4325387</vt:i4>
      </vt:variant>
      <vt:variant>
        <vt:i4>872</vt:i4>
      </vt:variant>
      <vt:variant>
        <vt:i4>0</vt:i4>
      </vt:variant>
      <vt:variant>
        <vt:i4>5</vt:i4>
      </vt:variant>
      <vt:variant>
        <vt:lpwstr/>
      </vt:variant>
      <vt:variant>
        <vt:lpwstr>_ENREF_38</vt:lpwstr>
      </vt:variant>
      <vt:variant>
        <vt:i4>4194315</vt:i4>
      </vt:variant>
      <vt:variant>
        <vt:i4>869</vt:i4>
      </vt:variant>
      <vt:variant>
        <vt:i4>0</vt:i4>
      </vt:variant>
      <vt:variant>
        <vt:i4>5</vt:i4>
      </vt:variant>
      <vt:variant>
        <vt:lpwstr/>
      </vt:variant>
      <vt:variant>
        <vt:lpwstr>_ENREF_15</vt:lpwstr>
      </vt:variant>
      <vt:variant>
        <vt:i4>4456459</vt:i4>
      </vt:variant>
      <vt:variant>
        <vt:i4>861</vt:i4>
      </vt:variant>
      <vt:variant>
        <vt:i4>0</vt:i4>
      </vt:variant>
      <vt:variant>
        <vt:i4>5</vt:i4>
      </vt:variant>
      <vt:variant>
        <vt:lpwstr/>
      </vt:variant>
      <vt:variant>
        <vt:lpwstr>_ENREF_50</vt:lpwstr>
      </vt:variant>
      <vt:variant>
        <vt:i4>4390923</vt:i4>
      </vt:variant>
      <vt:variant>
        <vt:i4>858</vt:i4>
      </vt:variant>
      <vt:variant>
        <vt:i4>0</vt:i4>
      </vt:variant>
      <vt:variant>
        <vt:i4>5</vt:i4>
      </vt:variant>
      <vt:variant>
        <vt:lpwstr/>
      </vt:variant>
      <vt:variant>
        <vt:lpwstr>_ENREF_29</vt:lpwstr>
      </vt:variant>
      <vt:variant>
        <vt:i4>4194315</vt:i4>
      </vt:variant>
      <vt:variant>
        <vt:i4>855</vt:i4>
      </vt:variant>
      <vt:variant>
        <vt:i4>0</vt:i4>
      </vt:variant>
      <vt:variant>
        <vt:i4>5</vt:i4>
      </vt:variant>
      <vt:variant>
        <vt:lpwstr/>
      </vt:variant>
      <vt:variant>
        <vt:lpwstr>_ENREF_19</vt:lpwstr>
      </vt:variant>
      <vt:variant>
        <vt:i4>4194315</vt:i4>
      </vt:variant>
      <vt:variant>
        <vt:i4>852</vt:i4>
      </vt:variant>
      <vt:variant>
        <vt:i4>0</vt:i4>
      </vt:variant>
      <vt:variant>
        <vt:i4>5</vt:i4>
      </vt:variant>
      <vt:variant>
        <vt:lpwstr/>
      </vt:variant>
      <vt:variant>
        <vt:lpwstr>_ENREF_16</vt:lpwstr>
      </vt:variant>
      <vt:variant>
        <vt:i4>4456459</vt:i4>
      </vt:variant>
      <vt:variant>
        <vt:i4>844</vt:i4>
      </vt:variant>
      <vt:variant>
        <vt:i4>0</vt:i4>
      </vt:variant>
      <vt:variant>
        <vt:i4>5</vt:i4>
      </vt:variant>
      <vt:variant>
        <vt:lpwstr/>
      </vt:variant>
      <vt:variant>
        <vt:lpwstr>_ENREF_50</vt:lpwstr>
      </vt:variant>
      <vt:variant>
        <vt:i4>4521995</vt:i4>
      </vt:variant>
      <vt:variant>
        <vt:i4>841</vt:i4>
      </vt:variant>
      <vt:variant>
        <vt:i4>0</vt:i4>
      </vt:variant>
      <vt:variant>
        <vt:i4>5</vt:i4>
      </vt:variant>
      <vt:variant>
        <vt:lpwstr/>
      </vt:variant>
      <vt:variant>
        <vt:lpwstr>_ENREF_44</vt:lpwstr>
      </vt:variant>
      <vt:variant>
        <vt:i4>4325387</vt:i4>
      </vt:variant>
      <vt:variant>
        <vt:i4>838</vt:i4>
      </vt:variant>
      <vt:variant>
        <vt:i4>0</vt:i4>
      </vt:variant>
      <vt:variant>
        <vt:i4>5</vt:i4>
      </vt:variant>
      <vt:variant>
        <vt:lpwstr/>
      </vt:variant>
      <vt:variant>
        <vt:lpwstr>_ENREF_38</vt:lpwstr>
      </vt:variant>
      <vt:variant>
        <vt:i4>4390923</vt:i4>
      </vt:variant>
      <vt:variant>
        <vt:i4>835</vt:i4>
      </vt:variant>
      <vt:variant>
        <vt:i4>0</vt:i4>
      </vt:variant>
      <vt:variant>
        <vt:i4>5</vt:i4>
      </vt:variant>
      <vt:variant>
        <vt:lpwstr/>
      </vt:variant>
      <vt:variant>
        <vt:lpwstr>_ENREF_29</vt:lpwstr>
      </vt:variant>
      <vt:variant>
        <vt:i4>4194315</vt:i4>
      </vt:variant>
      <vt:variant>
        <vt:i4>832</vt:i4>
      </vt:variant>
      <vt:variant>
        <vt:i4>0</vt:i4>
      </vt:variant>
      <vt:variant>
        <vt:i4>5</vt:i4>
      </vt:variant>
      <vt:variant>
        <vt:lpwstr/>
      </vt:variant>
      <vt:variant>
        <vt:lpwstr>_ENREF_19</vt:lpwstr>
      </vt:variant>
      <vt:variant>
        <vt:i4>4194315</vt:i4>
      </vt:variant>
      <vt:variant>
        <vt:i4>829</vt:i4>
      </vt:variant>
      <vt:variant>
        <vt:i4>0</vt:i4>
      </vt:variant>
      <vt:variant>
        <vt:i4>5</vt:i4>
      </vt:variant>
      <vt:variant>
        <vt:lpwstr/>
      </vt:variant>
      <vt:variant>
        <vt:lpwstr>_ENREF_16</vt:lpwstr>
      </vt:variant>
      <vt:variant>
        <vt:i4>4194315</vt:i4>
      </vt:variant>
      <vt:variant>
        <vt:i4>826</vt:i4>
      </vt:variant>
      <vt:variant>
        <vt:i4>0</vt:i4>
      </vt:variant>
      <vt:variant>
        <vt:i4>5</vt:i4>
      </vt:variant>
      <vt:variant>
        <vt:lpwstr/>
      </vt:variant>
      <vt:variant>
        <vt:lpwstr>_ENREF_15</vt:lpwstr>
      </vt:variant>
      <vt:variant>
        <vt:i4>4325387</vt:i4>
      </vt:variant>
      <vt:variant>
        <vt:i4>818</vt:i4>
      </vt:variant>
      <vt:variant>
        <vt:i4>0</vt:i4>
      </vt:variant>
      <vt:variant>
        <vt:i4>5</vt:i4>
      </vt:variant>
      <vt:variant>
        <vt:lpwstr/>
      </vt:variant>
      <vt:variant>
        <vt:lpwstr>_ENREF_31</vt:lpwstr>
      </vt:variant>
      <vt:variant>
        <vt:i4>4325387</vt:i4>
      </vt:variant>
      <vt:variant>
        <vt:i4>812</vt:i4>
      </vt:variant>
      <vt:variant>
        <vt:i4>0</vt:i4>
      </vt:variant>
      <vt:variant>
        <vt:i4>5</vt:i4>
      </vt:variant>
      <vt:variant>
        <vt:lpwstr/>
      </vt:variant>
      <vt:variant>
        <vt:lpwstr>_ENREF_36</vt:lpwstr>
      </vt:variant>
      <vt:variant>
        <vt:i4>4521995</vt:i4>
      </vt:variant>
      <vt:variant>
        <vt:i4>806</vt:i4>
      </vt:variant>
      <vt:variant>
        <vt:i4>0</vt:i4>
      </vt:variant>
      <vt:variant>
        <vt:i4>5</vt:i4>
      </vt:variant>
      <vt:variant>
        <vt:lpwstr/>
      </vt:variant>
      <vt:variant>
        <vt:lpwstr>_ENREF_49</vt:lpwstr>
      </vt:variant>
      <vt:variant>
        <vt:i4>4521995</vt:i4>
      </vt:variant>
      <vt:variant>
        <vt:i4>800</vt:i4>
      </vt:variant>
      <vt:variant>
        <vt:i4>0</vt:i4>
      </vt:variant>
      <vt:variant>
        <vt:i4>5</vt:i4>
      </vt:variant>
      <vt:variant>
        <vt:lpwstr/>
      </vt:variant>
      <vt:variant>
        <vt:lpwstr>_ENREF_48</vt:lpwstr>
      </vt:variant>
      <vt:variant>
        <vt:i4>4521995</vt:i4>
      </vt:variant>
      <vt:variant>
        <vt:i4>794</vt:i4>
      </vt:variant>
      <vt:variant>
        <vt:i4>0</vt:i4>
      </vt:variant>
      <vt:variant>
        <vt:i4>5</vt:i4>
      </vt:variant>
      <vt:variant>
        <vt:lpwstr/>
      </vt:variant>
      <vt:variant>
        <vt:lpwstr>_ENREF_47</vt:lpwstr>
      </vt:variant>
      <vt:variant>
        <vt:i4>4521995</vt:i4>
      </vt:variant>
      <vt:variant>
        <vt:i4>788</vt:i4>
      </vt:variant>
      <vt:variant>
        <vt:i4>0</vt:i4>
      </vt:variant>
      <vt:variant>
        <vt:i4>5</vt:i4>
      </vt:variant>
      <vt:variant>
        <vt:lpwstr/>
      </vt:variant>
      <vt:variant>
        <vt:lpwstr>_ENREF_47</vt:lpwstr>
      </vt:variant>
      <vt:variant>
        <vt:i4>4325387</vt:i4>
      </vt:variant>
      <vt:variant>
        <vt:i4>785</vt:i4>
      </vt:variant>
      <vt:variant>
        <vt:i4>0</vt:i4>
      </vt:variant>
      <vt:variant>
        <vt:i4>5</vt:i4>
      </vt:variant>
      <vt:variant>
        <vt:lpwstr/>
      </vt:variant>
      <vt:variant>
        <vt:lpwstr>_ENREF_36</vt:lpwstr>
      </vt:variant>
      <vt:variant>
        <vt:i4>589846</vt:i4>
      </vt:variant>
      <vt:variant>
        <vt:i4>778</vt:i4>
      </vt:variant>
      <vt:variant>
        <vt:i4>0</vt:i4>
      </vt:variant>
      <vt:variant>
        <vt:i4>5</vt:i4>
      </vt:variant>
      <vt:variant>
        <vt:lpwstr/>
      </vt:variant>
      <vt:variant>
        <vt:lpwstr>Appendix4</vt:lpwstr>
      </vt:variant>
      <vt:variant>
        <vt:i4>4521995</vt:i4>
      </vt:variant>
      <vt:variant>
        <vt:i4>774</vt:i4>
      </vt:variant>
      <vt:variant>
        <vt:i4>0</vt:i4>
      </vt:variant>
      <vt:variant>
        <vt:i4>5</vt:i4>
      </vt:variant>
      <vt:variant>
        <vt:lpwstr/>
      </vt:variant>
      <vt:variant>
        <vt:lpwstr>_ENREF_46</vt:lpwstr>
      </vt:variant>
      <vt:variant>
        <vt:i4>4521995</vt:i4>
      </vt:variant>
      <vt:variant>
        <vt:i4>768</vt:i4>
      </vt:variant>
      <vt:variant>
        <vt:i4>0</vt:i4>
      </vt:variant>
      <vt:variant>
        <vt:i4>5</vt:i4>
      </vt:variant>
      <vt:variant>
        <vt:lpwstr/>
      </vt:variant>
      <vt:variant>
        <vt:lpwstr>_ENREF_45</vt:lpwstr>
      </vt:variant>
      <vt:variant>
        <vt:i4>4194315</vt:i4>
      </vt:variant>
      <vt:variant>
        <vt:i4>762</vt:i4>
      </vt:variant>
      <vt:variant>
        <vt:i4>0</vt:i4>
      </vt:variant>
      <vt:variant>
        <vt:i4>5</vt:i4>
      </vt:variant>
      <vt:variant>
        <vt:lpwstr/>
      </vt:variant>
      <vt:variant>
        <vt:lpwstr>_ENREF_12</vt:lpwstr>
      </vt:variant>
      <vt:variant>
        <vt:i4>4194315</vt:i4>
      </vt:variant>
      <vt:variant>
        <vt:i4>756</vt:i4>
      </vt:variant>
      <vt:variant>
        <vt:i4>0</vt:i4>
      </vt:variant>
      <vt:variant>
        <vt:i4>5</vt:i4>
      </vt:variant>
      <vt:variant>
        <vt:lpwstr/>
      </vt:variant>
      <vt:variant>
        <vt:lpwstr>_ENREF_13</vt:lpwstr>
      </vt:variant>
      <vt:variant>
        <vt:i4>4194315</vt:i4>
      </vt:variant>
      <vt:variant>
        <vt:i4>750</vt:i4>
      </vt:variant>
      <vt:variant>
        <vt:i4>0</vt:i4>
      </vt:variant>
      <vt:variant>
        <vt:i4>5</vt:i4>
      </vt:variant>
      <vt:variant>
        <vt:lpwstr/>
      </vt:variant>
      <vt:variant>
        <vt:lpwstr>_ENREF_1</vt:lpwstr>
      </vt:variant>
      <vt:variant>
        <vt:i4>4194315</vt:i4>
      </vt:variant>
      <vt:variant>
        <vt:i4>744</vt:i4>
      </vt:variant>
      <vt:variant>
        <vt:i4>0</vt:i4>
      </vt:variant>
      <vt:variant>
        <vt:i4>5</vt:i4>
      </vt:variant>
      <vt:variant>
        <vt:lpwstr/>
      </vt:variant>
      <vt:variant>
        <vt:lpwstr>_ENREF_12</vt:lpwstr>
      </vt:variant>
      <vt:variant>
        <vt:i4>4194315</vt:i4>
      </vt:variant>
      <vt:variant>
        <vt:i4>738</vt:i4>
      </vt:variant>
      <vt:variant>
        <vt:i4>0</vt:i4>
      </vt:variant>
      <vt:variant>
        <vt:i4>5</vt:i4>
      </vt:variant>
      <vt:variant>
        <vt:lpwstr/>
      </vt:variant>
      <vt:variant>
        <vt:lpwstr>_ENREF_13</vt:lpwstr>
      </vt:variant>
      <vt:variant>
        <vt:i4>4194315</vt:i4>
      </vt:variant>
      <vt:variant>
        <vt:i4>732</vt:i4>
      </vt:variant>
      <vt:variant>
        <vt:i4>0</vt:i4>
      </vt:variant>
      <vt:variant>
        <vt:i4>5</vt:i4>
      </vt:variant>
      <vt:variant>
        <vt:lpwstr/>
      </vt:variant>
      <vt:variant>
        <vt:lpwstr>_ENREF_1</vt:lpwstr>
      </vt:variant>
      <vt:variant>
        <vt:i4>4194315</vt:i4>
      </vt:variant>
      <vt:variant>
        <vt:i4>726</vt:i4>
      </vt:variant>
      <vt:variant>
        <vt:i4>0</vt:i4>
      </vt:variant>
      <vt:variant>
        <vt:i4>5</vt:i4>
      </vt:variant>
      <vt:variant>
        <vt:lpwstr/>
      </vt:variant>
      <vt:variant>
        <vt:lpwstr>_ENREF_10</vt:lpwstr>
      </vt:variant>
      <vt:variant>
        <vt:i4>7995517</vt:i4>
      </vt:variant>
      <vt:variant>
        <vt:i4>721</vt:i4>
      </vt:variant>
      <vt:variant>
        <vt:i4>0</vt:i4>
      </vt:variant>
      <vt:variant>
        <vt:i4>5</vt:i4>
      </vt:variant>
      <vt:variant>
        <vt:lpwstr/>
      </vt:variant>
      <vt:variant>
        <vt:lpwstr>RecDevelopment</vt:lpwstr>
      </vt:variant>
      <vt:variant>
        <vt:i4>4194315</vt:i4>
      </vt:variant>
      <vt:variant>
        <vt:i4>717</vt:i4>
      </vt:variant>
      <vt:variant>
        <vt:i4>0</vt:i4>
      </vt:variant>
      <vt:variant>
        <vt:i4>5</vt:i4>
      </vt:variant>
      <vt:variant>
        <vt:lpwstr/>
      </vt:variant>
      <vt:variant>
        <vt:lpwstr>_ENREF_10</vt:lpwstr>
      </vt:variant>
      <vt:variant>
        <vt:i4>4194315</vt:i4>
      </vt:variant>
      <vt:variant>
        <vt:i4>711</vt:i4>
      </vt:variant>
      <vt:variant>
        <vt:i4>0</vt:i4>
      </vt:variant>
      <vt:variant>
        <vt:i4>5</vt:i4>
      </vt:variant>
      <vt:variant>
        <vt:lpwstr/>
      </vt:variant>
      <vt:variant>
        <vt:lpwstr>_ENREF_1</vt:lpwstr>
      </vt:variant>
      <vt:variant>
        <vt:i4>4521995</vt:i4>
      </vt:variant>
      <vt:variant>
        <vt:i4>705</vt:i4>
      </vt:variant>
      <vt:variant>
        <vt:i4>0</vt:i4>
      </vt:variant>
      <vt:variant>
        <vt:i4>5</vt:i4>
      </vt:variant>
      <vt:variant>
        <vt:lpwstr/>
      </vt:variant>
      <vt:variant>
        <vt:lpwstr>_ENREF_44</vt:lpwstr>
      </vt:variant>
      <vt:variant>
        <vt:i4>4325387</vt:i4>
      </vt:variant>
      <vt:variant>
        <vt:i4>699</vt:i4>
      </vt:variant>
      <vt:variant>
        <vt:i4>0</vt:i4>
      </vt:variant>
      <vt:variant>
        <vt:i4>5</vt:i4>
      </vt:variant>
      <vt:variant>
        <vt:lpwstr/>
      </vt:variant>
      <vt:variant>
        <vt:lpwstr>_ENREF_34</vt:lpwstr>
      </vt:variant>
      <vt:variant>
        <vt:i4>4521995</vt:i4>
      </vt:variant>
      <vt:variant>
        <vt:i4>693</vt:i4>
      </vt:variant>
      <vt:variant>
        <vt:i4>0</vt:i4>
      </vt:variant>
      <vt:variant>
        <vt:i4>5</vt:i4>
      </vt:variant>
      <vt:variant>
        <vt:lpwstr/>
      </vt:variant>
      <vt:variant>
        <vt:lpwstr>_ENREF_44</vt:lpwstr>
      </vt:variant>
      <vt:variant>
        <vt:i4>4194315</vt:i4>
      </vt:variant>
      <vt:variant>
        <vt:i4>687</vt:i4>
      </vt:variant>
      <vt:variant>
        <vt:i4>0</vt:i4>
      </vt:variant>
      <vt:variant>
        <vt:i4>5</vt:i4>
      </vt:variant>
      <vt:variant>
        <vt:lpwstr/>
      </vt:variant>
      <vt:variant>
        <vt:lpwstr>_ENREF_16</vt:lpwstr>
      </vt:variant>
      <vt:variant>
        <vt:i4>4194315</vt:i4>
      </vt:variant>
      <vt:variant>
        <vt:i4>681</vt:i4>
      </vt:variant>
      <vt:variant>
        <vt:i4>0</vt:i4>
      </vt:variant>
      <vt:variant>
        <vt:i4>5</vt:i4>
      </vt:variant>
      <vt:variant>
        <vt:lpwstr/>
      </vt:variant>
      <vt:variant>
        <vt:lpwstr>_ENREF_16</vt:lpwstr>
      </vt:variant>
      <vt:variant>
        <vt:i4>4194315</vt:i4>
      </vt:variant>
      <vt:variant>
        <vt:i4>675</vt:i4>
      </vt:variant>
      <vt:variant>
        <vt:i4>0</vt:i4>
      </vt:variant>
      <vt:variant>
        <vt:i4>5</vt:i4>
      </vt:variant>
      <vt:variant>
        <vt:lpwstr/>
      </vt:variant>
      <vt:variant>
        <vt:lpwstr>_ENREF_16</vt:lpwstr>
      </vt:variant>
      <vt:variant>
        <vt:i4>4521995</vt:i4>
      </vt:variant>
      <vt:variant>
        <vt:i4>669</vt:i4>
      </vt:variant>
      <vt:variant>
        <vt:i4>0</vt:i4>
      </vt:variant>
      <vt:variant>
        <vt:i4>5</vt:i4>
      </vt:variant>
      <vt:variant>
        <vt:lpwstr/>
      </vt:variant>
      <vt:variant>
        <vt:lpwstr>_ENREF_44</vt:lpwstr>
      </vt:variant>
      <vt:variant>
        <vt:i4>4521995</vt:i4>
      </vt:variant>
      <vt:variant>
        <vt:i4>663</vt:i4>
      </vt:variant>
      <vt:variant>
        <vt:i4>0</vt:i4>
      </vt:variant>
      <vt:variant>
        <vt:i4>5</vt:i4>
      </vt:variant>
      <vt:variant>
        <vt:lpwstr/>
      </vt:variant>
      <vt:variant>
        <vt:lpwstr>_ENREF_44</vt:lpwstr>
      </vt:variant>
      <vt:variant>
        <vt:i4>4194315</vt:i4>
      </vt:variant>
      <vt:variant>
        <vt:i4>660</vt:i4>
      </vt:variant>
      <vt:variant>
        <vt:i4>0</vt:i4>
      </vt:variant>
      <vt:variant>
        <vt:i4>5</vt:i4>
      </vt:variant>
      <vt:variant>
        <vt:lpwstr/>
      </vt:variant>
      <vt:variant>
        <vt:lpwstr>_ENREF_16</vt:lpwstr>
      </vt:variant>
      <vt:variant>
        <vt:i4>4521995</vt:i4>
      </vt:variant>
      <vt:variant>
        <vt:i4>652</vt:i4>
      </vt:variant>
      <vt:variant>
        <vt:i4>0</vt:i4>
      </vt:variant>
      <vt:variant>
        <vt:i4>5</vt:i4>
      </vt:variant>
      <vt:variant>
        <vt:lpwstr/>
      </vt:variant>
      <vt:variant>
        <vt:lpwstr>_ENREF_44</vt:lpwstr>
      </vt:variant>
      <vt:variant>
        <vt:i4>4194315</vt:i4>
      </vt:variant>
      <vt:variant>
        <vt:i4>649</vt:i4>
      </vt:variant>
      <vt:variant>
        <vt:i4>0</vt:i4>
      </vt:variant>
      <vt:variant>
        <vt:i4>5</vt:i4>
      </vt:variant>
      <vt:variant>
        <vt:lpwstr/>
      </vt:variant>
      <vt:variant>
        <vt:lpwstr>_ENREF_15</vt:lpwstr>
      </vt:variant>
      <vt:variant>
        <vt:i4>4521995</vt:i4>
      </vt:variant>
      <vt:variant>
        <vt:i4>641</vt:i4>
      </vt:variant>
      <vt:variant>
        <vt:i4>0</vt:i4>
      </vt:variant>
      <vt:variant>
        <vt:i4>5</vt:i4>
      </vt:variant>
      <vt:variant>
        <vt:lpwstr/>
      </vt:variant>
      <vt:variant>
        <vt:lpwstr>_ENREF_43</vt:lpwstr>
      </vt:variant>
      <vt:variant>
        <vt:i4>4194315</vt:i4>
      </vt:variant>
      <vt:variant>
        <vt:i4>635</vt:i4>
      </vt:variant>
      <vt:variant>
        <vt:i4>0</vt:i4>
      </vt:variant>
      <vt:variant>
        <vt:i4>5</vt:i4>
      </vt:variant>
      <vt:variant>
        <vt:lpwstr/>
      </vt:variant>
      <vt:variant>
        <vt:lpwstr>_ENREF_15</vt:lpwstr>
      </vt:variant>
      <vt:variant>
        <vt:i4>4194315</vt:i4>
      </vt:variant>
      <vt:variant>
        <vt:i4>627</vt:i4>
      </vt:variant>
      <vt:variant>
        <vt:i4>0</vt:i4>
      </vt:variant>
      <vt:variant>
        <vt:i4>5</vt:i4>
      </vt:variant>
      <vt:variant>
        <vt:lpwstr/>
      </vt:variant>
      <vt:variant>
        <vt:lpwstr>_ENREF_16</vt:lpwstr>
      </vt:variant>
      <vt:variant>
        <vt:i4>4390923</vt:i4>
      </vt:variant>
      <vt:variant>
        <vt:i4>621</vt:i4>
      </vt:variant>
      <vt:variant>
        <vt:i4>0</vt:i4>
      </vt:variant>
      <vt:variant>
        <vt:i4>5</vt:i4>
      </vt:variant>
      <vt:variant>
        <vt:lpwstr/>
      </vt:variant>
      <vt:variant>
        <vt:lpwstr>_ENREF_29</vt:lpwstr>
      </vt:variant>
      <vt:variant>
        <vt:i4>4194315</vt:i4>
      </vt:variant>
      <vt:variant>
        <vt:i4>618</vt:i4>
      </vt:variant>
      <vt:variant>
        <vt:i4>0</vt:i4>
      </vt:variant>
      <vt:variant>
        <vt:i4>5</vt:i4>
      </vt:variant>
      <vt:variant>
        <vt:lpwstr/>
      </vt:variant>
      <vt:variant>
        <vt:lpwstr>_ENREF_15</vt:lpwstr>
      </vt:variant>
      <vt:variant>
        <vt:i4>4521995</vt:i4>
      </vt:variant>
      <vt:variant>
        <vt:i4>610</vt:i4>
      </vt:variant>
      <vt:variant>
        <vt:i4>0</vt:i4>
      </vt:variant>
      <vt:variant>
        <vt:i4>5</vt:i4>
      </vt:variant>
      <vt:variant>
        <vt:lpwstr/>
      </vt:variant>
      <vt:variant>
        <vt:lpwstr>_ENREF_42</vt:lpwstr>
      </vt:variant>
      <vt:variant>
        <vt:i4>4325387</vt:i4>
      </vt:variant>
      <vt:variant>
        <vt:i4>607</vt:i4>
      </vt:variant>
      <vt:variant>
        <vt:i4>0</vt:i4>
      </vt:variant>
      <vt:variant>
        <vt:i4>5</vt:i4>
      </vt:variant>
      <vt:variant>
        <vt:lpwstr/>
      </vt:variant>
      <vt:variant>
        <vt:lpwstr>_ENREF_30</vt:lpwstr>
      </vt:variant>
      <vt:variant>
        <vt:i4>4390923</vt:i4>
      </vt:variant>
      <vt:variant>
        <vt:i4>604</vt:i4>
      </vt:variant>
      <vt:variant>
        <vt:i4>0</vt:i4>
      </vt:variant>
      <vt:variant>
        <vt:i4>5</vt:i4>
      </vt:variant>
      <vt:variant>
        <vt:lpwstr/>
      </vt:variant>
      <vt:variant>
        <vt:lpwstr>_ENREF_29</vt:lpwstr>
      </vt:variant>
      <vt:variant>
        <vt:i4>4390923</vt:i4>
      </vt:variant>
      <vt:variant>
        <vt:i4>601</vt:i4>
      </vt:variant>
      <vt:variant>
        <vt:i4>0</vt:i4>
      </vt:variant>
      <vt:variant>
        <vt:i4>5</vt:i4>
      </vt:variant>
      <vt:variant>
        <vt:lpwstr/>
      </vt:variant>
      <vt:variant>
        <vt:lpwstr>_ENREF_23</vt:lpwstr>
      </vt:variant>
      <vt:variant>
        <vt:i4>4521995</vt:i4>
      </vt:variant>
      <vt:variant>
        <vt:i4>593</vt:i4>
      </vt:variant>
      <vt:variant>
        <vt:i4>0</vt:i4>
      </vt:variant>
      <vt:variant>
        <vt:i4>5</vt:i4>
      </vt:variant>
      <vt:variant>
        <vt:lpwstr/>
      </vt:variant>
      <vt:variant>
        <vt:lpwstr>_ENREF_41</vt:lpwstr>
      </vt:variant>
      <vt:variant>
        <vt:i4>4521995</vt:i4>
      </vt:variant>
      <vt:variant>
        <vt:i4>587</vt:i4>
      </vt:variant>
      <vt:variant>
        <vt:i4>0</vt:i4>
      </vt:variant>
      <vt:variant>
        <vt:i4>5</vt:i4>
      </vt:variant>
      <vt:variant>
        <vt:lpwstr/>
      </vt:variant>
      <vt:variant>
        <vt:lpwstr>_ENREF_40</vt:lpwstr>
      </vt:variant>
      <vt:variant>
        <vt:i4>4325387</vt:i4>
      </vt:variant>
      <vt:variant>
        <vt:i4>581</vt:i4>
      </vt:variant>
      <vt:variant>
        <vt:i4>0</vt:i4>
      </vt:variant>
      <vt:variant>
        <vt:i4>5</vt:i4>
      </vt:variant>
      <vt:variant>
        <vt:lpwstr/>
      </vt:variant>
      <vt:variant>
        <vt:lpwstr>_ENREF_39</vt:lpwstr>
      </vt:variant>
      <vt:variant>
        <vt:i4>4325387</vt:i4>
      </vt:variant>
      <vt:variant>
        <vt:i4>575</vt:i4>
      </vt:variant>
      <vt:variant>
        <vt:i4>0</vt:i4>
      </vt:variant>
      <vt:variant>
        <vt:i4>5</vt:i4>
      </vt:variant>
      <vt:variant>
        <vt:lpwstr/>
      </vt:variant>
      <vt:variant>
        <vt:lpwstr>_ENREF_32</vt:lpwstr>
      </vt:variant>
      <vt:variant>
        <vt:i4>4390923</vt:i4>
      </vt:variant>
      <vt:variant>
        <vt:i4>569</vt:i4>
      </vt:variant>
      <vt:variant>
        <vt:i4>0</vt:i4>
      </vt:variant>
      <vt:variant>
        <vt:i4>5</vt:i4>
      </vt:variant>
      <vt:variant>
        <vt:lpwstr/>
      </vt:variant>
      <vt:variant>
        <vt:lpwstr>_ENREF_29</vt:lpwstr>
      </vt:variant>
      <vt:variant>
        <vt:i4>4390923</vt:i4>
      </vt:variant>
      <vt:variant>
        <vt:i4>561</vt:i4>
      </vt:variant>
      <vt:variant>
        <vt:i4>0</vt:i4>
      </vt:variant>
      <vt:variant>
        <vt:i4>5</vt:i4>
      </vt:variant>
      <vt:variant>
        <vt:lpwstr/>
      </vt:variant>
      <vt:variant>
        <vt:lpwstr>_ENREF_29</vt:lpwstr>
      </vt:variant>
      <vt:variant>
        <vt:i4>4325387</vt:i4>
      </vt:variant>
      <vt:variant>
        <vt:i4>553</vt:i4>
      </vt:variant>
      <vt:variant>
        <vt:i4>0</vt:i4>
      </vt:variant>
      <vt:variant>
        <vt:i4>5</vt:i4>
      </vt:variant>
      <vt:variant>
        <vt:lpwstr/>
      </vt:variant>
      <vt:variant>
        <vt:lpwstr>_ENREF_34</vt:lpwstr>
      </vt:variant>
      <vt:variant>
        <vt:i4>4390923</vt:i4>
      </vt:variant>
      <vt:variant>
        <vt:i4>550</vt:i4>
      </vt:variant>
      <vt:variant>
        <vt:i4>0</vt:i4>
      </vt:variant>
      <vt:variant>
        <vt:i4>5</vt:i4>
      </vt:variant>
      <vt:variant>
        <vt:lpwstr/>
      </vt:variant>
      <vt:variant>
        <vt:lpwstr>_ENREF_28</vt:lpwstr>
      </vt:variant>
      <vt:variant>
        <vt:i4>4325387</vt:i4>
      </vt:variant>
      <vt:variant>
        <vt:i4>542</vt:i4>
      </vt:variant>
      <vt:variant>
        <vt:i4>0</vt:i4>
      </vt:variant>
      <vt:variant>
        <vt:i4>5</vt:i4>
      </vt:variant>
      <vt:variant>
        <vt:lpwstr/>
      </vt:variant>
      <vt:variant>
        <vt:lpwstr>_ENREF_38</vt:lpwstr>
      </vt:variant>
      <vt:variant>
        <vt:i4>4325387</vt:i4>
      </vt:variant>
      <vt:variant>
        <vt:i4>539</vt:i4>
      </vt:variant>
      <vt:variant>
        <vt:i4>0</vt:i4>
      </vt:variant>
      <vt:variant>
        <vt:i4>5</vt:i4>
      </vt:variant>
      <vt:variant>
        <vt:lpwstr/>
      </vt:variant>
      <vt:variant>
        <vt:lpwstr>_ENREF_37</vt:lpwstr>
      </vt:variant>
      <vt:variant>
        <vt:i4>4194315</vt:i4>
      </vt:variant>
      <vt:variant>
        <vt:i4>536</vt:i4>
      </vt:variant>
      <vt:variant>
        <vt:i4>0</vt:i4>
      </vt:variant>
      <vt:variant>
        <vt:i4>5</vt:i4>
      </vt:variant>
      <vt:variant>
        <vt:lpwstr/>
      </vt:variant>
      <vt:variant>
        <vt:lpwstr>_ENREF_16</vt:lpwstr>
      </vt:variant>
      <vt:variant>
        <vt:i4>4390923</vt:i4>
      </vt:variant>
      <vt:variant>
        <vt:i4>528</vt:i4>
      </vt:variant>
      <vt:variant>
        <vt:i4>0</vt:i4>
      </vt:variant>
      <vt:variant>
        <vt:i4>5</vt:i4>
      </vt:variant>
      <vt:variant>
        <vt:lpwstr/>
      </vt:variant>
      <vt:variant>
        <vt:lpwstr>_ENREF_29</vt:lpwstr>
      </vt:variant>
      <vt:variant>
        <vt:i4>4325387</vt:i4>
      </vt:variant>
      <vt:variant>
        <vt:i4>520</vt:i4>
      </vt:variant>
      <vt:variant>
        <vt:i4>0</vt:i4>
      </vt:variant>
      <vt:variant>
        <vt:i4>5</vt:i4>
      </vt:variant>
      <vt:variant>
        <vt:lpwstr/>
      </vt:variant>
      <vt:variant>
        <vt:lpwstr>_ENREF_30</vt:lpwstr>
      </vt:variant>
      <vt:variant>
        <vt:i4>4390923</vt:i4>
      </vt:variant>
      <vt:variant>
        <vt:i4>517</vt:i4>
      </vt:variant>
      <vt:variant>
        <vt:i4>0</vt:i4>
      </vt:variant>
      <vt:variant>
        <vt:i4>5</vt:i4>
      </vt:variant>
      <vt:variant>
        <vt:lpwstr/>
      </vt:variant>
      <vt:variant>
        <vt:lpwstr>_ENREF_23</vt:lpwstr>
      </vt:variant>
      <vt:variant>
        <vt:i4>4325387</vt:i4>
      </vt:variant>
      <vt:variant>
        <vt:i4>509</vt:i4>
      </vt:variant>
      <vt:variant>
        <vt:i4>0</vt:i4>
      </vt:variant>
      <vt:variant>
        <vt:i4>5</vt:i4>
      </vt:variant>
      <vt:variant>
        <vt:lpwstr/>
      </vt:variant>
      <vt:variant>
        <vt:lpwstr>_ENREF_36</vt:lpwstr>
      </vt:variant>
      <vt:variant>
        <vt:i4>4390923</vt:i4>
      </vt:variant>
      <vt:variant>
        <vt:i4>503</vt:i4>
      </vt:variant>
      <vt:variant>
        <vt:i4>0</vt:i4>
      </vt:variant>
      <vt:variant>
        <vt:i4>5</vt:i4>
      </vt:variant>
      <vt:variant>
        <vt:lpwstr/>
      </vt:variant>
      <vt:variant>
        <vt:lpwstr>_ENREF_29</vt:lpwstr>
      </vt:variant>
      <vt:variant>
        <vt:i4>4194315</vt:i4>
      </vt:variant>
      <vt:variant>
        <vt:i4>495</vt:i4>
      </vt:variant>
      <vt:variant>
        <vt:i4>0</vt:i4>
      </vt:variant>
      <vt:variant>
        <vt:i4>5</vt:i4>
      </vt:variant>
      <vt:variant>
        <vt:lpwstr/>
      </vt:variant>
      <vt:variant>
        <vt:lpwstr>_ENREF_12</vt:lpwstr>
      </vt:variant>
      <vt:variant>
        <vt:i4>4325387</vt:i4>
      </vt:variant>
      <vt:variant>
        <vt:i4>489</vt:i4>
      </vt:variant>
      <vt:variant>
        <vt:i4>0</vt:i4>
      </vt:variant>
      <vt:variant>
        <vt:i4>5</vt:i4>
      </vt:variant>
      <vt:variant>
        <vt:lpwstr/>
      </vt:variant>
      <vt:variant>
        <vt:lpwstr>_ENREF_35</vt:lpwstr>
      </vt:variant>
      <vt:variant>
        <vt:i4>4325387</vt:i4>
      </vt:variant>
      <vt:variant>
        <vt:i4>483</vt:i4>
      </vt:variant>
      <vt:variant>
        <vt:i4>0</vt:i4>
      </vt:variant>
      <vt:variant>
        <vt:i4>5</vt:i4>
      </vt:variant>
      <vt:variant>
        <vt:lpwstr/>
      </vt:variant>
      <vt:variant>
        <vt:lpwstr>_ENREF_34</vt:lpwstr>
      </vt:variant>
      <vt:variant>
        <vt:i4>4325387</vt:i4>
      </vt:variant>
      <vt:variant>
        <vt:i4>477</vt:i4>
      </vt:variant>
      <vt:variant>
        <vt:i4>0</vt:i4>
      </vt:variant>
      <vt:variant>
        <vt:i4>5</vt:i4>
      </vt:variant>
      <vt:variant>
        <vt:lpwstr/>
      </vt:variant>
      <vt:variant>
        <vt:lpwstr>_ENREF_33</vt:lpwstr>
      </vt:variant>
      <vt:variant>
        <vt:i4>4325387</vt:i4>
      </vt:variant>
      <vt:variant>
        <vt:i4>471</vt:i4>
      </vt:variant>
      <vt:variant>
        <vt:i4>0</vt:i4>
      </vt:variant>
      <vt:variant>
        <vt:i4>5</vt:i4>
      </vt:variant>
      <vt:variant>
        <vt:lpwstr/>
      </vt:variant>
      <vt:variant>
        <vt:lpwstr>_ENREF_33</vt:lpwstr>
      </vt:variant>
      <vt:variant>
        <vt:i4>4325387</vt:i4>
      </vt:variant>
      <vt:variant>
        <vt:i4>468</vt:i4>
      </vt:variant>
      <vt:variant>
        <vt:i4>0</vt:i4>
      </vt:variant>
      <vt:variant>
        <vt:i4>5</vt:i4>
      </vt:variant>
      <vt:variant>
        <vt:lpwstr/>
      </vt:variant>
      <vt:variant>
        <vt:lpwstr>_ENREF_32</vt:lpwstr>
      </vt:variant>
      <vt:variant>
        <vt:i4>4194315</vt:i4>
      </vt:variant>
      <vt:variant>
        <vt:i4>460</vt:i4>
      </vt:variant>
      <vt:variant>
        <vt:i4>0</vt:i4>
      </vt:variant>
      <vt:variant>
        <vt:i4>5</vt:i4>
      </vt:variant>
      <vt:variant>
        <vt:lpwstr/>
      </vt:variant>
      <vt:variant>
        <vt:lpwstr>_ENREF_14</vt:lpwstr>
      </vt:variant>
      <vt:variant>
        <vt:i4>4325387</vt:i4>
      </vt:variant>
      <vt:variant>
        <vt:i4>454</vt:i4>
      </vt:variant>
      <vt:variant>
        <vt:i4>0</vt:i4>
      </vt:variant>
      <vt:variant>
        <vt:i4>5</vt:i4>
      </vt:variant>
      <vt:variant>
        <vt:lpwstr/>
      </vt:variant>
      <vt:variant>
        <vt:lpwstr>_ENREF_31</vt:lpwstr>
      </vt:variant>
      <vt:variant>
        <vt:i4>4325387</vt:i4>
      </vt:variant>
      <vt:variant>
        <vt:i4>448</vt:i4>
      </vt:variant>
      <vt:variant>
        <vt:i4>0</vt:i4>
      </vt:variant>
      <vt:variant>
        <vt:i4>5</vt:i4>
      </vt:variant>
      <vt:variant>
        <vt:lpwstr/>
      </vt:variant>
      <vt:variant>
        <vt:lpwstr>_ENREF_30</vt:lpwstr>
      </vt:variant>
      <vt:variant>
        <vt:i4>4390923</vt:i4>
      </vt:variant>
      <vt:variant>
        <vt:i4>442</vt:i4>
      </vt:variant>
      <vt:variant>
        <vt:i4>0</vt:i4>
      </vt:variant>
      <vt:variant>
        <vt:i4>5</vt:i4>
      </vt:variant>
      <vt:variant>
        <vt:lpwstr/>
      </vt:variant>
      <vt:variant>
        <vt:lpwstr>_ENREF_23</vt:lpwstr>
      </vt:variant>
      <vt:variant>
        <vt:i4>4390923</vt:i4>
      </vt:variant>
      <vt:variant>
        <vt:i4>436</vt:i4>
      </vt:variant>
      <vt:variant>
        <vt:i4>0</vt:i4>
      </vt:variant>
      <vt:variant>
        <vt:i4>5</vt:i4>
      </vt:variant>
      <vt:variant>
        <vt:lpwstr/>
      </vt:variant>
      <vt:variant>
        <vt:lpwstr>_ENREF_21</vt:lpwstr>
      </vt:variant>
      <vt:variant>
        <vt:i4>4390923</vt:i4>
      </vt:variant>
      <vt:variant>
        <vt:i4>430</vt:i4>
      </vt:variant>
      <vt:variant>
        <vt:i4>0</vt:i4>
      </vt:variant>
      <vt:variant>
        <vt:i4>5</vt:i4>
      </vt:variant>
      <vt:variant>
        <vt:lpwstr/>
      </vt:variant>
      <vt:variant>
        <vt:lpwstr>_ENREF_28</vt:lpwstr>
      </vt:variant>
      <vt:variant>
        <vt:i4>4390923</vt:i4>
      </vt:variant>
      <vt:variant>
        <vt:i4>427</vt:i4>
      </vt:variant>
      <vt:variant>
        <vt:i4>0</vt:i4>
      </vt:variant>
      <vt:variant>
        <vt:i4>5</vt:i4>
      </vt:variant>
      <vt:variant>
        <vt:lpwstr/>
      </vt:variant>
      <vt:variant>
        <vt:lpwstr>_ENREF_23</vt:lpwstr>
      </vt:variant>
      <vt:variant>
        <vt:i4>4390923</vt:i4>
      </vt:variant>
      <vt:variant>
        <vt:i4>419</vt:i4>
      </vt:variant>
      <vt:variant>
        <vt:i4>0</vt:i4>
      </vt:variant>
      <vt:variant>
        <vt:i4>5</vt:i4>
      </vt:variant>
      <vt:variant>
        <vt:lpwstr/>
      </vt:variant>
      <vt:variant>
        <vt:lpwstr>_ENREF_27</vt:lpwstr>
      </vt:variant>
      <vt:variant>
        <vt:i4>4390923</vt:i4>
      </vt:variant>
      <vt:variant>
        <vt:i4>413</vt:i4>
      </vt:variant>
      <vt:variant>
        <vt:i4>0</vt:i4>
      </vt:variant>
      <vt:variant>
        <vt:i4>5</vt:i4>
      </vt:variant>
      <vt:variant>
        <vt:lpwstr/>
      </vt:variant>
      <vt:variant>
        <vt:lpwstr>_ENREF_26</vt:lpwstr>
      </vt:variant>
      <vt:variant>
        <vt:i4>4390923</vt:i4>
      </vt:variant>
      <vt:variant>
        <vt:i4>407</vt:i4>
      </vt:variant>
      <vt:variant>
        <vt:i4>0</vt:i4>
      </vt:variant>
      <vt:variant>
        <vt:i4>5</vt:i4>
      </vt:variant>
      <vt:variant>
        <vt:lpwstr/>
      </vt:variant>
      <vt:variant>
        <vt:lpwstr>_ENREF_25</vt:lpwstr>
      </vt:variant>
      <vt:variant>
        <vt:i4>4390923</vt:i4>
      </vt:variant>
      <vt:variant>
        <vt:i4>404</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392</vt:i4>
      </vt:variant>
      <vt:variant>
        <vt:i4>0</vt:i4>
      </vt:variant>
      <vt:variant>
        <vt:i4>5</vt:i4>
      </vt:variant>
      <vt:variant>
        <vt:lpwstr/>
      </vt:variant>
      <vt:variant>
        <vt:lpwstr>_ENREF_22</vt:lpwstr>
      </vt:variant>
      <vt:variant>
        <vt:i4>4390923</vt:i4>
      </vt:variant>
      <vt:variant>
        <vt:i4>389</vt:i4>
      </vt:variant>
      <vt:variant>
        <vt:i4>0</vt:i4>
      </vt:variant>
      <vt:variant>
        <vt:i4>5</vt:i4>
      </vt:variant>
      <vt:variant>
        <vt:lpwstr/>
      </vt:variant>
      <vt:variant>
        <vt:lpwstr>_ENREF_21</vt:lpwstr>
      </vt:variant>
      <vt:variant>
        <vt:i4>4390923</vt:i4>
      </vt:variant>
      <vt:variant>
        <vt:i4>383</vt:i4>
      </vt:variant>
      <vt:variant>
        <vt:i4>0</vt:i4>
      </vt:variant>
      <vt:variant>
        <vt:i4>5</vt:i4>
      </vt:variant>
      <vt:variant>
        <vt:lpwstr/>
      </vt:variant>
      <vt:variant>
        <vt:lpwstr>_ENREF_20</vt:lpwstr>
      </vt:variant>
      <vt:variant>
        <vt:i4>4194315</vt:i4>
      </vt:variant>
      <vt:variant>
        <vt:i4>380</vt:i4>
      </vt:variant>
      <vt:variant>
        <vt:i4>0</vt:i4>
      </vt:variant>
      <vt:variant>
        <vt:i4>5</vt:i4>
      </vt:variant>
      <vt:variant>
        <vt:lpwstr/>
      </vt:variant>
      <vt:variant>
        <vt:lpwstr>_ENREF_19</vt:lpwstr>
      </vt:variant>
      <vt:variant>
        <vt:i4>4194315</vt:i4>
      </vt:variant>
      <vt:variant>
        <vt:i4>372</vt:i4>
      </vt:variant>
      <vt:variant>
        <vt:i4>0</vt:i4>
      </vt:variant>
      <vt:variant>
        <vt:i4>5</vt:i4>
      </vt:variant>
      <vt:variant>
        <vt:lpwstr/>
      </vt:variant>
      <vt:variant>
        <vt:lpwstr>_ENREF_18</vt:lpwstr>
      </vt:variant>
      <vt:variant>
        <vt:i4>4194315</vt:i4>
      </vt:variant>
      <vt:variant>
        <vt:i4>369</vt:i4>
      </vt:variant>
      <vt:variant>
        <vt:i4>0</vt:i4>
      </vt:variant>
      <vt:variant>
        <vt:i4>5</vt:i4>
      </vt:variant>
      <vt:variant>
        <vt:lpwstr/>
      </vt:variant>
      <vt:variant>
        <vt:lpwstr>_ENREF_17</vt:lpwstr>
      </vt:variant>
      <vt:variant>
        <vt:i4>4194315</vt:i4>
      </vt:variant>
      <vt:variant>
        <vt:i4>363</vt:i4>
      </vt:variant>
      <vt:variant>
        <vt:i4>0</vt:i4>
      </vt:variant>
      <vt:variant>
        <vt:i4>5</vt:i4>
      </vt:variant>
      <vt:variant>
        <vt:lpwstr/>
      </vt:variant>
      <vt:variant>
        <vt:lpwstr>_ENREF_16</vt:lpwstr>
      </vt:variant>
      <vt:variant>
        <vt:i4>4194315</vt:i4>
      </vt:variant>
      <vt:variant>
        <vt:i4>357</vt:i4>
      </vt:variant>
      <vt:variant>
        <vt:i4>0</vt:i4>
      </vt:variant>
      <vt:variant>
        <vt:i4>5</vt:i4>
      </vt:variant>
      <vt:variant>
        <vt:lpwstr/>
      </vt:variant>
      <vt:variant>
        <vt:lpwstr>_ENREF_15</vt:lpwstr>
      </vt:variant>
      <vt:variant>
        <vt:i4>4194315</vt:i4>
      </vt:variant>
      <vt:variant>
        <vt:i4>349</vt:i4>
      </vt:variant>
      <vt:variant>
        <vt:i4>0</vt:i4>
      </vt:variant>
      <vt:variant>
        <vt:i4>5</vt:i4>
      </vt:variant>
      <vt:variant>
        <vt:lpwstr/>
      </vt:variant>
      <vt:variant>
        <vt:lpwstr>_ENREF_11</vt:lpwstr>
      </vt:variant>
      <vt:variant>
        <vt:i4>4194315</vt:i4>
      </vt:variant>
      <vt:variant>
        <vt:i4>343</vt:i4>
      </vt:variant>
      <vt:variant>
        <vt:i4>0</vt:i4>
      </vt:variant>
      <vt:variant>
        <vt:i4>5</vt:i4>
      </vt:variant>
      <vt:variant>
        <vt:lpwstr/>
      </vt:variant>
      <vt:variant>
        <vt:lpwstr>_ENREF_11</vt:lpwstr>
      </vt:variant>
      <vt:variant>
        <vt:i4>4194315</vt:i4>
      </vt:variant>
      <vt:variant>
        <vt:i4>337</vt:i4>
      </vt:variant>
      <vt:variant>
        <vt:i4>0</vt:i4>
      </vt:variant>
      <vt:variant>
        <vt:i4>5</vt:i4>
      </vt:variant>
      <vt:variant>
        <vt:lpwstr/>
      </vt:variant>
      <vt:variant>
        <vt:lpwstr>_ENREF_14</vt:lpwstr>
      </vt:variant>
      <vt:variant>
        <vt:i4>458761</vt:i4>
      </vt:variant>
      <vt:variant>
        <vt:i4>332</vt:i4>
      </vt:variant>
      <vt:variant>
        <vt:i4>0</vt:i4>
      </vt:variant>
      <vt:variant>
        <vt:i4>5</vt:i4>
      </vt:variant>
      <vt:variant>
        <vt:lpwstr/>
      </vt:variant>
      <vt:variant>
        <vt:lpwstr>Glossary</vt:lpwstr>
      </vt:variant>
      <vt:variant>
        <vt:i4>4194315</vt:i4>
      </vt:variant>
      <vt:variant>
        <vt:i4>328</vt:i4>
      </vt:variant>
      <vt:variant>
        <vt:i4>0</vt:i4>
      </vt:variant>
      <vt:variant>
        <vt:i4>5</vt:i4>
      </vt:variant>
      <vt:variant>
        <vt:lpwstr/>
      </vt:variant>
      <vt:variant>
        <vt:lpwstr>_ENREF_12</vt:lpwstr>
      </vt:variant>
      <vt:variant>
        <vt:i4>4194315</vt:i4>
      </vt:variant>
      <vt:variant>
        <vt:i4>322</vt:i4>
      </vt:variant>
      <vt:variant>
        <vt:i4>0</vt:i4>
      </vt:variant>
      <vt:variant>
        <vt:i4>5</vt:i4>
      </vt:variant>
      <vt:variant>
        <vt:lpwstr/>
      </vt:variant>
      <vt:variant>
        <vt:lpwstr>_ENREF_13</vt:lpwstr>
      </vt:variant>
      <vt:variant>
        <vt:i4>4194315</vt:i4>
      </vt:variant>
      <vt:variant>
        <vt:i4>316</vt:i4>
      </vt:variant>
      <vt:variant>
        <vt:i4>0</vt:i4>
      </vt:variant>
      <vt:variant>
        <vt:i4>5</vt:i4>
      </vt:variant>
      <vt:variant>
        <vt:lpwstr/>
      </vt:variant>
      <vt:variant>
        <vt:lpwstr>_ENREF_13</vt:lpwstr>
      </vt:variant>
      <vt:variant>
        <vt:i4>4194315</vt:i4>
      </vt:variant>
      <vt:variant>
        <vt:i4>310</vt:i4>
      </vt:variant>
      <vt:variant>
        <vt:i4>0</vt:i4>
      </vt:variant>
      <vt:variant>
        <vt:i4>5</vt:i4>
      </vt:variant>
      <vt:variant>
        <vt:lpwstr/>
      </vt:variant>
      <vt:variant>
        <vt:lpwstr>_ENREF_12</vt:lpwstr>
      </vt:variant>
      <vt:variant>
        <vt:i4>4194315</vt:i4>
      </vt:variant>
      <vt:variant>
        <vt:i4>304</vt:i4>
      </vt:variant>
      <vt:variant>
        <vt:i4>0</vt:i4>
      </vt:variant>
      <vt:variant>
        <vt:i4>5</vt:i4>
      </vt:variant>
      <vt:variant>
        <vt:lpwstr/>
      </vt:variant>
      <vt:variant>
        <vt:lpwstr>_ENREF_11</vt:lpwstr>
      </vt:variant>
      <vt:variant>
        <vt:i4>4587531</vt:i4>
      </vt:variant>
      <vt:variant>
        <vt:i4>298</vt:i4>
      </vt:variant>
      <vt:variant>
        <vt:i4>0</vt:i4>
      </vt:variant>
      <vt:variant>
        <vt:i4>5</vt:i4>
      </vt:variant>
      <vt:variant>
        <vt:lpwstr/>
      </vt:variant>
      <vt:variant>
        <vt:lpwstr>_ENREF_7</vt:lpwstr>
      </vt:variant>
      <vt:variant>
        <vt:i4>4194315</vt:i4>
      </vt:variant>
      <vt:variant>
        <vt:i4>292</vt:i4>
      </vt:variant>
      <vt:variant>
        <vt:i4>0</vt:i4>
      </vt:variant>
      <vt:variant>
        <vt:i4>5</vt:i4>
      </vt:variant>
      <vt:variant>
        <vt:lpwstr/>
      </vt:variant>
      <vt:variant>
        <vt:lpwstr>_ENREF_10</vt:lpwstr>
      </vt:variant>
      <vt:variant>
        <vt:i4>4194315</vt:i4>
      </vt:variant>
      <vt:variant>
        <vt:i4>286</vt:i4>
      </vt:variant>
      <vt:variant>
        <vt:i4>0</vt:i4>
      </vt:variant>
      <vt:variant>
        <vt:i4>5</vt:i4>
      </vt:variant>
      <vt:variant>
        <vt:lpwstr/>
      </vt:variant>
      <vt:variant>
        <vt:lpwstr>_ENREF_10</vt:lpwstr>
      </vt:variant>
      <vt:variant>
        <vt:i4>4390923</vt:i4>
      </vt:variant>
      <vt:variant>
        <vt:i4>280</vt:i4>
      </vt:variant>
      <vt:variant>
        <vt:i4>0</vt:i4>
      </vt:variant>
      <vt:variant>
        <vt:i4>5</vt:i4>
      </vt:variant>
      <vt:variant>
        <vt:lpwstr/>
      </vt:variant>
      <vt:variant>
        <vt:lpwstr>_ENREF_2</vt:lpwstr>
      </vt:variant>
      <vt:variant>
        <vt:i4>4194315</vt:i4>
      </vt:variant>
      <vt:variant>
        <vt:i4>272</vt:i4>
      </vt:variant>
      <vt:variant>
        <vt:i4>0</vt:i4>
      </vt:variant>
      <vt:variant>
        <vt:i4>5</vt:i4>
      </vt:variant>
      <vt:variant>
        <vt:lpwstr/>
      </vt:variant>
      <vt:variant>
        <vt:lpwstr>_ENREF_1</vt:lpwstr>
      </vt:variant>
      <vt:variant>
        <vt:i4>3473522</vt:i4>
      </vt:variant>
      <vt:variant>
        <vt:i4>0</vt:i4>
      </vt:variant>
      <vt:variant>
        <vt:i4>0</vt:i4>
      </vt:variant>
      <vt:variant>
        <vt:i4>5</vt:i4>
      </vt:variant>
      <vt:variant>
        <vt:lpwstr>http://www.health.govt.nz/copyright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Autism Spectrum Disorder Guideline’s supplementary paper on the effectiveness of sexuality education for young people on the autism spectrum</dc:title>
  <dc:subject/>
  <dc:creator/>
  <cp:keywords/>
  <dc:description/>
  <cp:lastModifiedBy>Geneva Ruppert-Wise</cp:lastModifiedBy>
  <cp:revision>4</cp:revision>
  <cp:lastPrinted>2019-10-16T22:03:00Z</cp:lastPrinted>
  <dcterms:created xsi:type="dcterms:W3CDTF">2019-10-16T22:03:00Z</dcterms:created>
  <dcterms:modified xsi:type="dcterms:W3CDTF">2019-10-16T22:25:00Z</dcterms:modified>
  <cp:category/>
</cp:coreProperties>
</file>