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781"/>
        <w:gridCol w:w="1984"/>
      </w:tblGrid>
      <w:tr w:rsidR="00AF012A" w14:paraId="701ADA55" w14:textId="77777777">
        <w:tc>
          <w:tcPr>
            <w:tcW w:w="2093" w:type="dxa"/>
            <w:shd w:val="pct10" w:color="auto" w:fill="FFFFFF"/>
          </w:tcPr>
          <w:p w14:paraId="7386402E" w14:textId="3BB54DF9" w:rsidR="00AF012A" w:rsidRDefault="006C7A45" w:rsidP="00AF01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</w:rPr>
              <w:t>Draft/Final Version</w:t>
            </w:r>
          </w:p>
        </w:tc>
        <w:tc>
          <w:tcPr>
            <w:tcW w:w="9781" w:type="dxa"/>
            <w:shd w:val="pct10" w:color="auto" w:fill="FFFFFF"/>
          </w:tcPr>
          <w:p w14:paraId="0059127C" w14:textId="70419EA0" w:rsidR="00AF012A" w:rsidRDefault="006C7A45" w:rsidP="006C7A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Developmental Evaluation Report for the Disability Support Services in the Ministry of </w:t>
            </w:r>
            <w:r w:rsidR="00F171CA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ocial </w:t>
            </w:r>
            <w:r w:rsidR="00F171CA"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</w:rPr>
              <w:t>evelopment</w:t>
            </w:r>
          </w:p>
          <w:p w14:paraId="7426D691" w14:textId="5AF0BC1A" w:rsidR="00AF012A" w:rsidRDefault="006C7A45" w:rsidP="006C7A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caps/>
              </w:rPr>
            </w:pPr>
            <w:r>
              <w:rPr>
                <w:rFonts w:ascii="Arial" w:hAnsi="Arial"/>
                <w:b/>
              </w:rPr>
              <w:t xml:space="preserve">Developmental </w:t>
            </w:r>
            <w:r w:rsidR="00F171CA"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</w:rPr>
              <w:t>valuation of (</w:t>
            </w:r>
            <w:r>
              <w:rPr>
                <w:rFonts w:ascii="Arial" w:hAnsi="Arial"/>
                <w:b/>
                <w:i/>
              </w:rPr>
              <w:t>provider – address)</w:t>
            </w:r>
          </w:p>
        </w:tc>
        <w:tc>
          <w:tcPr>
            <w:tcW w:w="1984" w:type="dxa"/>
            <w:shd w:val="pct10" w:color="auto" w:fill="FFFFFF"/>
          </w:tcPr>
          <w:p w14:paraId="1102695F" w14:textId="77777777" w:rsidR="00AF012A" w:rsidRDefault="00AF012A" w:rsidP="00AF012A">
            <w:pPr>
              <w:jc w:val="center"/>
              <w:rPr>
                <w:rFonts w:ascii="Arial" w:hAnsi="Arial"/>
                <w:b/>
                <w:caps/>
              </w:rPr>
            </w:pPr>
          </w:p>
          <w:p w14:paraId="24912A92" w14:textId="17C5D8C2" w:rsidR="00AF012A" w:rsidRDefault="006C7A45" w:rsidP="00AF01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Evaluation </w:t>
            </w:r>
            <w:r>
              <w:rPr>
                <w:rFonts w:ascii="Arial" w:hAnsi="Arial"/>
                <w:b/>
                <w:i/>
              </w:rPr>
              <w:t>(Date)</w:t>
            </w:r>
          </w:p>
        </w:tc>
      </w:tr>
    </w:tbl>
    <w:p w14:paraId="5136F107" w14:textId="77777777" w:rsidR="00AF012A" w:rsidRPr="008950B5" w:rsidRDefault="00AF012A" w:rsidP="00AF012A">
      <w:pPr>
        <w:ind w:firstLine="720"/>
        <w:rPr>
          <w:rFonts w:ascii="Arial" w:hAnsi="Arial"/>
          <w:sz w:val="22"/>
          <w:szCs w:val="22"/>
        </w:rPr>
      </w:pPr>
    </w:p>
    <w:tbl>
      <w:tblPr>
        <w:tblW w:w="13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9"/>
        <w:gridCol w:w="157"/>
        <w:gridCol w:w="2351"/>
        <w:gridCol w:w="1608"/>
        <w:gridCol w:w="786"/>
        <w:gridCol w:w="15"/>
        <w:gridCol w:w="723"/>
        <w:gridCol w:w="1829"/>
        <w:gridCol w:w="1843"/>
        <w:gridCol w:w="1974"/>
      </w:tblGrid>
      <w:tr w:rsidR="00AF012A" w14:paraId="1B145A63" w14:textId="77777777">
        <w:tc>
          <w:tcPr>
            <w:tcW w:w="2559" w:type="dxa"/>
            <w:shd w:val="pct10" w:color="auto" w:fill="FFFFFF"/>
          </w:tcPr>
          <w:p w14:paraId="43C98703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>Locality:</w:t>
            </w:r>
          </w:p>
        </w:tc>
        <w:tc>
          <w:tcPr>
            <w:tcW w:w="2508" w:type="dxa"/>
            <w:gridSpan w:val="2"/>
          </w:tcPr>
          <w:p w14:paraId="254D6664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shd w:val="pct10" w:color="auto" w:fill="FFFFFF"/>
          </w:tcPr>
          <w:p w14:paraId="255DDE2D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>Service Type:</w:t>
            </w:r>
          </w:p>
        </w:tc>
        <w:tc>
          <w:tcPr>
            <w:tcW w:w="6384" w:type="dxa"/>
            <w:gridSpan w:val="5"/>
          </w:tcPr>
          <w:p w14:paraId="1D2121A4" w14:textId="77777777" w:rsidR="00AF012A" w:rsidRPr="00360E48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79659548" w14:textId="77777777">
        <w:tc>
          <w:tcPr>
            <w:tcW w:w="13845" w:type="dxa"/>
            <w:gridSpan w:val="10"/>
          </w:tcPr>
          <w:p w14:paraId="76DC3837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0C759FA7" w14:textId="77777777">
        <w:tc>
          <w:tcPr>
            <w:tcW w:w="2559" w:type="dxa"/>
            <w:shd w:val="pct10" w:color="auto" w:fill="FFFFFF"/>
          </w:tcPr>
          <w:p w14:paraId="491CDC5F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>Provider Number</w:t>
            </w:r>
            <w:r w:rsidR="000A672C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2508" w:type="dxa"/>
            <w:gridSpan w:val="2"/>
          </w:tcPr>
          <w:p w14:paraId="733F1408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shd w:val="pct10" w:color="auto" w:fill="FFFFFF"/>
          </w:tcPr>
          <w:p w14:paraId="55F069D8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>Name of Service:</w:t>
            </w:r>
          </w:p>
        </w:tc>
        <w:tc>
          <w:tcPr>
            <w:tcW w:w="2552" w:type="dxa"/>
            <w:gridSpan w:val="2"/>
          </w:tcPr>
          <w:p w14:paraId="031975E3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FFFFFF"/>
          </w:tcPr>
          <w:p w14:paraId="02CC46F5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>Legal Name:</w:t>
            </w:r>
          </w:p>
        </w:tc>
        <w:tc>
          <w:tcPr>
            <w:tcW w:w="1974" w:type="dxa"/>
          </w:tcPr>
          <w:p w14:paraId="71CACF0A" w14:textId="77777777" w:rsidR="00AF012A" w:rsidRPr="00360E48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51A4002A" w14:textId="77777777">
        <w:tc>
          <w:tcPr>
            <w:tcW w:w="13845" w:type="dxa"/>
            <w:gridSpan w:val="10"/>
          </w:tcPr>
          <w:p w14:paraId="177A8098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1A6DB7E9" w14:textId="77777777">
        <w:tc>
          <w:tcPr>
            <w:tcW w:w="2559" w:type="dxa"/>
            <w:shd w:val="pct10" w:color="auto" w:fill="FFFFFF"/>
          </w:tcPr>
          <w:p w14:paraId="1BA726E6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>Venue for Evaluation:</w:t>
            </w:r>
          </w:p>
        </w:tc>
        <w:tc>
          <w:tcPr>
            <w:tcW w:w="2508" w:type="dxa"/>
            <w:gridSpan w:val="2"/>
          </w:tcPr>
          <w:p w14:paraId="768BFEA6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shd w:val="pct10" w:color="auto" w:fill="FFFFFF"/>
          </w:tcPr>
          <w:p w14:paraId="73B50FE0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>Postal Address</w:t>
            </w:r>
            <w:r w:rsidR="000A672C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6369" w:type="dxa"/>
            <w:gridSpan w:val="4"/>
          </w:tcPr>
          <w:p w14:paraId="042F0209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5ACBB57C" w14:textId="77777777">
        <w:tc>
          <w:tcPr>
            <w:tcW w:w="13845" w:type="dxa"/>
            <w:gridSpan w:val="10"/>
          </w:tcPr>
          <w:p w14:paraId="7E3538A9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544784AB" w14:textId="77777777">
        <w:tc>
          <w:tcPr>
            <w:tcW w:w="2559" w:type="dxa"/>
            <w:shd w:val="pct10" w:color="auto" w:fill="FFFFFF"/>
          </w:tcPr>
          <w:p w14:paraId="53FE4D42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>Date of Evaluation:</w:t>
            </w:r>
          </w:p>
        </w:tc>
        <w:tc>
          <w:tcPr>
            <w:tcW w:w="2508" w:type="dxa"/>
            <w:gridSpan w:val="2"/>
          </w:tcPr>
          <w:p w14:paraId="5DE6B670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shd w:val="pct10" w:color="auto" w:fill="FFFFFF"/>
          </w:tcPr>
          <w:p w14:paraId="76F1E23E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>Contract No</w:t>
            </w:r>
            <w:r w:rsidR="000A672C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6369" w:type="dxa"/>
            <w:gridSpan w:val="4"/>
          </w:tcPr>
          <w:p w14:paraId="38815285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6B11F1E2" w14:textId="77777777">
        <w:trPr>
          <w:trHeight w:val="293"/>
        </w:trPr>
        <w:tc>
          <w:tcPr>
            <w:tcW w:w="2559" w:type="dxa"/>
          </w:tcPr>
          <w:p w14:paraId="56B9717B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86" w:type="dxa"/>
            <w:gridSpan w:val="9"/>
          </w:tcPr>
          <w:p w14:paraId="234361F6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71A58400" w14:textId="77777777">
        <w:tc>
          <w:tcPr>
            <w:tcW w:w="2559" w:type="dxa"/>
            <w:shd w:val="pct10" w:color="auto" w:fill="FFFFFF"/>
          </w:tcPr>
          <w:p w14:paraId="2A794AF0" w14:textId="6EA35385" w:rsidR="00AF012A" w:rsidRPr="000878F3" w:rsidRDefault="00AF012A" w:rsidP="000A672C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>N</w:t>
            </w:r>
            <w:r w:rsidR="000A672C">
              <w:rPr>
                <w:rFonts w:ascii="Arial" w:hAnsi="Arial"/>
                <w:b/>
                <w:sz w:val="22"/>
                <w:szCs w:val="22"/>
              </w:rPr>
              <w:t xml:space="preserve">umber of </w:t>
            </w:r>
            <w:r w:rsidR="00FE75ED" w:rsidRPr="000878F3">
              <w:rPr>
                <w:rFonts w:ascii="Arial" w:hAnsi="Arial"/>
                <w:b/>
                <w:sz w:val="22"/>
                <w:szCs w:val="22"/>
              </w:rPr>
              <w:t>Registered Beds</w:t>
            </w:r>
            <w:r w:rsidRPr="000878F3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2508" w:type="dxa"/>
            <w:gridSpan w:val="2"/>
          </w:tcPr>
          <w:p w14:paraId="0A3C98F5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shd w:val="pct10" w:color="auto" w:fill="FFFFFF"/>
          </w:tcPr>
          <w:p w14:paraId="51C49238" w14:textId="341778BB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 xml:space="preserve">Number of </w:t>
            </w:r>
            <w:r w:rsidR="00FE75ED">
              <w:rPr>
                <w:rFonts w:ascii="Arial" w:hAnsi="Arial"/>
                <w:b/>
                <w:sz w:val="22"/>
                <w:szCs w:val="22"/>
              </w:rPr>
              <w:t>R</w:t>
            </w:r>
            <w:r w:rsidRPr="000878F3">
              <w:rPr>
                <w:rFonts w:ascii="Arial" w:hAnsi="Arial"/>
                <w:b/>
                <w:sz w:val="22"/>
                <w:szCs w:val="22"/>
              </w:rPr>
              <w:t>esidents</w:t>
            </w:r>
            <w:r w:rsidR="000A672C">
              <w:rPr>
                <w:rFonts w:ascii="Arial" w:hAnsi="Arial"/>
                <w:b/>
                <w:sz w:val="22"/>
                <w:szCs w:val="22"/>
              </w:rPr>
              <w:t>:</w:t>
            </w:r>
            <w:r w:rsidRPr="000878F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69" w:type="dxa"/>
            <w:gridSpan w:val="4"/>
          </w:tcPr>
          <w:p w14:paraId="7D2A566A" w14:textId="77777777" w:rsidR="00AF012A" w:rsidRPr="000878F3" w:rsidRDefault="00AF012A" w:rsidP="00AF012A">
            <w:pPr>
              <w:rPr>
                <w:rFonts w:ascii="Arial" w:hAnsi="Arial"/>
                <w:sz w:val="22"/>
                <w:szCs w:val="22"/>
              </w:rPr>
            </w:pPr>
          </w:p>
          <w:p w14:paraId="5C422C2C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0560B48F" w14:textId="77777777">
        <w:tc>
          <w:tcPr>
            <w:tcW w:w="2559" w:type="dxa"/>
          </w:tcPr>
          <w:p w14:paraId="75C5E30A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ind w:firstLine="7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86" w:type="dxa"/>
            <w:gridSpan w:val="9"/>
          </w:tcPr>
          <w:p w14:paraId="43A3FE54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4F739B22" w14:textId="77777777">
        <w:tc>
          <w:tcPr>
            <w:tcW w:w="2559" w:type="dxa"/>
            <w:shd w:val="pct10" w:color="auto" w:fill="FFFFFF"/>
          </w:tcPr>
          <w:p w14:paraId="69FB95D5" w14:textId="480987CE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 xml:space="preserve">Description of </w:t>
            </w:r>
            <w:r w:rsidR="00FE75ED">
              <w:rPr>
                <w:rFonts w:ascii="Arial" w:hAnsi="Arial"/>
                <w:b/>
                <w:sz w:val="22"/>
                <w:szCs w:val="22"/>
              </w:rPr>
              <w:t>C</w:t>
            </w:r>
            <w:r w:rsidRPr="000878F3">
              <w:rPr>
                <w:rFonts w:ascii="Arial" w:hAnsi="Arial"/>
                <w:b/>
                <w:sz w:val="22"/>
                <w:szCs w:val="22"/>
              </w:rPr>
              <w:t>lients:</w:t>
            </w:r>
          </w:p>
          <w:p w14:paraId="73AFFBF2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>(including age &amp; gender)</w:t>
            </w:r>
          </w:p>
        </w:tc>
        <w:tc>
          <w:tcPr>
            <w:tcW w:w="11286" w:type="dxa"/>
            <w:gridSpan w:val="9"/>
          </w:tcPr>
          <w:p w14:paraId="41615E83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7DC3C36C" w14:textId="77777777">
        <w:tc>
          <w:tcPr>
            <w:tcW w:w="13845" w:type="dxa"/>
            <w:gridSpan w:val="10"/>
          </w:tcPr>
          <w:p w14:paraId="21135580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ind w:firstLine="72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41189FE4" w14:textId="77777777">
        <w:tc>
          <w:tcPr>
            <w:tcW w:w="2716" w:type="dxa"/>
            <w:gridSpan w:val="2"/>
            <w:shd w:val="pct10" w:color="auto" w:fill="FFFFFF"/>
          </w:tcPr>
          <w:p w14:paraId="5A2D01B7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>Facility Liaison Person</w:t>
            </w:r>
            <w:r w:rsidR="000A672C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2351" w:type="dxa"/>
          </w:tcPr>
          <w:p w14:paraId="0BA7B083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8" w:type="dxa"/>
            <w:shd w:val="pct10" w:color="auto" w:fill="FFFFFF"/>
          </w:tcPr>
          <w:p w14:paraId="3B2B3BB3" w14:textId="77777777" w:rsidR="00AF012A" w:rsidRPr="000878F3" w:rsidRDefault="00AF012A" w:rsidP="00AF012A">
            <w:pPr>
              <w:pStyle w:val="BodyText3"/>
              <w:rPr>
                <w:b/>
                <w:sz w:val="22"/>
                <w:szCs w:val="22"/>
              </w:rPr>
            </w:pPr>
            <w:r w:rsidRPr="000878F3">
              <w:rPr>
                <w:b/>
                <w:sz w:val="22"/>
                <w:szCs w:val="22"/>
              </w:rPr>
              <w:t>Designation</w:t>
            </w:r>
            <w:r w:rsidR="000A672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70" w:type="dxa"/>
            <w:gridSpan w:val="6"/>
          </w:tcPr>
          <w:p w14:paraId="049E1F04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53C2B670" w14:textId="77777777">
        <w:tc>
          <w:tcPr>
            <w:tcW w:w="2716" w:type="dxa"/>
            <w:gridSpan w:val="2"/>
          </w:tcPr>
          <w:p w14:paraId="68BAB396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129" w:type="dxa"/>
            <w:gridSpan w:val="8"/>
          </w:tcPr>
          <w:p w14:paraId="5D885F73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53145776" w14:textId="77777777">
        <w:tc>
          <w:tcPr>
            <w:tcW w:w="2716" w:type="dxa"/>
            <w:gridSpan w:val="2"/>
            <w:shd w:val="pct10" w:color="auto" w:fill="FFFFFF"/>
          </w:tcPr>
          <w:p w14:paraId="6FDDC399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>Date Evaluation Report sent:</w:t>
            </w:r>
          </w:p>
        </w:tc>
        <w:tc>
          <w:tcPr>
            <w:tcW w:w="11129" w:type="dxa"/>
            <w:gridSpan w:val="8"/>
          </w:tcPr>
          <w:p w14:paraId="29A5A76A" w14:textId="77777777" w:rsidR="00AF012A" w:rsidRPr="000878F3" w:rsidRDefault="00AF012A" w:rsidP="00AF012A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05795D5B" w14:textId="77777777">
        <w:tc>
          <w:tcPr>
            <w:tcW w:w="2716" w:type="dxa"/>
            <w:gridSpan w:val="2"/>
          </w:tcPr>
          <w:p w14:paraId="4E6C2E6C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29" w:type="dxa"/>
            <w:gridSpan w:val="8"/>
          </w:tcPr>
          <w:p w14:paraId="273DB5EF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0CD74F32" w14:textId="77777777">
        <w:tc>
          <w:tcPr>
            <w:tcW w:w="2716" w:type="dxa"/>
            <w:gridSpan w:val="2"/>
            <w:shd w:val="pct10" w:color="auto" w:fill="FFFFFF"/>
          </w:tcPr>
          <w:p w14:paraId="1BFF2322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lastRenderedPageBreak/>
              <w:t>Date Evaluation Report Signed Off:</w:t>
            </w:r>
          </w:p>
        </w:tc>
        <w:tc>
          <w:tcPr>
            <w:tcW w:w="11129" w:type="dxa"/>
            <w:gridSpan w:val="8"/>
          </w:tcPr>
          <w:p w14:paraId="25F3963C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6EFF4E58" w14:textId="77777777">
        <w:tc>
          <w:tcPr>
            <w:tcW w:w="2716" w:type="dxa"/>
            <w:gridSpan w:val="2"/>
          </w:tcPr>
          <w:p w14:paraId="3B05EB02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ind w:firstLine="7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29" w:type="dxa"/>
            <w:gridSpan w:val="8"/>
          </w:tcPr>
          <w:p w14:paraId="6D158E41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47B4FB88" w14:textId="77777777">
        <w:tc>
          <w:tcPr>
            <w:tcW w:w="2716" w:type="dxa"/>
            <w:gridSpan w:val="2"/>
            <w:shd w:val="pct10" w:color="auto" w:fill="FFFFFF"/>
          </w:tcPr>
          <w:p w14:paraId="536D7430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>Evaluation Team Members:</w:t>
            </w:r>
          </w:p>
        </w:tc>
        <w:tc>
          <w:tcPr>
            <w:tcW w:w="11129" w:type="dxa"/>
            <w:gridSpan w:val="8"/>
          </w:tcPr>
          <w:p w14:paraId="290F36C5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0CF39991" w14:textId="77777777">
        <w:tc>
          <w:tcPr>
            <w:tcW w:w="2716" w:type="dxa"/>
            <w:gridSpan w:val="2"/>
          </w:tcPr>
          <w:p w14:paraId="052273B1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29" w:type="dxa"/>
            <w:gridSpan w:val="8"/>
          </w:tcPr>
          <w:p w14:paraId="15BCF444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3C65839E" w14:textId="77777777">
        <w:tc>
          <w:tcPr>
            <w:tcW w:w="2716" w:type="dxa"/>
            <w:gridSpan w:val="2"/>
            <w:shd w:val="pct10" w:color="auto" w:fill="FFFFFF"/>
          </w:tcPr>
          <w:p w14:paraId="78570060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>Report Prepared by:</w:t>
            </w:r>
          </w:p>
        </w:tc>
        <w:tc>
          <w:tcPr>
            <w:tcW w:w="11129" w:type="dxa"/>
            <w:gridSpan w:val="8"/>
          </w:tcPr>
          <w:p w14:paraId="3CB665A0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444128C6" w14:textId="77777777">
        <w:tc>
          <w:tcPr>
            <w:tcW w:w="2716" w:type="dxa"/>
            <w:gridSpan w:val="2"/>
            <w:shd w:val="pct10" w:color="auto" w:fill="FFFFFF"/>
          </w:tcPr>
          <w:p w14:paraId="1D770BBC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129" w:type="dxa"/>
            <w:gridSpan w:val="8"/>
          </w:tcPr>
          <w:p w14:paraId="7B09DBC6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6C4AC674" w14:textId="77777777">
        <w:tc>
          <w:tcPr>
            <w:tcW w:w="2716" w:type="dxa"/>
            <w:gridSpan w:val="2"/>
            <w:shd w:val="pct10" w:color="auto" w:fill="FFFFFF"/>
          </w:tcPr>
          <w:p w14:paraId="12C618DC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0878F3">
              <w:rPr>
                <w:rFonts w:ascii="Arial" w:hAnsi="Arial"/>
                <w:b/>
                <w:sz w:val="22"/>
                <w:szCs w:val="22"/>
              </w:rPr>
              <w:t>Findings</w:t>
            </w:r>
            <w:r w:rsidR="000A672C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5483" w:type="dxa"/>
            <w:gridSpan w:val="5"/>
          </w:tcPr>
          <w:p w14:paraId="54B47D19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878F3">
              <w:rPr>
                <w:rFonts w:ascii="Arial" w:hAnsi="Arial"/>
                <w:sz w:val="22"/>
                <w:szCs w:val="22"/>
              </w:rPr>
              <w:t>Number of Requirements</w:t>
            </w:r>
            <w:r w:rsidR="00360E48">
              <w:rPr>
                <w:rFonts w:ascii="Arial" w:hAnsi="Arial"/>
                <w:sz w:val="22"/>
                <w:szCs w:val="22"/>
              </w:rPr>
              <w:t xml:space="preserve">: </w:t>
            </w:r>
          </w:p>
        </w:tc>
        <w:tc>
          <w:tcPr>
            <w:tcW w:w="5646" w:type="dxa"/>
            <w:gridSpan w:val="3"/>
          </w:tcPr>
          <w:p w14:paraId="2B30055F" w14:textId="77777777" w:rsidR="00AF012A" w:rsidRPr="000878F3" w:rsidRDefault="00AF012A" w:rsidP="00AF012A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878F3">
              <w:rPr>
                <w:rFonts w:ascii="Arial" w:hAnsi="Arial"/>
                <w:sz w:val="22"/>
                <w:szCs w:val="22"/>
              </w:rPr>
              <w:t>Number of Recommendations</w:t>
            </w:r>
            <w:r w:rsidR="00360E48">
              <w:rPr>
                <w:rFonts w:ascii="Arial" w:hAnsi="Arial"/>
                <w:sz w:val="22"/>
                <w:szCs w:val="22"/>
              </w:rPr>
              <w:t xml:space="preserve">: </w:t>
            </w:r>
          </w:p>
        </w:tc>
      </w:tr>
    </w:tbl>
    <w:p w14:paraId="0BAC5225" w14:textId="77777777" w:rsidR="00AF012A" w:rsidRDefault="00AF012A" w:rsidP="00AF012A">
      <w:pPr>
        <w:jc w:val="both"/>
        <w:rPr>
          <w:rFonts w:ascii="Arial" w:hAnsi="Arial"/>
          <w:b/>
          <w:sz w:val="28"/>
          <w:szCs w:val="28"/>
        </w:rPr>
      </w:pPr>
    </w:p>
    <w:p w14:paraId="70A00C53" w14:textId="77777777" w:rsidR="002619A0" w:rsidRDefault="002619A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en-NZ"/>
        </w:rPr>
        <w:id w:val="-1132320585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noProof/>
          <w:sz w:val="24"/>
          <w:szCs w:val="24"/>
        </w:rPr>
      </w:sdtEndPr>
      <w:sdtContent>
        <w:p w14:paraId="7247227A" w14:textId="6BDED295" w:rsidR="006C0AF9" w:rsidRPr="00825C25" w:rsidRDefault="006C0AF9">
          <w:pPr>
            <w:pStyle w:val="TOCHeading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B9766A">
            <w:rPr>
              <w:rFonts w:ascii="Arial" w:hAnsi="Arial" w:cs="Arial"/>
              <w:b/>
              <w:bCs/>
              <w:color w:val="auto"/>
              <w:sz w:val="22"/>
              <w:szCs w:val="22"/>
            </w:rPr>
            <w:t>Contents</w:t>
          </w:r>
        </w:p>
        <w:p w14:paraId="1ABF666C" w14:textId="66164E9E" w:rsidR="00E1083E" w:rsidRPr="00E1083E" w:rsidRDefault="006C0AF9">
          <w:pPr>
            <w:pStyle w:val="TOC1"/>
            <w:tabs>
              <w:tab w:val="right" w:leader="dot" w:pos="12950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r w:rsidRPr="007E3A9D">
            <w:rPr>
              <w:rFonts w:ascii="Arial" w:hAnsi="Arial" w:cs="Arial"/>
            </w:rPr>
            <w:fldChar w:fldCharType="begin"/>
          </w:r>
          <w:r w:rsidRPr="007E3A9D">
            <w:rPr>
              <w:rFonts w:ascii="Arial" w:hAnsi="Arial" w:cs="Arial"/>
            </w:rPr>
            <w:instrText xml:space="preserve"> TOC \o "1-3" \h \z \u </w:instrText>
          </w:r>
          <w:r w:rsidRPr="007E3A9D">
            <w:rPr>
              <w:rFonts w:ascii="Arial" w:hAnsi="Arial" w:cs="Arial"/>
            </w:rPr>
            <w:fldChar w:fldCharType="separate"/>
          </w:r>
          <w:hyperlink w:anchor="_Toc192860404" w:history="1">
            <w:r w:rsidR="00E1083E" w:rsidRPr="00E1083E">
              <w:rPr>
                <w:rStyle w:val="Hyperlink"/>
                <w:rFonts w:ascii="Arial" w:hAnsi="Arial" w:cs="Arial"/>
                <w:noProof/>
              </w:rPr>
              <w:t>Developmental Evaluation Methodology</w:t>
            </w:r>
            <w:r w:rsidR="00E1083E" w:rsidRPr="00E1083E">
              <w:rPr>
                <w:rFonts w:ascii="Arial" w:hAnsi="Arial" w:cs="Arial"/>
                <w:noProof/>
                <w:webHidden/>
              </w:rPr>
              <w:tab/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begin"/>
            </w:r>
            <w:r w:rsidR="00E1083E" w:rsidRPr="00E1083E">
              <w:rPr>
                <w:rFonts w:ascii="Arial" w:hAnsi="Arial" w:cs="Arial"/>
                <w:noProof/>
                <w:webHidden/>
              </w:rPr>
              <w:instrText xml:space="preserve"> PAGEREF _Toc192860404 \h </w:instrText>
            </w:r>
            <w:r w:rsidR="00E1083E" w:rsidRPr="00E1083E">
              <w:rPr>
                <w:rFonts w:ascii="Arial" w:hAnsi="Arial" w:cs="Arial"/>
                <w:noProof/>
                <w:webHidden/>
              </w:rPr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1083E" w:rsidRPr="00E1083E">
              <w:rPr>
                <w:rFonts w:ascii="Arial" w:hAnsi="Arial" w:cs="Arial"/>
                <w:noProof/>
                <w:webHidden/>
              </w:rPr>
              <w:t>4</w:t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BC90158" w14:textId="4241A7C8" w:rsidR="00E1083E" w:rsidRPr="00E1083E" w:rsidRDefault="00000000">
          <w:pPr>
            <w:pStyle w:val="TOC1"/>
            <w:tabs>
              <w:tab w:val="right" w:leader="dot" w:pos="12950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92860405" w:history="1">
            <w:r w:rsidR="00E1083E" w:rsidRPr="00E1083E">
              <w:rPr>
                <w:rStyle w:val="Hyperlink"/>
                <w:rFonts w:ascii="Arial" w:hAnsi="Arial" w:cs="Arial"/>
                <w:noProof/>
              </w:rPr>
              <w:t>Executive Summary</w:t>
            </w:r>
            <w:r w:rsidR="00E1083E" w:rsidRPr="00E1083E">
              <w:rPr>
                <w:rFonts w:ascii="Arial" w:hAnsi="Arial" w:cs="Arial"/>
                <w:noProof/>
                <w:webHidden/>
              </w:rPr>
              <w:tab/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begin"/>
            </w:r>
            <w:r w:rsidR="00E1083E" w:rsidRPr="00E1083E">
              <w:rPr>
                <w:rFonts w:ascii="Arial" w:hAnsi="Arial" w:cs="Arial"/>
                <w:noProof/>
                <w:webHidden/>
              </w:rPr>
              <w:instrText xml:space="preserve"> PAGEREF _Toc192860405 \h </w:instrText>
            </w:r>
            <w:r w:rsidR="00E1083E" w:rsidRPr="00E1083E">
              <w:rPr>
                <w:rFonts w:ascii="Arial" w:hAnsi="Arial" w:cs="Arial"/>
                <w:noProof/>
                <w:webHidden/>
              </w:rPr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1083E" w:rsidRPr="00E1083E">
              <w:rPr>
                <w:rFonts w:ascii="Arial" w:hAnsi="Arial" w:cs="Arial"/>
                <w:noProof/>
                <w:webHidden/>
              </w:rPr>
              <w:t>5</w:t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456B15" w14:textId="3F6A7DCF" w:rsidR="00E1083E" w:rsidRPr="00E1083E" w:rsidRDefault="00000000">
          <w:pPr>
            <w:pStyle w:val="TOC1"/>
            <w:tabs>
              <w:tab w:val="right" w:leader="dot" w:pos="12950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92860406" w:history="1">
            <w:r w:rsidR="00E1083E" w:rsidRPr="00E1083E">
              <w:rPr>
                <w:rStyle w:val="Hyperlink"/>
                <w:rFonts w:ascii="Arial" w:hAnsi="Arial" w:cs="Arial"/>
                <w:noProof/>
              </w:rPr>
              <w:t>Introduction/Background/General Observation</w:t>
            </w:r>
            <w:r w:rsidR="00E1083E" w:rsidRPr="00E1083E">
              <w:rPr>
                <w:rFonts w:ascii="Arial" w:hAnsi="Arial" w:cs="Arial"/>
                <w:noProof/>
                <w:webHidden/>
              </w:rPr>
              <w:tab/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begin"/>
            </w:r>
            <w:r w:rsidR="00E1083E" w:rsidRPr="00E1083E">
              <w:rPr>
                <w:rFonts w:ascii="Arial" w:hAnsi="Arial" w:cs="Arial"/>
                <w:noProof/>
                <w:webHidden/>
              </w:rPr>
              <w:instrText xml:space="preserve"> PAGEREF _Toc192860406 \h </w:instrText>
            </w:r>
            <w:r w:rsidR="00E1083E" w:rsidRPr="00E1083E">
              <w:rPr>
                <w:rFonts w:ascii="Arial" w:hAnsi="Arial" w:cs="Arial"/>
                <w:noProof/>
                <w:webHidden/>
              </w:rPr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1083E" w:rsidRPr="00E1083E">
              <w:rPr>
                <w:rFonts w:ascii="Arial" w:hAnsi="Arial" w:cs="Arial"/>
                <w:noProof/>
                <w:webHidden/>
              </w:rPr>
              <w:t>6</w:t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729BD7F" w14:textId="520C05D1" w:rsidR="00E1083E" w:rsidRPr="00E1083E" w:rsidRDefault="00000000">
          <w:pPr>
            <w:pStyle w:val="TOC1"/>
            <w:tabs>
              <w:tab w:val="right" w:leader="dot" w:pos="12950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92860407" w:history="1">
            <w:r w:rsidR="00E1083E" w:rsidRPr="00E1083E">
              <w:rPr>
                <w:rStyle w:val="Hyperlink"/>
                <w:rFonts w:ascii="Arial" w:hAnsi="Arial" w:cs="Arial"/>
                <w:noProof/>
              </w:rPr>
              <w:t>Feedback from disabled people and families</w:t>
            </w:r>
            <w:r w:rsidR="00E1083E" w:rsidRPr="00E1083E">
              <w:rPr>
                <w:rFonts w:ascii="Arial" w:hAnsi="Arial" w:cs="Arial"/>
                <w:noProof/>
                <w:webHidden/>
              </w:rPr>
              <w:tab/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begin"/>
            </w:r>
            <w:r w:rsidR="00E1083E" w:rsidRPr="00E1083E">
              <w:rPr>
                <w:rFonts w:ascii="Arial" w:hAnsi="Arial" w:cs="Arial"/>
                <w:noProof/>
                <w:webHidden/>
              </w:rPr>
              <w:instrText xml:space="preserve"> PAGEREF _Toc192860407 \h </w:instrText>
            </w:r>
            <w:r w:rsidR="00E1083E" w:rsidRPr="00E1083E">
              <w:rPr>
                <w:rFonts w:ascii="Arial" w:hAnsi="Arial" w:cs="Arial"/>
                <w:noProof/>
                <w:webHidden/>
              </w:rPr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1083E" w:rsidRPr="00E1083E">
              <w:rPr>
                <w:rFonts w:ascii="Arial" w:hAnsi="Arial" w:cs="Arial"/>
                <w:noProof/>
                <w:webHidden/>
              </w:rPr>
              <w:t>6</w:t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57AC2B" w14:textId="2C706413" w:rsidR="00E1083E" w:rsidRPr="00E1083E" w:rsidRDefault="00000000">
          <w:pPr>
            <w:pStyle w:val="TOC1"/>
            <w:tabs>
              <w:tab w:val="right" w:leader="dot" w:pos="12950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92860408" w:history="1">
            <w:r w:rsidR="00E1083E" w:rsidRPr="00E1083E">
              <w:rPr>
                <w:rStyle w:val="Hyperlink"/>
                <w:rFonts w:ascii="Arial" w:hAnsi="Arial" w:cs="Arial"/>
                <w:noProof/>
              </w:rPr>
              <w:t>Findings relative to development evaluation tool</w:t>
            </w:r>
            <w:r w:rsidR="00E1083E" w:rsidRPr="00E1083E">
              <w:rPr>
                <w:rFonts w:ascii="Arial" w:hAnsi="Arial" w:cs="Arial"/>
                <w:noProof/>
                <w:webHidden/>
              </w:rPr>
              <w:tab/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begin"/>
            </w:r>
            <w:r w:rsidR="00E1083E" w:rsidRPr="00E1083E">
              <w:rPr>
                <w:rFonts w:ascii="Arial" w:hAnsi="Arial" w:cs="Arial"/>
                <w:noProof/>
                <w:webHidden/>
              </w:rPr>
              <w:instrText xml:space="preserve"> PAGEREF _Toc192860408 \h </w:instrText>
            </w:r>
            <w:r w:rsidR="00E1083E" w:rsidRPr="00E1083E">
              <w:rPr>
                <w:rFonts w:ascii="Arial" w:hAnsi="Arial" w:cs="Arial"/>
                <w:noProof/>
                <w:webHidden/>
              </w:rPr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1083E" w:rsidRPr="00E1083E">
              <w:rPr>
                <w:rFonts w:ascii="Arial" w:hAnsi="Arial" w:cs="Arial"/>
                <w:noProof/>
                <w:webHidden/>
              </w:rPr>
              <w:t>7</w:t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74D134" w14:textId="68490BA2" w:rsidR="00E1083E" w:rsidRPr="00E1083E" w:rsidRDefault="00000000">
          <w:pPr>
            <w:pStyle w:val="TOC2"/>
            <w:tabs>
              <w:tab w:val="right" w:leader="dot" w:pos="12950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92860409" w:history="1">
            <w:r w:rsidR="00E1083E" w:rsidRPr="00E1083E">
              <w:rPr>
                <w:rStyle w:val="Hyperlink"/>
                <w:rFonts w:ascii="Arial" w:hAnsi="Arial" w:cs="Arial"/>
                <w:noProof/>
              </w:rPr>
              <w:t>Section 1. Respect and Rights</w:t>
            </w:r>
            <w:r w:rsidR="00E1083E" w:rsidRPr="00E1083E">
              <w:rPr>
                <w:rFonts w:ascii="Arial" w:hAnsi="Arial" w:cs="Arial"/>
                <w:noProof/>
                <w:webHidden/>
              </w:rPr>
              <w:tab/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begin"/>
            </w:r>
            <w:r w:rsidR="00E1083E" w:rsidRPr="00E1083E">
              <w:rPr>
                <w:rFonts w:ascii="Arial" w:hAnsi="Arial" w:cs="Arial"/>
                <w:noProof/>
                <w:webHidden/>
              </w:rPr>
              <w:instrText xml:space="preserve"> PAGEREF _Toc192860409 \h </w:instrText>
            </w:r>
            <w:r w:rsidR="00E1083E" w:rsidRPr="00E1083E">
              <w:rPr>
                <w:rFonts w:ascii="Arial" w:hAnsi="Arial" w:cs="Arial"/>
                <w:noProof/>
                <w:webHidden/>
              </w:rPr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1083E" w:rsidRPr="00E1083E">
              <w:rPr>
                <w:rFonts w:ascii="Arial" w:hAnsi="Arial" w:cs="Arial"/>
                <w:noProof/>
                <w:webHidden/>
              </w:rPr>
              <w:t>7</w:t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18A7ABA" w14:textId="61D321A5" w:rsidR="00E1083E" w:rsidRPr="00E1083E" w:rsidRDefault="00000000">
          <w:pPr>
            <w:pStyle w:val="TOC2"/>
            <w:tabs>
              <w:tab w:val="right" w:leader="dot" w:pos="12950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92860410" w:history="1">
            <w:r w:rsidR="00E1083E" w:rsidRPr="00E1083E">
              <w:rPr>
                <w:rStyle w:val="Hyperlink"/>
                <w:rFonts w:ascii="Arial" w:hAnsi="Arial" w:cs="Arial"/>
                <w:noProof/>
              </w:rPr>
              <w:t>Section 2: Children/Young People and Access to the Service</w:t>
            </w:r>
            <w:r w:rsidR="00E1083E" w:rsidRPr="00E1083E">
              <w:rPr>
                <w:rFonts w:ascii="Arial" w:hAnsi="Arial" w:cs="Arial"/>
                <w:noProof/>
                <w:webHidden/>
              </w:rPr>
              <w:tab/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begin"/>
            </w:r>
            <w:r w:rsidR="00E1083E" w:rsidRPr="00E1083E">
              <w:rPr>
                <w:rFonts w:ascii="Arial" w:hAnsi="Arial" w:cs="Arial"/>
                <w:noProof/>
                <w:webHidden/>
              </w:rPr>
              <w:instrText xml:space="preserve"> PAGEREF _Toc192860410 \h </w:instrText>
            </w:r>
            <w:r w:rsidR="00E1083E" w:rsidRPr="00E1083E">
              <w:rPr>
                <w:rFonts w:ascii="Arial" w:hAnsi="Arial" w:cs="Arial"/>
                <w:noProof/>
                <w:webHidden/>
              </w:rPr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1083E" w:rsidRPr="00E1083E">
              <w:rPr>
                <w:rFonts w:ascii="Arial" w:hAnsi="Arial" w:cs="Arial"/>
                <w:noProof/>
                <w:webHidden/>
              </w:rPr>
              <w:t>9</w:t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8930C50" w14:textId="6112E200" w:rsidR="00E1083E" w:rsidRPr="00E1083E" w:rsidRDefault="00000000">
          <w:pPr>
            <w:pStyle w:val="TOC2"/>
            <w:tabs>
              <w:tab w:val="right" w:leader="dot" w:pos="12950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92860411" w:history="1">
            <w:r w:rsidR="00E1083E" w:rsidRPr="00E1083E">
              <w:rPr>
                <w:rStyle w:val="Hyperlink"/>
                <w:rFonts w:ascii="Arial" w:hAnsi="Arial" w:cs="Arial"/>
                <w:noProof/>
              </w:rPr>
              <w:t>Section 3: Personal Plans</w:t>
            </w:r>
            <w:r w:rsidR="00E1083E" w:rsidRPr="00E1083E">
              <w:rPr>
                <w:rFonts w:ascii="Arial" w:hAnsi="Arial" w:cs="Arial"/>
                <w:noProof/>
                <w:webHidden/>
              </w:rPr>
              <w:tab/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begin"/>
            </w:r>
            <w:r w:rsidR="00E1083E" w:rsidRPr="00E1083E">
              <w:rPr>
                <w:rFonts w:ascii="Arial" w:hAnsi="Arial" w:cs="Arial"/>
                <w:noProof/>
                <w:webHidden/>
              </w:rPr>
              <w:instrText xml:space="preserve"> PAGEREF _Toc192860411 \h </w:instrText>
            </w:r>
            <w:r w:rsidR="00E1083E" w:rsidRPr="00E1083E">
              <w:rPr>
                <w:rFonts w:ascii="Arial" w:hAnsi="Arial" w:cs="Arial"/>
                <w:noProof/>
                <w:webHidden/>
              </w:rPr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1083E" w:rsidRPr="00E1083E">
              <w:rPr>
                <w:rFonts w:ascii="Arial" w:hAnsi="Arial" w:cs="Arial"/>
                <w:noProof/>
                <w:webHidden/>
              </w:rPr>
              <w:t>11</w:t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4C0B43" w14:textId="4D84FDFC" w:rsidR="00E1083E" w:rsidRPr="00E1083E" w:rsidRDefault="00000000">
          <w:pPr>
            <w:pStyle w:val="TOC2"/>
            <w:tabs>
              <w:tab w:val="right" w:leader="dot" w:pos="12950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92860412" w:history="1">
            <w:r w:rsidR="00E1083E" w:rsidRPr="00E1083E">
              <w:rPr>
                <w:rStyle w:val="Hyperlink"/>
                <w:rFonts w:ascii="Arial" w:hAnsi="Arial" w:cs="Arial"/>
                <w:noProof/>
              </w:rPr>
              <w:t>Section 4: Service Delivery</w:t>
            </w:r>
            <w:r w:rsidR="00E1083E" w:rsidRPr="00E1083E">
              <w:rPr>
                <w:rFonts w:ascii="Arial" w:hAnsi="Arial" w:cs="Arial"/>
                <w:noProof/>
                <w:webHidden/>
              </w:rPr>
              <w:tab/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begin"/>
            </w:r>
            <w:r w:rsidR="00E1083E" w:rsidRPr="00E1083E">
              <w:rPr>
                <w:rFonts w:ascii="Arial" w:hAnsi="Arial" w:cs="Arial"/>
                <w:noProof/>
                <w:webHidden/>
              </w:rPr>
              <w:instrText xml:space="preserve"> PAGEREF _Toc192860412 \h </w:instrText>
            </w:r>
            <w:r w:rsidR="00E1083E" w:rsidRPr="00E1083E">
              <w:rPr>
                <w:rFonts w:ascii="Arial" w:hAnsi="Arial" w:cs="Arial"/>
                <w:noProof/>
                <w:webHidden/>
              </w:rPr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1083E" w:rsidRPr="00E1083E">
              <w:rPr>
                <w:rFonts w:ascii="Arial" w:hAnsi="Arial" w:cs="Arial"/>
                <w:noProof/>
                <w:webHidden/>
              </w:rPr>
              <w:t>12</w:t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58FE00" w14:textId="7E938E09" w:rsidR="00E1083E" w:rsidRPr="00E1083E" w:rsidRDefault="00000000">
          <w:pPr>
            <w:pStyle w:val="TOC2"/>
            <w:tabs>
              <w:tab w:val="right" w:leader="dot" w:pos="12950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92860413" w:history="1">
            <w:r w:rsidR="00E1083E" w:rsidRPr="00E1083E">
              <w:rPr>
                <w:rStyle w:val="Hyperlink"/>
                <w:rFonts w:ascii="Arial" w:hAnsi="Arial" w:cs="Arial"/>
                <w:noProof/>
              </w:rPr>
              <w:t>Section 5: Quality Requirements</w:t>
            </w:r>
            <w:r w:rsidR="00E1083E" w:rsidRPr="00E1083E">
              <w:rPr>
                <w:rFonts w:ascii="Arial" w:hAnsi="Arial" w:cs="Arial"/>
                <w:noProof/>
                <w:webHidden/>
              </w:rPr>
              <w:tab/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begin"/>
            </w:r>
            <w:r w:rsidR="00E1083E" w:rsidRPr="00E1083E">
              <w:rPr>
                <w:rFonts w:ascii="Arial" w:hAnsi="Arial" w:cs="Arial"/>
                <w:noProof/>
                <w:webHidden/>
              </w:rPr>
              <w:instrText xml:space="preserve"> PAGEREF _Toc192860413 \h </w:instrText>
            </w:r>
            <w:r w:rsidR="00E1083E" w:rsidRPr="00E1083E">
              <w:rPr>
                <w:rFonts w:ascii="Arial" w:hAnsi="Arial" w:cs="Arial"/>
                <w:noProof/>
                <w:webHidden/>
              </w:rPr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1083E" w:rsidRPr="00E1083E">
              <w:rPr>
                <w:rFonts w:ascii="Arial" w:hAnsi="Arial" w:cs="Arial"/>
                <w:noProof/>
                <w:webHidden/>
              </w:rPr>
              <w:t>14</w:t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153F16" w14:textId="4D5C6F63" w:rsidR="00E1083E" w:rsidRPr="00E1083E" w:rsidRDefault="00000000">
          <w:pPr>
            <w:pStyle w:val="TOC1"/>
            <w:tabs>
              <w:tab w:val="right" w:leader="dot" w:pos="12950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92860414" w:history="1">
            <w:r w:rsidR="00E1083E" w:rsidRPr="00E1083E">
              <w:rPr>
                <w:rStyle w:val="Hyperlink"/>
                <w:rFonts w:ascii="Arial" w:hAnsi="Arial" w:cs="Arial"/>
                <w:noProof/>
              </w:rPr>
              <w:t>Summary of the Strengths of the Service</w:t>
            </w:r>
            <w:r w:rsidR="00E1083E" w:rsidRPr="00E1083E">
              <w:rPr>
                <w:rFonts w:ascii="Arial" w:hAnsi="Arial" w:cs="Arial"/>
                <w:noProof/>
                <w:webHidden/>
              </w:rPr>
              <w:tab/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begin"/>
            </w:r>
            <w:r w:rsidR="00E1083E" w:rsidRPr="00E1083E">
              <w:rPr>
                <w:rFonts w:ascii="Arial" w:hAnsi="Arial" w:cs="Arial"/>
                <w:noProof/>
                <w:webHidden/>
              </w:rPr>
              <w:instrText xml:space="preserve"> PAGEREF _Toc192860414 \h </w:instrText>
            </w:r>
            <w:r w:rsidR="00E1083E" w:rsidRPr="00E1083E">
              <w:rPr>
                <w:rFonts w:ascii="Arial" w:hAnsi="Arial" w:cs="Arial"/>
                <w:noProof/>
                <w:webHidden/>
              </w:rPr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1083E" w:rsidRPr="00E1083E">
              <w:rPr>
                <w:rFonts w:ascii="Arial" w:hAnsi="Arial" w:cs="Arial"/>
                <w:noProof/>
                <w:webHidden/>
              </w:rPr>
              <w:t>15</w:t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321F6DA" w14:textId="2DE6B74C" w:rsidR="00E1083E" w:rsidRPr="00E1083E" w:rsidRDefault="00000000">
          <w:pPr>
            <w:pStyle w:val="TOC1"/>
            <w:tabs>
              <w:tab w:val="right" w:leader="dot" w:pos="12950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92860415" w:history="1">
            <w:r w:rsidR="00E1083E" w:rsidRPr="00E1083E">
              <w:rPr>
                <w:rStyle w:val="Hyperlink"/>
                <w:rFonts w:ascii="Arial" w:hAnsi="Arial" w:cs="Arial"/>
                <w:noProof/>
              </w:rPr>
              <w:t>Summary of Significant Findings</w:t>
            </w:r>
            <w:r w:rsidR="00E1083E" w:rsidRPr="00E1083E">
              <w:rPr>
                <w:rFonts w:ascii="Arial" w:hAnsi="Arial" w:cs="Arial"/>
                <w:noProof/>
                <w:webHidden/>
              </w:rPr>
              <w:tab/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begin"/>
            </w:r>
            <w:r w:rsidR="00E1083E" w:rsidRPr="00E1083E">
              <w:rPr>
                <w:rFonts w:ascii="Arial" w:hAnsi="Arial" w:cs="Arial"/>
                <w:noProof/>
                <w:webHidden/>
              </w:rPr>
              <w:instrText xml:space="preserve"> PAGEREF _Toc192860415 \h </w:instrText>
            </w:r>
            <w:r w:rsidR="00E1083E" w:rsidRPr="00E1083E">
              <w:rPr>
                <w:rFonts w:ascii="Arial" w:hAnsi="Arial" w:cs="Arial"/>
                <w:noProof/>
                <w:webHidden/>
              </w:rPr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1083E" w:rsidRPr="00E1083E">
              <w:rPr>
                <w:rFonts w:ascii="Arial" w:hAnsi="Arial" w:cs="Arial"/>
                <w:noProof/>
                <w:webHidden/>
              </w:rPr>
              <w:t>15</w:t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07C416" w14:textId="7EE0CBFD" w:rsidR="00E1083E" w:rsidRPr="00E1083E" w:rsidRDefault="00000000">
          <w:pPr>
            <w:pStyle w:val="TOC1"/>
            <w:tabs>
              <w:tab w:val="right" w:leader="dot" w:pos="12950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92860416" w:history="1">
            <w:r w:rsidR="00E1083E" w:rsidRPr="00E1083E">
              <w:rPr>
                <w:rStyle w:val="Hyperlink"/>
                <w:rFonts w:ascii="Arial" w:hAnsi="Arial" w:cs="Arial"/>
                <w:noProof/>
              </w:rPr>
              <w:t>Specific Findings and Requirements</w:t>
            </w:r>
            <w:r w:rsidR="00E1083E" w:rsidRPr="00E1083E">
              <w:rPr>
                <w:rFonts w:ascii="Arial" w:hAnsi="Arial" w:cs="Arial"/>
                <w:noProof/>
                <w:webHidden/>
              </w:rPr>
              <w:tab/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begin"/>
            </w:r>
            <w:r w:rsidR="00E1083E" w:rsidRPr="00E1083E">
              <w:rPr>
                <w:rFonts w:ascii="Arial" w:hAnsi="Arial" w:cs="Arial"/>
                <w:noProof/>
                <w:webHidden/>
              </w:rPr>
              <w:instrText xml:space="preserve"> PAGEREF _Toc192860416 \h </w:instrText>
            </w:r>
            <w:r w:rsidR="00E1083E" w:rsidRPr="00E1083E">
              <w:rPr>
                <w:rFonts w:ascii="Arial" w:hAnsi="Arial" w:cs="Arial"/>
                <w:noProof/>
                <w:webHidden/>
              </w:rPr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1083E" w:rsidRPr="00E1083E">
              <w:rPr>
                <w:rFonts w:ascii="Arial" w:hAnsi="Arial" w:cs="Arial"/>
                <w:noProof/>
                <w:webHidden/>
              </w:rPr>
              <w:t>16</w:t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FA775A" w14:textId="30E3B966" w:rsidR="00E1083E" w:rsidRPr="00E1083E" w:rsidRDefault="00000000">
          <w:pPr>
            <w:pStyle w:val="TOC1"/>
            <w:tabs>
              <w:tab w:val="right" w:leader="dot" w:pos="12950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92860417" w:history="1">
            <w:r w:rsidR="00E1083E" w:rsidRPr="00E1083E">
              <w:rPr>
                <w:rStyle w:val="Hyperlink"/>
                <w:rFonts w:ascii="Arial" w:hAnsi="Arial" w:cs="Arial"/>
                <w:noProof/>
              </w:rPr>
              <w:t>Appendix 1</w:t>
            </w:r>
            <w:r w:rsidR="00E1083E" w:rsidRPr="00E1083E">
              <w:rPr>
                <w:rFonts w:ascii="Arial" w:hAnsi="Arial" w:cs="Arial"/>
                <w:noProof/>
                <w:webHidden/>
              </w:rPr>
              <w:tab/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begin"/>
            </w:r>
            <w:r w:rsidR="00E1083E" w:rsidRPr="00E1083E">
              <w:rPr>
                <w:rFonts w:ascii="Arial" w:hAnsi="Arial" w:cs="Arial"/>
                <w:noProof/>
                <w:webHidden/>
              </w:rPr>
              <w:instrText xml:space="preserve"> PAGEREF _Toc192860417 \h </w:instrText>
            </w:r>
            <w:r w:rsidR="00E1083E" w:rsidRPr="00E1083E">
              <w:rPr>
                <w:rFonts w:ascii="Arial" w:hAnsi="Arial" w:cs="Arial"/>
                <w:noProof/>
                <w:webHidden/>
              </w:rPr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1083E" w:rsidRPr="00E1083E">
              <w:rPr>
                <w:rFonts w:ascii="Arial" w:hAnsi="Arial" w:cs="Arial"/>
                <w:noProof/>
                <w:webHidden/>
              </w:rPr>
              <w:t>20</w:t>
            </w:r>
            <w:r w:rsidR="00E1083E" w:rsidRPr="00E108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1A342B" w14:textId="48C19F19" w:rsidR="006C0AF9" w:rsidRPr="00B9766A" w:rsidRDefault="006C0AF9" w:rsidP="00B9766A">
          <w:pPr>
            <w:rPr>
              <w:rFonts w:ascii="Arial" w:hAnsi="Arial" w:cs="Arial"/>
              <w:b/>
              <w:bCs/>
              <w:noProof/>
            </w:rPr>
          </w:pPr>
          <w:r w:rsidRPr="007E3A9D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1491D96D" w14:textId="77777777" w:rsidR="00B9766A" w:rsidRDefault="00B9766A" w:rsidP="002619A0">
      <w:pPr>
        <w:pStyle w:val="Heading1"/>
        <w:rPr>
          <w:sz w:val="24"/>
          <w:szCs w:val="24"/>
          <w:u w:val="none"/>
        </w:rPr>
      </w:pPr>
    </w:p>
    <w:p w14:paraId="4747B839" w14:textId="77777777" w:rsidR="007E3A9D" w:rsidRDefault="007E3A9D" w:rsidP="002619A0">
      <w:pPr>
        <w:pStyle w:val="Heading1"/>
        <w:rPr>
          <w:sz w:val="24"/>
          <w:szCs w:val="24"/>
          <w:u w:val="none"/>
        </w:rPr>
      </w:pPr>
    </w:p>
    <w:p w14:paraId="17B687BC" w14:textId="6D03D678" w:rsidR="00AF012A" w:rsidRPr="002619A0" w:rsidRDefault="00DD42A1" w:rsidP="002619A0">
      <w:pPr>
        <w:pStyle w:val="Heading1"/>
        <w:rPr>
          <w:sz w:val="24"/>
          <w:szCs w:val="24"/>
          <w:u w:val="none"/>
        </w:rPr>
      </w:pPr>
      <w:bookmarkStart w:id="0" w:name="_Toc192860404"/>
      <w:r w:rsidRPr="002619A0">
        <w:rPr>
          <w:sz w:val="24"/>
          <w:szCs w:val="24"/>
          <w:u w:val="none"/>
        </w:rPr>
        <w:t>D</w:t>
      </w:r>
      <w:r>
        <w:rPr>
          <w:sz w:val="24"/>
          <w:szCs w:val="24"/>
          <w:u w:val="none"/>
        </w:rPr>
        <w:t xml:space="preserve">evelopmental </w:t>
      </w:r>
      <w:r w:rsidRPr="002619A0">
        <w:rPr>
          <w:sz w:val="24"/>
          <w:szCs w:val="24"/>
          <w:u w:val="none"/>
        </w:rPr>
        <w:t>E</w:t>
      </w:r>
      <w:r>
        <w:rPr>
          <w:sz w:val="24"/>
          <w:szCs w:val="24"/>
          <w:u w:val="none"/>
        </w:rPr>
        <w:t>valuation</w:t>
      </w:r>
      <w:r w:rsidR="00AF012A" w:rsidRPr="002619A0">
        <w:rPr>
          <w:sz w:val="24"/>
          <w:szCs w:val="24"/>
          <w:u w:val="none"/>
        </w:rPr>
        <w:t xml:space="preserve"> M</w:t>
      </w:r>
      <w:r>
        <w:rPr>
          <w:sz w:val="24"/>
          <w:szCs w:val="24"/>
          <w:u w:val="none"/>
        </w:rPr>
        <w:t>ethodology</w:t>
      </w:r>
      <w:bookmarkEnd w:id="0"/>
      <w:r>
        <w:rPr>
          <w:sz w:val="24"/>
          <w:szCs w:val="24"/>
          <w:u w:val="none"/>
        </w:rPr>
        <w:t xml:space="preserve"> </w:t>
      </w:r>
    </w:p>
    <w:p w14:paraId="5081F9D5" w14:textId="77777777" w:rsidR="00AF012A" w:rsidRDefault="00AF012A" w:rsidP="00AF012A">
      <w:pPr>
        <w:rPr>
          <w:rFonts w:ascii="Arial" w:hAnsi="Arial"/>
          <w:b/>
        </w:rPr>
      </w:pPr>
    </w:p>
    <w:p w14:paraId="255A459C" w14:textId="4CC6F2FF" w:rsidR="00AF012A" w:rsidRPr="003A2A80" w:rsidRDefault="00AF012A" w:rsidP="00AF012A">
      <w:pPr>
        <w:tabs>
          <w:tab w:val="num" w:pos="456"/>
        </w:tabs>
        <w:rPr>
          <w:rFonts w:ascii="Arial" w:hAnsi="Arial" w:cs="Arial"/>
        </w:rPr>
      </w:pPr>
      <w:r w:rsidRPr="00AF012A">
        <w:rPr>
          <w:rFonts w:ascii="Arial" w:hAnsi="Arial"/>
          <w:bCs/>
        </w:rPr>
        <w:t xml:space="preserve">The evaluation utilises the Ministry of </w:t>
      </w:r>
      <w:r w:rsidR="002619A0">
        <w:rPr>
          <w:rFonts w:ascii="Arial" w:hAnsi="Arial"/>
          <w:bCs/>
        </w:rPr>
        <w:t>Social</w:t>
      </w:r>
      <w:r w:rsidRPr="00AF012A">
        <w:rPr>
          <w:rFonts w:ascii="Arial" w:hAnsi="Arial"/>
          <w:bCs/>
        </w:rPr>
        <w:t xml:space="preserve"> Developmental Evaluation Tool, based on the Provider’s National Contract </w:t>
      </w:r>
      <w:r w:rsidRPr="00AF012A">
        <w:rPr>
          <w:rFonts w:ascii="Arial" w:hAnsi="Arial"/>
        </w:rPr>
        <w:t>for “Out of family” Respite services for children aged 16 years and under with a physical/sensory disability</w:t>
      </w:r>
      <w:r w:rsidR="00360E48">
        <w:rPr>
          <w:rFonts w:ascii="Arial" w:hAnsi="Arial"/>
        </w:rPr>
        <w:t>,</w:t>
      </w:r>
      <w:r w:rsidRPr="00AF012A">
        <w:rPr>
          <w:rFonts w:ascii="Arial" w:hAnsi="Arial"/>
        </w:rPr>
        <w:t xml:space="preserve"> or intellectual disability (including </w:t>
      </w:r>
      <w:smartTag w:uri="urn:schemas-microsoft-com:office:smarttags" w:element="stockticker">
        <w:r w:rsidRPr="00AF012A">
          <w:rPr>
            <w:rFonts w:ascii="Arial" w:hAnsi="Arial"/>
          </w:rPr>
          <w:t>ASD</w:t>
        </w:r>
      </w:smartTag>
      <w:r w:rsidRPr="00AF012A">
        <w:rPr>
          <w:rFonts w:ascii="Arial" w:hAnsi="Arial"/>
        </w:rPr>
        <w:t>) (</w:t>
      </w:r>
      <w:smartTag w:uri="urn:schemas-microsoft-com:office:smarttags" w:element="stockticker">
        <w:r w:rsidRPr="00AF012A">
          <w:rPr>
            <w:rFonts w:ascii="Arial" w:hAnsi="Arial"/>
          </w:rPr>
          <w:t>DSS</w:t>
        </w:r>
      </w:smartTag>
      <w:r w:rsidRPr="00AF012A">
        <w:rPr>
          <w:rFonts w:ascii="Arial" w:hAnsi="Arial"/>
        </w:rPr>
        <w:t xml:space="preserve">213A2) </w:t>
      </w:r>
      <w:r w:rsidRPr="00AF012A">
        <w:rPr>
          <w:rFonts w:ascii="Arial" w:hAnsi="Arial"/>
          <w:bCs/>
        </w:rPr>
        <w:t xml:space="preserve">and the New Zealand Health &amp; Disability Sector Standards. The evaluation aims to provide information about service practices and the quality of life of people using </w:t>
      </w:r>
      <w:r w:rsidR="000A672C">
        <w:rPr>
          <w:rFonts w:ascii="Arial" w:hAnsi="Arial"/>
          <w:bCs/>
        </w:rPr>
        <w:t xml:space="preserve">the </w:t>
      </w:r>
      <w:r w:rsidRPr="00AF012A">
        <w:rPr>
          <w:rFonts w:ascii="Arial" w:hAnsi="Arial"/>
          <w:bCs/>
        </w:rPr>
        <w:t>services. It identifies</w:t>
      </w:r>
      <w:r w:rsidRPr="00AF012A">
        <w:rPr>
          <w:rFonts w:ascii="Arial" w:hAnsi="Arial" w:cs="Arial"/>
        </w:rPr>
        <w:t xml:space="preserve"> positive and innovative approaches occurring within the service</w:t>
      </w:r>
      <w:r w:rsidRPr="00E87D2B">
        <w:rPr>
          <w:rFonts w:ascii="Arial" w:hAnsi="Arial" w:cs="Arial"/>
        </w:rPr>
        <w:t>, and provides a catalyst for ongoing learning and continuous improvement. This evaluative approach will include the perspectives of a range of stakeholders and take into account wider influences within the community and the health and disability sector.</w:t>
      </w:r>
      <w:r>
        <w:rPr>
          <w:rFonts w:ascii="Arial" w:hAnsi="Arial" w:cs="Arial"/>
        </w:rPr>
        <w:t xml:space="preserve">  </w:t>
      </w:r>
    </w:p>
    <w:p w14:paraId="1FE3BD84" w14:textId="77777777" w:rsidR="00360E48" w:rsidRDefault="00360E48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14:paraId="7EEA3E80" w14:textId="77777777" w:rsidR="00AF012A" w:rsidRDefault="00AF012A" w:rsidP="00AF012A">
      <w:pPr>
        <w:rPr>
          <w:rFonts w:ascii="Arial" w:hAnsi="Arial"/>
          <w:b/>
          <w:sz w:val="28"/>
          <w:szCs w:val="28"/>
        </w:rPr>
      </w:pPr>
    </w:p>
    <w:p w14:paraId="7B6CB4A0" w14:textId="226233CD" w:rsidR="00AF012A" w:rsidRPr="005730CB" w:rsidRDefault="00AF012A" w:rsidP="005730CB">
      <w:pPr>
        <w:pStyle w:val="Heading1"/>
        <w:rPr>
          <w:sz w:val="24"/>
          <w:szCs w:val="24"/>
          <w:u w:val="none"/>
        </w:rPr>
      </w:pPr>
      <w:bookmarkStart w:id="1" w:name="_Toc192860405"/>
      <w:r w:rsidRPr="005730CB">
        <w:rPr>
          <w:sz w:val="24"/>
          <w:szCs w:val="24"/>
          <w:u w:val="none"/>
        </w:rPr>
        <w:t>E</w:t>
      </w:r>
      <w:r w:rsidR="009D0A21">
        <w:rPr>
          <w:sz w:val="24"/>
          <w:szCs w:val="24"/>
          <w:u w:val="none"/>
        </w:rPr>
        <w:t xml:space="preserve">xecutive </w:t>
      </w:r>
      <w:r w:rsidRPr="005730CB">
        <w:rPr>
          <w:sz w:val="24"/>
          <w:szCs w:val="24"/>
          <w:u w:val="none"/>
        </w:rPr>
        <w:t>S</w:t>
      </w:r>
      <w:r w:rsidR="009D0A21">
        <w:rPr>
          <w:sz w:val="24"/>
          <w:szCs w:val="24"/>
          <w:u w:val="none"/>
        </w:rPr>
        <w:t>ummary</w:t>
      </w:r>
      <w:bookmarkEnd w:id="1"/>
      <w:r w:rsidR="009D0A21">
        <w:rPr>
          <w:sz w:val="24"/>
          <w:szCs w:val="24"/>
          <w:u w:val="none"/>
        </w:rPr>
        <w:t xml:space="preserve"> </w:t>
      </w:r>
    </w:p>
    <w:p w14:paraId="2083647E" w14:textId="77777777" w:rsidR="005730CB" w:rsidRDefault="005730CB" w:rsidP="00AF012A">
      <w:pPr>
        <w:rPr>
          <w:rFonts w:ascii="Arial" w:hAnsi="Arial"/>
          <w:b/>
          <w:sz w:val="28"/>
          <w:szCs w:val="28"/>
        </w:rPr>
      </w:pPr>
    </w:p>
    <w:p w14:paraId="145A4F58" w14:textId="625E8954" w:rsidR="00AF012A" w:rsidRPr="003D1AA2" w:rsidRDefault="00AF012A" w:rsidP="00AF012A">
      <w:pPr>
        <w:rPr>
          <w:rFonts w:ascii="Arial" w:hAnsi="Arial"/>
          <w:i/>
        </w:rPr>
      </w:pPr>
      <w:r w:rsidRPr="003D1AA2">
        <w:rPr>
          <w:rFonts w:ascii="Arial" w:hAnsi="Arial"/>
          <w:i/>
        </w:rPr>
        <w:t>(A general overview of the service</w:t>
      </w:r>
      <w:r w:rsidR="00B9766A">
        <w:rPr>
          <w:rFonts w:ascii="Arial" w:hAnsi="Arial"/>
          <w:i/>
        </w:rPr>
        <w:t xml:space="preserve">, which includes a summary of the findings, and </w:t>
      </w:r>
      <w:r w:rsidRPr="003D1AA2">
        <w:rPr>
          <w:rFonts w:ascii="Arial" w:hAnsi="Arial"/>
          <w:i/>
        </w:rPr>
        <w:t xml:space="preserve">any areas the evaluation team identifies as high risk or of concern.) </w:t>
      </w:r>
    </w:p>
    <w:p w14:paraId="67A2A820" w14:textId="77777777" w:rsidR="00360E48" w:rsidRDefault="00360E48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6618C690" w14:textId="77777777" w:rsidR="00AF012A" w:rsidRPr="006B29B2" w:rsidRDefault="00AF012A" w:rsidP="00AF012A">
      <w:pPr>
        <w:rPr>
          <w:rFonts w:ascii="Arial" w:hAnsi="Arial"/>
        </w:rPr>
      </w:pPr>
    </w:p>
    <w:p w14:paraId="5F867494" w14:textId="57B09A90" w:rsidR="00360E48" w:rsidRPr="00BB728D" w:rsidRDefault="009D0A21" w:rsidP="00BB728D">
      <w:pPr>
        <w:pStyle w:val="Heading1"/>
        <w:rPr>
          <w:sz w:val="24"/>
          <w:szCs w:val="24"/>
          <w:u w:val="none"/>
        </w:rPr>
      </w:pPr>
      <w:bookmarkStart w:id="2" w:name="_Toc192860406"/>
      <w:r w:rsidRPr="00BB728D">
        <w:rPr>
          <w:sz w:val="24"/>
          <w:szCs w:val="24"/>
          <w:u w:val="none"/>
        </w:rPr>
        <w:t>I</w:t>
      </w:r>
      <w:r>
        <w:rPr>
          <w:sz w:val="24"/>
          <w:szCs w:val="24"/>
          <w:u w:val="none"/>
        </w:rPr>
        <w:t>ntroduction/</w:t>
      </w:r>
      <w:r w:rsidR="00360E48" w:rsidRPr="00BB728D">
        <w:rPr>
          <w:sz w:val="24"/>
          <w:szCs w:val="24"/>
          <w:u w:val="none"/>
        </w:rPr>
        <w:t>B</w:t>
      </w:r>
      <w:r>
        <w:rPr>
          <w:sz w:val="24"/>
          <w:szCs w:val="24"/>
          <w:u w:val="none"/>
        </w:rPr>
        <w:t>ackground/</w:t>
      </w:r>
      <w:r w:rsidR="00360E48" w:rsidRPr="00BB728D">
        <w:rPr>
          <w:sz w:val="24"/>
          <w:szCs w:val="24"/>
          <w:u w:val="none"/>
        </w:rPr>
        <w:t>G</w:t>
      </w:r>
      <w:r>
        <w:rPr>
          <w:sz w:val="24"/>
          <w:szCs w:val="24"/>
          <w:u w:val="none"/>
        </w:rPr>
        <w:t>eneral Observation</w:t>
      </w:r>
      <w:bookmarkEnd w:id="2"/>
      <w:r>
        <w:rPr>
          <w:sz w:val="24"/>
          <w:szCs w:val="24"/>
          <w:u w:val="none"/>
        </w:rPr>
        <w:t xml:space="preserve"> </w:t>
      </w:r>
    </w:p>
    <w:p w14:paraId="44332BAE" w14:textId="77777777" w:rsidR="00AF012A" w:rsidRDefault="00AF012A" w:rsidP="00AF012A">
      <w:pPr>
        <w:rPr>
          <w:rFonts w:ascii="Arial" w:hAnsi="Arial"/>
          <w:b/>
          <w:sz w:val="28"/>
          <w:szCs w:val="28"/>
        </w:rPr>
      </w:pPr>
    </w:p>
    <w:p w14:paraId="7A1F8AD9" w14:textId="6F0FD12D" w:rsidR="00360E48" w:rsidRPr="00045180" w:rsidRDefault="000127A1" w:rsidP="00AF012A">
      <w:pPr>
        <w:rPr>
          <w:rFonts w:ascii="Arial" w:hAnsi="Arial"/>
          <w:i/>
          <w:iCs/>
        </w:rPr>
      </w:pPr>
      <w:r w:rsidRPr="00045180">
        <w:rPr>
          <w:rFonts w:ascii="Arial" w:hAnsi="Arial"/>
          <w:i/>
          <w:iCs/>
        </w:rPr>
        <w:t>A general overview of the service</w:t>
      </w:r>
      <w:r w:rsidR="00194A77" w:rsidRPr="00045180">
        <w:rPr>
          <w:rFonts w:ascii="Arial" w:hAnsi="Arial"/>
          <w:i/>
          <w:iCs/>
        </w:rPr>
        <w:t xml:space="preserve">, </w:t>
      </w:r>
      <w:r w:rsidR="002E1645" w:rsidRPr="00045180">
        <w:rPr>
          <w:rFonts w:ascii="Arial" w:hAnsi="Arial"/>
          <w:i/>
          <w:iCs/>
        </w:rPr>
        <w:t xml:space="preserve">its background, description of </w:t>
      </w:r>
      <w:r w:rsidR="00045180">
        <w:rPr>
          <w:rFonts w:ascii="Arial" w:hAnsi="Arial"/>
          <w:i/>
          <w:iCs/>
        </w:rPr>
        <w:t xml:space="preserve">the </w:t>
      </w:r>
      <w:r w:rsidR="00FF6690" w:rsidRPr="00045180">
        <w:rPr>
          <w:rFonts w:ascii="Arial" w:hAnsi="Arial"/>
          <w:i/>
          <w:iCs/>
        </w:rPr>
        <w:t>status</w:t>
      </w:r>
      <w:r w:rsidR="00881810" w:rsidRPr="00045180">
        <w:rPr>
          <w:rFonts w:ascii="Arial" w:hAnsi="Arial"/>
          <w:i/>
          <w:iCs/>
        </w:rPr>
        <w:t xml:space="preserve"> of</w:t>
      </w:r>
      <w:r w:rsidR="00FF6690" w:rsidRPr="00045180">
        <w:rPr>
          <w:rFonts w:ascii="Arial" w:hAnsi="Arial"/>
          <w:i/>
          <w:iCs/>
        </w:rPr>
        <w:t xml:space="preserve"> </w:t>
      </w:r>
      <w:r w:rsidR="002E1645" w:rsidRPr="00045180">
        <w:rPr>
          <w:rFonts w:ascii="Arial" w:hAnsi="Arial"/>
          <w:i/>
          <w:iCs/>
        </w:rPr>
        <w:t>disabled people who are in care of the service</w:t>
      </w:r>
      <w:r w:rsidR="00FF6690" w:rsidRPr="00045180">
        <w:rPr>
          <w:rFonts w:ascii="Arial" w:hAnsi="Arial"/>
          <w:i/>
          <w:iCs/>
        </w:rPr>
        <w:t>,</w:t>
      </w:r>
      <w:r w:rsidR="002E1645" w:rsidRPr="00045180">
        <w:rPr>
          <w:rFonts w:ascii="Arial" w:hAnsi="Arial"/>
          <w:i/>
          <w:iCs/>
        </w:rPr>
        <w:t xml:space="preserve"> </w:t>
      </w:r>
      <w:r w:rsidR="009A30B4" w:rsidRPr="00045180">
        <w:rPr>
          <w:rFonts w:ascii="Arial" w:hAnsi="Arial"/>
          <w:i/>
          <w:iCs/>
        </w:rPr>
        <w:t xml:space="preserve">staff, </w:t>
      </w:r>
      <w:r w:rsidR="00FF6690" w:rsidRPr="00045180">
        <w:rPr>
          <w:rFonts w:ascii="Arial" w:hAnsi="Arial"/>
          <w:i/>
          <w:iCs/>
        </w:rPr>
        <w:t xml:space="preserve">and an overall observation of the service. </w:t>
      </w:r>
    </w:p>
    <w:p w14:paraId="342CDC5A" w14:textId="77777777" w:rsidR="00360E48" w:rsidRDefault="00360E48" w:rsidP="00AF012A">
      <w:pPr>
        <w:rPr>
          <w:rFonts w:ascii="Arial" w:hAnsi="Arial"/>
          <w:b/>
          <w:sz w:val="28"/>
          <w:szCs w:val="28"/>
        </w:rPr>
      </w:pPr>
    </w:p>
    <w:p w14:paraId="380E3E30" w14:textId="77777777" w:rsidR="00360E48" w:rsidRDefault="00360E48" w:rsidP="00AF012A">
      <w:pPr>
        <w:rPr>
          <w:rFonts w:ascii="Arial" w:hAnsi="Arial"/>
          <w:b/>
          <w:sz w:val="28"/>
          <w:szCs w:val="28"/>
        </w:rPr>
      </w:pPr>
    </w:p>
    <w:p w14:paraId="38CB219D" w14:textId="77777777" w:rsidR="001745F3" w:rsidRDefault="001745F3" w:rsidP="004B6215">
      <w:pPr>
        <w:pStyle w:val="Heading1"/>
        <w:rPr>
          <w:sz w:val="24"/>
          <w:szCs w:val="24"/>
          <w:u w:val="none"/>
        </w:rPr>
      </w:pPr>
      <w:bookmarkStart w:id="3" w:name="_Toc192860407"/>
      <w:r w:rsidRPr="004B6215">
        <w:rPr>
          <w:sz w:val="24"/>
          <w:szCs w:val="24"/>
          <w:u w:val="none"/>
        </w:rPr>
        <w:t>Feedback from disabled people and families</w:t>
      </w:r>
      <w:bookmarkEnd w:id="3"/>
      <w:r w:rsidRPr="004B6215">
        <w:rPr>
          <w:sz w:val="24"/>
          <w:szCs w:val="24"/>
          <w:u w:val="none"/>
        </w:rPr>
        <w:t> </w:t>
      </w:r>
    </w:p>
    <w:p w14:paraId="79AB465B" w14:textId="77777777" w:rsidR="008B4193" w:rsidRPr="008B4193" w:rsidRDefault="008B4193" w:rsidP="008B4193">
      <w:pPr>
        <w:rPr>
          <w:rFonts w:ascii="Arial" w:hAnsi="Arial" w:cs="Arial"/>
        </w:rPr>
      </w:pPr>
    </w:p>
    <w:p w14:paraId="462E57FC" w14:textId="71874224" w:rsidR="00C13BEC" w:rsidRPr="00045180" w:rsidRDefault="008B4193" w:rsidP="00045180">
      <w:pPr>
        <w:rPr>
          <w:rFonts w:ascii="Arial" w:hAnsi="Arial" w:cs="Arial"/>
          <w:i/>
          <w:iCs/>
        </w:rPr>
      </w:pPr>
      <w:r w:rsidRPr="00810858">
        <w:rPr>
          <w:rFonts w:ascii="Arial" w:hAnsi="Arial" w:cs="Arial"/>
          <w:i/>
          <w:iCs/>
        </w:rPr>
        <w:t>Summarises the feedback</w:t>
      </w:r>
      <w:r w:rsidR="00810858" w:rsidRPr="00810858">
        <w:rPr>
          <w:rFonts w:ascii="Arial" w:hAnsi="Arial" w:cs="Arial"/>
          <w:i/>
          <w:iCs/>
        </w:rPr>
        <w:t xml:space="preserve"> received</w:t>
      </w:r>
      <w:r w:rsidRPr="00810858">
        <w:rPr>
          <w:rFonts w:ascii="Arial" w:hAnsi="Arial" w:cs="Arial"/>
          <w:i/>
          <w:iCs/>
        </w:rPr>
        <w:t xml:space="preserve"> from </w:t>
      </w:r>
      <w:r w:rsidR="00810858" w:rsidRPr="00810858">
        <w:rPr>
          <w:rFonts w:ascii="Arial" w:hAnsi="Arial" w:cs="Arial"/>
          <w:i/>
          <w:iCs/>
        </w:rPr>
        <w:t>disabled people and families</w:t>
      </w:r>
      <w:r w:rsidR="00810858">
        <w:rPr>
          <w:rFonts w:ascii="Arial" w:hAnsi="Arial" w:cs="Arial"/>
          <w:i/>
          <w:iCs/>
        </w:rPr>
        <w:t>.</w:t>
      </w:r>
    </w:p>
    <w:p w14:paraId="048EEBB5" w14:textId="77777777" w:rsidR="001745F3" w:rsidRDefault="001745F3" w:rsidP="001745F3">
      <w:pPr>
        <w:rPr>
          <w:rFonts w:ascii="Arial" w:hAnsi="Arial"/>
          <w:b/>
        </w:rPr>
      </w:pPr>
      <w:r w:rsidRPr="001745F3">
        <w:rPr>
          <w:rFonts w:ascii="Arial" w:hAnsi="Arial"/>
          <w:b/>
        </w:rPr>
        <w:t> </w:t>
      </w:r>
    </w:p>
    <w:p w14:paraId="4085013F" w14:textId="77777777" w:rsidR="001745F3" w:rsidRPr="001745F3" w:rsidRDefault="001745F3" w:rsidP="001745F3">
      <w:pPr>
        <w:rPr>
          <w:rFonts w:ascii="Arial" w:hAnsi="Arial"/>
          <w:b/>
        </w:rPr>
      </w:pPr>
    </w:p>
    <w:p w14:paraId="79F53320" w14:textId="355E581F" w:rsidR="001745F3" w:rsidRDefault="001745F3" w:rsidP="001745F3">
      <w:pPr>
        <w:rPr>
          <w:rFonts w:ascii="Arial" w:hAnsi="Arial"/>
        </w:rPr>
      </w:pPr>
      <w:r w:rsidRPr="001745F3">
        <w:rPr>
          <w:rFonts w:ascii="Arial" w:hAnsi="Arial"/>
        </w:rPr>
        <w:t xml:space="preserve">Number of people </w:t>
      </w:r>
      <w:r w:rsidR="0039679D" w:rsidRPr="001745F3">
        <w:rPr>
          <w:rFonts w:ascii="Arial" w:hAnsi="Arial"/>
        </w:rPr>
        <w:t>interviewed</w:t>
      </w:r>
      <w:r w:rsidR="0039679D">
        <w:rPr>
          <w:rFonts w:ascii="Arial" w:hAnsi="Arial"/>
        </w:rPr>
        <w:t xml:space="preserve">: </w:t>
      </w:r>
    </w:p>
    <w:p w14:paraId="0A5C6700" w14:textId="77777777" w:rsidR="0039679D" w:rsidRPr="001745F3" w:rsidRDefault="0039679D" w:rsidP="001745F3">
      <w:pPr>
        <w:rPr>
          <w:rFonts w:ascii="Arial" w:hAnsi="Aria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2070"/>
        <w:gridCol w:w="2070"/>
        <w:gridCol w:w="2070"/>
        <w:gridCol w:w="2070"/>
      </w:tblGrid>
      <w:tr w:rsidR="001745F3" w:rsidRPr="001745F3" w14:paraId="3C769099" w14:textId="77777777" w:rsidTr="001745F3">
        <w:trPr>
          <w:trHeight w:val="345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  <w:hideMark/>
          </w:tcPr>
          <w:p w14:paraId="4EB7518E" w14:textId="34EB926F" w:rsidR="001745F3" w:rsidRPr="001745F3" w:rsidRDefault="001745F3" w:rsidP="003967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  <w:hideMark/>
          </w:tcPr>
          <w:p w14:paraId="69C08309" w14:textId="4C5D7993" w:rsidR="001745F3" w:rsidRPr="001745F3" w:rsidRDefault="0039679D" w:rsidP="0039679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Disabled </w:t>
            </w:r>
            <w:r w:rsidR="001745F3" w:rsidRPr="001745F3">
              <w:rPr>
                <w:rFonts w:ascii="Arial" w:hAnsi="Arial"/>
              </w:rPr>
              <w:t>People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  <w:hideMark/>
          </w:tcPr>
          <w:p w14:paraId="196FD0EE" w14:textId="726F5A64" w:rsidR="001745F3" w:rsidRPr="001745F3" w:rsidRDefault="001745F3" w:rsidP="0039679D">
            <w:pPr>
              <w:jc w:val="center"/>
              <w:rPr>
                <w:rFonts w:ascii="Arial" w:hAnsi="Arial"/>
              </w:rPr>
            </w:pPr>
            <w:r w:rsidRPr="001745F3">
              <w:rPr>
                <w:rFonts w:ascii="Arial" w:hAnsi="Arial"/>
              </w:rPr>
              <w:t>Families </w:t>
            </w:r>
            <w:r w:rsidR="0039679D">
              <w:rPr>
                <w:rFonts w:ascii="Arial" w:hAnsi="Arial"/>
              </w:rPr>
              <w:t xml:space="preserve">/ </w:t>
            </w:r>
            <w:r w:rsidR="0039679D" w:rsidRPr="0039679D">
              <w:rPr>
                <w:rFonts w:ascii="Arial" w:hAnsi="Arial"/>
              </w:rPr>
              <w:t>Whānau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  <w:hideMark/>
          </w:tcPr>
          <w:p w14:paraId="71AEFA13" w14:textId="390DE0A8" w:rsidR="001745F3" w:rsidRPr="001745F3" w:rsidRDefault="001745F3" w:rsidP="0039679D">
            <w:pPr>
              <w:jc w:val="center"/>
              <w:rPr>
                <w:rFonts w:ascii="Arial" w:hAnsi="Arial"/>
              </w:rPr>
            </w:pPr>
            <w:r w:rsidRPr="001745F3">
              <w:rPr>
                <w:rFonts w:ascii="Arial" w:hAnsi="Arial"/>
              </w:rPr>
              <w:t>Staff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  <w:hideMark/>
          </w:tcPr>
          <w:p w14:paraId="60BC8CE8" w14:textId="64706838" w:rsidR="001745F3" w:rsidRPr="001745F3" w:rsidRDefault="001745F3" w:rsidP="0039679D">
            <w:pPr>
              <w:jc w:val="center"/>
              <w:rPr>
                <w:rFonts w:ascii="Arial" w:hAnsi="Arial"/>
              </w:rPr>
            </w:pPr>
            <w:r w:rsidRPr="001745F3">
              <w:rPr>
                <w:rFonts w:ascii="Arial" w:hAnsi="Arial"/>
              </w:rPr>
              <w:t>Management</w:t>
            </w:r>
          </w:p>
        </w:tc>
      </w:tr>
      <w:tr w:rsidR="001745F3" w:rsidRPr="001745F3" w14:paraId="390A539C" w14:textId="77777777" w:rsidTr="001745F3">
        <w:trPr>
          <w:trHeight w:val="330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B962223" w14:textId="61B89EF6" w:rsidR="001745F3" w:rsidRPr="001745F3" w:rsidRDefault="001745F3" w:rsidP="001745F3">
            <w:pPr>
              <w:rPr>
                <w:rFonts w:ascii="Arial" w:hAnsi="Arial"/>
              </w:rPr>
            </w:pPr>
            <w:r w:rsidRPr="001745F3">
              <w:rPr>
                <w:rFonts w:ascii="Arial" w:hAnsi="Arial"/>
              </w:rPr>
              <w:t>N</w:t>
            </w:r>
            <w:r w:rsidR="0039679D">
              <w:rPr>
                <w:rFonts w:ascii="Arial" w:hAnsi="Arial"/>
              </w:rPr>
              <w:t>umber</w:t>
            </w:r>
            <w:r w:rsidRPr="001745F3">
              <w:rPr>
                <w:rFonts w:ascii="Arial" w:hAnsi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39A8696A" w14:textId="77777777" w:rsidR="001745F3" w:rsidRPr="001745F3" w:rsidRDefault="001745F3" w:rsidP="001745F3">
            <w:pPr>
              <w:rPr>
                <w:rFonts w:ascii="Arial" w:hAnsi="Arial"/>
              </w:rPr>
            </w:pPr>
            <w:r w:rsidRPr="001745F3">
              <w:rPr>
                <w:rFonts w:ascii="Arial" w:hAnsi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0CE0D30A" w14:textId="77777777" w:rsidR="001745F3" w:rsidRPr="001745F3" w:rsidRDefault="001745F3" w:rsidP="001745F3">
            <w:pPr>
              <w:rPr>
                <w:rFonts w:ascii="Arial" w:hAnsi="Arial"/>
              </w:rPr>
            </w:pPr>
            <w:r w:rsidRPr="001745F3">
              <w:rPr>
                <w:rFonts w:ascii="Arial" w:hAnsi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80CDDB5" w14:textId="77777777" w:rsidR="001745F3" w:rsidRPr="001745F3" w:rsidRDefault="001745F3" w:rsidP="001745F3">
            <w:pPr>
              <w:rPr>
                <w:rFonts w:ascii="Arial" w:hAnsi="Arial"/>
              </w:rPr>
            </w:pPr>
            <w:r w:rsidRPr="001745F3">
              <w:rPr>
                <w:rFonts w:ascii="Arial" w:hAnsi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0A22FA4" w14:textId="77777777" w:rsidR="001745F3" w:rsidRPr="001745F3" w:rsidRDefault="001745F3" w:rsidP="001745F3">
            <w:pPr>
              <w:rPr>
                <w:rFonts w:ascii="Arial" w:hAnsi="Arial"/>
              </w:rPr>
            </w:pPr>
            <w:r w:rsidRPr="001745F3">
              <w:rPr>
                <w:rFonts w:ascii="Arial" w:hAnsi="Arial"/>
              </w:rPr>
              <w:t> </w:t>
            </w:r>
          </w:p>
        </w:tc>
      </w:tr>
    </w:tbl>
    <w:p w14:paraId="5C3667E1" w14:textId="77777777" w:rsidR="001745F3" w:rsidRPr="001745F3" w:rsidRDefault="001745F3" w:rsidP="001745F3">
      <w:pPr>
        <w:rPr>
          <w:rFonts w:ascii="Arial" w:hAnsi="Arial"/>
          <w:b/>
        </w:rPr>
      </w:pPr>
      <w:r w:rsidRPr="001745F3">
        <w:rPr>
          <w:rFonts w:ascii="Arial" w:hAnsi="Arial"/>
          <w:b/>
        </w:rPr>
        <w:t> </w:t>
      </w:r>
    </w:p>
    <w:p w14:paraId="2E3C0545" w14:textId="77777777" w:rsidR="001745F3" w:rsidRPr="001745F3" w:rsidRDefault="001745F3" w:rsidP="001745F3">
      <w:pPr>
        <w:rPr>
          <w:rFonts w:ascii="Arial" w:hAnsi="Arial"/>
          <w:b/>
        </w:rPr>
      </w:pPr>
      <w:r w:rsidRPr="001745F3">
        <w:rPr>
          <w:rFonts w:ascii="Arial" w:hAnsi="Arial"/>
          <w:b/>
        </w:rPr>
        <w:t> </w:t>
      </w:r>
    </w:p>
    <w:p w14:paraId="4FA2FC6F" w14:textId="6D014295" w:rsidR="001745F3" w:rsidRPr="001745F3" w:rsidRDefault="001745F3" w:rsidP="001745F3">
      <w:pPr>
        <w:rPr>
          <w:rFonts w:ascii="Arial" w:hAnsi="Arial"/>
          <w:b/>
        </w:rPr>
      </w:pPr>
      <w:r w:rsidRPr="001745F3">
        <w:rPr>
          <w:rFonts w:ascii="Arial" w:hAnsi="Arial"/>
          <w:b/>
        </w:rPr>
        <w:t> </w:t>
      </w:r>
    </w:p>
    <w:p w14:paraId="565F0143" w14:textId="6D014295" w:rsidR="00360E48" w:rsidRPr="00045180" w:rsidRDefault="00360E48" w:rsidP="00045180">
      <w:pPr>
        <w:rPr>
          <w:rFonts w:ascii="Arial" w:hAnsi="Arial" w:cs="Arial"/>
          <w:b/>
          <w:bCs/>
        </w:rPr>
      </w:pPr>
      <w:r w:rsidRPr="00045180">
        <w:rPr>
          <w:rFonts w:ascii="Arial" w:hAnsi="Arial" w:cs="Arial"/>
          <w:b/>
          <w:bCs/>
        </w:rPr>
        <w:t>R</w:t>
      </w:r>
      <w:r w:rsidR="009D0A21" w:rsidRPr="00045180">
        <w:rPr>
          <w:rFonts w:ascii="Arial" w:hAnsi="Arial" w:cs="Arial"/>
          <w:b/>
          <w:bCs/>
        </w:rPr>
        <w:t xml:space="preserve">ostered </w:t>
      </w:r>
      <w:r w:rsidRPr="00045180">
        <w:rPr>
          <w:rFonts w:ascii="Arial" w:hAnsi="Arial" w:cs="Arial"/>
          <w:b/>
          <w:bCs/>
        </w:rPr>
        <w:t>S</w:t>
      </w:r>
      <w:r w:rsidR="009D0A21" w:rsidRPr="00045180">
        <w:rPr>
          <w:rFonts w:ascii="Arial" w:hAnsi="Arial" w:cs="Arial"/>
          <w:b/>
          <w:bCs/>
        </w:rPr>
        <w:t xml:space="preserve">taffing </w:t>
      </w:r>
      <w:r w:rsidRPr="00045180">
        <w:rPr>
          <w:rFonts w:ascii="Arial" w:hAnsi="Arial" w:cs="Arial"/>
          <w:b/>
          <w:bCs/>
        </w:rPr>
        <w:t>P</w:t>
      </w:r>
      <w:r w:rsidR="009D0A21" w:rsidRPr="00045180">
        <w:rPr>
          <w:rFonts w:ascii="Arial" w:hAnsi="Arial" w:cs="Arial"/>
          <w:b/>
          <w:bCs/>
        </w:rPr>
        <w:t xml:space="preserve">attern </w:t>
      </w:r>
    </w:p>
    <w:p w14:paraId="15C04EAB" w14:textId="77777777" w:rsidR="00AF012A" w:rsidRDefault="00AF012A" w:rsidP="00AF012A">
      <w:pPr>
        <w:rPr>
          <w:rFonts w:ascii="Arial" w:hAnsi="Arial"/>
          <w:b/>
        </w:rPr>
      </w:pPr>
    </w:p>
    <w:p w14:paraId="0D96BC1C" w14:textId="2363D13C" w:rsidR="00360E48" w:rsidRPr="00CE49E1" w:rsidRDefault="005A2110">
      <w:pPr>
        <w:rPr>
          <w:rFonts w:ascii="Arial" w:hAnsi="Arial"/>
          <w:bCs/>
          <w:i/>
          <w:iCs/>
        </w:rPr>
      </w:pPr>
      <w:r w:rsidRPr="00CE49E1">
        <w:rPr>
          <w:rFonts w:ascii="Arial" w:hAnsi="Arial"/>
          <w:bCs/>
          <w:i/>
          <w:iCs/>
        </w:rPr>
        <w:t>Explain the rostered pattern</w:t>
      </w:r>
      <w:r w:rsidR="00CE49E1" w:rsidRPr="00CE49E1">
        <w:rPr>
          <w:rFonts w:ascii="Arial" w:hAnsi="Arial"/>
          <w:bCs/>
          <w:i/>
          <w:iCs/>
        </w:rPr>
        <w:t xml:space="preserve">, </w:t>
      </w:r>
      <w:r w:rsidR="00045180">
        <w:rPr>
          <w:rFonts w:ascii="Arial" w:hAnsi="Arial"/>
          <w:bCs/>
          <w:i/>
          <w:iCs/>
        </w:rPr>
        <w:t xml:space="preserve">the </w:t>
      </w:r>
      <w:r w:rsidR="00CE49E1" w:rsidRPr="00CE49E1">
        <w:rPr>
          <w:rFonts w:ascii="Arial" w:hAnsi="Arial"/>
          <w:bCs/>
          <w:i/>
          <w:iCs/>
        </w:rPr>
        <w:t xml:space="preserve">number of staff per shift, </w:t>
      </w:r>
      <w:r w:rsidR="00045180">
        <w:rPr>
          <w:rFonts w:ascii="Arial" w:hAnsi="Arial"/>
          <w:bCs/>
          <w:i/>
          <w:iCs/>
        </w:rPr>
        <w:t>and any other relevant information.</w:t>
      </w:r>
      <w:r w:rsidR="00360E48" w:rsidRPr="00CE49E1">
        <w:rPr>
          <w:rFonts w:ascii="Arial" w:hAnsi="Arial"/>
          <w:bCs/>
          <w:i/>
          <w:iCs/>
        </w:rPr>
        <w:br w:type="page"/>
      </w:r>
    </w:p>
    <w:p w14:paraId="6ABB244F" w14:textId="77777777" w:rsidR="00AF012A" w:rsidRDefault="00AF012A" w:rsidP="00AF012A">
      <w:pPr>
        <w:rPr>
          <w:rFonts w:ascii="Arial" w:hAnsi="Arial"/>
          <w:b/>
        </w:rPr>
      </w:pPr>
    </w:p>
    <w:p w14:paraId="286CD600" w14:textId="6D4D9374" w:rsidR="00AF012A" w:rsidRPr="00881810" w:rsidRDefault="00881810" w:rsidP="000E53AE">
      <w:pPr>
        <w:pStyle w:val="Heading1"/>
        <w:rPr>
          <w:sz w:val="28"/>
          <w:szCs w:val="28"/>
          <w:u w:val="none"/>
        </w:rPr>
      </w:pPr>
      <w:bookmarkStart w:id="4" w:name="_Toc192860408"/>
      <w:r w:rsidRPr="00881810">
        <w:rPr>
          <w:sz w:val="28"/>
          <w:szCs w:val="28"/>
          <w:u w:val="none"/>
        </w:rPr>
        <w:t>Findings relative to development evaluation tool</w:t>
      </w:r>
      <w:bookmarkEnd w:id="4"/>
      <w:r w:rsidRPr="00881810">
        <w:rPr>
          <w:sz w:val="28"/>
          <w:szCs w:val="28"/>
          <w:u w:val="none"/>
        </w:rPr>
        <w:t xml:space="preserve"> </w:t>
      </w:r>
      <w:r w:rsidR="00AF012A" w:rsidRPr="00881810">
        <w:rPr>
          <w:sz w:val="28"/>
          <w:szCs w:val="28"/>
          <w:u w:val="none"/>
        </w:rPr>
        <w:t xml:space="preserve"> </w:t>
      </w:r>
    </w:p>
    <w:p w14:paraId="066A9022" w14:textId="77777777" w:rsidR="000E53AE" w:rsidRPr="000E53AE" w:rsidRDefault="000E53AE" w:rsidP="000E53AE"/>
    <w:p w14:paraId="725A75AB" w14:textId="51E8DDF2" w:rsidR="00AF012A" w:rsidRPr="00000ED1" w:rsidRDefault="00AF012A" w:rsidP="00AF012A">
      <w:pPr>
        <w:ind w:left="360"/>
        <w:jc w:val="both"/>
        <w:rPr>
          <w:rFonts w:ascii="Arial" w:hAnsi="Arial"/>
          <w:i/>
        </w:rPr>
      </w:pPr>
      <w:r w:rsidRPr="00000ED1">
        <w:rPr>
          <w:rFonts w:ascii="Arial" w:hAnsi="Arial"/>
          <w:i/>
        </w:rPr>
        <w:t>(Short paragraph in each of these sections</w:t>
      </w:r>
      <w:r w:rsidR="00045180">
        <w:rPr>
          <w:rFonts w:ascii="Arial" w:hAnsi="Arial"/>
          <w:i/>
        </w:rPr>
        <w:t>, i.e. 1.1, 1.2-1.8, 2.1-2.4, 3.1-3.2, etc, about service practices and support provided for individuals with a focus on the progress the service is making towards a more person-centred</w:t>
      </w:r>
      <w:r w:rsidRPr="00000ED1">
        <w:rPr>
          <w:rFonts w:ascii="Arial" w:hAnsi="Arial"/>
          <w:i/>
        </w:rPr>
        <w:t xml:space="preserve"> service and </w:t>
      </w:r>
      <w:r>
        <w:rPr>
          <w:rFonts w:ascii="Arial" w:hAnsi="Arial"/>
          <w:i/>
        </w:rPr>
        <w:t xml:space="preserve">the </w:t>
      </w:r>
      <w:r w:rsidRPr="00000ED1">
        <w:rPr>
          <w:rFonts w:ascii="Arial" w:hAnsi="Arial"/>
          <w:i/>
        </w:rPr>
        <w:t xml:space="preserve">outcomes being </w:t>
      </w:r>
      <w:r>
        <w:rPr>
          <w:rFonts w:ascii="Arial" w:hAnsi="Arial"/>
          <w:i/>
        </w:rPr>
        <w:t>realised</w:t>
      </w:r>
      <w:r w:rsidRPr="00000ED1">
        <w:rPr>
          <w:rFonts w:ascii="Arial" w:hAnsi="Arial"/>
          <w:i/>
        </w:rPr>
        <w:t xml:space="preserve"> by individuals. This includes both strengths of the service and areas for improvement</w:t>
      </w:r>
      <w:r>
        <w:rPr>
          <w:rFonts w:ascii="Arial" w:hAnsi="Arial"/>
          <w:i/>
        </w:rPr>
        <w:t xml:space="preserve"> with noting of any changes that have been made in service delivery.</w:t>
      </w:r>
    </w:p>
    <w:p w14:paraId="13611FC1" w14:textId="77777777" w:rsidR="00AF012A" w:rsidRDefault="00AF012A" w:rsidP="00AF012A">
      <w:pPr>
        <w:ind w:left="360"/>
        <w:jc w:val="both"/>
        <w:rPr>
          <w:rFonts w:ascii="Arial" w:hAnsi="Arial"/>
          <w:b/>
        </w:rPr>
      </w:pPr>
    </w:p>
    <w:p w14:paraId="100BE1B1" w14:textId="0A8EAFAF" w:rsidR="00AF012A" w:rsidRPr="007E65F5" w:rsidRDefault="00AF012A" w:rsidP="00925FF6">
      <w:pPr>
        <w:pStyle w:val="Heading2"/>
        <w:jc w:val="left"/>
        <w:rPr>
          <w:sz w:val="24"/>
          <w:szCs w:val="24"/>
        </w:rPr>
      </w:pPr>
      <w:bookmarkStart w:id="5" w:name="_Toc192860409"/>
      <w:r w:rsidRPr="007E65F5">
        <w:rPr>
          <w:sz w:val="24"/>
          <w:szCs w:val="24"/>
        </w:rPr>
        <w:t>S</w:t>
      </w:r>
      <w:r w:rsidR="00FF2BE0" w:rsidRPr="007E65F5">
        <w:rPr>
          <w:sz w:val="24"/>
          <w:szCs w:val="24"/>
        </w:rPr>
        <w:t>ection</w:t>
      </w:r>
      <w:r w:rsidRPr="007E65F5">
        <w:rPr>
          <w:sz w:val="24"/>
          <w:szCs w:val="24"/>
        </w:rPr>
        <w:t xml:space="preserve"> 1.</w:t>
      </w:r>
      <w:r w:rsidR="00FF2BE0" w:rsidRPr="007E65F5">
        <w:rPr>
          <w:sz w:val="24"/>
          <w:szCs w:val="24"/>
        </w:rPr>
        <w:t xml:space="preserve"> </w:t>
      </w:r>
      <w:r w:rsidRPr="007E65F5">
        <w:rPr>
          <w:sz w:val="24"/>
          <w:szCs w:val="24"/>
        </w:rPr>
        <w:t>R</w:t>
      </w:r>
      <w:r w:rsidR="00881810" w:rsidRPr="007E65F5">
        <w:rPr>
          <w:sz w:val="24"/>
          <w:szCs w:val="24"/>
        </w:rPr>
        <w:t xml:space="preserve">espect and </w:t>
      </w:r>
      <w:r w:rsidR="00FF2BE0" w:rsidRPr="007E65F5">
        <w:rPr>
          <w:sz w:val="24"/>
          <w:szCs w:val="24"/>
        </w:rPr>
        <w:t>Rights</w:t>
      </w:r>
      <w:bookmarkEnd w:id="5"/>
      <w:r w:rsidRPr="007E65F5">
        <w:rPr>
          <w:sz w:val="24"/>
          <w:szCs w:val="24"/>
        </w:rPr>
        <w:t xml:space="preserve"> </w:t>
      </w:r>
    </w:p>
    <w:p w14:paraId="32DE0E15" w14:textId="77777777" w:rsidR="00360E48" w:rsidRDefault="00360E48" w:rsidP="00360E48">
      <w:pPr>
        <w:ind w:left="284"/>
        <w:rPr>
          <w:rFonts w:ascii="Arial" w:hAnsi="Arial"/>
        </w:rPr>
      </w:pPr>
    </w:p>
    <w:p w14:paraId="0BCEF9BF" w14:textId="0D1A34B1" w:rsidR="00AF012A" w:rsidRPr="00AF012A" w:rsidRDefault="00AF012A" w:rsidP="00360E48">
      <w:pPr>
        <w:ind w:left="709"/>
        <w:rPr>
          <w:rFonts w:ascii="Arial" w:hAnsi="Arial"/>
          <w:i/>
        </w:rPr>
      </w:pPr>
      <w:r w:rsidRPr="00AF012A">
        <w:rPr>
          <w:rFonts w:ascii="Arial" w:hAnsi="Arial"/>
        </w:rPr>
        <w:t xml:space="preserve">Children/tamariki and young people receive safe and reasonable services </w:t>
      </w:r>
      <w:r w:rsidR="00045180">
        <w:rPr>
          <w:rFonts w:ascii="Arial" w:hAnsi="Arial"/>
        </w:rPr>
        <w:t>that are</w:t>
      </w:r>
      <w:r w:rsidRPr="00AF012A">
        <w:rPr>
          <w:rFonts w:ascii="Arial" w:hAnsi="Arial"/>
        </w:rPr>
        <w:t xml:space="preserve"> res</w:t>
      </w:r>
      <w:r w:rsidR="00360E48">
        <w:rPr>
          <w:rFonts w:ascii="Arial" w:hAnsi="Arial"/>
        </w:rPr>
        <w:t xml:space="preserve">pectful of their rights, </w:t>
      </w:r>
      <w:r w:rsidR="00045180">
        <w:rPr>
          <w:rFonts w:ascii="Arial" w:hAnsi="Arial"/>
        </w:rPr>
        <w:t>minimise harm and acknowledge</w:t>
      </w:r>
      <w:r w:rsidRPr="00AF012A">
        <w:rPr>
          <w:rFonts w:ascii="Arial" w:hAnsi="Arial"/>
        </w:rPr>
        <w:t xml:space="preserve"> their cultural and individual values and </w:t>
      </w:r>
      <w:r w:rsidRPr="00AB5D5B">
        <w:rPr>
          <w:rFonts w:ascii="Arial" w:hAnsi="Arial"/>
        </w:rPr>
        <w:t>beliefs (</w:t>
      </w:r>
      <w:r w:rsidR="00673713" w:rsidRPr="00673713">
        <w:rPr>
          <w:rFonts w:ascii="Arial" w:hAnsi="Arial"/>
        </w:rPr>
        <w:t>Tier One – SS 3 DSS Principles)</w:t>
      </w:r>
      <w:r w:rsidR="00673713">
        <w:rPr>
          <w:rFonts w:ascii="Arial" w:hAnsi="Arial"/>
        </w:rPr>
        <w:t>.</w:t>
      </w:r>
    </w:p>
    <w:p w14:paraId="1E4FDE1E" w14:textId="77777777" w:rsidR="00AF012A" w:rsidRPr="00AF012A" w:rsidRDefault="00AF012A" w:rsidP="00AF012A">
      <w:pPr>
        <w:ind w:left="360"/>
        <w:jc w:val="both"/>
        <w:rPr>
          <w:rFonts w:ascii="Arial" w:hAnsi="Arial"/>
          <w:b/>
        </w:rPr>
      </w:pPr>
    </w:p>
    <w:p w14:paraId="7908F48B" w14:textId="2BE5D53D" w:rsidR="00AF012A" w:rsidRDefault="00AF012A" w:rsidP="00AB5D5B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>1.1</w:t>
      </w:r>
      <w:r w:rsidR="00AB5D5B">
        <w:rPr>
          <w:rFonts w:ascii="Arial" w:hAnsi="Arial"/>
        </w:rPr>
        <w:t xml:space="preserve">. </w:t>
      </w:r>
      <w:r w:rsidR="00AB5D5B" w:rsidRPr="00AB5D5B">
        <w:t xml:space="preserve"> </w:t>
      </w:r>
      <w:r w:rsidR="002B70A0" w:rsidRPr="00E1083E">
        <w:rPr>
          <w:rFonts w:ascii="Arial" w:hAnsi="Arial"/>
        </w:rPr>
        <w:t>Children/young people have their legal rights fully recognised and maintained</w:t>
      </w:r>
      <w:r w:rsidR="002B70A0" w:rsidRPr="00E1083E">
        <w:rPr>
          <w:rFonts w:ascii="Arial" w:hAnsi="Arial"/>
          <w:i/>
          <w:iCs/>
        </w:rPr>
        <w:t xml:space="preserve"> (Tier one – SS 3 DSS Principles).</w:t>
      </w:r>
      <w:r w:rsidR="002B70A0" w:rsidRPr="00E1083E">
        <w:rPr>
          <w:rFonts w:ascii="Arial" w:hAnsi="Arial"/>
        </w:rPr>
        <w:t xml:space="preserve"> </w:t>
      </w:r>
    </w:p>
    <w:p w14:paraId="679A7BEB" w14:textId="2B325855" w:rsidR="00AF012A" w:rsidRDefault="00AF012A" w:rsidP="006B29B2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>1.2</w:t>
      </w:r>
      <w:r w:rsidR="00AB5D5B">
        <w:rPr>
          <w:rFonts w:ascii="Arial" w:hAnsi="Arial"/>
        </w:rPr>
        <w:t xml:space="preserve">.   </w:t>
      </w:r>
      <w:r w:rsidR="002B70A0" w:rsidRPr="002B70A0">
        <w:rPr>
          <w:rFonts w:ascii="Arial" w:hAnsi="Arial"/>
        </w:rPr>
        <w:t>Tamariki/children/young people practice their cultural values and beliefs, and this is acknowledged and met by the service</w:t>
      </w:r>
      <w:r w:rsidR="002B70A0">
        <w:rPr>
          <w:rFonts w:ascii="Arial" w:hAnsi="Arial"/>
        </w:rPr>
        <w:t xml:space="preserve"> </w:t>
      </w:r>
      <w:r w:rsidR="002B70A0" w:rsidRPr="00E1083E">
        <w:rPr>
          <w:rFonts w:ascii="Arial" w:hAnsi="Arial"/>
          <w:i/>
          <w:iCs/>
        </w:rPr>
        <w:t>(Tier One – 6 Cultural Acceptability)</w:t>
      </w:r>
      <w:r w:rsidR="002B70A0">
        <w:rPr>
          <w:rFonts w:ascii="Arial" w:hAnsi="Arial"/>
          <w:i/>
          <w:iCs/>
        </w:rPr>
        <w:t>.</w:t>
      </w:r>
      <w:r w:rsidR="002B70A0" w:rsidRPr="002B70A0">
        <w:rPr>
          <w:rFonts w:ascii="Arial" w:hAnsi="Arial"/>
        </w:rPr>
        <w:t xml:space="preserve"> </w:t>
      </w:r>
    </w:p>
    <w:p w14:paraId="2C90D74A" w14:textId="7B09539A" w:rsidR="00AF012A" w:rsidRDefault="00AF012A" w:rsidP="006B29B2">
      <w:pPr>
        <w:ind w:left="709"/>
        <w:jc w:val="both"/>
        <w:rPr>
          <w:rFonts w:ascii="Arial" w:hAnsi="Arial"/>
        </w:rPr>
      </w:pPr>
      <w:r w:rsidRPr="009A7AE9">
        <w:rPr>
          <w:rFonts w:ascii="Arial" w:hAnsi="Arial"/>
        </w:rPr>
        <w:t>1.3</w:t>
      </w:r>
      <w:r w:rsidR="00AB5D5B">
        <w:rPr>
          <w:rFonts w:ascii="Arial" w:hAnsi="Arial"/>
        </w:rPr>
        <w:t xml:space="preserve">.   </w:t>
      </w:r>
      <w:r w:rsidR="002B70A0" w:rsidRPr="002B70A0">
        <w:rPr>
          <w:rFonts w:ascii="Arial" w:hAnsi="Arial"/>
        </w:rPr>
        <w:t>Staff cultural competency</w:t>
      </w:r>
    </w:p>
    <w:p w14:paraId="4BA00175" w14:textId="77777777" w:rsidR="00D968BE" w:rsidRDefault="00D968BE" w:rsidP="006B29B2">
      <w:pPr>
        <w:ind w:left="709"/>
        <w:jc w:val="both"/>
        <w:rPr>
          <w:rFonts w:ascii="Arial" w:hAnsi="Arial"/>
          <w:b/>
          <w:i/>
          <w:u w:val="single"/>
        </w:rPr>
      </w:pPr>
    </w:p>
    <w:p w14:paraId="5464BB98" w14:textId="77777777" w:rsidR="00AF012A" w:rsidRDefault="00D968BE" w:rsidP="006B29B2">
      <w:pPr>
        <w:ind w:left="709"/>
        <w:jc w:val="both"/>
        <w:rPr>
          <w:rFonts w:ascii="Arial" w:hAnsi="Arial"/>
          <w:b/>
          <w:i/>
        </w:rPr>
      </w:pPr>
      <w:r w:rsidRPr="00360E48">
        <w:rPr>
          <w:rFonts w:ascii="Arial" w:hAnsi="Arial"/>
          <w:b/>
          <w:i/>
        </w:rPr>
        <w:t>Requirement</w:t>
      </w:r>
      <w:r w:rsidR="006B29B2">
        <w:rPr>
          <w:rFonts w:ascii="Arial" w:hAnsi="Arial"/>
          <w:b/>
          <w:i/>
        </w:rPr>
        <w:t>s</w:t>
      </w:r>
      <w:r w:rsidR="00360E48">
        <w:rPr>
          <w:rFonts w:ascii="Arial" w:hAnsi="Arial"/>
          <w:b/>
          <w:i/>
        </w:rPr>
        <w:t xml:space="preserve">: </w:t>
      </w:r>
    </w:p>
    <w:p w14:paraId="4DF581F9" w14:textId="77777777" w:rsidR="00045180" w:rsidRPr="000A672C" w:rsidRDefault="00045180" w:rsidP="006B29B2">
      <w:pPr>
        <w:ind w:left="709"/>
        <w:jc w:val="both"/>
        <w:rPr>
          <w:rFonts w:ascii="Arial" w:hAnsi="Arial"/>
        </w:rPr>
      </w:pPr>
    </w:p>
    <w:p w14:paraId="377DAB1C" w14:textId="77777777" w:rsidR="00360E48" w:rsidRDefault="00360E48" w:rsidP="006B29B2">
      <w:pPr>
        <w:ind w:left="709"/>
        <w:jc w:val="both"/>
        <w:rPr>
          <w:rFonts w:ascii="Arial" w:hAnsi="Arial"/>
        </w:rPr>
      </w:pPr>
    </w:p>
    <w:p w14:paraId="6B1A126F" w14:textId="77777777" w:rsidR="00360E48" w:rsidRPr="000A672C" w:rsidRDefault="00360E48" w:rsidP="006B29B2">
      <w:pPr>
        <w:ind w:left="709"/>
        <w:jc w:val="both"/>
        <w:rPr>
          <w:rFonts w:ascii="Arial" w:hAnsi="Arial"/>
        </w:rPr>
      </w:pPr>
      <w:r w:rsidRPr="003D1AA2">
        <w:rPr>
          <w:rFonts w:ascii="Arial" w:hAnsi="Arial"/>
          <w:b/>
          <w:i/>
        </w:rPr>
        <w:t>Recommendation</w:t>
      </w:r>
      <w:r w:rsidR="006B29B2">
        <w:rPr>
          <w:rFonts w:ascii="Arial" w:hAnsi="Arial"/>
          <w:b/>
          <w:i/>
        </w:rPr>
        <w:t>s</w:t>
      </w:r>
      <w:r w:rsidRPr="003D1AA2">
        <w:rPr>
          <w:rFonts w:ascii="Arial" w:hAnsi="Arial"/>
          <w:b/>
          <w:i/>
        </w:rPr>
        <w:t xml:space="preserve">:  </w:t>
      </w:r>
    </w:p>
    <w:p w14:paraId="62420E2E" w14:textId="77777777" w:rsidR="00360E48" w:rsidRPr="00360E48" w:rsidRDefault="00360E48" w:rsidP="006B29B2">
      <w:pPr>
        <w:ind w:left="709"/>
        <w:jc w:val="both"/>
        <w:rPr>
          <w:rFonts w:ascii="Arial" w:hAnsi="Arial"/>
        </w:rPr>
      </w:pPr>
    </w:p>
    <w:p w14:paraId="1B26DD3F" w14:textId="77777777" w:rsidR="00D968BE" w:rsidRDefault="00D968BE" w:rsidP="006B29B2">
      <w:pPr>
        <w:ind w:left="709"/>
        <w:jc w:val="both"/>
        <w:rPr>
          <w:rFonts w:ascii="Arial" w:hAnsi="Arial"/>
          <w:b/>
          <w:i/>
          <w:u w:val="single"/>
        </w:rPr>
      </w:pPr>
    </w:p>
    <w:p w14:paraId="0F6FA486" w14:textId="77777777" w:rsidR="00045180" w:rsidRDefault="00045180" w:rsidP="006B29B2">
      <w:pPr>
        <w:ind w:left="709"/>
        <w:jc w:val="both"/>
        <w:rPr>
          <w:rFonts w:ascii="Arial" w:hAnsi="Arial"/>
          <w:b/>
          <w:i/>
          <w:u w:val="single"/>
        </w:rPr>
      </w:pPr>
    </w:p>
    <w:p w14:paraId="3D0267E5" w14:textId="127361D9" w:rsidR="00AF012A" w:rsidRPr="003D1AA2" w:rsidRDefault="00D968BE" w:rsidP="006B29B2">
      <w:pPr>
        <w:ind w:left="709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>Example</w:t>
      </w:r>
      <w:r w:rsidR="00E81799">
        <w:rPr>
          <w:rFonts w:ascii="Arial" w:hAnsi="Arial"/>
          <w:b/>
          <w:i/>
          <w:u w:val="single"/>
        </w:rPr>
        <w:t xml:space="preserve"> only</w:t>
      </w:r>
    </w:p>
    <w:p w14:paraId="205883E6" w14:textId="3AC1FDEF" w:rsidR="00AF012A" w:rsidRPr="00360E48" w:rsidRDefault="00AF012A" w:rsidP="006B29B2">
      <w:pPr>
        <w:ind w:left="709"/>
        <w:jc w:val="both"/>
        <w:rPr>
          <w:rFonts w:ascii="Arial" w:hAnsi="Arial"/>
          <w:b/>
        </w:rPr>
      </w:pPr>
      <w:r w:rsidRPr="003D1AA2">
        <w:rPr>
          <w:rFonts w:ascii="Arial" w:hAnsi="Arial"/>
          <w:b/>
          <w:i/>
        </w:rPr>
        <w:t>Recommendation</w:t>
      </w:r>
      <w:r w:rsidR="006B29B2">
        <w:rPr>
          <w:rFonts w:ascii="Arial" w:hAnsi="Arial"/>
          <w:b/>
          <w:i/>
        </w:rPr>
        <w:t>s</w:t>
      </w:r>
      <w:r w:rsidRPr="003D1AA2">
        <w:rPr>
          <w:rFonts w:ascii="Arial" w:hAnsi="Arial"/>
          <w:b/>
          <w:i/>
        </w:rPr>
        <w:t xml:space="preserve">: </w:t>
      </w:r>
      <w:r w:rsidR="00360E48">
        <w:rPr>
          <w:rFonts w:ascii="Arial" w:hAnsi="Arial"/>
        </w:rPr>
        <w:t>The s</w:t>
      </w:r>
      <w:r w:rsidR="00D968BE" w:rsidRPr="003D1AA2">
        <w:rPr>
          <w:rFonts w:ascii="Arial" w:hAnsi="Arial" w:cs="Arial"/>
        </w:rPr>
        <w:t xml:space="preserve">taff explore how </w:t>
      </w:r>
      <w:r w:rsidR="00D968BE">
        <w:rPr>
          <w:rFonts w:ascii="Arial" w:hAnsi="Arial" w:cs="Arial"/>
        </w:rPr>
        <w:t xml:space="preserve">they could improve the environment </w:t>
      </w:r>
      <w:r w:rsidR="00E81799">
        <w:rPr>
          <w:rFonts w:ascii="Arial" w:hAnsi="Arial" w:cs="Arial"/>
        </w:rPr>
        <w:t>to be more appropriate for the range of children using</w:t>
      </w:r>
      <w:r w:rsidR="00D968BE">
        <w:rPr>
          <w:rFonts w:ascii="Arial" w:hAnsi="Arial" w:cs="Arial"/>
        </w:rPr>
        <w:t xml:space="preserve"> this service</w:t>
      </w:r>
      <w:r w:rsidR="00D968BE" w:rsidRPr="003D1AA2">
        <w:rPr>
          <w:rFonts w:ascii="Arial" w:hAnsi="Arial" w:cs="Arial"/>
          <w:b/>
        </w:rPr>
        <w:t xml:space="preserve"> </w:t>
      </w:r>
      <w:r w:rsidR="00D968BE" w:rsidRPr="00360E48">
        <w:rPr>
          <w:rFonts w:ascii="Arial" w:hAnsi="Arial" w:cs="Arial"/>
          <w:i/>
        </w:rPr>
        <w:t>(Paragraph 1.</w:t>
      </w:r>
      <w:r w:rsidR="00D1083F">
        <w:rPr>
          <w:rFonts w:ascii="Arial" w:hAnsi="Arial" w:cs="Arial"/>
          <w:i/>
        </w:rPr>
        <w:t>2</w:t>
      </w:r>
      <w:r w:rsidR="00D968BE" w:rsidRPr="00360E48">
        <w:rPr>
          <w:rFonts w:ascii="Arial" w:hAnsi="Arial" w:cs="Arial"/>
          <w:i/>
        </w:rPr>
        <w:t>)</w:t>
      </w:r>
      <w:r w:rsidR="00360E48">
        <w:rPr>
          <w:rFonts w:ascii="Arial" w:hAnsi="Arial" w:cs="Arial"/>
        </w:rPr>
        <w:t>.</w:t>
      </w:r>
    </w:p>
    <w:p w14:paraId="7EC8E1DF" w14:textId="77777777" w:rsidR="00AF012A" w:rsidRPr="003D1AA2" w:rsidRDefault="00AF012A" w:rsidP="006B29B2">
      <w:pPr>
        <w:ind w:left="709"/>
        <w:jc w:val="both"/>
        <w:rPr>
          <w:rFonts w:ascii="Arial" w:hAnsi="Arial"/>
          <w:i/>
        </w:rPr>
      </w:pPr>
    </w:p>
    <w:p w14:paraId="7B8E279C" w14:textId="77777777" w:rsidR="00AF012A" w:rsidRPr="003D1AA2" w:rsidRDefault="00AF012A" w:rsidP="006B29B2">
      <w:pPr>
        <w:ind w:left="709"/>
        <w:jc w:val="both"/>
        <w:rPr>
          <w:rFonts w:ascii="Arial" w:hAnsi="Arial"/>
          <w:b/>
          <w:i/>
          <w:u w:val="single"/>
        </w:rPr>
      </w:pPr>
      <w:r w:rsidRPr="003D1AA2">
        <w:rPr>
          <w:rFonts w:ascii="Arial" w:hAnsi="Arial"/>
          <w:b/>
          <w:i/>
          <w:u w:val="single"/>
        </w:rPr>
        <w:t>Note for report writers</w:t>
      </w:r>
    </w:p>
    <w:p w14:paraId="179298C4" w14:textId="3F378534" w:rsidR="00AF012A" w:rsidRPr="003D1AA2" w:rsidRDefault="00AF012A" w:rsidP="006B29B2">
      <w:pPr>
        <w:ind w:left="709"/>
        <w:jc w:val="both"/>
        <w:rPr>
          <w:rFonts w:ascii="Arial" w:hAnsi="Arial"/>
          <w:i/>
        </w:rPr>
      </w:pPr>
      <w:r w:rsidRPr="003D1AA2">
        <w:rPr>
          <w:rFonts w:ascii="Arial" w:hAnsi="Arial"/>
          <w:i/>
        </w:rPr>
        <w:t>Where there are requirements or recommendations</w:t>
      </w:r>
      <w:r w:rsidR="00045180">
        <w:rPr>
          <w:rFonts w:ascii="Arial" w:hAnsi="Arial"/>
          <w:i/>
        </w:rPr>
        <w:t>, these are listed at the end of each section,</w:t>
      </w:r>
      <w:r w:rsidRPr="003D1AA2">
        <w:rPr>
          <w:rFonts w:ascii="Arial" w:hAnsi="Arial"/>
          <w:i/>
        </w:rPr>
        <w:t xml:space="preserve"> with a complete list at the end of the report.  </w:t>
      </w:r>
    </w:p>
    <w:p w14:paraId="6DFB4BE0" w14:textId="77777777" w:rsidR="00360E48" w:rsidRDefault="00360E48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C9AC4D0" w14:textId="77777777" w:rsidR="00AF012A" w:rsidRDefault="00AF012A" w:rsidP="00AF012A">
      <w:pPr>
        <w:ind w:left="360"/>
        <w:rPr>
          <w:rFonts w:ascii="Arial" w:hAnsi="Arial"/>
          <w:b/>
        </w:rPr>
      </w:pPr>
    </w:p>
    <w:p w14:paraId="387D43E4" w14:textId="541AE445" w:rsidR="00AF012A" w:rsidRPr="007E65F5" w:rsidRDefault="00AF012A" w:rsidP="00C31ACD">
      <w:pPr>
        <w:pStyle w:val="Heading2"/>
        <w:jc w:val="left"/>
        <w:rPr>
          <w:sz w:val="24"/>
          <w:szCs w:val="24"/>
        </w:rPr>
      </w:pPr>
      <w:bookmarkStart w:id="6" w:name="_Toc192860410"/>
      <w:r w:rsidRPr="007E65F5">
        <w:rPr>
          <w:sz w:val="24"/>
          <w:szCs w:val="24"/>
        </w:rPr>
        <w:t>S</w:t>
      </w:r>
      <w:r w:rsidR="009B0C31" w:rsidRPr="007E65F5">
        <w:rPr>
          <w:sz w:val="24"/>
          <w:szCs w:val="24"/>
        </w:rPr>
        <w:t>ection</w:t>
      </w:r>
      <w:r w:rsidRPr="007E65F5">
        <w:rPr>
          <w:sz w:val="24"/>
          <w:szCs w:val="24"/>
        </w:rPr>
        <w:t xml:space="preserve"> 2: </w:t>
      </w:r>
      <w:r w:rsidR="0036460D" w:rsidRPr="0036460D">
        <w:rPr>
          <w:sz w:val="24"/>
          <w:szCs w:val="24"/>
        </w:rPr>
        <w:t xml:space="preserve">Children/Young People </w:t>
      </w:r>
      <w:r w:rsidR="00D538F9" w:rsidRPr="007E65F5">
        <w:rPr>
          <w:sz w:val="24"/>
          <w:szCs w:val="24"/>
        </w:rPr>
        <w:t>and Access to the Service</w:t>
      </w:r>
      <w:bookmarkEnd w:id="6"/>
      <w:r w:rsidR="00D538F9" w:rsidRPr="007E65F5">
        <w:rPr>
          <w:sz w:val="24"/>
          <w:szCs w:val="24"/>
        </w:rPr>
        <w:t xml:space="preserve"> </w:t>
      </w:r>
    </w:p>
    <w:p w14:paraId="38A263FC" w14:textId="77777777" w:rsidR="006B29B2" w:rsidRDefault="006B29B2" w:rsidP="00AF012A">
      <w:pPr>
        <w:ind w:left="360"/>
        <w:rPr>
          <w:rFonts w:ascii="Arial" w:hAnsi="Arial"/>
        </w:rPr>
      </w:pPr>
    </w:p>
    <w:p w14:paraId="48E29270" w14:textId="1DEFD733" w:rsidR="00AF012A" w:rsidRPr="00AF012A" w:rsidRDefault="00AF012A" w:rsidP="006B29B2">
      <w:pPr>
        <w:ind w:left="709"/>
        <w:rPr>
          <w:rFonts w:ascii="Arial" w:hAnsi="Arial"/>
        </w:rPr>
      </w:pPr>
      <w:bookmarkStart w:id="7" w:name="_Hlk190890168"/>
      <w:bookmarkStart w:id="8" w:name="_Hlk190890257"/>
      <w:r w:rsidRPr="00AF012A">
        <w:rPr>
          <w:rFonts w:ascii="Arial" w:hAnsi="Arial"/>
        </w:rPr>
        <w:t xml:space="preserve">Respite services are </w:t>
      </w:r>
      <w:r w:rsidR="00045180">
        <w:rPr>
          <w:rFonts w:ascii="Arial" w:hAnsi="Arial"/>
        </w:rPr>
        <w:t>facility-based</w:t>
      </w:r>
      <w:r w:rsidRPr="00AF012A">
        <w:rPr>
          <w:rFonts w:ascii="Arial" w:hAnsi="Arial"/>
        </w:rPr>
        <w:t xml:space="preserve"> and provide both planned and emergency (or crisis) respite care for family/wh</w:t>
      </w:r>
      <w:r w:rsidR="006B29B2">
        <w:rPr>
          <w:rFonts w:ascii="Arial" w:hAnsi="Arial" w:cs="Arial"/>
        </w:rPr>
        <w:t>ā</w:t>
      </w:r>
      <w:r w:rsidRPr="00AF012A">
        <w:rPr>
          <w:rFonts w:ascii="Arial" w:hAnsi="Arial"/>
        </w:rPr>
        <w:t xml:space="preserve">nau/primary carers who care for family members with disabilities. </w:t>
      </w:r>
      <w:bookmarkEnd w:id="7"/>
      <w:r w:rsidRPr="00AF012A">
        <w:rPr>
          <w:rFonts w:ascii="Arial" w:hAnsi="Arial"/>
        </w:rPr>
        <w:t xml:space="preserve">The duration of respite care is </w:t>
      </w:r>
      <w:r w:rsidR="00E81799">
        <w:rPr>
          <w:rFonts w:ascii="Arial" w:hAnsi="Arial"/>
        </w:rPr>
        <w:t>short-term</w:t>
      </w:r>
      <w:r w:rsidRPr="00AF012A">
        <w:rPr>
          <w:rFonts w:ascii="Arial" w:hAnsi="Arial"/>
        </w:rPr>
        <w:t xml:space="preserve"> and intermittent or episodic</w:t>
      </w:r>
      <w:r w:rsidR="00D1083F">
        <w:rPr>
          <w:rFonts w:ascii="Arial" w:hAnsi="Arial"/>
        </w:rPr>
        <w:t>, providing</w:t>
      </w:r>
      <w:r w:rsidR="00D1083F" w:rsidRPr="00D1083F">
        <w:rPr>
          <w:rFonts w:ascii="Arial" w:hAnsi="Arial"/>
        </w:rPr>
        <w:t xml:space="preserve"> a break for the person’s carer/s </w:t>
      </w:r>
      <w:r w:rsidR="00D1083F">
        <w:rPr>
          <w:rFonts w:ascii="Arial" w:hAnsi="Arial"/>
        </w:rPr>
        <w:t>to</w:t>
      </w:r>
      <w:r w:rsidR="00D1083F" w:rsidRPr="00D1083F">
        <w:rPr>
          <w:rFonts w:ascii="Arial" w:hAnsi="Arial"/>
        </w:rPr>
        <w:t xml:space="preserve"> sustain their longer-term support for the person to live in the community </w:t>
      </w:r>
      <w:bookmarkEnd w:id="8"/>
      <w:r w:rsidR="00D1083F" w:rsidRPr="00E1083E">
        <w:rPr>
          <w:rFonts w:ascii="Arial" w:hAnsi="Arial"/>
          <w:i/>
          <w:iCs/>
        </w:rPr>
        <w:t>(Tier two – SS 2 Definition).</w:t>
      </w:r>
    </w:p>
    <w:p w14:paraId="3718AF00" w14:textId="77777777" w:rsidR="00AF012A" w:rsidRDefault="00AF012A" w:rsidP="00AF012A">
      <w:pPr>
        <w:ind w:left="360"/>
        <w:jc w:val="both"/>
        <w:rPr>
          <w:rFonts w:ascii="Arial" w:hAnsi="Arial"/>
        </w:rPr>
      </w:pPr>
    </w:p>
    <w:p w14:paraId="786369C0" w14:textId="4A8E4DD4" w:rsidR="0036460D" w:rsidRDefault="0036460D" w:rsidP="00E81799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2.1 </w:t>
      </w:r>
      <w:r w:rsidRPr="0036460D">
        <w:rPr>
          <w:rFonts w:ascii="Arial" w:hAnsi="Arial"/>
        </w:rPr>
        <w:t>Children/young people access the service for specific periods agreed with the family and approved by the Needs Assessment and Coordination Service (NASC)</w:t>
      </w:r>
    </w:p>
    <w:p w14:paraId="7A7E1ABB" w14:textId="7AF57274" w:rsidR="0036460D" w:rsidRDefault="0036460D" w:rsidP="00D10717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2.2 </w:t>
      </w:r>
      <w:r w:rsidRPr="0036460D">
        <w:rPr>
          <w:rFonts w:ascii="Arial" w:hAnsi="Arial"/>
        </w:rPr>
        <w:t xml:space="preserve">People are aware of eligibility </w:t>
      </w:r>
      <w:r>
        <w:rPr>
          <w:rFonts w:ascii="Arial" w:hAnsi="Arial"/>
        </w:rPr>
        <w:t>for</w:t>
      </w:r>
      <w:r w:rsidRPr="0036460D">
        <w:rPr>
          <w:rFonts w:ascii="Arial" w:hAnsi="Arial"/>
        </w:rPr>
        <w:t xml:space="preserve"> the service</w:t>
      </w:r>
    </w:p>
    <w:p w14:paraId="1ABC5F9D" w14:textId="18851C8A" w:rsidR="0036460D" w:rsidRDefault="0036460D" w:rsidP="00D10717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2.3 </w:t>
      </w:r>
      <w:r w:rsidRPr="0036460D">
        <w:rPr>
          <w:rFonts w:ascii="Arial" w:hAnsi="Arial"/>
        </w:rPr>
        <w:t>Family/whānau/primary carers are aware of what they are responsible for providing for their family member</w:t>
      </w:r>
    </w:p>
    <w:p w14:paraId="5B8241DB" w14:textId="1F4728E9" w:rsidR="0036460D" w:rsidRPr="00E1083E" w:rsidRDefault="0036460D" w:rsidP="00D10717">
      <w:pPr>
        <w:ind w:left="709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 xml:space="preserve">2.4 </w:t>
      </w:r>
      <w:r w:rsidRPr="0036460D">
        <w:rPr>
          <w:rFonts w:ascii="Arial" w:hAnsi="Arial"/>
        </w:rPr>
        <w:t>Children/young people are discharged/</w:t>
      </w:r>
      <w:r>
        <w:rPr>
          <w:rFonts w:ascii="Arial" w:hAnsi="Arial"/>
        </w:rPr>
        <w:t>transferred or exit</w:t>
      </w:r>
      <w:r w:rsidRPr="0036460D">
        <w:rPr>
          <w:rFonts w:ascii="Arial" w:hAnsi="Arial"/>
        </w:rPr>
        <w:t xml:space="preserve"> the service according to service policies and procedures </w:t>
      </w:r>
      <w:r w:rsidRPr="00E1083E">
        <w:rPr>
          <w:rFonts w:ascii="Arial" w:hAnsi="Arial"/>
          <w:i/>
          <w:iCs/>
        </w:rPr>
        <w:t>(Tier one – SS7.10 Exit from Service).</w:t>
      </w:r>
    </w:p>
    <w:p w14:paraId="7B2C0ACA" w14:textId="77155D9E" w:rsidR="0036460D" w:rsidRPr="00D10717" w:rsidRDefault="0036460D" w:rsidP="00D10717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2.5 </w:t>
      </w:r>
      <w:r w:rsidRPr="0036460D">
        <w:rPr>
          <w:rFonts w:ascii="Arial" w:hAnsi="Arial"/>
        </w:rPr>
        <w:t>A cooperative working relationship has been established between the service and the NASC agency</w:t>
      </w:r>
    </w:p>
    <w:p w14:paraId="5DD771E5" w14:textId="53BDCA50" w:rsidR="00AF012A" w:rsidRDefault="00AF012A" w:rsidP="00E81799">
      <w:pPr>
        <w:ind w:left="709"/>
        <w:jc w:val="both"/>
        <w:rPr>
          <w:rFonts w:ascii="Arial" w:hAnsi="Arial"/>
        </w:rPr>
      </w:pPr>
    </w:p>
    <w:p w14:paraId="2D395687" w14:textId="77777777" w:rsidR="006B29B2" w:rsidRDefault="006B29B2" w:rsidP="006B29B2">
      <w:pPr>
        <w:ind w:left="709"/>
        <w:jc w:val="both"/>
        <w:rPr>
          <w:rFonts w:ascii="Arial" w:hAnsi="Arial"/>
        </w:rPr>
      </w:pPr>
    </w:p>
    <w:p w14:paraId="0BB947F2" w14:textId="77777777" w:rsidR="006B29B2" w:rsidRPr="006B29B2" w:rsidRDefault="006B29B2" w:rsidP="006B29B2">
      <w:pPr>
        <w:ind w:left="709"/>
        <w:jc w:val="both"/>
        <w:rPr>
          <w:rFonts w:ascii="Arial" w:hAnsi="Arial"/>
        </w:rPr>
      </w:pPr>
      <w:r w:rsidRPr="003D1AA2">
        <w:rPr>
          <w:rFonts w:ascii="Arial" w:hAnsi="Arial"/>
          <w:b/>
          <w:i/>
        </w:rPr>
        <w:t>Requirement</w:t>
      </w:r>
      <w:r>
        <w:rPr>
          <w:rFonts w:ascii="Arial" w:hAnsi="Arial"/>
          <w:b/>
          <w:i/>
        </w:rPr>
        <w:t>s</w:t>
      </w:r>
      <w:r w:rsidRPr="003D1AA2">
        <w:rPr>
          <w:rFonts w:ascii="Arial" w:hAnsi="Arial"/>
          <w:b/>
          <w:i/>
        </w:rPr>
        <w:t>:</w:t>
      </w:r>
      <w:r>
        <w:rPr>
          <w:rFonts w:ascii="Arial" w:hAnsi="Arial"/>
          <w:b/>
          <w:i/>
        </w:rPr>
        <w:t xml:space="preserve"> </w:t>
      </w:r>
    </w:p>
    <w:p w14:paraId="5E09CCA7" w14:textId="77777777" w:rsidR="006B29B2" w:rsidRDefault="006B29B2" w:rsidP="006B29B2">
      <w:pPr>
        <w:ind w:left="709"/>
        <w:jc w:val="both"/>
        <w:rPr>
          <w:rFonts w:ascii="Arial" w:hAnsi="Arial"/>
          <w:b/>
          <w:i/>
        </w:rPr>
      </w:pPr>
    </w:p>
    <w:p w14:paraId="41EDEE81" w14:textId="77777777" w:rsidR="00D3798A" w:rsidRDefault="00D3798A" w:rsidP="006B29B2">
      <w:pPr>
        <w:ind w:left="709"/>
        <w:rPr>
          <w:rFonts w:ascii="Arial" w:hAnsi="Arial"/>
          <w:b/>
          <w:i/>
        </w:rPr>
      </w:pPr>
    </w:p>
    <w:p w14:paraId="38FD1648" w14:textId="54404D9A" w:rsidR="006B29B2" w:rsidRPr="006B29B2" w:rsidRDefault="006B29B2" w:rsidP="006B29B2">
      <w:pPr>
        <w:ind w:left="709"/>
        <w:rPr>
          <w:rFonts w:ascii="Arial" w:hAnsi="Arial"/>
        </w:rPr>
      </w:pPr>
      <w:r w:rsidRPr="006B29B2">
        <w:rPr>
          <w:rFonts w:ascii="Arial" w:hAnsi="Arial"/>
          <w:b/>
          <w:i/>
        </w:rPr>
        <w:t>Recommendation</w:t>
      </w:r>
      <w:r>
        <w:rPr>
          <w:rFonts w:ascii="Arial" w:hAnsi="Arial"/>
          <w:b/>
          <w:i/>
        </w:rPr>
        <w:t>s</w:t>
      </w:r>
      <w:r w:rsidRPr="006B29B2">
        <w:rPr>
          <w:rFonts w:ascii="Arial" w:hAnsi="Arial"/>
          <w:b/>
          <w:i/>
        </w:rPr>
        <w:t>:</w:t>
      </w:r>
      <w:r>
        <w:rPr>
          <w:rFonts w:ascii="Arial" w:hAnsi="Arial"/>
          <w:b/>
          <w:i/>
        </w:rPr>
        <w:t xml:space="preserve"> </w:t>
      </w:r>
    </w:p>
    <w:p w14:paraId="787F1354" w14:textId="77777777" w:rsidR="00D968BE" w:rsidRDefault="00D968BE" w:rsidP="00E1083E">
      <w:pPr>
        <w:jc w:val="both"/>
        <w:rPr>
          <w:rFonts w:ascii="Arial" w:hAnsi="Arial"/>
          <w:b/>
          <w:i/>
          <w:u w:val="single"/>
        </w:rPr>
      </w:pPr>
    </w:p>
    <w:p w14:paraId="595B7523" w14:textId="77777777" w:rsidR="00D3798A" w:rsidRDefault="00D3798A" w:rsidP="006B29B2">
      <w:pPr>
        <w:ind w:left="709"/>
        <w:jc w:val="both"/>
        <w:rPr>
          <w:rFonts w:ascii="Arial" w:hAnsi="Arial"/>
          <w:b/>
          <w:i/>
          <w:u w:val="single"/>
        </w:rPr>
      </w:pPr>
    </w:p>
    <w:p w14:paraId="1BD332F9" w14:textId="77777777" w:rsidR="00D3798A" w:rsidRDefault="00D3798A" w:rsidP="006B29B2">
      <w:pPr>
        <w:ind w:left="709"/>
        <w:jc w:val="both"/>
        <w:rPr>
          <w:rFonts w:ascii="Arial" w:hAnsi="Arial"/>
          <w:b/>
          <w:i/>
          <w:u w:val="single"/>
        </w:rPr>
      </w:pPr>
    </w:p>
    <w:p w14:paraId="3E363532" w14:textId="77777777" w:rsidR="00D3798A" w:rsidRDefault="00D3798A" w:rsidP="006B29B2">
      <w:pPr>
        <w:ind w:left="709"/>
        <w:jc w:val="both"/>
        <w:rPr>
          <w:rFonts w:ascii="Arial" w:hAnsi="Arial"/>
          <w:b/>
          <w:i/>
          <w:u w:val="single"/>
        </w:rPr>
      </w:pPr>
    </w:p>
    <w:p w14:paraId="4A04626A" w14:textId="77777777" w:rsidR="00D3798A" w:rsidRDefault="00D3798A" w:rsidP="006B29B2">
      <w:pPr>
        <w:ind w:left="709"/>
        <w:jc w:val="both"/>
        <w:rPr>
          <w:rFonts w:ascii="Arial" w:hAnsi="Arial"/>
          <w:b/>
          <w:i/>
          <w:u w:val="single"/>
        </w:rPr>
      </w:pPr>
    </w:p>
    <w:p w14:paraId="3E157FE4" w14:textId="26454212" w:rsidR="00D968BE" w:rsidRPr="003D1AA2" w:rsidRDefault="00D968BE" w:rsidP="006B29B2">
      <w:pPr>
        <w:ind w:left="709"/>
        <w:jc w:val="both"/>
        <w:rPr>
          <w:rFonts w:ascii="Arial" w:hAnsi="Arial"/>
          <w:b/>
          <w:i/>
          <w:u w:val="single"/>
        </w:rPr>
      </w:pPr>
      <w:r w:rsidRPr="003D1AA2">
        <w:rPr>
          <w:rFonts w:ascii="Arial" w:hAnsi="Arial"/>
          <w:b/>
          <w:i/>
          <w:u w:val="single"/>
        </w:rPr>
        <w:t>Example only</w:t>
      </w:r>
    </w:p>
    <w:p w14:paraId="59D829C4" w14:textId="77777777" w:rsidR="00D968BE" w:rsidRPr="00D968BE" w:rsidRDefault="00D968BE" w:rsidP="006B29B2">
      <w:pPr>
        <w:ind w:left="709"/>
        <w:rPr>
          <w:rFonts w:ascii="Arial" w:hAnsi="Arial"/>
        </w:rPr>
      </w:pPr>
      <w:r w:rsidRPr="003D1AA2">
        <w:rPr>
          <w:rFonts w:ascii="Arial" w:hAnsi="Arial"/>
          <w:b/>
          <w:i/>
        </w:rPr>
        <w:t>Requirement</w:t>
      </w:r>
      <w:r w:rsidR="006B29B2">
        <w:rPr>
          <w:rFonts w:ascii="Arial" w:hAnsi="Arial"/>
          <w:b/>
          <w:i/>
        </w:rPr>
        <w:t>s</w:t>
      </w:r>
      <w:r w:rsidRPr="003D1AA2">
        <w:rPr>
          <w:rFonts w:ascii="Arial" w:hAnsi="Arial"/>
          <w:b/>
          <w:i/>
        </w:rPr>
        <w:t xml:space="preserve">: </w:t>
      </w:r>
      <w:r w:rsidRPr="006B29B2">
        <w:rPr>
          <w:rFonts w:ascii="Arial" w:hAnsi="Arial"/>
        </w:rPr>
        <w:t>An urgent needs assessment review is required for one person</w:t>
      </w:r>
      <w:r w:rsidRPr="003D1AA2">
        <w:rPr>
          <w:rFonts w:ascii="Arial" w:hAnsi="Arial"/>
          <w:b/>
          <w:i/>
        </w:rPr>
        <w:t xml:space="preserve"> </w:t>
      </w:r>
      <w:r w:rsidRPr="006B29B2">
        <w:rPr>
          <w:rFonts w:ascii="Arial" w:hAnsi="Arial"/>
          <w:i/>
          <w:iCs/>
        </w:rPr>
        <w:t>(SS 3.1 General, SS 4,1 Entry and Exit Criteria)</w:t>
      </w:r>
      <w:r w:rsidR="006B29B2" w:rsidRPr="006B29B2">
        <w:rPr>
          <w:rFonts w:ascii="Arial" w:hAnsi="Arial"/>
          <w:i/>
          <w:iCs/>
        </w:rPr>
        <w:t>.</w:t>
      </w:r>
    </w:p>
    <w:p w14:paraId="54C7192C" w14:textId="77777777" w:rsidR="00D968BE" w:rsidRDefault="00D968BE" w:rsidP="006B29B2">
      <w:pPr>
        <w:ind w:left="709"/>
        <w:rPr>
          <w:rFonts w:ascii="Arial" w:hAnsi="Arial"/>
          <w:b/>
        </w:rPr>
      </w:pPr>
    </w:p>
    <w:p w14:paraId="751D8612" w14:textId="77777777" w:rsidR="00AF012A" w:rsidRPr="006B29B2" w:rsidRDefault="00AF012A" w:rsidP="006B29B2">
      <w:pPr>
        <w:ind w:left="709"/>
        <w:rPr>
          <w:rFonts w:ascii="Arial" w:hAnsi="Arial"/>
          <w:b/>
          <w:i/>
        </w:rPr>
      </w:pPr>
      <w:r w:rsidRPr="006B29B2">
        <w:rPr>
          <w:rFonts w:ascii="Arial" w:hAnsi="Arial"/>
          <w:b/>
          <w:i/>
        </w:rPr>
        <w:t>Recommendation</w:t>
      </w:r>
      <w:r w:rsidR="006B29B2" w:rsidRPr="006B29B2">
        <w:rPr>
          <w:rFonts w:ascii="Arial" w:hAnsi="Arial"/>
          <w:b/>
          <w:i/>
        </w:rPr>
        <w:t>s</w:t>
      </w:r>
      <w:r w:rsidRPr="006B29B2">
        <w:rPr>
          <w:rFonts w:ascii="Arial" w:hAnsi="Arial"/>
          <w:b/>
          <w:i/>
        </w:rPr>
        <w:t>:</w:t>
      </w:r>
    </w:p>
    <w:p w14:paraId="140393B2" w14:textId="0B1E5C79" w:rsidR="00AF012A" w:rsidRPr="007E65F5" w:rsidRDefault="006B29B2" w:rsidP="009B0C31">
      <w:pPr>
        <w:pStyle w:val="Heading2"/>
        <w:jc w:val="left"/>
        <w:rPr>
          <w:sz w:val="24"/>
          <w:szCs w:val="24"/>
        </w:rPr>
      </w:pPr>
      <w:r>
        <w:br w:type="page"/>
      </w:r>
      <w:bookmarkStart w:id="9" w:name="_Toc192860411"/>
      <w:r w:rsidR="00AF012A" w:rsidRPr="007E65F5">
        <w:rPr>
          <w:sz w:val="24"/>
          <w:szCs w:val="24"/>
        </w:rPr>
        <w:lastRenderedPageBreak/>
        <w:t>S</w:t>
      </w:r>
      <w:r w:rsidR="009B0C31" w:rsidRPr="007E65F5">
        <w:rPr>
          <w:sz w:val="24"/>
          <w:szCs w:val="24"/>
        </w:rPr>
        <w:t>ection</w:t>
      </w:r>
      <w:r w:rsidR="00AF012A" w:rsidRPr="007E65F5">
        <w:rPr>
          <w:sz w:val="24"/>
          <w:szCs w:val="24"/>
        </w:rPr>
        <w:t xml:space="preserve"> 3: </w:t>
      </w:r>
      <w:r w:rsidR="008B419E" w:rsidRPr="008B419E">
        <w:rPr>
          <w:sz w:val="24"/>
          <w:szCs w:val="24"/>
        </w:rPr>
        <w:t xml:space="preserve">Personal </w:t>
      </w:r>
      <w:r w:rsidR="00AF012A" w:rsidRPr="007E65F5">
        <w:rPr>
          <w:sz w:val="24"/>
          <w:szCs w:val="24"/>
        </w:rPr>
        <w:t>P</w:t>
      </w:r>
      <w:r w:rsidR="009B0C31" w:rsidRPr="007E65F5">
        <w:rPr>
          <w:sz w:val="24"/>
          <w:szCs w:val="24"/>
        </w:rPr>
        <w:t>lans</w:t>
      </w:r>
      <w:bookmarkEnd w:id="9"/>
    </w:p>
    <w:p w14:paraId="6845DC6B" w14:textId="77777777" w:rsidR="006B29B2" w:rsidRDefault="006B29B2" w:rsidP="006B29B2">
      <w:pPr>
        <w:ind w:left="709"/>
        <w:rPr>
          <w:rFonts w:ascii="Arial" w:hAnsi="Arial"/>
        </w:rPr>
      </w:pPr>
    </w:p>
    <w:p w14:paraId="5B25DD05" w14:textId="032CE428" w:rsidR="00AF012A" w:rsidRPr="00AF012A" w:rsidRDefault="00AF012A" w:rsidP="006B29B2">
      <w:pPr>
        <w:ind w:left="709"/>
        <w:rPr>
          <w:rFonts w:ascii="Arial" w:hAnsi="Arial"/>
        </w:rPr>
      </w:pPr>
      <w:r w:rsidRPr="00AF012A">
        <w:rPr>
          <w:rFonts w:ascii="Arial" w:hAnsi="Arial"/>
        </w:rPr>
        <w:t>An individual (care) support plan is in place for all children/</w:t>
      </w:r>
      <w:r w:rsidR="00EA0B27" w:rsidRPr="00EA0B27">
        <w:rPr>
          <w:rFonts w:ascii="Arial" w:hAnsi="Arial"/>
        </w:rPr>
        <w:t xml:space="preserve">young </w:t>
      </w:r>
      <w:r w:rsidRPr="00AF012A">
        <w:rPr>
          <w:rFonts w:ascii="Arial" w:hAnsi="Arial"/>
        </w:rPr>
        <w:t xml:space="preserve">people using the service </w:t>
      </w:r>
      <w:r w:rsidR="00EA0B27" w:rsidRPr="00E1083E">
        <w:rPr>
          <w:rFonts w:ascii="Arial" w:hAnsi="Arial"/>
          <w:i/>
          <w:iCs/>
        </w:rPr>
        <w:t xml:space="preserve">(Tier two – SS 6.2 Personal </w:t>
      </w:r>
      <w:r w:rsidR="008B419E">
        <w:rPr>
          <w:rFonts w:ascii="Arial" w:hAnsi="Arial"/>
          <w:i/>
          <w:iCs/>
        </w:rPr>
        <w:t>P</w:t>
      </w:r>
      <w:r w:rsidR="00EA0B27" w:rsidRPr="00E1083E">
        <w:rPr>
          <w:rFonts w:ascii="Arial" w:hAnsi="Arial"/>
          <w:i/>
          <w:iCs/>
        </w:rPr>
        <w:t>lan</w:t>
      </w:r>
      <w:r w:rsidR="002E4410">
        <w:rPr>
          <w:rFonts w:ascii="Arial" w:hAnsi="Arial"/>
          <w:i/>
          <w:iCs/>
        </w:rPr>
        <w:t>s</w:t>
      </w:r>
      <w:r w:rsidR="00EA0B27" w:rsidRPr="00E1083E">
        <w:rPr>
          <w:rFonts w:ascii="Arial" w:hAnsi="Arial"/>
          <w:i/>
          <w:iCs/>
        </w:rPr>
        <w:t>).</w:t>
      </w:r>
    </w:p>
    <w:p w14:paraId="569CF516" w14:textId="77777777" w:rsidR="00AF012A" w:rsidRDefault="00AF012A" w:rsidP="006B29B2">
      <w:pPr>
        <w:ind w:left="709"/>
        <w:rPr>
          <w:rFonts w:ascii="Arial" w:hAnsi="Arial"/>
          <w:b/>
        </w:rPr>
      </w:pPr>
    </w:p>
    <w:p w14:paraId="5E7338E3" w14:textId="744670F4" w:rsidR="00AF012A" w:rsidRDefault="008615A2" w:rsidP="006B29B2">
      <w:pPr>
        <w:ind w:left="709"/>
        <w:rPr>
          <w:rFonts w:ascii="Arial" w:hAnsi="Arial"/>
        </w:rPr>
      </w:pPr>
      <w:r>
        <w:rPr>
          <w:rFonts w:ascii="Arial" w:hAnsi="Arial"/>
        </w:rPr>
        <w:t>3.1</w:t>
      </w:r>
      <w:r w:rsidR="00C45E21">
        <w:rPr>
          <w:rFonts w:ascii="Arial" w:hAnsi="Arial"/>
        </w:rPr>
        <w:t xml:space="preserve">. A written personal plan should be in place for persons using the service at the beginning of the placement and reviewed annually. </w:t>
      </w:r>
    </w:p>
    <w:p w14:paraId="056FD701" w14:textId="77777777" w:rsidR="00D3798A" w:rsidRDefault="00D3798A" w:rsidP="006B29B2">
      <w:pPr>
        <w:ind w:left="709"/>
        <w:rPr>
          <w:rFonts w:ascii="Arial" w:hAnsi="Arial"/>
        </w:rPr>
      </w:pPr>
    </w:p>
    <w:p w14:paraId="184ABA40" w14:textId="19F10D26" w:rsidR="00D3798A" w:rsidRDefault="00D3798A" w:rsidP="006B29B2">
      <w:pPr>
        <w:ind w:left="709"/>
        <w:rPr>
          <w:rFonts w:ascii="Arial" w:hAnsi="Arial"/>
          <w:i/>
          <w:iCs/>
        </w:rPr>
      </w:pPr>
      <w:r>
        <w:rPr>
          <w:rFonts w:ascii="Arial" w:hAnsi="Arial"/>
        </w:rPr>
        <w:t xml:space="preserve">3.2 </w:t>
      </w:r>
      <w:r w:rsidRPr="00D3798A">
        <w:rPr>
          <w:rFonts w:ascii="Arial" w:hAnsi="Arial"/>
        </w:rPr>
        <w:t xml:space="preserve">Children/young person’s support plan is reviewed regularly and consistent with the provider's policies and protocols </w:t>
      </w:r>
      <w:r w:rsidRPr="00E1083E">
        <w:rPr>
          <w:rFonts w:ascii="Arial" w:hAnsi="Arial"/>
          <w:i/>
          <w:iCs/>
        </w:rPr>
        <w:t>(Tier two – SS 11.3 Safety and Efficiency).</w:t>
      </w:r>
    </w:p>
    <w:p w14:paraId="6CE6C979" w14:textId="5D7D051E" w:rsidR="00D3798A" w:rsidRPr="00D3798A" w:rsidRDefault="00D3798A" w:rsidP="006B29B2">
      <w:pPr>
        <w:ind w:left="709"/>
        <w:rPr>
          <w:rFonts w:ascii="Arial" w:hAnsi="Arial"/>
        </w:rPr>
      </w:pPr>
      <w:r>
        <w:rPr>
          <w:rFonts w:ascii="Arial" w:hAnsi="Arial"/>
        </w:rPr>
        <w:t xml:space="preserve">3.3 </w:t>
      </w:r>
      <w:r w:rsidRPr="00D3798A">
        <w:rPr>
          <w:rFonts w:ascii="Arial" w:hAnsi="Arial"/>
        </w:rPr>
        <w:t xml:space="preserve">Children/young people have their own key worker who has overall responsibility for them during their stay and is known to parents/whānau/primary carers </w:t>
      </w:r>
      <w:r w:rsidRPr="00E1083E">
        <w:rPr>
          <w:rFonts w:ascii="Arial" w:hAnsi="Arial"/>
          <w:i/>
          <w:iCs/>
        </w:rPr>
        <w:t>(Tier two - SS 6.3 Residential Supports)</w:t>
      </w:r>
      <w:r>
        <w:rPr>
          <w:rFonts w:ascii="Arial" w:hAnsi="Arial"/>
          <w:i/>
          <w:iCs/>
        </w:rPr>
        <w:t>.</w:t>
      </w:r>
    </w:p>
    <w:p w14:paraId="7C0394E2" w14:textId="77777777" w:rsidR="00C45E21" w:rsidRPr="00F1259F" w:rsidRDefault="00C45E21" w:rsidP="006B29B2">
      <w:pPr>
        <w:ind w:left="709"/>
        <w:rPr>
          <w:rFonts w:ascii="Arial" w:hAnsi="Arial"/>
        </w:rPr>
      </w:pPr>
    </w:p>
    <w:p w14:paraId="35625FDE" w14:textId="77777777" w:rsidR="00EA0B27" w:rsidRDefault="00EA0B27" w:rsidP="006B29B2">
      <w:pPr>
        <w:ind w:left="709"/>
        <w:rPr>
          <w:rFonts w:ascii="Arial" w:hAnsi="Arial"/>
          <w:b/>
          <w:i/>
        </w:rPr>
      </w:pPr>
    </w:p>
    <w:p w14:paraId="3D29E6A1" w14:textId="5A6D7D07" w:rsidR="00AF012A" w:rsidRPr="006B29B2" w:rsidRDefault="00AF012A" w:rsidP="006B29B2">
      <w:pPr>
        <w:ind w:left="709"/>
        <w:rPr>
          <w:rFonts w:ascii="Arial" w:hAnsi="Arial"/>
          <w:i/>
        </w:rPr>
      </w:pPr>
      <w:r w:rsidRPr="006B29B2">
        <w:rPr>
          <w:rFonts w:ascii="Arial" w:hAnsi="Arial"/>
          <w:b/>
          <w:i/>
        </w:rPr>
        <w:t>Requirement</w:t>
      </w:r>
      <w:r w:rsidR="006B29B2" w:rsidRPr="006B29B2">
        <w:rPr>
          <w:rFonts w:ascii="Arial" w:hAnsi="Arial"/>
          <w:b/>
          <w:i/>
        </w:rPr>
        <w:t>s</w:t>
      </w:r>
      <w:r w:rsidRPr="006B29B2">
        <w:rPr>
          <w:rFonts w:ascii="Arial" w:hAnsi="Arial"/>
          <w:b/>
          <w:i/>
        </w:rPr>
        <w:t>:</w:t>
      </w:r>
      <w:r w:rsidR="006B29B2" w:rsidRPr="006B29B2">
        <w:rPr>
          <w:rFonts w:ascii="Arial" w:hAnsi="Arial"/>
          <w:b/>
          <w:i/>
        </w:rPr>
        <w:t xml:space="preserve"> </w:t>
      </w:r>
    </w:p>
    <w:p w14:paraId="0B817599" w14:textId="77777777" w:rsidR="006B29B2" w:rsidRPr="006B29B2" w:rsidRDefault="006B29B2" w:rsidP="006B29B2">
      <w:pPr>
        <w:ind w:left="709"/>
        <w:rPr>
          <w:rFonts w:ascii="Arial" w:hAnsi="Arial"/>
          <w:b/>
          <w:i/>
        </w:rPr>
      </w:pPr>
    </w:p>
    <w:p w14:paraId="58828812" w14:textId="77777777" w:rsidR="00EA0B27" w:rsidRDefault="00EA0B27" w:rsidP="006B29B2">
      <w:pPr>
        <w:ind w:left="709"/>
        <w:rPr>
          <w:rFonts w:ascii="Arial" w:hAnsi="Arial"/>
          <w:b/>
          <w:i/>
        </w:rPr>
      </w:pPr>
    </w:p>
    <w:p w14:paraId="00893086" w14:textId="6C6E24B1" w:rsidR="00AF012A" w:rsidRPr="006B29B2" w:rsidRDefault="00AF012A" w:rsidP="006B29B2">
      <w:pPr>
        <w:ind w:left="709"/>
        <w:rPr>
          <w:rFonts w:ascii="Arial" w:hAnsi="Arial"/>
          <w:i/>
        </w:rPr>
      </w:pPr>
      <w:r w:rsidRPr="006B29B2">
        <w:rPr>
          <w:rFonts w:ascii="Arial" w:hAnsi="Arial"/>
          <w:b/>
          <w:i/>
        </w:rPr>
        <w:t>Recommendation</w:t>
      </w:r>
      <w:r w:rsidR="006B29B2" w:rsidRPr="006B29B2">
        <w:rPr>
          <w:rFonts w:ascii="Arial" w:hAnsi="Arial"/>
          <w:b/>
          <w:i/>
        </w:rPr>
        <w:t>s</w:t>
      </w:r>
      <w:r w:rsidRPr="006B29B2">
        <w:rPr>
          <w:rFonts w:ascii="Arial" w:hAnsi="Arial"/>
          <w:b/>
          <w:i/>
        </w:rPr>
        <w:t>:</w:t>
      </w:r>
      <w:r w:rsidR="006B29B2" w:rsidRPr="006B29B2">
        <w:rPr>
          <w:rFonts w:ascii="Arial" w:hAnsi="Arial"/>
          <w:b/>
          <w:i/>
        </w:rPr>
        <w:t xml:space="preserve"> </w:t>
      </w:r>
    </w:p>
    <w:p w14:paraId="2A17322A" w14:textId="77777777" w:rsidR="006B29B2" w:rsidRDefault="006B29B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56EC328D" w14:textId="77777777" w:rsidR="00AF012A" w:rsidRPr="007E65F5" w:rsidRDefault="00AF012A" w:rsidP="00AF012A">
      <w:pPr>
        <w:ind w:left="360"/>
        <w:rPr>
          <w:rFonts w:ascii="Arial" w:hAnsi="Arial"/>
        </w:rPr>
      </w:pPr>
    </w:p>
    <w:p w14:paraId="3E5C2087" w14:textId="7BFC6A30" w:rsidR="00AF012A" w:rsidRPr="007E65F5" w:rsidRDefault="00AF012A" w:rsidP="00C31ACD">
      <w:pPr>
        <w:pStyle w:val="Heading2"/>
        <w:jc w:val="left"/>
        <w:rPr>
          <w:sz w:val="24"/>
          <w:szCs w:val="24"/>
        </w:rPr>
      </w:pPr>
      <w:bookmarkStart w:id="10" w:name="_Toc192860412"/>
      <w:r w:rsidRPr="007E65F5">
        <w:rPr>
          <w:sz w:val="24"/>
          <w:szCs w:val="24"/>
        </w:rPr>
        <w:t>S</w:t>
      </w:r>
      <w:r w:rsidR="00C45E21" w:rsidRPr="007E65F5">
        <w:rPr>
          <w:sz w:val="24"/>
          <w:szCs w:val="24"/>
        </w:rPr>
        <w:t>ection</w:t>
      </w:r>
      <w:r w:rsidRPr="007E65F5">
        <w:rPr>
          <w:sz w:val="24"/>
          <w:szCs w:val="24"/>
        </w:rPr>
        <w:t xml:space="preserve"> 4: S</w:t>
      </w:r>
      <w:r w:rsidR="00C45E21" w:rsidRPr="007E65F5">
        <w:rPr>
          <w:sz w:val="24"/>
          <w:szCs w:val="24"/>
        </w:rPr>
        <w:t>ervice</w:t>
      </w:r>
      <w:r w:rsidRPr="007E65F5">
        <w:rPr>
          <w:sz w:val="24"/>
          <w:szCs w:val="24"/>
        </w:rPr>
        <w:t xml:space="preserve"> D</w:t>
      </w:r>
      <w:r w:rsidR="00C45E21" w:rsidRPr="007E65F5">
        <w:rPr>
          <w:sz w:val="24"/>
          <w:szCs w:val="24"/>
        </w:rPr>
        <w:t>elivery</w:t>
      </w:r>
      <w:bookmarkEnd w:id="10"/>
    </w:p>
    <w:p w14:paraId="6F58C058" w14:textId="77777777" w:rsidR="006B29B2" w:rsidRDefault="006B29B2" w:rsidP="006B29B2">
      <w:pPr>
        <w:ind w:left="709"/>
        <w:rPr>
          <w:rFonts w:ascii="Arial" w:hAnsi="Arial"/>
        </w:rPr>
      </w:pPr>
    </w:p>
    <w:p w14:paraId="3AD7DFFD" w14:textId="29EA67C4" w:rsidR="00AF012A" w:rsidRPr="00E1083E" w:rsidRDefault="000A672C" w:rsidP="006B29B2">
      <w:pPr>
        <w:ind w:left="709"/>
        <w:rPr>
          <w:rFonts w:ascii="Arial" w:hAnsi="Arial"/>
          <w:i/>
          <w:iCs/>
        </w:rPr>
      </w:pPr>
      <w:r>
        <w:rPr>
          <w:rFonts w:ascii="Arial" w:hAnsi="Arial"/>
        </w:rPr>
        <w:t xml:space="preserve">The </w:t>
      </w:r>
      <w:r w:rsidR="00A61523" w:rsidRPr="00A61523">
        <w:rPr>
          <w:rFonts w:ascii="Arial" w:hAnsi="Arial"/>
        </w:rPr>
        <w:t xml:space="preserve">respite provided becomes part of the support network of primary carers/family/whānau.  An important feature of the respite services is building trust with carer/s/family/whānau.  The respite assists in enabling carers to have temporary relief from caregiving duties, sustain carer/s support of people to remain living at home, and enhance carer/s networks </w:t>
      </w:r>
      <w:r w:rsidR="00A61523" w:rsidRPr="00E1083E">
        <w:rPr>
          <w:rFonts w:ascii="Arial" w:hAnsi="Arial"/>
          <w:i/>
          <w:iCs/>
        </w:rPr>
        <w:t>(Tier two – SS 3 Service objectives).</w:t>
      </w:r>
    </w:p>
    <w:p w14:paraId="06B8B5AB" w14:textId="77777777" w:rsidR="006B29B2" w:rsidRDefault="006B29B2" w:rsidP="006B29B2">
      <w:pPr>
        <w:ind w:left="709"/>
        <w:rPr>
          <w:rFonts w:ascii="Arial" w:hAnsi="Arial"/>
        </w:rPr>
      </w:pPr>
    </w:p>
    <w:p w14:paraId="47807FFD" w14:textId="4F1B0CD5" w:rsidR="008B419E" w:rsidRDefault="008B419E" w:rsidP="006B29B2">
      <w:pPr>
        <w:ind w:left="709"/>
        <w:rPr>
          <w:rFonts w:ascii="Arial" w:hAnsi="Arial"/>
        </w:rPr>
      </w:pPr>
      <w:r>
        <w:rPr>
          <w:rFonts w:ascii="Arial" w:hAnsi="Arial"/>
        </w:rPr>
        <w:t xml:space="preserve">4.1 </w:t>
      </w:r>
      <w:r w:rsidRPr="008B419E">
        <w:rPr>
          <w:rFonts w:ascii="Arial" w:hAnsi="Arial"/>
        </w:rPr>
        <w:t xml:space="preserve">Children/young people enjoy a positive, stimulating and meaningful experience in an alternative, safe environment where their rights are fully respected </w:t>
      </w:r>
      <w:r w:rsidRPr="00E1083E">
        <w:rPr>
          <w:rFonts w:ascii="Arial" w:hAnsi="Arial"/>
          <w:i/>
          <w:iCs/>
        </w:rPr>
        <w:t>(Tier two - SS 2 Service definition, SS 11.3 Safe and Efficiency).</w:t>
      </w:r>
    </w:p>
    <w:p w14:paraId="138B6055" w14:textId="67D221BA" w:rsidR="008B419E" w:rsidRDefault="008B419E" w:rsidP="006B29B2">
      <w:pPr>
        <w:ind w:left="709"/>
        <w:rPr>
          <w:rFonts w:ascii="Arial" w:hAnsi="Arial"/>
          <w:i/>
          <w:iCs/>
        </w:rPr>
      </w:pPr>
      <w:r>
        <w:rPr>
          <w:rFonts w:ascii="Arial" w:hAnsi="Arial"/>
        </w:rPr>
        <w:t xml:space="preserve">4.2 </w:t>
      </w:r>
      <w:r w:rsidRPr="008B419E">
        <w:rPr>
          <w:rFonts w:ascii="Arial" w:hAnsi="Arial"/>
        </w:rPr>
        <w:t>A comfortable, “</w:t>
      </w:r>
      <w:r w:rsidR="00BD6B8A">
        <w:rPr>
          <w:rFonts w:ascii="Arial" w:hAnsi="Arial"/>
        </w:rPr>
        <w:t>home-like” environment is provided that enables</w:t>
      </w:r>
      <w:r w:rsidRPr="008B419E">
        <w:rPr>
          <w:rFonts w:ascii="Arial" w:hAnsi="Arial"/>
        </w:rPr>
        <w:t xml:space="preserve"> children /young people to adapt to </w:t>
      </w:r>
      <w:r w:rsidR="00BD6B8A">
        <w:rPr>
          <w:rFonts w:ascii="Arial" w:hAnsi="Arial"/>
        </w:rPr>
        <w:t xml:space="preserve">it </w:t>
      </w:r>
      <w:r w:rsidRPr="00E1083E">
        <w:rPr>
          <w:rFonts w:ascii="Arial" w:hAnsi="Arial"/>
          <w:i/>
          <w:iCs/>
        </w:rPr>
        <w:t>(Tier two - SS 6.3 Residential Supports).</w:t>
      </w:r>
    </w:p>
    <w:p w14:paraId="0F44910C" w14:textId="52C6C72B" w:rsidR="00BD6B8A" w:rsidRDefault="00BD6B8A" w:rsidP="006B29B2">
      <w:pPr>
        <w:ind w:left="709"/>
        <w:rPr>
          <w:rFonts w:ascii="Arial" w:hAnsi="Arial"/>
        </w:rPr>
      </w:pPr>
      <w:r>
        <w:rPr>
          <w:rFonts w:ascii="Arial" w:hAnsi="Arial"/>
        </w:rPr>
        <w:t xml:space="preserve">4.3 </w:t>
      </w:r>
      <w:r w:rsidRPr="00BD6B8A">
        <w:rPr>
          <w:rFonts w:ascii="Arial" w:hAnsi="Arial"/>
        </w:rPr>
        <w:t xml:space="preserve">The service delivery approach is based on the individual, is flexible and responsive and delivered in a timely way </w:t>
      </w:r>
      <w:r w:rsidRPr="00E1083E">
        <w:rPr>
          <w:rFonts w:ascii="Arial" w:hAnsi="Arial"/>
          <w:i/>
          <w:iCs/>
        </w:rPr>
        <w:t>(Tier one – SS principles 3.3).</w:t>
      </w:r>
    </w:p>
    <w:p w14:paraId="1776E570" w14:textId="01340BC8" w:rsidR="00BD6B8A" w:rsidRDefault="00BD6B8A" w:rsidP="006B29B2">
      <w:pPr>
        <w:ind w:left="709"/>
        <w:rPr>
          <w:rFonts w:ascii="Arial" w:hAnsi="Arial"/>
        </w:rPr>
      </w:pPr>
      <w:r>
        <w:rPr>
          <w:rFonts w:ascii="Arial" w:hAnsi="Arial"/>
        </w:rPr>
        <w:t xml:space="preserve">4.4 </w:t>
      </w:r>
      <w:r w:rsidRPr="00BD6B8A">
        <w:rPr>
          <w:rFonts w:ascii="Arial" w:hAnsi="Arial"/>
        </w:rPr>
        <w:t>Children/young people’s choices and preferences are respected</w:t>
      </w:r>
    </w:p>
    <w:p w14:paraId="6467ED2D" w14:textId="2C76EB69" w:rsidR="00BD6B8A" w:rsidRDefault="00BD6B8A" w:rsidP="00BD6B8A">
      <w:pPr>
        <w:ind w:left="709"/>
        <w:rPr>
          <w:rFonts w:ascii="Arial" w:hAnsi="Arial"/>
        </w:rPr>
      </w:pPr>
      <w:r>
        <w:rPr>
          <w:rFonts w:ascii="Arial" w:hAnsi="Arial"/>
        </w:rPr>
        <w:t xml:space="preserve">4.5 </w:t>
      </w:r>
      <w:r w:rsidRPr="00BD6B8A">
        <w:rPr>
          <w:rFonts w:ascii="Arial" w:hAnsi="Arial"/>
        </w:rPr>
        <w:t>Children/young people are supported by competent, experienced and sufficient staff who provide a safe level of service over 24 hours relative to the assessed need</w:t>
      </w:r>
      <w:r w:rsidR="00555E8E">
        <w:rPr>
          <w:rFonts w:ascii="Arial" w:hAnsi="Arial"/>
        </w:rPr>
        <w:t>s</w:t>
      </w:r>
      <w:r w:rsidRPr="00BD6B8A">
        <w:rPr>
          <w:rFonts w:ascii="Arial" w:hAnsi="Arial"/>
        </w:rPr>
        <w:t xml:space="preserve"> of a child or young person and meet the Vulnerable Children’s Act (2013) requirements </w:t>
      </w:r>
      <w:r w:rsidRPr="00E1083E">
        <w:rPr>
          <w:rFonts w:ascii="Arial" w:hAnsi="Arial"/>
          <w:i/>
          <w:iCs/>
        </w:rPr>
        <w:t>(Tier two – SS 7.1 Staffing).</w:t>
      </w:r>
    </w:p>
    <w:p w14:paraId="3C6B4F13" w14:textId="2299C3FF" w:rsidR="00BD6B8A" w:rsidRDefault="00555E8E" w:rsidP="006B29B2">
      <w:pPr>
        <w:ind w:left="709"/>
        <w:rPr>
          <w:rFonts w:ascii="Arial" w:hAnsi="Arial"/>
        </w:rPr>
      </w:pPr>
      <w:r>
        <w:rPr>
          <w:rFonts w:ascii="Arial" w:hAnsi="Arial"/>
        </w:rPr>
        <w:t xml:space="preserve">4.6 </w:t>
      </w:r>
      <w:r w:rsidRPr="00555E8E">
        <w:rPr>
          <w:rFonts w:ascii="Arial" w:hAnsi="Arial"/>
        </w:rPr>
        <w:t xml:space="preserve">Children/young people have an environment that is safe for them, and other people working in or visiting the facility </w:t>
      </w:r>
    </w:p>
    <w:p w14:paraId="416444CF" w14:textId="20584CB6" w:rsidR="00555E8E" w:rsidRDefault="00555E8E" w:rsidP="006B29B2">
      <w:pPr>
        <w:ind w:left="709"/>
        <w:rPr>
          <w:rFonts w:ascii="Arial" w:hAnsi="Arial"/>
        </w:rPr>
      </w:pPr>
      <w:r>
        <w:rPr>
          <w:rFonts w:ascii="Arial" w:hAnsi="Arial"/>
        </w:rPr>
        <w:t xml:space="preserve">4.7 </w:t>
      </w:r>
      <w:r w:rsidRPr="00555E8E">
        <w:rPr>
          <w:rFonts w:ascii="Arial" w:hAnsi="Arial"/>
        </w:rPr>
        <w:t>Personal records are kept confidential and secure</w:t>
      </w:r>
    </w:p>
    <w:p w14:paraId="16246846" w14:textId="50D7C9AA" w:rsidR="00555E8E" w:rsidRDefault="00555E8E" w:rsidP="006B29B2">
      <w:pPr>
        <w:ind w:left="709"/>
        <w:rPr>
          <w:rFonts w:ascii="Arial" w:hAnsi="Arial"/>
        </w:rPr>
      </w:pPr>
      <w:r>
        <w:rPr>
          <w:rFonts w:ascii="Arial" w:hAnsi="Arial"/>
        </w:rPr>
        <w:t xml:space="preserve">4.8 </w:t>
      </w:r>
      <w:r w:rsidRPr="00555E8E">
        <w:rPr>
          <w:rFonts w:ascii="Arial" w:hAnsi="Arial"/>
        </w:rPr>
        <w:t xml:space="preserve">Interior and exterior environments are secure, physically safe and meet people’s particular mobility and safety requirements. </w:t>
      </w:r>
    </w:p>
    <w:p w14:paraId="7CE074F2" w14:textId="3809AAAE" w:rsidR="00555E8E" w:rsidRDefault="00555E8E" w:rsidP="006B29B2">
      <w:pPr>
        <w:ind w:left="709"/>
        <w:rPr>
          <w:rFonts w:ascii="Arial" w:hAnsi="Arial"/>
        </w:rPr>
      </w:pPr>
      <w:r>
        <w:rPr>
          <w:rFonts w:ascii="Arial" w:hAnsi="Arial"/>
        </w:rPr>
        <w:t xml:space="preserve">4.9 </w:t>
      </w:r>
      <w:r w:rsidRPr="00555E8E">
        <w:rPr>
          <w:rFonts w:ascii="Arial" w:hAnsi="Arial"/>
        </w:rPr>
        <w:t>A cooperative working relationship is established between the service and relevant community services</w:t>
      </w:r>
    </w:p>
    <w:p w14:paraId="1EEEB5F2" w14:textId="42518750" w:rsidR="00555E8E" w:rsidRDefault="00555E8E" w:rsidP="006B29B2">
      <w:pPr>
        <w:ind w:left="709"/>
        <w:rPr>
          <w:rFonts w:ascii="Arial" w:hAnsi="Arial"/>
        </w:rPr>
      </w:pPr>
      <w:r>
        <w:rPr>
          <w:rFonts w:ascii="Arial" w:hAnsi="Arial"/>
        </w:rPr>
        <w:lastRenderedPageBreak/>
        <w:t xml:space="preserve">4.10 </w:t>
      </w:r>
      <w:r w:rsidRPr="00555E8E">
        <w:rPr>
          <w:rFonts w:ascii="Arial" w:hAnsi="Arial"/>
        </w:rPr>
        <w:t>There is a clear separation of governance from management roles.</w:t>
      </w:r>
    </w:p>
    <w:p w14:paraId="3357AF32" w14:textId="77777777" w:rsidR="00AF012A" w:rsidRPr="00F1259F" w:rsidRDefault="00AF012A" w:rsidP="006B29B2">
      <w:pPr>
        <w:ind w:left="709"/>
        <w:rPr>
          <w:rFonts w:ascii="Arial Mäori" w:hAnsi="Arial Mäori"/>
        </w:rPr>
      </w:pPr>
    </w:p>
    <w:p w14:paraId="47F80A63" w14:textId="77777777" w:rsidR="00555E8E" w:rsidRDefault="00555E8E" w:rsidP="006B29B2">
      <w:pPr>
        <w:ind w:left="709"/>
        <w:rPr>
          <w:rFonts w:ascii="Arial" w:hAnsi="Arial"/>
          <w:b/>
          <w:i/>
        </w:rPr>
      </w:pPr>
    </w:p>
    <w:p w14:paraId="45E8E130" w14:textId="74C5165E" w:rsidR="00AF012A" w:rsidRPr="006B29B2" w:rsidRDefault="00AF012A" w:rsidP="006B29B2">
      <w:pPr>
        <w:ind w:left="709"/>
        <w:rPr>
          <w:rFonts w:ascii="Arial" w:hAnsi="Arial"/>
          <w:i/>
        </w:rPr>
      </w:pPr>
      <w:r w:rsidRPr="006B29B2">
        <w:rPr>
          <w:rFonts w:ascii="Arial" w:hAnsi="Arial"/>
          <w:b/>
          <w:i/>
        </w:rPr>
        <w:t>Requirement</w:t>
      </w:r>
      <w:r w:rsidR="006B29B2">
        <w:rPr>
          <w:rFonts w:ascii="Arial" w:hAnsi="Arial"/>
          <w:b/>
          <w:i/>
        </w:rPr>
        <w:t>s</w:t>
      </w:r>
      <w:r w:rsidRPr="006B29B2">
        <w:rPr>
          <w:rFonts w:ascii="Arial" w:hAnsi="Arial"/>
          <w:b/>
          <w:i/>
        </w:rPr>
        <w:t>:</w:t>
      </w:r>
      <w:r w:rsidR="006B29B2" w:rsidRPr="006B29B2">
        <w:rPr>
          <w:rFonts w:ascii="Arial" w:hAnsi="Arial"/>
          <w:b/>
          <w:i/>
        </w:rPr>
        <w:t xml:space="preserve"> </w:t>
      </w:r>
    </w:p>
    <w:p w14:paraId="1213C7FB" w14:textId="77777777" w:rsidR="006B29B2" w:rsidRPr="006B29B2" w:rsidRDefault="006B29B2" w:rsidP="006B29B2">
      <w:pPr>
        <w:ind w:left="709"/>
        <w:rPr>
          <w:rFonts w:ascii="Arial" w:hAnsi="Arial"/>
          <w:b/>
          <w:i/>
        </w:rPr>
      </w:pPr>
    </w:p>
    <w:p w14:paraId="0AAE4CB4" w14:textId="77777777" w:rsidR="00555E8E" w:rsidRDefault="00555E8E" w:rsidP="006B29B2">
      <w:pPr>
        <w:ind w:left="709"/>
        <w:rPr>
          <w:rFonts w:ascii="Arial" w:hAnsi="Arial"/>
          <w:b/>
          <w:i/>
        </w:rPr>
      </w:pPr>
    </w:p>
    <w:p w14:paraId="1BEB9DFC" w14:textId="0B3851FF" w:rsidR="00AF012A" w:rsidRPr="006B29B2" w:rsidRDefault="00AF012A" w:rsidP="006B29B2">
      <w:pPr>
        <w:ind w:left="709"/>
        <w:rPr>
          <w:rFonts w:ascii="Arial" w:hAnsi="Arial"/>
          <w:i/>
        </w:rPr>
      </w:pPr>
      <w:r w:rsidRPr="006B29B2">
        <w:rPr>
          <w:rFonts w:ascii="Arial" w:hAnsi="Arial"/>
          <w:b/>
          <w:i/>
        </w:rPr>
        <w:t>Recommendation</w:t>
      </w:r>
      <w:r w:rsidR="006B29B2">
        <w:rPr>
          <w:rFonts w:ascii="Arial" w:hAnsi="Arial"/>
          <w:b/>
          <w:i/>
        </w:rPr>
        <w:t>s</w:t>
      </w:r>
      <w:r w:rsidRPr="006B29B2">
        <w:rPr>
          <w:rFonts w:ascii="Arial" w:hAnsi="Arial"/>
          <w:b/>
          <w:i/>
        </w:rPr>
        <w:t>:</w:t>
      </w:r>
      <w:r w:rsidR="006B29B2" w:rsidRPr="006B29B2">
        <w:rPr>
          <w:rFonts w:ascii="Arial" w:hAnsi="Arial"/>
          <w:b/>
          <w:i/>
        </w:rPr>
        <w:t xml:space="preserve"> </w:t>
      </w:r>
    </w:p>
    <w:p w14:paraId="3918900F" w14:textId="77777777" w:rsidR="00AF012A" w:rsidRDefault="00AF012A" w:rsidP="00AF012A">
      <w:pPr>
        <w:ind w:left="360"/>
        <w:rPr>
          <w:rFonts w:ascii="Arial Mäori" w:hAnsi="Arial Mäori"/>
        </w:rPr>
      </w:pPr>
    </w:p>
    <w:p w14:paraId="7E5B5C2C" w14:textId="77777777" w:rsidR="006B29B2" w:rsidRDefault="006B29B2">
      <w:pPr>
        <w:rPr>
          <w:rFonts w:ascii="Arial Mäori" w:hAnsi="Arial Mäori"/>
        </w:rPr>
      </w:pPr>
      <w:r>
        <w:rPr>
          <w:rFonts w:ascii="Arial Mäori" w:hAnsi="Arial Mäori"/>
        </w:rPr>
        <w:br w:type="page"/>
      </w:r>
    </w:p>
    <w:p w14:paraId="11EC0431" w14:textId="77777777" w:rsidR="006B29B2" w:rsidRPr="00F1259F" w:rsidRDefault="006B29B2" w:rsidP="00AF012A">
      <w:pPr>
        <w:ind w:left="360"/>
        <w:rPr>
          <w:rFonts w:ascii="Arial Mäori" w:hAnsi="Arial Mäori"/>
        </w:rPr>
      </w:pPr>
    </w:p>
    <w:p w14:paraId="26697730" w14:textId="5E9A2DF5" w:rsidR="00AF012A" w:rsidRPr="007E65F5" w:rsidRDefault="00AF012A" w:rsidP="00C31ACD">
      <w:pPr>
        <w:pStyle w:val="Heading2"/>
        <w:jc w:val="left"/>
        <w:rPr>
          <w:sz w:val="24"/>
          <w:szCs w:val="24"/>
        </w:rPr>
      </w:pPr>
      <w:bookmarkStart w:id="11" w:name="_Toc192860413"/>
      <w:r w:rsidRPr="007E65F5">
        <w:rPr>
          <w:sz w:val="24"/>
          <w:szCs w:val="24"/>
        </w:rPr>
        <w:t>S</w:t>
      </w:r>
      <w:r w:rsidR="007E65F5" w:rsidRPr="007E65F5">
        <w:rPr>
          <w:sz w:val="24"/>
          <w:szCs w:val="24"/>
        </w:rPr>
        <w:t>ection</w:t>
      </w:r>
      <w:r w:rsidRPr="007E65F5">
        <w:rPr>
          <w:sz w:val="24"/>
          <w:szCs w:val="24"/>
        </w:rPr>
        <w:t xml:space="preserve"> 5</w:t>
      </w:r>
      <w:r w:rsidR="006B29B2" w:rsidRPr="007E65F5">
        <w:rPr>
          <w:sz w:val="24"/>
          <w:szCs w:val="24"/>
        </w:rPr>
        <w:t>:</w:t>
      </w:r>
      <w:r w:rsidRPr="007E65F5">
        <w:rPr>
          <w:sz w:val="24"/>
          <w:szCs w:val="24"/>
        </w:rPr>
        <w:t xml:space="preserve"> </w:t>
      </w:r>
      <w:r w:rsidR="007E65F5" w:rsidRPr="007E65F5">
        <w:rPr>
          <w:sz w:val="24"/>
          <w:szCs w:val="24"/>
        </w:rPr>
        <w:t>Quality</w:t>
      </w:r>
      <w:r w:rsidRPr="007E65F5">
        <w:rPr>
          <w:sz w:val="24"/>
          <w:szCs w:val="24"/>
        </w:rPr>
        <w:t xml:space="preserve"> R</w:t>
      </w:r>
      <w:r w:rsidR="007E65F5" w:rsidRPr="007E65F5">
        <w:rPr>
          <w:sz w:val="24"/>
          <w:szCs w:val="24"/>
        </w:rPr>
        <w:t>equirements</w:t>
      </w:r>
      <w:bookmarkEnd w:id="11"/>
    </w:p>
    <w:p w14:paraId="370E266F" w14:textId="77777777" w:rsidR="00AF012A" w:rsidRDefault="00AF012A" w:rsidP="00AF012A">
      <w:pPr>
        <w:ind w:left="360"/>
        <w:rPr>
          <w:rFonts w:ascii="Arial" w:hAnsi="Arial"/>
        </w:rPr>
      </w:pPr>
    </w:p>
    <w:p w14:paraId="34E53A6E" w14:textId="1800529D" w:rsidR="006B29B2" w:rsidRDefault="008615A2" w:rsidP="009662C1">
      <w:pPr>
        <w:ind w:left="709"/>
        <w:rPr>
          <w:rFonts w:ascii="Arial" w:hAnsi="Arial"/>
        </w:rPr>
      </w:pPr>
      <w:r>
        <w:rPr>
          <w:rFonts w:ascii="Arial" w:hAnsi="Arial"/>
        </w:rPr>
        <w:t>5.1</w:t>
      </w:r>
      <w:r w:rsidR="009662C1">
        <w:rPr>
          <w:rFonts w:ascii="Arial" w:hAnsi="Arial"/>
        </w:rPr>
        <w:t xml:space="preserve">. </w:t>
      </w:r>
      <w:r w:rsidR="009662C1" w:rsidRPr="009662C1">
        <w:rPr>
          <w:rFonts w:ascii="Arial" w:hAnsi="Arial"/>
        </w:rPr>
        <w:t xml:space="preserve">People and </w:t>
      </w:r>
      <w:r w:rsidR="00E81799">
        <w:rPr>
          <w:rFonts w:ascii="Arial" w:hAnsi="Arial"/>
        </w:rPr>
        <w:t>c</w:t>
      </w:r>
      <w:r w:rsidR="00E81799" w:rsidRPr="009662C1">
        <w:rPr>
          <w:rFonts w:ascii="Arial" w:hAnsi="Arial"/>
        </w:rPr>
        <w:t>arer</w:t>
      </w:r>
      <w:r w:rsidR="009662C1" w:rsidRPr="009662C1">
        <w:rPr>
          <w:rFonts w:ascii="Arial" w:hAnsi="Arial"/>
        </w:rPr>
        <w:t>/s</w:t>
      </w:r>
      <w:r w:rsidR="009662C1">
        <w:rPr>
          <w:rFonts w:ascii="Arial" w:hAnsi="Arial"/>
        </w:rPr>
        <w:t xml:space="preserve"> </w:t>
      </w:r>
      <w:r w:rsidR="009662C1" w:rsidRPr="009662C1">
        <w:rPr>
          <w:rFonts w:ascii="Arial" w:hAnsi="Arial"/>
        </w:rPr>
        <w:t>provide input into service operations and development</w:t>
      </w:r>
      <w:r w:rsidR="009662C1">
        <w:rPr>
          <w:rFonts w:ascii="Arial" w:hAnsi="Arial"/>
        </w:rPr>
        <w:t xml:space="preserve"> including, </w:t>
      </w:r>
      <w:r w:rsidR="009662C1" w:rsidRPr="009662C1">
        <w:rPr>
          <w:rFonts w:ascii="Arial" w:hAnsi="Arial"/>
        </w:rPr>
        <w:t>policies and procedures</w:t>
      </w:r>
      <w:r w:rsidR="009662C1">
        <w:rPr>
          <w:rFonts w:ascii="Arial" w:hAnsi="Arial"/>
        </w:rPr>
        <w:t xml:space="preserve">, </w:t>
      </w:r>
      <w:r w:rsidR="009662C1" w:rsidRPr="009662C1">
        <w:rPr>
          <w:rFonts w:ascii="Arial" w:hAnsi="Arial"/>
        </w:rPr>
        <w:t>service planning and development</w:t>
      </w:r>
      <w:r w:rsidR="009662C1">
        <w:rPr>
          <w:rFonts w:ascii="Arial" w:hAnsi="Arial"/>
        </w:rPr>
        <w:t xml:space="preserve">, </w:t>
      </w:r>
      <w:r w:rsidR="009662C1" w:rsidRPr="009662C1">
        <w:rPr>
          <w:rFonts w:ascii="Arial" w:hAnsi="Arial"/>
        </w:rPr>
        <w:t>staff selection/appointment</w:t>
      </w:r>
      <w:r w:rsidR="009662C1">
        <w:rPr>
          <w:rFonts w:ascii="Arial" w:hAnsi="Arial"/>
        </w:rPr>
        <w:t xml:space="preserve">, </w:t>
      </w:r>
      <w:r w:rsidR="009662C1" w:rsidRPr="009662C1">
        <w:rPr>
          <w:rFonts w:ascii="Arial" w:hAnsi="Arial"/>
        </w:rPr>
        <w:t>provider quality monitoring</w:t>
      </w:r>
      <w:r w:rsidR="009662C1">
        <w:rPr>
          <w:rFonts w:ascii="Arial" w:hAnsi="Arial"/>
        </w:rPr>
        <w:t xml:space="preserve">, </w:t>
      </w:r>
      <w:r w:rsidR="009662C1" w:rsidRPr="009662C1">
        <w:rPr>
          <w:rFonts w:ascii="Arial" w:hAnsi="Arial"/>
        </w:rPr>
        <w:t>development of the Personal Plan</w:t>
      </w:r>
      <w:r w:rsidR="009662C1">
        <w:rPr>
          <w:rFonts w:ascii="Arial" w:hAnsi="Arial"/>
        </w:rPr>
        <w:t xml:space="preserve">, </w:t>
      </w:r>
      <w:r w:rsidR="009662C1" w:rsidRPr="009662C1">
        <w:rPr>
          <w:rFonts w:ascii="Arial" w:hAnsi="Arial"/>
        </w:rPr>
        <w:t>advisory boards, including representation on advisory type boards</w:t>
      </w:r>
      <w:r w:rsidR="009662C1">
        <w:rPr>
          <w:rFonts w:ascii="Arial" w:hAnsi="Arial"/>
        </w:rPr>
        <w:t xml:space="preserve">, </w:t>
      </w:r>
      <w:r w:rsidR="009662C1" w:rsidRPr="009662C1">
        <w:rPr>
          <w:rFonts w:ascii="Arial" w:hAnsi="Arial"/>
        </w:rPr>
        <w:t>social and recreational activities</w:t>
      </w:r>
      <w:r w:rsidR="009662C1">
        <w:rPr>
          <w:rFonts w:ascii="Arial" w:hAnsi="Arial"/>
        </w:rPr>
        <w:t xml:space="preserve">, </w:t>
      </w:r>
      <w:r w:rsidR="009662C1" w:rsidRPr="009662C1">
        <w:rPr>
          <w:rFonts w:ascii="Arial" w:hAnsi="Arial"/>
        </w:rPr>
        <w:t>culturally specific involvement in service planning and review processes.</w:t>
      </w:r>
      <w:r w:rsidR="009662C1">
        <w:rPr>
          <w:rFonts w:ascii="Arial" w:hAnsi="Arial"/>
        </w:rPr>
        <w:t xml:space="preserve"> </w:t>
      </w:r>
    </w:p>
    <w:p w14:paraId="572FECCF" w14:textId="48D0F1A5" w:rsidR="006B29B2" w:rsidRDefault="008615A2" w:rsidP="009662C1">
      <w:pPr>
        <w:ind w:left="709"/>
        <w:rPr>
          <w:rFonts w:ascii="Arial" w:hAnsi="Arial"/>
          <w:i/>
          <w:iCs/>
        </w:rPr>
      </w:pPr>
      <w:r>
        <w:rPr>
          <w:rFonts w:ascii="Arial" w:hAnsi="Arial"/>
        </w:rPr>
        <w:t>5.2</w:t>
      </w:r>
      <w:r w:rsidR="009662C1">
        <w:rPr>
          <w:rFonts w:ascii="Arial" w:hAnsi="Arial"/>
        </w:rPr>
        <w:t xml:space="preserve">. </w:t>
      </w:r>
      <w:r w:rsidR="00A61523" w:rsidRPr="00A61523">
        <w:rPr>
          <w:rFonts w:ascii="Arial" w:hAnsi="Arial"/>
        </w:rPr>
        <w:t>A transparent system is implemented to manage and improve the quality of service, mitigate risks, and ensure quality management and governance to achieve the best outcomes for people using services</w:t>
      </w:r>
      <w:r w:rsidR="00A61523">
        <w:rPr>
          <w:rFonts w:ascii="Arial" w:hAnsi="Arial"/>
        </w:rPr>
        <w:t xml:space="preserve"> </w:t>
      </w:r>
      <w:r w:rsidR="00A61523" w:rsidRPr="00E1083E">
        <w:rPr>
          <w:rFonts w:ascii="Arial" w:hAnsi="Arial"/>
          <w:i/>
          <w:iCs/>
        </w:rPr>
        <w:t>(Tier one – SS 7 Quality management).</w:t>
      </w:r>
    </w:p>
    <w:p w14:paraId="5552AFBD" w14:textId="0EE7D92C" w:rsidR="00A61523" w:rsidRDefault="00A61523" w:rsidP="009662C1">
      <w:pPr>
        <w:ind w:left="709"/>
        <w:rPr>
          <w:rFonts w:ascii="Arial" w:hAnsi="Arial"/>
        </w:rPr>
      </w:pPr>
      <w:r>
        <w:rPr>
          <w:rFonts w:ascii="Arial" w:hAnsi="Arial"/>
        </w:rPr>
        <w:t xml:space="preserve">5.3 </w:t>
      </w:r>
      <w:r w:rsidRPr="00A61523">
        <w:rPr>
          <w:rFonts w:ascii="Arial" w:hAnsi="Arial"/>
        </w:rPr>
        <w:t xml:space="preserve">An opportunity for feedback on </w:t>
      </w:r>
      <w:r>
        <w:rPr>
          <w:rFonts w:ascii="Arial" w:hAnsi="Arial"/>
        </w:rPr>
        <w:t>improving</w:t>
      </w:r>
      <w:r w:rsidRPr="00A61523">
        <w:rPr>
          <w:rFonts w:ascii="Arial" w:hAnsi="Arial"/>
        </w:rPr>
        <w:t xml:space="preserve"> the service is in place</w:t>
      </w:r>
      <w:r>
        <w:rPr>
          <w:rFonts w:ascii="Arial" w:hAnsi="Arial"/>
        </w:rPr>
        <w:t>.</w:t>
      </w:r>
    </w:p>
    <w:p w14:paraId="316A7319" w14:textId="4025BB0B" w:rsidR="00A61523" w:rsidRDefault="00A61523" w:rsidP="009662C1">
      <w:pPr>
        <w:ind w:left="709"/>
        <w:rPr>
          <w:rFonts w:ascii="Arial" w:hAnsi="Arial"/>
          <w:i/>
          <w:iCs/>
        </w:rPr>
      </w:pPr>
      <w:r>
        <w:rPr>
          <w:rFonts w:ascii="Arial" w:hAnsi="Arial"/>
        </w:rPr>
        <w:t xml:space="preserve">5.4 </w:t>
      </w:r>
      <w:r w:rsidRPr="00A61523">
        <w:rPr>
          <w:rFonts w:ascii="Arial" w:hAnsi="Arial"/>
        </w:rPr>
        <w:t>Family/whānau/primary carer are aware of and can access a complaints procedure when required.</w:t>
      </w:r>
    </w:p>
    <w:p w14:paraId="3EF4AB76" w14:textId="038F4260" w:rsidR="00A61523" w:rsidRDefault="00A61523" w:rsidP="009662C1">
      <w:pPr>
        <w:ind w:left="709"/>
        <w:rPr>
          <w:rFonts w:ascii="Arial" w:hAnsi="Arial"/>
        </w:rPr>
      </w:pPr>
      <w:r>
        <w:rPr>
          <w:rFonts w:ascii="Arial" w:hAnsi="Arial"/>
        </w:rPr>
        <w:t xml:space="preserve">5.5 </w:t>
      </w:r>
      <w:r w:rsidRPr="00A61523">
        <w:rPr>
          <w:rFonts w:ascii="Arial" w:hAnsi="Arial"/>
        </w:rPr>
        <w:t xml:space="preserve">Documented policies/protocols/procedures or information, including systems, are in place regarding service delivery </w:t>
      </w:r>
      <w:r w:rsidRPr="00E1083E">
        <w:rPr>
          <w:rFonts w:ascii="Arial" w:hAnsi="Arial"/>
          <w:i/>
          <w:iCs/>
        </w:rPr>
        <w:t>(Tier one – 7.1 Written policies, procedures, programme, protocol, guideline, information, system or plan).</w:t>
      </w:r>
      <w:r w:rsidRPr="00A61523">
        <w:rPr>
          <w:rFonts w:ascii="Arial" w:hAnsi="Arial"/>
        </w:rPr>
        <w:t xml:space="preserve"> </w:t>
      </w:r>
    </w:p>
    <w:p w14:paraId="38D45413" w14:textId="77777777" w:rsidR="009662C1" w:rsidRPr="00AF012A" w:rsidRDefault="009662C1" w:rsidP="009662C1">
      <w:pPr>
        <w:ind w:left="709"/>
        <w:rPr>
          <w:rFonts w:ascii="Arial" w:hAnsi="Arial"/>
        </w:rPr>
      </w:pPr>
    </w:p>
    <w:p w14:paraId="649CB3D6" w14:textId="77777777" w:rsidR="00AF012A" w:rsidRPr="006B29B2" w:rsidRDefault="00AF012A" w:rsidP="006B29B2">
      <w:pPr>
        <w:ind w:left="709"/>
        <w:rPr>
          <w:rFonts w:ascii="Arial" w:hAnsi="Arial"/>
          <w:b/>
        </w:rPr>
      </w:pPr>
      <w:r w:rsidRPr="006B29B2">
        <w:rPr>
          <w:rFonts w:ascii="Arial" w:hAnsi="Arial"/>
          <w:b/>
          <w:i/>
        </w:rPr>
        <w:t>Requirement</w:t>
      </w:r>
      <w:r w:rsidR="006B29B2" w:rsidRPr="006B29B2">
        <w:rPr>
          <w:rFonts w:ascii="Arial" w:hAnsi="Arial"/>
          <w:b/>
          <w:i/>
        </w:rPr>
        <w:t>s</w:t>
      </w:r>
      <w:r w:rsidRPr="006B29B2">
        <w:rPr>
          <w:rFonts w:ascii="Arial" w:hAnsi="Arial"/>
          <w:b/>
          <w:i/>
        </w:rPr>
        <w:t>:</w:t>
      </w:r>
      <w:r w:rsidR="006B29B2">
        <w:rPr>
          <w:rFonts w:ascii="Arial" w:hAnsi="Arial"/>
          <w:b/>
          <w:i/>
        </w:rPr>
        <w:t xml:space="preserve"> </w:t>
      </w:r>
    </w:p>
    <w:p w14:paraId="6AAC157F" w14:textId="77777777" w:rsidR="006B29B2" w:rsidRPr="006B29B2" w:rsidRDefault="006B29B2" w:rsidP="006B29B2">
      <w:pPr>
        <w:ind w:left="709"/>
        <w:rPr>
          <w:rFonts w:ascii="Arial" w:hAnsi="Arial"/>
          <w:b/>
          <w:i/>
        </w:rPr>
      </w:pPr>
    </w:p>
    <w:p w14:paraId="66C19388" w14:textId="77777777" w:rsidR="00AF012A" w:rsidRPr="006B29B2" w:rsidRDefault="00AF012A" w:rsidP="006B29B2">
      <w:pPr>
        <w:ind w:left="709"/>
        <w:rPr>
          <w:rFonts w:ascii="Arial" w:hAnsi="Arial"/>
        </w:rPr>
      </w:pPr>
      <w:r w:rsidRPr="006B29B2">
        <w:rPr>
          <w:rFonts w:ascii="Arial" w:hAnsi="Arial"/>
          <w:b/>
          <w:i/>
        </w:rPr>
        <w:t>Recommendation</w:t>
      </w:r>
      <w:r w:rsidR="006B29B2" w:rsidRPr="006B29B2">
        <w:rPr>
          <w:rFonts w:ascii="Arial" w:hAnsi="Arial"/>
          <w:b/>
          <w:i/>
        </w:rPr>
        <w:t>s</w:t>
      </w:r>
      <w:r w:rsidRPr="006B29B2">
        <w:rPr>
          <w:rFonts w:ascii="Arial" w:hAnsi="Arial"/>
          <w:b/>
          <w:i/>
        </w:rPr>
        <w:t>:</w:t>
      </w:r>
      <w:r w:rsidR="006B29B2">
        <w:rPr>
          <w:rFonts w:ascii="Arial" w:hAnsi="Arial"/>
          <w:b/>
          <w:i/>
        </w:rPr>
        <w:t xml:space="preserve"> </w:t>
      </w:r>
    </w:p>
    <w:p w14:paraId="2B45C5EA" w14:textId="77777777" w:rsidR="00AF012A" w:rsidRPr="00F1259F" w:rsidRDefault="00AF012A" w:rsidP="00AF012A">
      <w:pPr>
        <w:ind w:left="360"/>
        <w:rPr>
          <w:rFonts w:ascii="Arial Mäori" w:hAnsi="Arial Mäori"/>
        </w:rPr>
      </w:pPr>
    </w:p>
    <w:p w14:paraId="2EC65F00" w14:textId="77777777" w:rsidR="006B29B2" w:rsidRDefault="006B29B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0B37574C" w14:textId="77777777" w:rsidR="00AF012A" w:rsidRDefault="00AF012A" w:rsidP="00AF012A">
      <w:pPr>
        <w:ind w:left="399"/>
        <w:rPr>
          <w:rFonts w:ascii="Arial" w:hAnsi="Arial"/>
          <w:b/>
          <w:bCs/>
        </w:rPr>
      </w:pPr>
    </w:p>
    <w:p w14:paraId="651CBF58" w14:textId="3C68C36A" w:rsidR="008615A2" w:rsidRPr="008F0B7B" w:rsidRDefault="008615A2" w:rsidP="008F0B7B">
      <w:pPr>
        <w:pStyle w:val="Heading1"/>
        <w:rPr>
          <w:sz w:val="24"/>
          <w:szCs w:val="24"/>
          <w:u w:val="none"/>
        </w:rPr>
      </w:pPr>
      <w:bookmarkStart w:id="12" w:name="_Toc192860414"/>
      <w:r w:rsidRPr="008F0B7B">
        <w:rPr>
          <w:sz w:val="24"/>
          <w:szCs w:val="24"/>
          <w:u w:val="none"/>
        </w:rPr>
        <w:t>S</w:t>
      </w:r>
      <w:r w:rsidR="009662C1">
        <w:rPr>
          <w:sz w:val="24"/>
          <w:szCs w:val="24"/>
          <w:u w:val="none"/>
        </w:rPr>
        <w:t>ummary of the Strengths of the Service</w:t>
      </w:r>
      <w:bookmarkEnd w:id="12"/>
      <w:r w:rsidR="009662C1">
        <w:rPr>
          <w:sz w:val="24"/>
          <w:szCs w:val="24"/>
          <w:u w:val="none"/>
        </w:rPr>
        <w:t xml:space="preserve"> </w:t>
      </w:r>
      <w:r w:rsidRPr="008F0B7B">
        <w:rPr>
          <w:sz w:val="24"/>
          <w:szCs w:val="24"/>
          <w:u w:val="none"/>
        </w:rPr>
        <w:t xml:space="preserve"> </w:t>
      </w:r>
    </w:p>
    <w:p w14:paraId="1AE590C7" w14:textId="77777777" w:rsidR="008615A2" w:rsidRDefault="008615A2" w:rsidP="00AF012A">
      <w:pPr>
        <w:ind w:left="399"/>
        <w:rPr>
          <w:rFonts w:ascii="Arial" w:hAnsi="Arial"/>
          <w:b/>
          <w:bCs/>
          <w:sz w:val="28"/>
          <w:szCs w:val="28"/>
        </w:rPr>
      </w:pPr>
    </w:p>
    <w:p w14:paraId="73EFD4CB" w14:textId="77777777" w:rsidR="008615A2" w:rsidRPr="000A672C" w:rsidRDefault="008615A2" w:rsidP="000A672C">
      <w:pPr>
        <w:pStyle w:val="ListParagraph"/>
        <w:numPr>
          <w:ilvl w:val="0"/>
          <w:numId w:val="2"/>
        </w:numPr>
        <w:rPr>
          <w:rFonts w:ascii="Arial" w:hAnsi="Arial"/>
          <w:b/>
          <w:bCs/>
        </w:rPr>
      </w:pPr>
    </w:p>
    <w:p w14:paraId="2B5D750C" w14:textId="77777777" w:rsidR="008615A2" w:rsidRDefault="008615A2" w:rsidP="00AF012A">
      <w:pPr>
        <w:ind w:left="399"/>
        <w:rPr>
          <w:rFonts w:ascii="Arial" w:hAnsi="Arial"/>
          <w:b/>
          <w:bCs/>
          <w:sz w:val="28"/>
          <w:szCs w:val="28"/>
        </w:rPr>
      </w:pPr>
    </w:p>
    <w:p w14:paraId="3B601DAF" w14:textId="77777777" w:rsidR="008615A2" w:rsidRDefault="008615A2" w:rsidP="00AF012A">
      <w:pPr>
        <w:ind w:left="399"/>
        <w:rPr>
          <w:rFonts w:ascii="Arial" w:hAnsi="Arial"/>
          <w:b/>
          <w:bCs/>
          <w:sz w:val="28"/>
          <w:szCs w:val="28"/>
        </w:rPr>
      </w:pPr>
    </w:p>
    <w:p w14:paraId="715F919F" w14:textId="77777777" w:rsidR="008615A2" w:rsidRDefault="008615A2" w:rsidP="00AF012A">
      <w:pPr>
        <w:ind w:left="399"/>
        <w:rPr>
          <w:rFonts w:ascii="Arial" w:hAnsi="Arial"/>
          <w:b/>
          <w:bCs/>
          <w:sz w:val="28"/>
          <w:szCs w:val="28"/>
        </w:rPr>
      </w:pPr>
    </w:p>
    <w:p w14:paraId="29354226" w14:textId="77777777" w:rsidR="008F0B7B" w:rsidRPr="00360E48" w:rsidRDefault="008F0B7B" w:rsidP="008615A2">
      <w:pPr>
        <w:rPr>
          <w:rFonts w:ascii="Arial" w:hAnsi="Arial"/>
          <w:i/>
        </w:rPr>
      </w:pPr>
    </w:p>
    <w:p w14:paraId="7BA835C0" w14:textId="7CF698E0" w:rsidR="00AF012A" w:rsidRPr="000A672C" w:rsidRDefault="008615A2" w:rsidP="009662C1">
      <w:pPr>
        <w:pStyle w:val="Heading1"/>
        <w:rPr>
          <w:bCs/>
        </w:rPr>
      </w:pPr>
      <w:bookmarkStart w:id="13" w:name="_Toc192860415"/>
      <w:r w:rsidRPr="008F0B7B">
        <w:rPr>
          <w:sz w:val="24"/>
          <w:szCs w:val="24"/>
          <w:u w:val="none"/>
        </w:rPr>
        <w:t>S</w:t>
      </w:r>
      <w:r w:rsidR="009662C1">
        <w:rPr>
          <w:sz w:val="24"/>
          <w:szCs w:val="24"/>
          <w:u w:val="none"/>
        </w:rPr>
        <w:t>ummary of Significant Findings</w:t>
      </w:r>
      <w:bookmarkEnd w:id="13"/>
      <w:r w:rsidR="009662C1">
        <w:rPr>
          <w:sz w:val="24"/>
          <w:szCs w:val="24"/>
          <w:u w:val="none"/>
        </w:rPr>
        <w:t xml:space="preserve"> </w:t>
      </w:r>
    </w:p>
    <w:p w14:paraId="7F2302E7" w14:textId="77777777" w:rsidR="00AF012A" w:rsidRDefault="00AF012A" w:rsidP="00AF012A">
      <w:pPr>
        <w:rPr>
          <w:rFonts w:ascii="Arial" w:hAnsi="Arial"/>
          <w:bCs/>
        </w:rPr>
      </w:pPr>
    </w:p>
    <w:p w14:paraId="7D33575E" w14:textId="77777777" w:rsidR="00AF012A" w:rsidRDefault="00AF012A" w:rsidP="00AF012A">
      <w:pPr>
        <w:rPr>
          <w:rFonts w:ascii="Arial" w:hAnsi="Arial"/>
          <w:b/>
          <w:bCs/>
        </w:rPr>
      </w:pPr>
    </w:p>
    <w:p w14:paraId="35ABB04D" w14:textId="77777777" w:rsidR="00AF012A" w:rsidRDefault="00AF012A" w:rsidP="00AF012A">
      <w:pPr>
        <w:tabs>
          <w:tab w:val="left" w:pos="39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6975D41" w14:textId="77777777" w:rsidR="00AF012A" w:rsidRDefault="00AF012A" w:rsidP="00AF012A">
      <w:pPr>
        <w:tabs>
          <w:tab w:val="left" w:pos="399"/>
        </w:tabs>
        <w:rPr>
          <w:rFonts w:ascii="Arial" w:hAnsi="Arial"/>
          <w:sz w:val="22"/>
        </w:rPr>
      </w:pPr>
    </w:p>
    <w:p w14:paraId="47E153F0" w14:textId="77777777" w:rsidR="00AF012A" w:rsidRDefault="00AF012A" w:rsidP="00AF012A">
      <w:pPr>
        <w:tabs>
          <w:tab w:val="left" w:pos="399"/>
        </w:tabs>
        <w:rPr>
          <w:rFonts w:ascii="Arial" w:hAnsi="Arial"/>
          <w:sz w:val="22"/>
        </w:rPr>
      </w:pPr>
    </w:p>
    <w:p w14:paraId="2A5E0969" w14:textId="77777777" w:rsidR="00AF012A" w:rsidRDefault="00AF012A" w:rsidP="00AF012A">
      <w:pPr>
        <w:tabs>
          <w:tab w:val="left" w:pos="399"/>
        </w:tabs>
        <w:rPr>
          <w:rFonts w:ascii="Arial" w:hAnsi="Arial"/>
          <w:sz w:val="22"/>
        </w:rPr>
      </w:pPr>
    </w:p>
    <w:p w14:paraId="749BD835" w14:textId="77777777" w:rsidR="00AF012A" w:rsidRDefault="00AF012A" w:rsidP="00AF012A">
      <w:pPr>
        <w:tabs>
          <w:tab w:val="left" w:pos="399"/>
        </w:tabs>
        <w:rPr>
          <w:rFonts w:ascii="Arial" w:hAnsi="Arial"/>
          <w:sz w:val="22"/>
        </w:rPr>
      </w:pPr>
    </w:p>
    <w:p w14:paraId="19C26C02" w14:textId="77777777" w:rsidR="00AF012A" w:rsidRDefault="00AF012A" w:rsidP="00AF012A">
      <w:pPr>
        <w:tabs>
          <w:tab w:val="left" w:pos="399"/>
        </w:tabs>
        <w:rPr>
          <w:rFonts w:ascii="Arial" w:hAnsi="Arial"/>
          <w:sz w:val="22"/>
        </w:rPr>
      </w:pPr>
    </w:p>
    <w:p w14:paraId="52B63ADA" w14:textId="77777777" w:rsidR="00AF012A" w:rsidRDefault="00AF012A" w:rsidP="00AF012A">
      <w:pPr>
        <w:tabs>
          <w:tab w:val="left" w:pos="399"/>
        </w:tabs>
        <w:rPr>
          <w:rFonts w:ascii="Arial" w:hAnsi="Arial"/>
          <w:sz w:val="22"/>
        </w:rPr>
      </w:pPr>
    </w:p>
    <w:p w14:paraId="33FCAAE4" w14:textId="77777777" w:rsidR="00AF012A" w:rsidRDefault="00AF012A" w:rsidP="00AF012A">
      <w:pPr>
        <w:tabs>
          <w:tab w:val="left" w:pos="399"/>
        </w:tabs>
        <w:rPr>
          <w:rFonts w:ascii="Arial" w:hAnsi="Arial"/>
          <w:sz w:val="22"/>
        </w:rPr>
      </w:pPr>
    </w:p>
    <w:p w14:paraId="7F34C3AB" w14:textId="77777777" w:rsidR="00AF012A" w:rsidRDefault="00AF012A" w:rsidP="00AF012A">
      <w:pPr>
        <w:tabs>
          <w:tab w:val="left" w:pos="399"/>
        </w:tabs>
        <w:rPr>
          <w:rFonts w:ascii="Arial" w:hAnsi="Arial"/>
          <w:sz w:val="22"/>
        </w:rPr>
      </w:pPr>
    </w:p>
    <w:p w14:paraId="264364F8" w14:textId="77777777" w:rsidR="008615A2" w:rsidRDefault="008615A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02853CAA" w14:textId="77777777" w:rsidR="00AF012A" w:rsidRDefault="00AF012A" w:rsidP="00AF012A">
      <w:pPr>
        <w:tabs>
          <w:tab w:val="left" w:pos="399"/>
        </w:tabs>
        <w:rPr>
          <w:rFonts w:ascii="Arial" w:hAnsi="Arial"/>
          <w:sz w:val="22"/>
        </w:rPr>
      </w:pPr>
    </w:p>
    <w:p w14:paraId="4C74EC92" w14:textId="463368B9" w:rsidR="008615A2" w:rsidRPr="0031297A" w:rsidRDefault="008615A2" w:rsidP="005407B2">
      <w:pPr>
        <w:pStyle w:val="Heading1"/>
        <w:rPr>
          <w:sz w:val="24"/>
          <w:szCs w:val="24"/>
          <w:u w:val="none"/>
        </w:rPr>
      </w:pPr>
      <w:bookmarkStart w:id="14" w:name="_Toc192860416"/>
      <w:r w:rsidRPr="0031297A">
        <w:rPr>
          <w:sz w:val="24"/>
          <w:szCs w:val="24"/>
          <w:u w:val="none"/>
        </w:rPr>
        <w:t>S</w:t>
      </w:r>
      <w:r w:rsidR="00DD0B4E">
        <w:rPr>
          <w:sz w:val="24"/>
          <w:szCs w:val="24"/>
          <w:u w:val="none"/>
        </w:rPr>
        <w:t>pecific Findings and Requirements</w:t>
      </w:r>
      <w:bookmarkEnd w:id="14"/>
      <w:r w:rsidR="00DD0B4E">
        <w:rPr>
          <w:sz w:val="24"/>
          <w:szCs w:val="24"/>
          <w:u w:val="none"/>
        </w:rPr>
        <w:t xml:space="preserve"> </w:t>
      </w:r>
      <w:r w:rsidRPr="0031297A">
        <w:rPr>
          <w:sz w:val="24"/>
          <w:szCs w:val="24"/>
          <w:u w:val="none"/>
        </w:rPr>
        <w:t xml:space="preserve"> </w:t>
      </w:r>
    </w:p>
    <w:p w14:paraId="3CA47A54" w14:textId="77777777" w:rsidR="00AF012A" w:rsidRDefault="00AF012A" w:rsidP="00AF012A">
      <w:pPr>
        <w:tabs>
          <w:tab w:val="left" w:pos="399"/>
        </w:tabs>
        <w:rPr>
          <w:rFonts w:ascii="Arial" w:hAnsi="Arial"/>
          <w:sz w:val="22"/>
        </w:rPr>
      </w:pPr>
    </w:p>
    <w:p w14:paraId="0CF5B878" w14:textId="0F86AE23" w:rsidR="00AF012A" w:rsidRDefault="00AF012A" w:rsidP="00AF012A">
      <w:pPr>
        <w:tabs>
          <w:tab w:val="left" w:pos="399"/>
        </w:tabs>
        <w:rPr>
          <w:rFonts w:ascii="Arial" w:hAnsi="Arial"/>
        </w:rPr>
      </w:pPr>
      <w:r>
        <w:rPr>
          <w:rFonts w:ascii="Arial" w:hAnsi="Arial"/>
          <w:sz w:val="22"/>
        </w:rPr>
        <w:t>K</w:t>
      </w:r>
      <w:r w:rsidR="00DD0B4E">
        <w:rPr>
          <w:rFonts w:ascii="Arial" w:hAnsi="Arial"/>
          <w:sz w:val="22"/>
        </w:rPr>
        <w:t xml:space="preserve">ey to abbreviation used in the requirements </w:t>
      </w:r>
    </w:p>
    <w:p w14:paraId="49B27FCD" w14:textId="77777777" w:rsidR="00AF012A" w:rsidRPr="003D1AA2" w:rsidRDefault="00AF012A" w:rsidP="00AF012A">
      <w:pPr>
        <w:rPr>
          <w:rFonts w:ascii="Arial" w:hAnsi="Arial"/>
          <w:sz w:val="22"/>
          <w:szCs w:val="22"/>
        </w:rPr>
      </w:pPr>
    </w:p>
    <w:p w14:paraId="5FDDBBC1" w14:textId="33548CFB" w:rsidR="00AF012A" w:rsidRDefault="00AF012A" w:rsidP="009D0A21">
      <w:pPr>
        <w:jc w:val="both"/>
        <w:rPr>
          <w:rFonts w:ascii="Arial" w:hAnsi="Arial" w:cs="Arial"/>
          <w:b/>
          <w:bCs/>
        </w:rPr>
      </w:pPr>
      <w:r w:rsidRPr="009D0A21">
        <w:rPr>
          <w:rFonts w:ascii="Arial" w:hAnsi="Arial" w:cs="Arial"/>
          <w:b/>
          <w:bCs/>
        </w:rPr>
        <w:t>R</w:t>
      </w:r>
      <w:r w:rsidR="009D0A21">
        <w:rPr>
          <w:rFonts w:ascii="Arial" w:hAnsi="Arial" w:cs="Arial"/>
          <w:b/>
          <w:bCs/>
        </w:rPr>
        <w:t>isk</w:t>
      </w:r>
    </w:p>
    <w:p w14:paraId="11EF3DA9" w14:textId="77777777" w:rsidR="009D0A21" w:rsidRPr="009D0A21" w:rsidRDefault="009D0A21" w:rsidP="009D0A21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5693"/>
        <w:gridCol w:w="5689"/>
      </w:tblGrid>
      <w:tr w:rsidR="00AF012A" w14:paraId="2450DEBF" w14:textId="77777777">
        <w:trPr>
          <w:trHeight w:val="216"/>
        </w:trPr>
        <w:tc>
          <w:tcPr>
            <w:tcW w:w="937" w:type="dxa"/>
          </w:tcPr>
          <w:p w14:paraId="5878C49C" w14:textId="77777777" w:rsidR="00AF012A" w:rsidRDefault="00AF012A" w:rsidP="00AF01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Level</w:t>
            </w:r>
          </w:p>
        </w:tc>
        <w:tc>
          <w:tcPr>
            <w:tcW w:w="6459" w:type="dxa"/>
          </w:tcPr>
          <w:p w14:paraId="2C1B8B49" w14:textId="77777777" w:rsidR="00AF012A" w:rsidRDefault="00AF012A" w:rsidP="00AF012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Consequence</w:t>
            </w:r>
          </w:p>
        </w:tc>
        <w:tc>
          <w:tcPr>
            <w:tcW w:w="6459" w:type="dxa"/>
          </w:tcPr>
          <w:p w14:paraId="37BB379A" w14:textId="77777777" w:rsidR="00AF012A" w:rsidRDefault="00AF012A" w:rsidP="00AF012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Action Required</w:t>
            </w:r>
          </w:p>
        </w:tc>
      </w:tr>
      <w:tr w:rsidR="00AF012A" w14:paraId="317A7E80" w14:textId="77777777">
        <w:trPr>
          <w:trHeight w:val="433"/>
        </w:trPr>
        <w:tc>
          <w:tcPr>
            <w:tcW w:w="937" w:type="dxa"/>
          </w:tcPr>
          <w:p w14:paraId="4D7E0A05" w14:textId="77777777" w:rsidR="00AF012A" w:rsidRDefault="00AF012A" w:rsidP="00AF01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Low</w:t>
            </w:r>
          </w:p>
        </w:tc>
        <w:tc>
          <w:tcPr>
            <w:tcW w:w="6459" w:type="dxa"/>
          </w:tcPr>
          <w:p w14:paraId="77534A57" w14:textId="77777777" w:rsidR="00AF012A" w:rsidRDefault="00AF012A" w:rsidP="00AF01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Consequences of not meeting the standard would put consumers at minimal risk</w:t>
            </w:r>
          </w:p>
        </w:tc>
        <w:tc>
          <w:tcPr>
            <w:tcW w:w="6459" w:type="dxa"/>
          </w:tcPr>
          <w:p w14:paraId="5157D45B" w14:textId="0349A06D" w:rsidR="00AF012A" w:rsidRDefault="00AF012A" w:rsidP="00AF01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Negotiated plan to rectify the matter within a specified time frame</w:t>
            </w:r>
            <w:r w:rsidR="00F70E22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e.g. 1 year</w:t>
            </w:r>
          </w:p>
        </w:tc>
      </w:tr>
      <w:tr w:rsidR="00AF012A" w14:paraId="1AD928AB" w14:textId="77777777">
        <w:trPr>
          <w:trHeight w:val="464"/>
        </w:trPr>
        <w:tc>
          <w:tcPr>
            <w:tcW w:w="937" w:type="dxa"/>
          </w:tcPr>
          <w:p w14:paraId="4353CD5D" w14:textId="77777777" w:rsidR="00AF012A" w:rsidRDefault="00AF012A" w:rsidP="00AF01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Mod</w:t>
            </w:r>
          </w:p>
        </w:tc>
        <w:tc>
          <w:tcPr>
            <w:tcW w:w="6459" w:type="dxa"/>
          </w:tcPr>
          <w:p w14:paraId="00FA52F6" w14:textId="77777777" w:rsidR="00AF012A" w:rsidRDefault="00AF012A" w:rsidP="00AF01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Consequences of not meeting the standard would put consumers at moderate risk</w:t>
            </w:r>
          </w:p>
        </w:tc>
        <w:tc>
          <w:tcPr>
            <w:tcW w:w="6459" w:type="dxa"/>
          </w:tcPr>
          <w:p w14:paraId="1E4D699B" w14:textId="34D56789" w:rsidR="00AF012A" w:rsidRDefault="00AF012A" w:rsidP="00AF01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Negotiated plan to rectify the matter within a specified time frame</w:t>
            </w:r>
            <w:r w:rsidR="00F70E22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e.g. within 6 months.</w:t>
            </w:r>
          </w:p>
        </w:tc>
      </w:tr>
      <w:tr w:rsidR="00AF012A" w14:paraId="417342A1" w14:textId="77777777">
        <w:trPr>
          <w:trHeight w:val="464"/>
        </w:trPr>
        <w:tc>
          <w:tcPr>
            <w:tcW w:w="937" w:type="dxa"/>
          </w:tcPr>
          <w:p w14:paraId="17F9E06F" w14:textId="77777777" w:rsidR="00AF012A" w:rsidRDefault="00AF012A" w:rsidP="00AF01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High</w:t>
            </w:r>
          </w:p>
        </w:tc>
        <w:tc>
          <w:tcPr>
            <w:tcW w:w="6459" w:type="dxa"/>
          </w:tcPr>
          <w:p w14:paraId="6823B5E9" w14:textId="77777777" w:rsidR="00AF012A" w:rsidRDefault="00AF012A" w:rsidP="00AF01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Consequences of not meeting the standard would put consumers at significant risk of harm.</w:t>
            </w:r>
          </w:p>
        </w:tc>
        <w:tc>
          <w:tcPr>
            <w:tcW w:w="6459" w:type="dxa"/>
          </w:tcPr>
          <w:p w14:paraId="3D069AF3" w14:textId="4D9B0562" w:rsidR="00AF012A" w:rsidRDefault="00AF012A" w:rsidP="00AF01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Negotiated plan to rectify the matter within a specified time frame</w:t>
            </w:r>
            <w:r w:rsidR="00F70E22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e.g. 6 weeks</w:t>
            </w:r>
          </w:p>
        </w:tc>
      </w:tr>
      <w:tr w:rsidR="00AF012A" w14:paraId="5FD60DD0" w14:textId="77777777">
        <w:trPr>
          <w:trHeight w:val="128"/>
        </w:trPr>
        <w:tc>
          <w:tcPr>
            <w:tcW w:w="937" w:type="dxa"/>
          </w:tcPr>
          <w:p w14:paraId="7DCFF8F8" w14:textId="77777777" w:rsidR="00AF012A" w:rsidRDefault="00AF012A" w:rsidP="00AF01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Critical</w:t>
            </w:r>
          </w:p>
        </w:tc>
        <w:tc>
          <w:tcPr>
            <w:tcW w:w="6459" w:type="dxa"/>
          </w:tcPr>
          <w:p w14:paraId="2E8F442C" w14:textId="77777777" w:rsidR="00AF012A" w:rsidRDefault="00AF012A" w:rsidP="00AF01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Consequences of not meeting the standard would put consumers at extreme risk of harm or actual harm occurring.</w:t>
            </w:r>
          </w:p>
        </w:tc>
        <w:tc>
          <w:tcPr>
            <w:tcW w:w="6459" w:type="dxa"/>
          </w:tcPr>
          <w:p w14:paraId="49370C0C" w14:textId="302E272B" w:rsidR="00AF012A" w:rsidRDefault="00AF012A" w:rsidP="00AF01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Immediate corrective action </w:t>
            </w:r>
            <w:r w:rsidR="00F70E22">
              <w:rPr>
                <w:rFonts w:ascii="Arial" w:hAnsi="Arial"/>
                <w:sz w:val="20"/>
              </w:rPr>
              <w:t xml:space="preserve">is </w:t>
            </w:r>
            <w:r>
              <w:rPr>
                <w:rFonts w:ascii="Arial" w:hAnsi="Arial"/>
                <w:sz w:val="20"/>
              </w:rPr>
              <w:t>necessary</w:t>
            </w:r>
            <w:r w:rsidR="00F70E22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including documentation and </w:t>
            </w:r>
            <w:r w:rsidR="00F70E22">
              <w:rPr>
                <w:rFonts w:ascii="Arial" w:hAnsi="Arial"/>
                <w:sz w:val="20"/>
              </w:rPr>
              <w:t>sign-off</w:t>
            </w:r>
            <w:r>
              <w:rPr>
                <w:rFonts w:ascii="Arial" w:hAnsi="Arial"/>
                <w:sz w:val="20"/>
              </w:rPr>
              <w:t xml:space="preserve"> from evaluators within 24 hours to ensure consumer safety</w:t>
            </w:r>
          </w:p>
        </w:tc>
      </w:tr>
    </w:tbl>
    <w:p w14:paraId="31DCBC28" w14:textId="77777777" w:rsidR="00AF012A" w:rsidRDefault="00AF012A" w:rsidP="00AF012A">
      <w:pPr>
        <w:rPr>
          <w:rFonts w:ascii="Arial" w:hAnsi="Arial"/>
          <w:b/>
        </w:rPr>
      </w:pPr>
      <w:r>
        <w:rPr>
          <w:rFonts w:ascii="Arial" w:hAnsi="Arial"/>
          <w:sz w:val="18"/>
        </w:rPr>
        <w:br w:type="page"/>
      </w:r>
    </w:p>
    <w:p w14:paraId="7C2B0AF7" w14:textId="77777777" w:rsidR="008615A2" w:rsidRDefault="008615A2" w:rsidP="00AF012A">
      <w:pPr>
        <w:rPr>
          <w:rFonts w:ascii="Arial" w:hAnsi="Arial"/>
          <w:b/>
        </w:rPr>
      </w:pPr>
    </w:p>
    <w:p w14:paraId="1A50AE07" w14:textId="546F1902" w:rsidR="00AF012A" w:rsidRPr="0031297A" w:rsidRDefault="00AF012A" w:rsidP="00AF012A">
      <w:pPr>
        <w:rPr>
          <w:rFonts w:ascii="Arial" w:hAnsi="Arial"/>
          <w:b/>
        </w:rPr>
      </w:pPr>
      <w:r w:rsidRPr="0031297A">
        <w:rPr>
          <w:rFonts w:ascii="Arial" w:hAnsi="Arial"/>
          <w:b/>
        </w:rPr>
        <w:t>S</w:t>
      </w:r>
      <w:r w:rsidR="00DD0B4E">
        <w:rPr>
          <w:rFonts w:ascii="Arial" w:hAnsi="Arial"/>
          <w:b/>
        </w:rPr>
        <w:t>pecific</w:t>
      </w:r>
      <w:r w:rsidRPr="0031297A">
        <w:rPr>
          <w:rFonts w:ascii="Arial" w:hAnsi="Arial"/>
          <w:b/>
        </w:rPr>
        <w:t xml:space="preserve"> </w:t>
      </w:r>
      <w:r w:rsidR="00DD0B4E">
        <w:rPr>
          <w:rFonts w:ascii="Arial" w:hAnsi="Arial"/>
          <w:b/>
        </w:rPr>
        <w:t xml:space="preserve">Findings and Requirements </w:t>
      </w:r>
      <w:r w:rsidR="008615A2" w:rsidRPr="0031297A">
        <w:rPr>
          <w:rFonts w:ascii="Arial" w:hAnsi="Arial"/>
          <w:b/>
        </w:rPr>
        <w:t>(cont.)</w:t>
      </w:r>
    </w:p>
    <w:p w14:paraId="2431059B" w14:textId="77777777" w:rsidR="00AF012A" w:rsidRDefault="00AF012A" w:rsidP="00AF012A">
      <w:pPr>
        <w:rPr>
          <w:rFonts w:ascii="Arial" w:hAnsi="Arial"/>
          <w:b/>
        </w:rPr>
      </w:pPr>
    </w:p>
    <w:p w14:paraId="07B0D498" w14:textId="77777777" w:rsidR="00AF012A" w:rsidRDefault="00AF012A" w:rsidP="00AF012A">
      <w:pPr>
        <w:rPr>
          <w:rFonts w:ascii="Arial" w:hAnsi="Arial"/>
        </w:rPr>
      </w:pPr>
    </w:p>
    <w:tbl>
      <w:tblPr>
        <w:tblW w:w="14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5"/>
        <w:gridCol w:w="979"/>
        <w:gridCol w:w="1954"/>
        <w:gridCol w:w="1245"/>
        <w:gridCol w:w="1649"/>
        <w:gridCol w:w="3354"/>
        <w:gridCol w:w="1260"/>
        <w:gridCol w:w="2796"/>
      </w:tblGrid>
      <w:tr w:rsidR="00AF012A" w14:paraId="7D182887" w14:textId="77777777" w:rsidTr="00DD0B4E">
        <w:trPr>
          <w:cantSplit/>
          <w:jc w:val="center"/>
        </w:trPr>
        <w:tc>
          <w:tcPr>
            <w:tcW w:w="1008" w:type="dxa"/>
            <w:vMerge w:val="restart"/>
            <w:tcBorders>
              <w:bottom w:val="nil"/>
            </w:tcBorders>
            <w:shd w:val="pct10" w:color="auto" w:fill="FFFFFF"/>
          </w:tcPr>
          <w:p w14:paraId="25D8710F" w14:textId="77777777" w:rsidR="00AF012A" w:rsidRDefault="00AF012A" w:rsidP="00AF012A">
            <w:pPr>
              <w:rPr>
                <w:rFonts w:ascii="Arial" w:hAnsi="Arial"/>
                <w:b/>
              </w:rPr>
            </w:pPr>
          </w:p>
        </w:tc>
        <w:tc>
          <w:tcPr>
            <w:tcW w:w="13417" w:type="dxa"/>
            <w:gridSpan w:val="7"/>
            <w:shd w:val="pct10" w:color="auto" w:fill="FFFFFF"/>
          </w:tcPr>
          <w:p w14:paraId="7B761BDF" w14:textId="77777777" w:rsidR="00AF012A" w:rsidRDefault="00AF012A" w:rsidP="00AF012A">
            <w:pPr>
              <w:pStyle w:val="Heading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(To contain heading from developmental evaluation tool  </w:t>
            </w:r>
            <w:r w:rsidRPr="006860D5">
              <w:rPr>
                <w:rFonts w:ascii="Arial" w:hAnsi="Arial" w:cs="Arial"/>
                <w:sz w:val="24"/>
                <w:szCs w:val="24"/>
                <w:u w:val="single"/>
              </w:rPr>
              <w:t>EXAMPLE ONLY</w:t>
            </w:r>
            <w:r>
              <w:rPr>
                <w:rFonts w:ascii="Arial" w:hAnsi="Arial" w:cs="Arial"/>
                <w:sz w:val="24"/>
                <w:szCs w:val="24"/>
              </w:rPr>
              <w:t xml:space="preserve">  (</w:t>
            </w:r>
            <w:r>
              <w:rPr>
                <w:rFonts w:ascii="Arial" w:hAnsi="Arial"/>
                <w:sz w:val="24"/>
                <w:szCs w:val="24"/>
              </w:rPr>
              <w:t>Respect and Rights)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F012A" w14:paraId="7CF65D70" w14:textId="77777777" w:rsidTr="00DD0B4E">
        <w:trPr>
          <w:cantSplit/>
          <w:jc w:val="center"/>
        </w:trPr>
        <w:tc>
          <w:tcPr>
            <w:tcW w:w="1008" w:type="dxa"/>
            <w:vMerge/>
            <w:tcBorders>
              <w:bottom w:val="nil"/>
            </w:tcBorders>
            <w:shd w:val="pct10" w:color="auto" w:fill="FFFFFF"/>
          </w:tcPr>
          <w:p w14:paraId="22D7C040" w14:textId="77777777" w:rsidR="00AF012A" w:rsidRDefault="00AF012A" w:rsidP="00AF012A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  <w:shd w:val="pct10" w:color="auto" w:fill="FFFFFF"/>
          </w:tcPr>
          <w:p w14:paraId="49F71ECE" w14:textId="77777777" w:rsidR="00AF012A" w:rsidRDefault="00AF012A" w:rsidP="00AF012A">
            <w:pPr>
              <w:pStyle w:val="Header"/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Contract Ref.</w:t>
            </w:r>
          </w:p>
        </w:tc>
        <w:tc>
          <w:tcPr>
            <w:tcW w:w="1980" w:type="dxa"/>
          </w:tcPr>
          <w:p w14:paraId="2865B096" w14:textId="77777777" w:rsidR="00AF012A" w:rsidRPr="008615A2" w:rsidRDefault="00AF012A" w:rsidP="00AF012A">
            <w:pPr>
              <w:rPr>
                <w:rFonts w:ascii="Arial" w:hAnsi="Arial" w:cs="Arial"/>
                <w:sz w:val="22"/>
                <w:szCs w:val="22"/>
              </w:rPr>
            </w:pPr>
            <w:r w:rsidRPr="008615A2">
              <w:rPr>
                <w:rFonts w:ascii="Arial" w:hAnsi="Arial" w:cs="Arial"/>
                <w:sz w:val="22"/>
                <w:szCs w:val="22"/>
              </w:rPr>
              <w:t>SS Principle</w:t>
            </w:r>
          </w:p>
        </w:tc>
        <w:tc>
          <w:tcPr>
            <w:tcW w:w="1260" w:type="dxa"/>
            <w:shd w:val="pct10" w:color="auto" w:fill="FFFFFF"/>
          </w:tcPr>
          <w:p w14:paraId="6034259C" w14:textId="77777777" w:rsidR="00AF012A" w:rsidRPr="008615A2" w:rsidRDefault="00AF012A" w:rsidP="00AF012A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615A2">
              <w:rPr>
                <w:rFonts w:ascii="Arial" w:hAnsi="Arial" w:cs="Arial"/>
                <w:b/>
                <w:sz w:val="18"/>
                <w:szCs w:val="18"/>
                <w:lang w:val="en-GB"/>
              </w:rPr>
              <w:t>Criteria</w:t>
            </w:r>
          </w:p>
        </w:tc>
        <w:tc>
          <w:tcPr>
            <w:tcW w:w="9187" w:type="dxa"/>
            <w:gridSpan w:val="4"/>
          </w:tcPr>
          <w:p w14:paraId="4B93B793" w14:textId="77777777" w:rsidR="00AF012A" w:rsidRPr="008615A2" w:rsidRDefault="00AF012A" w:rsidP="00AF012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15A2">
              <w:rPr>
                <w:rFonts w:ascii="Arial" w:hAnsi="Arial" w:cs="Arial"/>
                <w:sz w:val="22"/>
                <w:szCs w:val="22"/>
              </w:rPr>
              <w:t>Children/young people have t</w:t>
            </w:r>
            <w:r w:rsidR="008615A2">
              <w:rPr>
                <w:rFonts w:ascii="Arial" w:hAnsi="Arial" w:cs="Arial"/>
                <w:sz w:val="22"/>
                <w:szCs w:val="22"/>
              </w:rPr>
              <w:t>heir legal rights fully recognis</w:t>
            </w:r>
            <w:r w:rsidRPr="008615A2">
              <w:rPr>
                <w:rFonts w:ascii="Arial" w:hAnsi="Arial" w:cs="Arial"/>
                <w:sz w:val="22"/>
                <w:szCs w:val="22"/>
              </w:rPr>
              <w:t xml:space="preserve">ed and maintained. </w:t>
            </w:r>
          </w:p>
        </w:tc>
      </w:tr>
      <w:tr w:rsidR="00AF012A" w14:paraId="1D981B84" w14:textId="77777777" w:rsidTr="00DD0B4E">
        <w:trPr>
          <w:cantSplit/>
          <w:jc w:val="center"/>
        </w:trPr>
        <w:tc>
          <w:tcPr>
            <w:tcW w:w="1008" w:type="dxa"/>
            <w:tcBorders>
              <w:bottom w:val="nil"/>
            </w:tcBorders>
            <w:shd w:val="pct10" w:color="auto" w:fill="FFFFFF"/>
          </w:tcPr>
          <w:p w14:paraId="126B8621" w14:textId="77777777" w:rsidR="00AF012A" w:rsidRDefault="00AF012A" w:rsidP="00AF012A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  <w:shd w:val="pct10" w:color="auto" w:fill="FFFFFF"/>
          </w:tcPr>
          <w:p w14:paraId="42055DF4" w14:textId="77777777" w:rsidR="00AF012A" w:rsidRDefault="00AF012A" w:rsidP="00AF012A">
            <w:pPr>
              <w:pStyle w:val="Header"/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980" w:type="dxa"/>
          </w:tcPr>
          <w:p w14:paraId="62F23BCB" w14:textId="77777777" w:rsidR="00AF012A" w:rsidRPr="008615A2" w:rsidRDefault="00AF012A" w:rsidP="00AF012A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pct10" w:color="auto" w:fill="FFFFFF"/>
          </w:tcPr>
          <w:p w14:paraId="01ECD901" w14:textId="77777777" w:rsidR="00AF012A" w:rsidRPr="008615A2" w:rsidRDefault="00AF012A" w:rsidP="00AF012A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615A2">
              <w:rPr>
                <w:rFonts w:ascii="Arial" w:hAnsi="Arial" w:cs="Arial"/>
                <w:b/>
                <w:sz w:val="18"/>
                <w:szCs w:val="18"/>
                <w:lang w:val="en-GB"/>
              </w:rPr>
              <w:t>Level of Risk</w:t>
            </w:r>
          </w:p>
        </w:tc>
        <w:tc>
          <w:tcPr>
            <w:tcW w:w="9184" w:type="dxa"/>
            <w:gridSpan w:val="4"/>
          </w:tcPr>
          <w:p w14:paraId="764DB14F" w14:textId="77777777" w:rsidR="00AF012A" w:rsidRPr="008615A2" w:rsidRDefault="00AF012A" w:rsidP="00AF012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15A2">
              <w:rPr>
                <w:rFonts w:ascii="Arial" w:hAnsi="Arial" w:cs="Arial"/>
                <w:bCs/>
                <w:iCs/>
                <w:sz w:val="22"/>
                <w:szCs w:val="22"/>
              </w:rPr>
              <w:t>Low</w:t>
            </w:r>
          </w:p>
        </w:tc>
      </w:tr>
      <w:tr w:rsidR="00AF012A" w14:paraId="4FB4AE8B" w14:textId="77777777" w:rsidTr="00DD0B4E">
        <w:trPr>
          <w:cantSplit/>
          <w:trHeight w:val="348"/>
          <w:jc w:val="center"/>
        </w:trPr>
        <w:tc>
          <w:tcPr>
            <w:tcW w:w="1008" w:type="dxa"/>
            <w:tcBorders>
              <w:top w:val="nil"/>
              <w:bottom w:val="nil"/>
            </w:tcBorders>
            <w:shd w:val="pct10" w:color="auto" w:fill="FFFFFF"/>
          </w:tcPr>
          <w:p w14:paraId="6F644C13" w14:textId="77777777" w:rsidR="00AF012A" w:rsidRPr="008615A2" w:rsidRDefault="00AF012A" w:rsidP="00AF012A">
            <w:pPr>
              <w:pStyle w:val="Header"/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8615A2">
              <w:rPr>
                <w:rFonts w:ascii="Arial" w:hAnsi="Arial"/>
                <w:b/>
                <w:sz w:val="18"/>
                <w:szCs w:val="18"/>
                <w:lang w:val="en-GB"/>
              </w:rPr>
              <w:t>Finding no.</w:t>
            </w:r>
          </w:p>
        </w:tc>
        <w:tc>
          <w:tcPr>
            <w:tcW w:w="5904" w:type="dxa"/>
            <w:gridSpan w:val="4"/>
            <w:shd w:val="pct10" w:color="auto" w:fill="FFFFFF"/>
          </w:tcPr>
          <w:p w14:paraId="75C76CC9" w14:textId="77777777" w:rsidR="00AF012A" w:rsidRPr="008615A2" w:rsidRDefault="00AF012A" w:rsidP="00B9766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B9766A">
              <w:rPr>
                <w:rFonts w:ascii="Arial" w:hAnsi="Arial"/>
                <w:b/>
                <w:sz w:val="18"/>
                <w:szCs w:val="18"/>
                <w:lang w:val="en-GB"/>
              </w:rPr>
              <w:t>Finding with Contract Reference</w:t>
            </w:r>
          </w:p>
        </w:tc>
        <w:tc>
          <w:tcPr>
            <w:tcW w:w="3402" w:type="dxa"/>
            <w:shd w:val="pct10" w:color="auto" w:fill="FFFFFF"/>
          </w:tcPr>
          <w:p w14:paraId="7EA54CD5" w14:textId="77777777" w:rsidR="00AF012A" w:rsidRPr="008615A2" w:rsidRDefault="00AF012A" w:rsidP="008615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8615A2">
              <w:rPr>
                <w:rFonts w:ascii="Arial" w:hAnsi="Arial"/>
                <w:b/>
                <w:sz w:val="18"/>
                <w:szCs w:val="18"/>
                <w:lang w:val="en-GB"/>
              </w:rPr>
              <w:t>Requirement</w:t>
            </w:r>
          </w:p>
        </w:tc>
        <w:tc>
          <w:tcPr>
            <w:tcW w:w="1276" w:type="dxa"/>
            <w:shd w:val="pct10" w:color="auto" w:fill="FFFFFF"/>
          </w:tcPr>
          <w:p w14:paraId="26818449" w14:textId="77777777" w:rsidR="00AF012A" w:rsidRPr="008615A2" w:rsidRDefault="00AF012A" w:rsidP="00AF012A">
            <w:pPr>
              <w:pStyle w:val="Header"/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8615A2">
              <w:rPr>
                <w:rFonts w:ascii="Arial" w:hAnsi="Arial"/>
                <w:b/>
                <w:sz w:val="18"/>
                <w:szCs w:val="18"/>
                <w:lang w:val="en-GB"/>
              </w:rPr>
              <w:t>Date for Action</w:t>
            </w:r>
          </w:p>
        </w:tc>
        <w:tc>
          <w:tcPr>
            <w:tcW w:w="2835" w:type="dxa"/>
            <w:shd w:val="pct10" w:color="auto" w:fill="FFFFFF"/>
          </w:tcPr>
          <w:p w14:paraId="51BCB691" w14:textId="77777777" w:rsidR="00AF012A" w:rsidRPr="008615A2" w:rsidRDefault="00AF012A" w:rsidP="008615A2">
            <w:pPr>
              <w:pStyle w:val="Header"/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8615A2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Evidence to be Supplied for Verification of </w:t>
            </w:r>
            <w:r w:rsidR="008615A2">
              <w:rPr>
                <w:rFonts w:ascii="Arial" w:hAnsi="Arial"/>
                <w:b/>
                <w:sz w:val="18"/>
                <w:szCs w:val="18"/>
                <w:lang w:val="en-GB"/>
              </w:rPr>
              <w:t>Meeting R</w:t>
            </w:r>
            <w:r w:rsidRPr="008615A2">
              <w:rPr>
                <w:rFonts w:ascii="Arial" w:hAnsi="Arial"/>
                <w:b/>
                <w:sz w:val="18"/>
                <w:szCs w:val="18"/>
                <w:lang w:val="en-GB"/>
              </w:rPr>
              <w:t>equirement</w:t>
            </w:r>
          </w:p>
        </w:tc>
      </w:tr>
      <w:tr w:rsidR="00AF012A" w14:paraId="1ADC91B2" w14:textId="77777777" w:rsidTr="00DD0B4E">
        <w:trPr>
          <w:cantSplit/>
          <w:trHeight w:val="2523"/>
          <w:jc w:val="center"/>
        </w:trPr>
        <w:tc>
          <w:tcPr>
            <w:tcW w:w="1008" w:type="dxa"/>
            <w:tcBorders>
              <w:top w:val="nil"/>
              <w:bottom w:val="nil"/>
            </w:tcBorders>
          </w:tcPr>
          <w:p w14:paraId="6198EA7A" w14:textId="77777777" w:rsidR="00AF012A" w:rsidRPr="00E46CF1" w:rsidRDefault="00AF012A" w:rsidP="00AF012A">
            <w:pPr>
              <w:pStyle w:val="BodyText2"/>
              <w:rPr>
                <w:b/>
              </w:rPr>
            </w:pPr>
          </w:p>
          <w:p w14:paraId="42683E4F" w14:textId="77777777" w:rsidR="00AF012A" w:rsidRPr="00FA0608" w:rsidRDefault="00AF012A" w:rsidP="00AF012A">
            <w:pPr>
              <w:pStyle w:val="BodyText2"/>
              <w:jc w:val="center"/>
            </w:pPr>
            <w:r w:rsidRPr="00FA0608">
              <w:t>1</w:t>
            </w:r>
          </w:p>
          <w:p w14:paraId="342B3D6F" w14:textId="77777777" w:rsidR="00AF012A" w:rsidRPr="00E46CF1" w:rsidRDefault="00AF012A" w:rsidP="00AF012A">
            <w:pPr>
              <w:pStyle w:val="BodyText2"/>
              <w:rPr>
                <w:b/>
              </w:rPr>
            </w:pPr>
          </w:p>
          <w:p w14:paraId="79E091E7" w14:textId="77777777" w:rsidR="00AF012A" w:rsidRPr="00E46CF1" w:rsidRDefault="00AF012A" w:rsidP="00AF012A">
            <w:pPr>
              <w:pStyle w:val="BodyText2"/>
              <w:rPr>
                <w:b/>
              </w:rPr>
            </w:pPr>
          </w:p>
          <w:p w14:paraId="374A4F2B" w14:textId="77777777" w:rsidR="00AF012A" w:rsidRPr="00E46CF1" w:rsidRDefault="00AF012A" w:rsidP="00AF012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904" w:type="dxa"/>
            <w:gridSpan w:val="4"/>
            <w:tcBorders>
              <w:bottom w:val="nil"/>
            </w:tcBorders>
          </w:tcPr>
          <w:p w14:paraId="38CBEF07" w14:textId="77777777" w:rsidR="00AF012A" w:rsidRPr="00E46CF1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29DA12F" w14:textId="77777777" w:rsidR="00AF012A" w:rsidRPr="000A672C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743D400B" w14:textId="77777777" w:rsidR="00AF012A" w:rsidRPr="000A672C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6CCEDA23" w14:textId="77777777" w:rsidR="00AF012A" w:rsidRPr="00E46CF1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56935019" w14:textId="77777777" w:rsidR="00AF012A" w:rsidRPr="00E46CF1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6C74B1C3" w14:textId="77777777" w:rsidR="00AF012A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53D46825" w14:textId="77777777" w:rsidR="000A672C" w:rsidRPr="000A672C" w:rsidRDefault="000A672C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6AC3946" w14:textId="77777777" w:rsidR="00AF012A" w:rsidRPr="00E46CF1" w:rsidRDefault="00AF012A" w:rsidP="00AF012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  <w:p w14:paraId="681DE022" w14:textId="77777777" w:rsidR="00AF012A" w:rsidRPr="000A672C" w:rsidRDefault="00AF012A" w:rsidP="00AF012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D2C70E9" w14:textId="77777777" w:rsidR="00AF012A" w:rsidRPr="00E46CF1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CF47E74" w14:textId="77777777" w:rsidR="00AF012A" w:rsidRPr="000A672C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1AA3D985" w14:textId="77777777" w:rsidR="00AF012A" w:rsidRPr="00E46CF1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AF012A" w14:paraId="6DD53002" w14:textId="77777777" w:rsidTr="00DD0B4E">
        <w:trPr>
          <w:cantSplit/>
          <w:jc w:val="center"/>
        </w:trPr>
        <w:tc>
          <w:tcPr>
            <w:tcW w:w="14425" w:type="dxa"/>
            <w:gridSpan w:val="8"/>
            <w:shd w:val="pct10" w:color="auto" w:fill="FFFFFF"/>
          </w:tcPr>
          <w:p w14:paraId="1ACE0CFE" w14:textId="77777777" w:rsidR="00AF012A" w:rsidRDefault="00AF012A" w:rsidP="00AF012A">
            <w:pPr>
              <w:rPr>
                <w:rFonts w:ascii="Arial" w:hAnsi="Arial"/>
              </w:rPr>
            </w:pPr>
          </w:p>
        </w:tc>
      </w:tr>
    </w:tbl>
    <w:p w14:paraId="269F9E5C" w14:textId="77777777" w:rsidR="00AF012A" w:rsidRDefault="00AF012A" w:rsidP="00AF012A">
      <w:pPr>
        <w:rPr>
          <w:rFonts w:ascii="Arial" w:hAnsi="Arial"/>
          <w:b/>
        </w:rPr>
      </w:pPr>
    </w:p>
    <w:p w14:paraId="0195FD17" w14:textId="77777777" w:rsidR="00AF012A" w:rsidRDefault="00AF012A" w:rsidP="00AF012A">
      <w:pPr>
        <w:rPr>
          <w:rFonts w:ascii="Arial" w:hAnsi="Arial"/>
          <w:b/>
        </w:rPr>
      </w:pPr>
    </w:p>
    <w:p w14:paraId="721B02FD" w14:textId="77777777" w:rsidR="00AF012A" w:rsidRDefault="00AF012A" w:rsidP="00AF012A">
      <w:pPr>
        <w:rPr>
          <w:rFonts w:ascii="Arial" w:hAnsi="Arial"/>
          <w:b/>
        </w:rPr>
      </w:pPr>
    </w:p>
    <w:p w14:paraId="74920340" w14:textId="77777777" w:rsidR="00DD0B4E" w:rsidRPr="0031297A" w:rsidRDefault="00DD0B4E" w:rsidP="00DD0B4E">
      <w:pPr>
        <w:rPr>
          <w:rFonts w:ascii="Arial" w:hAnsi="Arial"/>
          <w:b/>
        </w:rPr>
      </w:pPr>
      <w:r w:rsidRPr="0031297A">
        <w:rPr>
          <w:rFonts w:ascii="Arial" w:hAnsi="Arial"/>
          <w:b/>
        </w:rPr>
        <w:t>S</w:t>
      </w:r>
      <w:r>
        <w:rPr>
          <w:rFonts w:ascii="Arial" w:hAnsi="Arial"/>
          <w:b/>
        </w:rPr>
        <w:t>pecific</w:t>
      </w:r>
      <w:r w:rsidRPr="0031297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Findings and Requirements </w:t>
      </w:r>
      <w:r w:rsidRPr="0031297A">
        <w:rPr>
          <w:rFonts w:ascii="Arial" w:hAnsi="Arial"/>
          <w:b/>
        </w:rPr>
        <w:t>(cont.)</w:t>
      </w:r>
    </w:p>
    <w:p w14:paraId="627B19CE" w14:textId="77777777" w:rsidR="00AF012A" w:rsidRDefault="00AF012A" w:rsidP="00AF012A">
      <w:pPr>
        <w:rPr>
          <w:rFonts w:ascii="Arial" w:hAnsi="Arial"/>
          <w:b/>
        </w:rPr>
      </w:pPr>
    </w:p>
    <w:p w14:paraId="2799E474" w14:textId="77777777" w:rsidR="00AF012A" w:rsidRDefault="00AF012A" w:rsidP="00AF012A">
      <w:pPr>
        <w:rPr>
          <w:rFonts w:ascii="Arial" w:hAnsi="Arial"/>
          <w:b/>
        </w:rPr>
      </w:pPr>
    </w:p>
    <w:tbl>
      <w:tblPr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6"/>
        <w:gridCol w:w="959"/>
        <w:gridCol w:w="1907"/>
        <w:gridCol w:w="1218"/>
        <w:gridCol w:w="1604"/>
        <w:gridCol w:w="3269"/>
        <w:gridCol w:w="1233"/>
        <w:gridCol w:w="2726"/>
      </w:tblGrid>
      <w:tr w:rsidR="00AF012A" w14:paraId="5113A59F" w14:textId="77777777" w:rsidTr="00DD42A1">
        <w:trPr>
          <w:cantSplit/>
        </w:trPr>
        <w:tc>
          <w:tcPr>
            <w:tcW w:w="1008" w:type="dxa"/>
            <w:vMerge w:val="restart"/>
            <w:tcBorders>
              <w:bottom w:val="nil"/>
            </w:tcBorders>
            <w:shd w:val="pct10" w:color="auto" w:fill="FFFFFF"/>
          </w:tcPr>
          <w:p w14:paraId="55DE1034" w14:textId="77777777" w:rsidR="00AF012A" w:rsidRDefault="00AF012A" w:rsidP="00AF012A">
            <w:pPr>
              <w:rPr>
                <w:rFonts w:ascii="Arial" w:hAnsi="Arial"/>
                <w:b/>
              </w:rPr>
            </w:pPr>
          </w:p>
        </w:tc>
        <w:tc>
          <w:tcPr>
            <w:tcW w:w="13417" w:type="dxa"/>
            <w:gridSpan w:val="7"/>
            <w:shd w:val="pct10" w:color="auto" w:fill="FFFFFF"/>
          </w:tcPr>
          <w:p w14:paraId="43208178" w14:textId="77777777" w:rsidR="00AF012A" w:rsidRDefault="00AF012A" w:rsidP="00AF012A">
            <w:pPr>
              <w:pStyle w:val="Heading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(To contain heading from developmental evaluation Tool  </w:t>
            </w:r>
            <w:r w:rsidRPr="006860D5">
              <w:rPr>
                <w:rFonts w:ascii="Arial" w:hAnsi="Arial" w:cs="Arial"/>
                <w:sz w:val="24"/>
                <w:szCs w:val="24"/>
                <w:u w:val="single"/>
              </w:rPr>
              <w:t>EXAMPLE ONLY</w:t>
            </w:r>
            <w:r>
              <w:rPr>
                <w:rFonts w:ascii="Arial" w:hAnsi="Arial" w:cs="Arial"/>
                <w:sz w:val="24"/>
                <w:szCs w:val="24"/>
              </w:rPr>
              <w:t xml:space="preserve">  (Service users and their access to services</w:t>
            </w:r>
            <w:r>
              <w:rPr>
                <w:rFonts w:ascii="Arial" w:hAnsi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F012A" w14:paraId="7CE73E65" w14:textId="77777777" w:rsidTr="00DD42A1">
        <w:trPr>
          <w:cantSplit/>
        </w:trPr>
        <w:tc>
          <w:tcPr>
            <w:tcW w:w="1008" w:type="dxa"/>
            <w:vMerge/>
            <w:tcBorders>
              <w:bottom w:val="nil"/>
            </w:tcBorders>
            <w:shd w:val="pct10" w:color="auto" w:fill="FFFFFF"/>
          </w:tcPr>
          <w:p w14:paraId="79C5941C" w14:textId="77777777" w:rsidR="00AF012A" w:rsidRDefault="00AF012A" w:rsidP="00AF012A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  <w:shd w:val="pct10" w:color="auto" w:fill="FFFFFF"/>
          </w:tcPr>
          <w:p w14:paraId="2BCFDDB9" w14:textId="77777777" w:rsidR="00AF012A" w:rsidRDefault="00AF012A" w:rsidP="00AF012A">
            <w:pPr>
              <w:pStyle w:val="Header"/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Contract Ref.</w:t>
            </w:r>
          </w:p>
        </w:tc>
        <w:tc>
          <w:tcPr>
            <w:tcW w:w="1980" w:type="dxa"/>
          </w:tcPr>
          <w:p w14:paraId="6079DD3E" w14:textId="77777777" w:rsidR="00AF012A" w:rsidRPr="008615A2" w:rsidRDefault="00AF012A" w:rsidP="00AF012A">
            <w:pPr>
              <w:rPr>
                <w:rFonts w:ascii="Arial" w:hAnsi="Arial" w:cs="Arial"/>
                <w:sz w:val="22"/>
                <w:szCs w:val="22"/>
              </w:rPr>
            </w:pPr>
            <w:r w:rsidRPr="008615A2">
              <w:rPr>
                <w:rFonts w:ascii="Arial" w:hAnsi="Arial" w:cs="Arial"/>
                <w:iCs/>
                <w:sz w:val="22"/>
                <w:szCs w:val="22"/>
              </w:rPr>
              <w:t>(SS 3.1 General, SS 4,1 Entry and Exit Criteria)</w:t>
            </w:r>
          </w:p>
          <w:p w14:paraId="3E2987F6" w14:textId="77777777" w:rsidR="00AF012A" w:rsidRPr="008615A2" w:rsidRDefault="00AF012A" w:rsidP="00AF01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pct10" w:color="auto" w:fill="FFFFFF"/>
          </w:tcPr>
          <w:p w14:paraId="5A51CC8C" w14:textId="77777777" w:rsidR="00AF012A" w:rsidRPr="008615A2" w:rsidRDefault="00AF012A" w:rsidP="00AF012A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615A2">
              <w:rPr>
                <w:rFonts w:ascii="Arial" w:hAnsi="Arial" w:cs="Arial"/>
                <w:b/>
                <w:sz w:val="18"/>
                <w:szCs w:val="18"/>
                <w:lang w:val="en-GB"/>
              </w:rPr>
              <w:t>Criteria</w:t>
            </w:r>
          </w:p>
        </w:tc>
        <w:tc>
          <w:tcPr>
            <w:tcW w:w="9187" w:type="dxa"/>
            <w:gridSpan w:val="4"/>
          </w:tcPr>
          <w:p w14:paraId="0F20EB15" w14:textId="77777777" w:rsidR="00AF012A" w:rsidRPr="008615A2" w:rsidRDefault="00AF012A" w:rsidP="008615A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615A2">
              <w:rPr>
                <w:rFonts w:ascii="Arial" w:hAnsi="Arial" w:cs="Arial"/>
                <w:iCs/>
                <w:sz w:val="22"/>
                <w:szCs w:val="22"/>
              </w:rPr>
              <w:t>Families/wh</w:t>
            </w:r>
            <w:r w:rsidR="008615A2">
              <w:rPr>
                <w:rFonts w:ascii="Arial" w:hAnsi="Arial" w:cs="Arial"/>
                <w:iCs/>
                <w:sz w:val="22"/>
                <w:szCs w:val="22"/>
              </w:rPr>
              <w:t>ā</w:t>
            </w:r>
            <w:r w:rsidRPr="008615A2">
              <w:rPr>
                <w:rFonts w:ascii="Arial" w:hAnsi="Arial" w:cs="Arial"/>
                <w:iCs/>
                <w:sz w:val="22"/>
                <w:szCs w:val="22"/>
              </w:rPr>
              <w:t xml:space="preserve">nau/primary carers are aware of the </w:t>
            </w:r>
            <w:smartTag w:uri="urn:schemas-microsoft-com:office:smarttags" w:element="stockticker">
              <w:r w:rsidRPr="008615A2">
                <w:rPr>
                  <w:rFonts w:ascii="Arial" w:hAnsi="Arial" w:cs="Arial"/>
                  <w:iCs/>
                  <w:sz w:val="22"/>
                  <w:szCs w:val="22"/>
                </w:rPr>
                <w:t>NASC</w:t>
              </w:r>
            </w:smartTag>
            <w:r w:rsidRPr="008615A2">
              <w:rPr>
                <w:rFonts w:ascii="Arial" w:hAnsi="Arial" w:cs="Arial"/>
                <w:iCs/>
                <w:sz w:val="22"/>
                <w:szCs w:val="22"/>
              </w:rPr>
              <w:t xml:space="preserve"> agency and assessment process prior to accessing respite service</w:t>
            </w:r>
            <w:r w:rsidR="008615A2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AF012A" w14:paraId="56154599" w14:textId="77777777" w:rsidTr="00DD42A1">
        <w:trPr>
          <w:cantSplit/>
        </w:trPr>
        <w:tc>
          <w:tcPr>
            <w:tcW w:w="1008" w:type="dxa"/>
            <w:tcBorders>
              <w:bottom w:val="nil"/>
            </w:tcBorders>
            <w:shd w:val="pct10" w:color="auto" w:fill="FFFFFF"/>
          </w:tcPr>
          <w:p w14:paraId="4E51AA9E" w14:textId="77777777" w:rsidR="00AF012A" w:rsidRDefault="00AF012A" w:rsidP="00AF012A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  <w:shd w:val="pct10" w:color="auto" w:fill="FFFFFF"/>
          </w:tcPr>
          <w:p w14:paraId="2E0B480A" w14:textId="77777777" w:rsidR="00AF012A" w:rsidRDefault="00AF012A" w:rsidP="00AF012A">
            <w:pPr>
              <w:pStyle w:val="Header"/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980" w:type="dxa"/>
          </w:tcPr>
          <w:p w14:paraId="01D77CE8" w14:textId="77777777" w:rsidR="00AF012A" w:rsidRPr="008615A2" w:rsidRDefault="00AF012A" w:rsidP="00AF012A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pct10" w:color="auto" w:fill="FFFFFF"/>
          </w:tcPr>
          <w:p w14:paraId="42DF7885" w14:textId="77777777" w:rsidR="00AF012A" w:rsidRPr="008615A2" w:rsidRDefault="00AF012A" w:rsidP="00AF012A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615A2">
              <w:rPr>
                <w:rFonts w:ascii="Arial" w:hAnsi="Arial" w:cs="Arial"/>
                <w:b/>
                <w:sz w:val="18"/>
                <w:szCs w:val="18"/>
                <w:lang w:val="en-GB"/>
              </w:rPr>
              <w:t>Level of Risk</w:t>
            </w:r>
          </w:p>
        </w:tc>
        <w:tc>
          <w:tcPr>
            <w:tcW w:w="9184" w:type="dxa"/>
            <w:gridSpan w:val="4"/>
          </w:tcPr>
          <w:p w14:paraId="121F4E8E" w14:textId="77777777" w:rsidR="00AF012A" w:rsidRPr="008615A2" w:rsidRDefault="00AF012A" w:rsidP="00AF012A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15A2">
              <w:rPr>
                <w:rFonts w:ascii="Arial" w:hAnsi="Arial" w:cs="Arial"/>
                <w:bCs/>
                <w:iCs/>
                <w:sz w:val="22"/>
                <w:szCs w:val="22"/>
              </w:rPr>
              <w:t>Mod</w:t>
            </w:r>
          </w:p>
        </w:tc>
      </w:tr>
      <w:tr w:rsidR="00AF012A" w14:paraId="33AE1B2D" w14:textId="77777777" w:rsidTr="00DD42A1">
        <w:trPr>
          <w:cantSplit/>
          <w:trHeight w:val="348"/>
        </w:trPr>
        <w:tc>
          <w:tcPr>
            <w:tcW w:w="1008" w:type="dxa"/>
            <w:tcBorders>
              <w:top w:val="nil"/>
              <w:bottom w:val="nil"/>
            </w:tcBorders>
            <w:shd w:val="pct10" w:color="auto" w:fill="FFFFFF"/>
          </w:tcPr>
          <w:p w14:paraId="091BD846" w14:textId="77777777" w:rsidR="00AF012A" w:rsidRPr="008615A2" w:rsidRDefault="00AF012A" w:rsidP="00AF012A">
            <w:pPr>
              <w:pStyle w:val="Header"/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8615A2">
              <w:rPr>
                <w:rFonts w:ascii="Arial" w:hAnsi="Arial"/>
                <w:b/>
                <w:sz w:val="18"/>
                <w:szCs w:val="18"/>
                <w:lang w:val="en-GB"/>
              </w:rPr>
              <w:t>Finding no.</w:t>
            </w:r>
          </w:p>
        </w:tc>
        <w:tc>
          <w:tcPr>
            <w:tcW w:w="5904" w:type="dxa"/>
            <w:gridSpan w:val="4"/>
            <w:shd w:val="pct10" w:color="auto" w:fill="FFFFFF"/>
          </w:tcPr>
          <w:p w14:paraId="0C44B92B" w14:textId="77777777" w:rsidR="00AF012A" w:rsidRPr="008615A2" w:rsidRDefault="00AF012A" w:rsidP="00B9766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B9766A">
              <w:rPr>
                <w:rFonts w:ascii="Arial" w:hAnsi="Arial"/>
                <w:b/>
                <w:sz w:val="18"/>
                <w:szCs w:val="18"/>
                <w:lang w:val="en-GB"/>
              </w:rPr>
              <w:t>Finding with Contract Reference</w:t>
            </w:r>
          </w:p>
        </w:tc>
        <w:tc>
          <w:tcPr>
            <w:tcW w:w="3402" w:type="dxa"/>
            <w:shd w:val="pct10" w:color="auto" w:fill="FFFFFF"/>
          </w:tcPr>
          <w:p w14:paraId="438061E4" w14:textId="77777777" w:rsidR="00AF012A" w:rsidRPr="008615A2" w:rsidRDefault="00AF012A" w:rsidP="008615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8615A2">
              <w:rPr>
                <w:rFonts w:ascii="Arial" w:hAnsi="Arial"/>
                <w:b/>
                <w:sz w:val="18"/>
                <w:szCs w:val="18"/>
                <w:lang w:val="en-GB"/>
              </w:rPr>
              <w:t>Requirement</w:t>
            </w:r>
          </w:p>
        </w:tc>
        <w:tc>
          <w:tcPr>
            <w:tcW w:w="1276" w:type="dxa"/>
            <w:shd w:val="pct10" w:color="auto" w:fill="FFFFFF"/>
          </w:tcPr>
          <w:p w14:paraId="2F38354E" w14:textId="77777777" w:rsidR="00AF012A" w:rsidRPr="008615A2" w:rsidRDefault="00AF012A" w:rsidP="00AF012A">
            <w:pPr>
              <w:pStyle w:val="Header"/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8615A2">
              <w:rPr>
                <w:rFonts w:ascii="Arial" w:hAnsi="Arial"/>
                <w:b/>
                <w:sz w:val="18"/>
                <w:szCs w:val="18"/>
                <w:lang w:val="en-GB"/>
              </w:rPr>
              <w:t>Date for Action</w:t>
            </w:r>
          </w:p>
        </w:tc>
        <w:tc>
          <w:tcPr>
            <w:tcW w:w="2835" w:type="dxa"/>
            <w:shd w:val="pct10" w:color="auto" w:fill="FFFFFF"/>
          </w:tcPr>
          <w:p w14:paraId="1A61C422" w14:textId="77777777" w:rsidR="00AF012A" w:rsidRPr="008615A2" w:rsidRDefault="00AF012A" w:rsidP="000A672C">
            <w:pPr>
              <w:pStyle w:val="Header"/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8615A2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Evidence to be Supplied for Verification of </w:t>
            </w:r>
            <w:r w:rsidR="008615A2">
              <w:rPr>
                <w:rFonts w:ascii="Arial" w:hAnsi="Arial"/>
                <w:b/>
                <w:sz w:val="18"/>
                <w:szCs w:val="18"/>
                <w:lang w:val="en-GB"/>
              </w:rPr>
              <w:t>M</w:t>
            </w:r>
            <w:r w:rsidRPr="008615A2"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eeting </w:t>
            </w:r>
            <w:r w:rsidR="008615A2">
              <w:rPr>
                <w:rFonts w:ascii="Arial" w:hAnsi="Arial"/>
                <w:b/>
                <w:sz w:val="18"/>
                <w:szCs w:val="18"/>
                <w:lang w:val="en-GB"/>
              </w:rPr>
              <w:t>R</w:t>
            </w:r>
            <w:r w:rsidRPr="008615A2">
              <w:rPr>
                <w:rFonts w:ascii="Arial" w:hAnsi="Arial"/>
                <w:b/>
                <w:sz w:val="18"/>
                <w:szCs w:val="18"/>
                <w:lang w:val="en-GB"/>
              </w:rPr>
              <w:t>equirement</w:t>
            </w:r>
          </w:p>
        </w:tc>
      </w:tr>
      <w:tr w:rsidR="00AF012A" w14:paraId="44726BC6" w14:textId="77777777" w:rsidTr="00DD42A1">
        <w:trPr>
          <w:cantSplit/>
          <w:trHeight w:val="2523"/>
        </w:trPr>
        <w:tc>
          <w:tcPr>
            <w:tcW w:w="1008" w:type="dxa"/>
            <w:tcBorders>
              <w:top w:val="nil"/>
              <w:bottom w:val="nil"/>
            </w:tcBorders>
          </w:tcPr>
          <w:p w14:paraId="39556A7C" w14:textId="77777777" w:rsidR="00AF012A" w:rsidRPr="00E46CF1" w:rsidRDefault="00AF012A" w:rsidP="00AF012A">
            <w:pPr>
              <w:pStyle w:val="BodyText2"/>
              <w:rPr>
                <w:b/>
              </w:rPr>
            </w:pPr>
          </w:p>
          <w:p w14:paraId="1CE2E86C" w14:textId="77777777" w:rsidR="00AF012A" w:rsidRPr="00FA0608" w:rsidRDefault="00AF012A" w:rsidP="00AF012A">
            <w:pPr>
              <w:pStyle w:val="BodyText2"/>
              <w:jc w:val="center"/>
            </w:pPr>
            <w:r w:rsidRPr="00FA0608">
              <w:t>2</w:t>
            </w:r>
          </w:p>
          <w:p w14:paraId="47FB34C0" w14:textId="77777777" w:rsidR="00AF012A" w:rsidRPr="00E46CF1" w:rsidRDefault="00AF012A" w:rsidP="00AF012A">
            <w:pPr>
              <w:pStyle w:val="BodyText2"/>
              <w:rPr>
                <w:b/>
              </w:rPr>
            </w:pPr>
          </w:p>
          <w:p w14:paraId="0B238877" w14:textId="77777777" w:rsidR="00AF012A" w:rsidRPr="00E46CF1" w:rsidRDefault="00AF012A" w:rsidP="00AF012A">
            <w:pPr>
              <w:pStyle w:val="BodyText2"/>
              <w:rPr>
                <w:b/>
              </w:rPr>
            </w:pPr>
          </w:p>
          <w:p w14:paraId="6D36E11E" w14:textId="77777777" w:rsidR="00AF012A" w:rsidRPr="00E46CF1" w:rsidRDefault="00AF012A" w:rsidP="00AF012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904" w:type="dxa"/>
            <w:gridSpan w:val="4"/>
            <w:tcBorders>
              <w:bottom w:val="nil"/>
            </w:tcBorders>
          </w:tcPr>
          <w:p w14:paraId="6D673C53" w14:textId="77777777" w:rsidR="00AF012A" w:rsidRPr="008615A2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1780ECC7" w14:textId="77777777" w:rsidR="00AF012A" w:rsidRPr="008615A2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48085C5E" w14:textId="77777777" w:rsidR="00AF012A" w:rsidRPr="008615A2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03CC6655" w14:textId="77777777" w:rsidR="00AF012A" w:rsidRPr="008615A2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537E78BC" w14:textId="77777777" w:rsidR="00AF012A" w:rsidRPr="008615A2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35EAA46E" w14:textId="77777777" w:rsidR="00AF012A" w:rsidRPr="008615A2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3C024C2C" w14:textId="77777777" w:rsidR="00AF012A" w:rsidRPr="008615A2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3F30FB51" w14:textId="77777777" w:rsidR="00AF012A" w:rsidRPr="008615A2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5262944" w14:textId="77777777" w:rsidR="00AF012A" w:rsidRPr="008615A2" w:rsidRDefault="00AF012A" w:rsidP="00AF012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0A038D" w14:textId="4F96F61B" w:rsidR="00AF012A" w:rsidRPr="008615A2" w:rsidRDefault="00AF012A" w:rsidP="00AF012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F36F6A2" w14:textId="77777777" w:rsidR="00AF012A" w:rsidRPr="008615A2" w:rsidRDefault="00AF012A" w:rsidP="00AF01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01AC2775" w14:textId="5BA4D0E7" w:rsidR="00AF012A" w:rsidRPr="008615A2" w:rsidRDefault="00AF012A" w:rsidP="00F717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AF012A" w14:paraId="578E46F4" w14:textId="77777777" w:rsidTr="00DD42A1">
        <w:trPr>
          <w:cantSplit/>
        </w:trPr>
        <w:tc>
          <w:tcPr>
            <w:tcW w:w="14425" w:type="dxa"/>
            <w:gridSpan w:val="8"/>
            <w:shd w:val="pct10" w:color="auto" w:fill="FFFFFF"/>
          </w:tcPr>
          <w:p w14:paraId="749D7494" w14:textId="77777777" w:rsidR="00AF012A" w:rsidRDefault="00AF012A" w:rsidP="00AF012A">
            <w:pPr>
              <w:rPr>
                <w:rFonts w:ascii="Arial" w:hAnsi="Arial"/>
              </w:rPr>
            </w:pPr>
          </w:p>
        </w:tc>
      </w:tr>
    </w:tbl>
    <w:p w14:paraId="0844DBC8" w14:textId="77777777" w:rsidR="00AF012A" w:rsidRDefault="00AF012A" w:rsidP="00AF012A">
      <w:pPr>
        <w:rPr>
          <w:rFonts w:ascii="Arial" w:hAnsi="Arial"/>
          <w:b/>
        </w:rPr>
      </w:pPr>
    </w:p>
    <w:p w14:paraId="54B032AA" w14:textId="77777777" w:rsidR="00AF012A" w:rsidRDefault="00AF012A" w:rsidP="00AF012A">
      <w:pPr>
        <w:rPr>
          <w:rFonts w:ascii="Arial" w:hAnsi="Arial"/>
          <w:b/>
        </w:rPr>
      </w:pPr>
    </w:p>
    <w:p w14:paraId="644032C2" w14:textId="77777777" w:rsidR="00AF012A" w:rsidRDefault="00AF012A" w:rsidP="00AF012A">
      <w:pPr>
        <w:rPr>
          <w:rFonts w:ascii="Arial" w:hAnsi="Arial"/>
          <w:b/>
        </w:rPr>
      </w:pPr>
    </w:p>
    <w:p w14:paraId="0DE8230F" w14:textId="77777777" w:rsidR="00AF012A" w:rsidRDefault="00AF012A" w:rsidP="00AF012A">
      <w:pPr>
        <w:rPr>
          <w:rFonts w:ascii="Arial" w:hAnsi="Arial"/>
          <w:b/>
        </w:rPr>
      </w:pPr>
    </w:p>
    <w:p w14:paraId="1D959D1D" w14:textId="77777777" w:rsidR="00AF012A" w:rsidRPr="00153C5C" w:rsidRDefault="00AF012A" w:rsidP="00AF012A">
      <w:pPr>
        <w:rPr>
          <w:rFonts w:ascii="Arial" w:hAnsi="Arial"/>
          <w:b/>
        </w:rPr>
      </w:pPr>
    </w:p>
    <w:p w14:paraId="0FB930E3" w14:textId="6908220D" w:rsidR="00AF012A" w:rsidRPr="00153C5C" w:rsidRDefault="009D0A21" w:rsidP="00AF012A">
      <w:pPr>
        <w:rPr>
          <w:rFonts w:ascii="Arial" w:hAnsi="Arial"/>
          <w:b/>
        </w:rPr>
      </w:pPr>
      <w:r>
        <w:rPr>
          <w:rFonts w:ascii="Arial" w:hAnsi="Arial"/>
          <w:b/>
        </w:rPr>
        <w:t>Recommendation</w:t>
      </w:r>
    </w:p>
    <w:p w14:paraId="4E9535A7" w14:textId="77777777" w:rsidR="00AF012A" w:rsidRDefault="00AF012A" w:rsidP="00AF012A">
      <w:pPr>
        <w:rPr>
          <w:rFonts w:ascii="Arial" w:hAnsi="Arial"/>
          <w:b/>
        </w:rPr>
      </w:pPr>
    </w:p>
    <w:p w14:paraId="4D38228E" w14:textId="5CEF1432" w:rsidR="00AF012A" w:rsidRDefault="00AF012A" w:rsidP="00AF012A">
      <w:pPr>
        <w:tabs>
          <w:tab w:val="left" w:pos="426"/>
        </w:tabs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</w:rPr>
        <w:t xml:space="preserve">Recommendations are made where there is no immediate concern about the quality of the service, or where developments are already underway towards meeting the requirements in the existing contract. </w:t>
      </w:r>
    </w:p>
    <w:p w14:paraId="7D928816" w14:textId="77777777" w:rsidR="00AF012A" w:rsidRDefault="00AF012A" w:rsidP="00AF012A">
      <w:pPr>
        <w:rPr>
          <w:rFonts w:ascii="Arial" w:hAnsi="Arial"/>
        </w:rPr>
      </w:pPr>
    </w:p>
    <w:tbl>
      <w:tblPr>
        <w:tblW w:w="13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2239"/>
      </w:tblGrid>
      <w:tr w:rsidR="00AF012A" w14:paraId="3EB19EF1" w14:textId="77777777" w:rsidTr="00E1083E">
        <w:trPr>
          <w:cantSplit/>
        </w:trPr>
        <w:tc>
          <w:tcPr>
            <w:tcW w:w="937" w:type="dxa"/>
            <w:shd w:val="pct12" w:color="auto" w:fill="auto"/>
          </w:tcPr>
          <w:p w14:paraId="797BA069" w14:textId="77777777" w:rsidR="00AF012A" w:rsidRDefault="00AF012A" w:rsidP="00AF012A">
            <w:pPr>
              <w:pStyle w:val="Header"/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#</w:t>
            </w:r>
          </w:p>
        </w:tc>
        <w:tc>
          <w:tcPr>
            <w:tcW w:w="12239" w:type="dxa"/>
            <w:shd w:val="pct12" w:color="auto" w:fill="auto"/>
          </w:tcPr>
          <w:p w14:paraId="16C5D60E" w14:textId="77777777" w:rsidR="00AF012A" w:rsidRDefault="00AF012A" w:rsidP="00AF01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Recommendation</w:t>
            </w:r>
          </w:p>
        </w:tc>
      </w:tr>
      <w:tr w:rsidR="00AF012A" w14:paraId="2D142831" w14:textId="77777777" w:rsidTr="00E1083E">
        <w:trPr>
          <w:cantSplit/>
        </w:trPr>
        <w:tc>
          <w:tcPr>
            <w:tcW w:w="937" w:type="dxa"/>
          </w:tcPr>
          <w:p w14:paraId="60EAB660" w14:textId="77777777" w:rsidR="00AF012A" w:rsidRPr="003D1AA2" w:rsidRDefault="00AF012A" w:rsidP="00AF012A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239" w:type="dxa"/>
          </w:tcPr>
          <w:p w14:paraId="276371DE" w14:textId="77777777" w:rsidR="00AF012A" w:rsidRPr="003D1AA2" w:rsidRDefault="00AF012A" w:rsidP="00AF012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AF012A" w14:paraId="1C74F432" w14:textId="77777777" w:rsidTr="00E1083E">
        <w:trPr>
          <w:cantSplit/>
        </w:trPr>
        <w:tc>
          <w:tcPr>
            <w:tcW w:w="937" w:type="dxa"/>
          </w:tcPr>
          <w:p w14:paraId="7956B1C5" w14:textId="77777777" w:rsidR="00AF012A" w:rsidRPr="003D1AA2" w:rsidRDefault="00AF012A" w:rsidP="00AF012A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239" w:type="dxa"/>
          </w:tcPr>
          <w:p w14:paraId="0DEEC7D5" w14:textId="77777777" w:rsidR="00AF012A" w:rsidRPr="003D1AA2" w:rsidRDefault="00AF012A" w:rsidP="00AF012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AF012A" w14:paraId="4D3663F2" w14:textId="77777777" w:rsidTr="00E1083E">
        <w:trPr>
          <w:cantSplit/>
        </w:trPr>
        <w:tc>
          <w:tcPr>
            <w:tcW w:w="937" w:type="dxa"/>
          </w:tcPr>
          <w:p w14:paraId="4DC8F662" w14:textId="77777777" w:rsidR="00AF012A" w:rsidRPr="003D1AA2" w:rsidRDefault="00AF012A" w:rsidP="00AF012A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239" w:type="dxa"/>
          </w:tcPr>
          <w:p w14:paraId="31A0EDBC" w14:textId="77777777" w:rsidR="00AF012A" w:rsidRPr="003D1AA2" w:rsidRDefault="00AF012A" w:rsidP="00AF012A">
            <w:pPr>
              <w:rPr>
                <w:rFonts w:ascii="Arial" w:hAnsi="Arial" w:cs="Arial"/>
              </w:rPr>
            </w:pPr>
          </w:p>
          <w:p w14:paraId="05CD20DD" w14:textId="77777777" w:rsidR="00AF012A" w:rsidRPr="003D1AA2" w:rsidRDefault="00AF012A" w:rsidP="00AF012A">
            <w:pPr>
              <w:rPr>
                <w:rFonts w:ascii="Arial" w:hAnsi="Arial" w:cs="Arial"/>
              </w:rPr>
            </w:pPr>
          </w:p>
          <w:p w14:paraId="2972706A" w14:textId="77777777" w:rsidR="00AF012A" w:rsidRPr="003D1AA2" w:rsidRDefault="00AF012A" w:rsidP="00AF012A">
            <w:pPr>
              <w:rPr>
                <w:rFonts w:ascii="Arial" w:hAnsi="Arial" w:cs="Arial"/>
              </w:rPr>
            </w:pPr>
          </w:p>
          <w:p w14:paraId="264F59D7" w14:textId="77777777" w:rsidR="00AF012A" w:rsidRPr="003D1AA2" w:rsidRDefault="00AF012A" w:rsidP="00AF012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A528C2" w14:textId="77777777" w:rsidR="00AF012A" w:rsidRDefault="00AF012A" w:rsidP="00AF012A">
      <w:pPr>
        <w:keepNext/>
        <w:rPr>
          <w:rFonts w:ascii="Arial" w:hAnsi="Arial"/>
        </w:rPr>
      </w:pPr>
    </w:p>
    <w:p w14:paraId="6D197F41" w14:textId="77777777" w:rsidR="00AF012A" w:rsidRDefault="00AF012A" w:rsidP="00AF012A">
      <w:pPr>
        <w:rPr>
          <w:rFonts w:ascii="Arial" w:hAnsi="Arial"/>
        </w:rPr>
      </w:pPr>
    </w:p>
    <w:p w14:paraId="2550B6C7" w14:textId="77777777" w:rsidR="00153C5C" w:rsidRDefault="00153C5C" w:rsidP="00AF012A">
      <w:pPr>
        <w:rPr>
          <w:rFonts w:ascii="Arial" w:hAnsi="Arial"/>
          <w:b/>
          <w:sz w:val="28"/>
          <w:szCs w:val="28"/>
        </w:rPr>
      </w:pPr>
    </w:p>
    <w:p w14:paraId="6EF5614B" w14:textId="77777777" w:rsidR="00DD42A1" w:rsidRDefault="00DD42A1" w:rsidP="00153C5C">
      <w:pPr>
        <w:pStyle w:val="Heading1"/>
        <w:rPr>
          <w:sz w:val="24"/>
          <w:szCs w:val="24"/>
          <w:u w:val="none"/>
        </w:rPr>
      </w:pPr>
    </w:p>
    <w:p w14:paraId="50B71485" w14:textId="0CA377E2" w:rsidR="00AF012A" w:rsidRPr="002E4410" w:rsidRDefault="00AF012A" w:rsidP="007E3A9D">
      <w:pPr>
        <w:pStyle w:val="Heading1"/>
        <w:rPr>
          <w:rFonts w:cs="Arial"/>
          <w:sz w:val="24"/>
          <w:szCs w:val="24"/>
          <w:u w:val="none"/>
        </w:rPr>
      </w:pPr>
      <w:bookmarkStart w:id="15" w:name="_Toc192860417"/>
      <w:r w:rsidRPr="002E4410">
        <w:rPr>
          <w:rFonts w:cs="Arial"/>
          <w:sz w:val="24"/>
          <w:szCs w:val="24"/>
          <w:u w:val="none"/>
        </w:rPr>
        <w:t>A</w:t>
      </w:r>
      <w:r w:rsidR="00B9766A" w:rsidRPr="002E4410">
        <w:rPr>
          <w:rFonts w:cs="Arial"/>
          <w:sz w:val="24"/>
          <w:szCs w:val="24"/>
          <w:u w:val="none"/>
        </w:rPr>
        <w:t>ppendix</w:t>
      </w:r>
      <w:r w:rsidRPr="002E4410">
        <w:rPr>
          <w:rFonts w:cs="Arial"/>
          <w:sz w:val="24"/>
          <w:szCs w:val="24"/>
          <w:u w:val="none"/>
        </w:rPr>
        <w:t xml:space="preserve"> 1</w:t>
      </w:r>
      <w:bookmarkEnd w:id="15"/>
    </w:p>
    <w:p w14:paraId="1A9B0351" w14:textId="77777777" w:rsidR="00FA0608" w:rsidRDefault="00FA0608" w:rsidP="00AF012A">
      <w:pPr>
        <w:rPr>
          <w:rFonts w:ascii="Arial" w:hAnsi="Arial"/>
          <w:b/>
          <w:sz w:val="28"/>
          <w:szCs w:val="28"/>
        </w:rPr>
      </w:pPr>
    </w:p>
    <w:p w14:paraId="47DAFB77" w14:textId="77777777" w:rsidR="00AF012A" w:rsidRPr="00B148AF" w:rsidRDefault="00AF012A" w:rsidP="00AF012A">
      <w:pPr>
        <w:rPr>
          <w:rFonts w:ascii="Arial" w:hAnsi="Arial"/>
          <w:b/>
        </w:rPr>
      </w:pPr>
      <w:r w:rsidRPr="00B148AF">
        <w:rPr>
          <w:rFonts w:ascii="Arial" w:hAnsi="Arial"/>
          <w:b/>
        </w:rPr>
        <w:t>Documents Reviewed</w:t>
      </w:r>
    </w:p>
    <w:p w14:paraId="36EDD12F" w14:textId="77777777" w:rsidR="00AF012A" w:rsidRPr="000A672C" w:rsidRDefault="00AF012A" w:rsidP="00AF012A">
      <w:pPr>
        <w:rPr>
          <w:rFonts w:ascii="Arial" w:hAnsi="Arial"/>
        </w:rPr>
      </w:pPr>
    </w:p>
    <w:p w14:paraId="5C7EC074" w14:textId="77777777" w:rsidR="00AF012A" w:rsidRPr="000A672C" w:rsidRDefault="00AF012A" w:rsidP="00AF012A">
      <w:pPr>
        <w:rPr>
          <w:rFonts w:ascii="Arial" w:hAnsi="Arial"/>
        </w:rPr>
      </w:pPr>
    </w:p>
    <w:p w14:paraId="05AA0DD1" w14:textId="77777777" w:rsidR="00AF012A" w:rsidRPr="000A672C" w:rsidRDefault="00AF012A" w:rsidP="00AF012A">
      <w:pPr>
        <w:rPr>
          <w:rFonts w:ascii="Arial" w:hAnsi="Arial"/>
        </w:rPr>
      </w:pPr>
    </w:p>
    <w:p w14:paraId="67E0BF13" w14:textId="77777777" w:rsidR="00AF012A" w:rsidRPr="000A672C" w:rsidRDefault="00AF012A" w:rsidP="00AF012A">
      <w:pPr>
        <w:rPr>
          <w:rFonts w:ascii="Arial" w:hAnsi="Arial"/>
        </w:rPr>
      </w:pPr>
    </w:p>
    <w:p w14:paraId="340F25ED" w14:textId="77777777" w:rsidR="00AF012A" w:rsidRPr="000A672C" w:rsidRDefault="00AF012A" w:rsidP="00AF012A">
      <w:pPr>
        <w:rPr>
          <w:rFonts w:ascii="Arial" w:hAnsi="Arial"/>
        </w:rPr>
      </w:pPr>
    </w:p>
    <w:p w14:paraId="442ECFC3" w14:textId="77777777" w:rsidR="00AF012A" w:rsidRPr="000A672C" w:rsidRDefault="00AF012A" w:rsidP="00AF012A">
      <w:pPr>
        <w:rPr>
          <w:rFonts w:ascii="Arial" w:hAnsi="Arial"/>
        </w:rPr>
      </w:pPr>
    </w:p>
    <w:p w14:paraId="52E53D70" w14:textId="77777777" w:rsidR="00FA0608" w:rsidRDefault="00FA0608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14:paraId="3F72C41C" w14:textId="77777777" w:rsidR="00AF012A" w:rsidRDefault="00AF012A" w:rsidP="00AF012A">
      <w:pPr>
        <w:rPr>
          <w:rFonts w:ascii="Arial" w:hAnsi="Arial"/>
          <w:b/>
          <w:sz w:val="28"/>
          <w:szCs w:val="28"/>
        </w:rPr>
      </w:pPr>
    </w:p>
    <w:p w14:paraId="30DA3885" w14:textId="77777777" w:rsidR="00AF012A" w:rsidRPr="00B9766A" w:rsidRDefault="00AF012A" w:rsidP="00B9766A">
      <w:pPr>
        <w:rPr>
          <w:rFonts w:ascii="Arial" w:hAnsi="Arial" w:cs="Arial"/>
          <w:b/>
          <w:bCs/>
        </w:rPr>
      </w:pPr>
      <w:r w:rsidRPr="00B9766A">
        <w:rPr>
          <w:rFonts w:ascii="Arial" w:hAnsi="Arial" w:cs="Arial"/>
          <w:b/>
          <w:bCs/>
        </w:rPr>
        <w:t xml:space="preserve">Response to the Draft Evaluation Report </w:t>
      </w:r>
    </w:p>
    <w:p w14:paraId="3922EC6E" w14:textId="77777777" w:rsidR="00B148AF" w:rsidRPr="00B148AF" w:rsidRDefault="00B148AF" w:rsidP="00B148AF"/>
    <w:p w14:paraId="3EB711B2" w14:textId="77777777" w:rsidR="00AF012A" w:rsidRPr="003D1AA2" w:rsidRDefault="00AF012A" w:rsidP="00AF012A">
      <w:pPr>
        <w:rPr>
          <w:rFonts w:ascii="Arial" w:hAnsi="Arial"/>
          <w:i/>
        </w:rPr>
      </w:pPr>
      <w:r w:rsidRPr="003D1AA2">
        <w:rPr>
          <w:rFonts w:ascii="Arial" w:hAnsi="Arial"/>
          <w:i/>
        </w:rPr>
        <w:t>(Following the draft evaluation report being sent to the provider for comment)</w:t>
      </w:r>
    </w:p>
    <w:p w14:paraId="102EA92B" w14:textId="77777777" w:rsidR="00AF012A" w:rsidRPr="000A672C" w:rsidRDefault="00AF012A" w:rsidP="00AF012A">
      <w:pPr>
        <w:rPr>
          <w:rFonts w:ascii="Arial" w:hAnsi="Arial"/>
          <w:b/>
        </w:rPr>
      </w:pPr>
    </w:p>
    <w:p w14:paraId="691C7F61" w14:textId="77777777" w:rsidR="00FA0608" w:rsidRPr="000A672C" w:rsidRDefault="00FA0608" w:rsidP="00AF012A">
      <w:pPr>
        <w:rPr>
          <w:rFonts w:ascii="Arial" w:hAnsi="Arial"/>
        </w:rPr>
      </w:pPr>
    </w:p>
    <w:p w14:paraId="054FA540" w14:textId="77777777" w:rsidR="00AF012A" w:rsidRPr="002A1AF6" w:rsidRDefault="00AF012A" w:rsidP="00AF012A">
      <w:pPr>
        <w:rPr>
          <w:rFonts w:ascii="Arial" w:hAnsi="Arial"/>
          <w:b/>
        </w:rPr>
      </w:pPr>
      <w:r w:rsidRPr="002A1AF6">
        <w:rPr>
          <w:rFonts w:ascii="Arial" w:hAnsi="Arial"/>
          <w:b/>
        </w:rPr>
        <w:t>Response from the Provider</w:t>
      </w:r>
    </w:p>
    <w:p w14:paraId="5B834923" w14:textId="77777777" w:rsidR="00AF012A" w:rsidRPr="000A672C" w:rsidRDefault="00AF012A" w:rsidP="00AF012A">
      <w:pPr>
        <w:rPr>
          <w:rFonts w:ascii="Arial" w:hAnsi="Arial"/>
        </w:rPr>
      </w:pPr>
    </w:p>
    <w:p w14:paraId="5699A917" w14:textId="77777777" w:rsidR="00AF012A" w:rsidRPr="000A672C" w:rsidRDefault="00AF012A" w:rsidP="00AF012A">
      <w:pPr>
        <w:rPr>
          <w:rFonts w:ascii="Arial" w:hAnsi="Arial"/>
        </w:rPr>
      </w:pPr>
    </w:p>
    <w:p w14:paraId="5FF8CE57" w14:textId="77777777" w:rsidR="00AF012A" w:rsidRPr="000A672C" w:rsidRDefault="00AF012A" w:rsidP="00AF012A">
      <w:pPr>
        <w:rPr>
          <w:rFonts w:ascii="Arial" w:hAnsi="Arial"/>
        </w:rPr>
      </w:pPr>
    </w:p>
    <w:p w14:paraId="6710CA87" w14:textId="77777777" w:rsidR="00AF012A" w:rsidRPr="000A672C" w:rsidRDefault="00AF012A" w:rsidP="00AF012A">
      <w:pPr>
        <w:rPr>
          <w:rFonts w:ascii="Arial" w:hAnsi="Arial"/>
        </w:rPr>
      </w:pPr>
    </w:p>
    <w:p w14:paraId="0A367E9A" w14:textId="77777777" w:rsidR="00AF012A" w:rsidRPr="002A1AF6" w:rsidRDefault="00AF012A" w:rsidP="00AF012A">
      <w:pPr>
        <w:rPr>
          <w:rFonts w:ascii="Arial" w:hAnsi="Arial"/>
          <w:b/>
        </w:rPr>
      </w:pPr>
      <w:r w:rsidRPr="002A1AF6">
        <w:rPr>
          <w:rFonts w:ascii="Arial" w:hAnsi="Arial"/>
          <w:b/>
        </w:rPr>
        <w:t>Response from Evaluators</w:t>
      </w:r>
    </w:p>
    <w:p w14:paraId="67A3A073" w14:textId="77777777" w:rsidR="00AF012A" w:rsidRPr="000A672C" w:rsidRDefault="00AF012A" w:rsidP="00AF012A">
      <w:pPr>
        <w:rPr>
          <w:rFonts w:ascii="Arial" w:hAnsi="Arial" w:cs="Arial"/>
        </w:rPr>
      </w:pPr>
    </w:p>
    <w:p w14:paraId="0B4F5910" w14:textId="77777777" w:rsidR="00AF012A" w:rsidRPr="000A672C" w:rsidRDefault="00AF012A" w:rsidP="00AF012A">
      <w:pPr>
        <w:jc w:val="center"/>
        <w:rPr>
          <w:rFonts w:ascii="Arial" w:hAnsi="Arial" w:cs="Arial"/>
        </w:rPr>
      </w:pPr>
    </w:p>
    <w:p w14:paraId="7E1862E5" w14:textId="77777777" w:rsidR="00AF012A" w:rsidRPr="000A672C" w:rsidRDefault="00AF012A" w:rsidP="00AF012A">
      <w:pPr>
        <w:rPr>
          <w:rFonts w:ascii="Arial" w:hAnsi="Arial" w:cs="Arial"/>
        </w:rPr>
      </w:pPr>
    </w:p>
    <w:p w14:paraId="0896F237" w14:textId="77777777" w:rsidR="00D154FC" w:rsidRPr="000A672C" w:rsidRDefault="00D154FC">
      <w:pPr>
        <w:rPr>
          <w:rFonts w:ascii="Arial" w:hAnsi="Arial" w:cs="Arial"/>
        </w:rPr>
      </w:pPr>
    </w:p>
    <w:sectPr w:rsidR="00D154FC" w:rsidRPr="000A672C" w:rsidSect="00AF01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5840" w:h="12240" w:orient="landscape"/>
      <w:pgMar w:top="1078" w:right="1440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429F" w14:textId="77777777" w:rsidR="004A5B40" w:rsidRDefault="004A5B40">
      <w:r>
        <w:separator/>
      </w:r>
    </w:p>
  </w:endnote>
  <w:endnote w:type="continuationSeparator" w:id="0">
    <w:p w14:paraId="115E5FF0" w14:textId="77777777" w:rsidR="004A5B40" w:rsidRDefault="004A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6C30" w14:textId="77777777" w:rsidR="00AF012A" w:rsidRDefault="004D61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01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BF2017" w14:textId="77777777" w:rsidR="00AF012A" w:rsidRDefault="00AF01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99CD" w14:textId="77777777" w:rsidR="00AF012A" w:rsidRDefault="004D61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01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37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363DF1" w14:textId="52EE2B39" w:rsidR="00AF012A" w:rsidRPr="00E1083E" w:rsidRDefault="435B0514">
    <w:pPr>
      <w:pStyle w:val="Footer"/>
      <w:ind w:right="360"/>
      <w:jc w:val="center"/>
      <w:rPr>
        <w:rFonts w:ascii="Arial" w:hAnsi="Arial" w:cs="Arial"/>
      </w:rPr>
    </w:pPr>
    <w:r w:rsidRPr="00E1083E">
      <w:rPr>
        <w:rFonts w:ascii="Arial" w:hAnsi="Arial" w:cs="Arial"/>
      </w:rPr>
      <w:t xml:space="preserve">Developmental Evaluation report based on the general Provider Quality Specifications and Service Specification – </w:t>
    </w:r>
    <w:r w:rsidRPr="00E1083E">
      <w:rPr>
        <w:rFonts w:ascii="Arial" w:hAnsi="Arial" w:cs="Arial"/>
        <w:b/>
        <w:bCs/>
      </w:rPr>
      <w:t>“Out of family” Respite services for children aged 16 years and under with a physical/sensory disability, or intellectual disability (including ASD) (DSS213A2) September 2009</w:t>
    </w:r>
    <w:r w:rsidRPr="00E1083E">
      <w:rPr>
        <w:rFonts w:ascii="Arial" w:hAnsi="Arial" w:cs="Arial"/>
      </w:rPr>
      <w:t xml:space="preserve">.  Confidential to </w:t>
    </w:r>
    <w:r w:rsidR="00DB38DB" w:rsidRPr="00E1083E">
      <w:rPr>
        <w:rFonts w:ascii="Arial" w:hAnsi="Arial" w:cs="Arial"/>
      </w:rPr>
      <w:t>DSS, MSD</w:t>
    </w:r>
    <w:r w:rsidRPr="00E1083E">
      <w:rPr>
        <w:rFonts w:ascii="Arial" w:hAnsi="Arial" w:cs="Arial"/>
      </w:rPr>
      <w:t>. Subject to the provisions of the Official Information Act 1982.</w:t>
    </w:r>
    <w:smartTag w:uri="urn:schemas-microsoft-com:office:smarttags" w:element="stockticker"/>
    <w:smartTag w:uri="urn:schemas-microsoft-com:office:smarttags" w:element="stockticker"/>
  </w:p>
  <w:p w14:paraId="71F312AD" w14:textId="77777777" w:rsidR="00AF012A" w:rsidRPr="00E1083E" w:rsidRDefault="00AF012A" w:rsidP="00AF012A">
    <w:pPr>
      <w:pStyle w:val="Footer"/>
      <w:ind w:right="360"/>
      <w:rPr>
        <w:rFonts w:ascii="Arial" w:hAnsi="Arial" w:cs="Arial"/>
        <w:sz w:val="16"/>
      </w:rPr>
    </w:pPr>
  </w:p>
  <w:p w14:paraId="152065AB" w14:textId="77777777" w:rsidR="00AF012A" w:rsidRPr="00E1083E" w:rsidRDefault="00AF012A" w:rsidP="00AF012A">
    <w:pPr>
      <w:pStyle w:val="Footer"/>
      <w:ind w:right="360"/>
      <w:rPr>
        <w:rFonts w:ascii="Arial" w:hAnsi="Arial" w:cs="Arial"/>
        <w:sz w:val="16"/>
      </w:rPr>
    </w:pPr>
    <w:r w:rsidRPr="00E1083E">
      <w:rPr>
        <w:rFonts w:ascii="Arial" w:hAnsi="Arial" w:cs="Arial"/>
        <w:sz w:val="16"/>
      </w:rPr>
      <w:t>Developmental Evaluation Report template</w:t>
    </w:r>
  </w:p>
  <w:p w14:paraId="081C8852" w14:textId="77777777" w:rsidR="00AF012A" w:rsidRDefault="00AF012A">
    <w:pPr>
      <w:pStyle w:val="Footer"/>
      <w:ind w:right="360"/>
      <w:jc w:val="center"/>
      <w:rPr>
        <w:rFonts w:ascii="Arial Mäori" w:hAnsi="Arial Mäori" w:cs="Arial Mäori"/>
        <w:sz w:val="16"/>
      </w:rPr>
    </w:pPr>
    <w:r>
      <w:rPr>
        <w:rFonts w:ascii="Arial Mäori" w:hAnsi="Arial Mäori" w:cs="Arial Mäori"/>
        <w:sz w:val="16"/>
      </w:rPr>
      <w:tab/>
    </w:r>
    <w:r>
      <w:rPr>
        <w:rFonts w:ascii="Arial Mäori" w:hAnsi="Arial Mäori" w:cs="Arial Mäori"/>
        <w:sz w:val="16"/>
      </w:rPr>
      <w:tab/>
    </w:r>
    <w:r>
      <w:rPr>
        <w:rFonts w:ascii="Arial Mäori" w:hAnsi="Arial Mäori" w:cs="Arial Mäori"/>
        <w:sz w:val="16"/>
      </w:rPr>
      <w:tab/>
    </w:r>
    <w:r>
      <w:rPr>
        <w:rFonts w:ascii="Arial Mäori" w:hAnsi="Arial Mäori" w:cs="Arial Mäori"/>
        <w:sz w:val="16"/>
      </w:rPr>
      <w:tab/>
    </w:r>
    <w:r>
      <w:rPr>
        <w:rFonts w:ascii="Arial Mäori" w:hAnsi="Arial Mäori" w:cs="Arial Mäori"/>
        <w:sz w:val="16"/>
      </w:rPr>
      <w:tab/>
    </w:r>
    <w:r>
      <w:rPr>
        <w:rFonts w:ascii="Arial Mäori" w:hAnsi="Arial Mäori" w:cs="Arial Mäori"/>
        <w:sz w:val="16"/>
      </w:rPr>
      <w:tab/>
    </w:r>
    <w:r w:rsidRPr="0040095F">
      <w:rPr>
        <w:rFonts w:ascii="Arial Mäori" w:hAnsi="Arial Mäori" w:cs="Arial Mäori"/>
        <w:sz w:val="16"/>
      </w:rPr>
      <w:t xml:space="preserve">Page </w:t>
    </w:r>
    <w:r w:rsidR="004D6186" w:rsidRPr="0040095F">
      <w:rPr>
        <w:rFonts w:ascii="Arial Mäori" w:hAnsi="Arial Mäori" w:cs="Arial Mäori"/>
        <w:sz w:val="16"/>
      </w:rPr>
      <w:fldChar w:fldCharType="begin"/>
    </w:r>
    <w:r w:rsidRPr="0040095F">
      <w:rPr>
        <w:rFonts w:ascii="Arial Mäori" w:hAnsi="Arial Mäori" w:cs="Arial Mäori"/>
        <w:sz w:val="16"/>
      </w:rPr>
      <w:instrText xml:space="preserve"> PAGE </w:instrText>
    </w:r>
    <w:r w:rsidR="004D6186" w:rsidRPr="0040095F">
      <w:rPr>
        <w:rFonts w:ascii="Arial Mäori" w:hAnsi="Arial Mäori" w:cs="Arial Mäori"/>
        <w:sz w:val="16"/>
      </w:rPr>
      <w:fldChar w:fldCharType="separate"/>
    </w:r>
    <w:r w:rsidR="00383747">
      <w:rPr>
        <w:rFonts w:ascii="Arial Mäori" w:hAnsi="Arial Mäori" w:cs="Arial Mäori"/>
        <w:noProof/>
        <w:sz w:val="16"/>
      </w:rPr>
      <w:t>1</w:t>
    </w:r>
    <w:r w:rsidR="004D6186" w:rsidRPr="0040095F">
      <w:rPr>
        <w:rFonts w:ascii="Arial Mäori" w:hAnsi="Arial Mäori" w:cs="Arial Mäori"/>
        <w:sz w:val="16"/>
      </w:rPr>
      <w:fldChar w:fldCharType="end"/>
    </w:r>
    <w:r w:rsidRPr="0040095F">
      <w:rPr>
        <w:rFonts w:ascii="Arial Mäori" w:hAnsi="Arial Mäori" w:cs="Arial Mäori"/>
        <w:sz w:val="16"/>
      </w:rPr>
      <w:t xml:space="preserve"> of </w:t>
    </w:r>
    <w:r w:rsidR="004D6186" w:rsidRPr="0040095F">
      <w:rPr>
        <w:rFonts w:ascii="Arial Mäori" w:hAnsi="Arial Mäori" w:cs="Arial Mäori"/>
        <w:sz w:val="16"/>
      </w:rPr>
      <w:fldChar w:fldCharType="begin"/>
    </w:r>
    <w:r w:rsidRPr="0040095F">
      <w:rPr>
        <w:rFonts w:ascii="Arial Mäori" w:hAnsi="Arial Mäori" w:cs="Arial Mäori"/>
        <w:sz w:val="16"/>
      </w:rPr>
      <w:instrText xml:space="preserve"> NUMPAGES </w:instrText>
    </w:r>
    <w:r w:rsidR="004D6186" w:rsidRPr="0040095F">
      <w:rPr>
        <w:rFonts w:ascii="Arial Mäori" w:hAnsi="Arial Mäori" w:cs="Arial Mäori"/>
        <w:sz w:val="16"/>
      </w:rPr>
      <w:fldChar w:fldCharType="separate"/>
    </w:r>
    <w:r w:rsidR="00383747">
      <w:rPr>
        <w:rFonts w:ascii="Arial Mäori" w:hAnsi="Arial Mäori" w:cs="Arial Mäori"/>
        <w:noProof/>
        <w:sz w:val="16"/>
      </w:rPr>
      <w:t>17</w:t>
    </w:r>
    <w:r w:rsidR="004D6186" w:rsidRPr="0040095F">
      <w:rPr>
        <w:rFonts w:ascii="Arial Mäori" w:hAnsi="Arial Mäori" w:cs="Arial Mäo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8318" w14:textId="77777777" w:rsidR="004A5B40" w:rsidRDefault="004A5B40">
      <w:r>
        <w:separator/>
      </w:r>
    </w:p>
  </w:footnote>
  <w:footnote w:type="continuationSeparator" w:id="0">
    <w:p w14:paraId="1094EA73" w14:textId="77777777" w:rsidR="004A5B40" w:rsidRDefault="004A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8D1A" w14:textId="007A7244" w:rsidR="00E53222" w:rsidRDefault="00E532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7E4B7B" wp14:editId="430701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1291988248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21748" w14:textId="21640E22" w:rsidR="00E53222" w:rsidRPr="00E53222" w:rsidRDefault="00E53222" w:rsidP="00E532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32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E4B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CA21748" w14:textId="21640E22" w:rsidR="00E53222" w:rsidRPr="00E53222" w:rsidRDefault="00E53222" w:rsidP="00E532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32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BFA4" w14:textId="2C35DF6C" w:rsidR="00E53222" w:rsidRDefault="000A6E08">
    <w:pPr>
      <w:pStyle w:val="Header"/>
    </w:pPr>
    <w:r w:rsidRPr="00794E36">
      <w:rPr>
        <w:noProof/>
      </w:rPr>
      <w:drawing>
        <wp:inline distT="0" distB="0" distL="0" distR="0" wp14:anchorId="4C4ECCBD" wp14:editId="56418FC8">
          <wp:extent cx="1811655" cy="1492885"/>
          <wp:effectExtent l="0" t="0" r="0" b="0"/>
          <wp:docPr id="887510227" name="Picture 1" descr="Disability Support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sability Support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" r="4668"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149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AF2D9" w14:textId="29B117A2" w:rsidR="00AF012A" w:rsidRPr="00E1083E" w:rsidRDefault="435B0514">
    <w:pPr>
      <w:pStyle w:val="Header"/>
      <w:rPr>
        <w:rFonts w:ascii="Arial" w:hAnsi="Arial" w:cs="Arial"/>
      </w:rPr>
    </w:pPr>
    <w:r w:rsidRPr="00E1083E">
      <w:rPr>
        <w:rFonts w:ascii="Arial" w:hAnsi="Arial" w:cs="Arial"/>
      </w:rPr>
      <w:t xml:space="preserve">Provider Number            </w:t>
    </w:r>
    <w:r w:rsidR="007319C2" w:rsidRPr="00E1083E">
      <w:rPr>
        <w:rFonts w:ascii="Arial" w:hAnsi="Arial" w:cs="Arial"/>
      </w:rPr>
      <w:tab/>
    </w:r>
    <w:r w:rsidR="007319C2" w:rsidRPr="00E1083E">
      <w:rPr>
        <w:rFonts w:ascii="Arial" w:hAnsi="Arial" w:cs="Arial"/>
      </w:rPr>
      <w:tab/>
    </w:r>
    <w:r w:rsidRPr="00E1083E">
      <w:rPr>
        <w:rFonts w:ascii="Arial" w:hAnsi="Arial" w:cs="Arial"/>
      </w:rPr>
      <w:t>Developmental Evaluation for</w:t>
    </w:r>
    <w:r w:rsidR="00E53222" w:rsidRPr="00E1083E">
      <w:rPr>
        <w:rFonts w:ascii="Arial" w:hAnsi="Arial" w:cs="Arial"/>
      </w:rPr>
      <w:t xml:space="preserve"> DSS</w:t>
    </w:r>
    <w:r w:rsidRPr="00E1083E">
      <w:rPr>
        <w:rFonts w:ascii="Arial" w:hAnsi="Arial" w:cs="Arial"/>
      </w:rPr>
      <w:t xml:space="preserve"> on:                     </w:t>
    </w:r>
    <w:r w:rsidR="00B153D0" w:rsidRPr="00E1083E">
      <w:rPr>
        <w:rFonts w:ascii="Arial" w:hAnsi="Arial" w:cs="Arial"/>
      </w:rPr>
      <w:tab/>
    </w:r>
    <w:r w:rsidRPr="00E1083E">
      <w:rPr>
        <w:rFonts w:ascii="Arial" w:hAnsi="Arial" w:cs="Arial"/>
      </w:rPr>
      <w:t xml:space="preserve"> Report Completed</w:t>
    </w:r>
  </w:p>
  <w:p w14:paraId="1F98E711" w14:textId="77777777" w:rsidR="00E53222" w:rsidRDefault="00E53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B3CA" w14:textId="33BCAEEA" w:rsidR="00E53222" w:rsidRDefault="00E532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8F0712" wp14:editId="2F3571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1569599866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1A217" w14:textId="0AE407ED" w:rsidR="00E53222" w:rsidRPr="00E53222" w:rsidRDefault="00E53222" w:rsidP="00E532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32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F07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2F1A217" w14:textId="0AE407ED" w:rsidR="00E53222" w:rsidRPr="00E53222" w:rsidRDefault="00E53222" w:rsidP="00E532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32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4A70"/>
    <w:multiLevelType w:val="hybridMultilevel"/>
    <w:tmpl w:val="7AA6CEFC"/>
    <w:lvl w:ilvl="0" w:tplc="14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" w15:restartNumberingAfterBreak="0">
    <w:nsid w:val="340C5B8E"/>
    <w:multiLevelType w:val="multilevel"/>
    <w:tmpl w:val="318AF31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67EB6542"/>
    <w:multiLevelType w:val="multilevel"/>
    <w:tmpl w:val="BACEE02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95827">
    <w:abstractNumId w:val="1"/>
  </w:num>
  <w:num w:numId="2" w16cid:durableId="162091452">
    <w:abstractNumId w:val="0"/>
  </w:num>
  <w:num w:numId="3" w16cid:durableId="1135483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FC"/>
    <w:rsid w:val="0001277B"/>
    <w:rsid w:val="000127A1"/>
    <w:rsid w:val="000326EA"/>
    <w:rsid w:val="00045180"/>
    <w:rsid w:val="0004757E"/>
    <w:rsid w:val="000A672C"/>
    <w:rsid w:val="000A6E08"/>
    <w:rsid w:val="000C59C3"/>
    <w:rsid w:val="000E53AE"/>
    <w:rsid w:val="001255E4"/>
    <w:rsid w:val="00153C5C"/>
    <w:rsid w:val="00165220"/>
    <w:rsid w:val="001745F3"/>
    <w:rsid w:val="00194A77"/>
    <w:rsid w:val="002041CB"/>
    <w:rsid w:val="002619A0"/>
    <w:rsid w:val="0027556E"/>
    <w:rsid w:val="002756BA"/>
    <w:rsid w:val="002A1AF6"/>
    <w:rsid w:val="002A4B44"/>
    <w:rsid w:val="002B70A0"/>
    <w:rsid w:val="002E1645"/>
    <w:rsid w:val="002E4410"/>
    <w:rsid w:val="0031297A"/>
    <w:rsid w:val="00357B3B"/>
    <w:rsid w:val="00360E48"/>
    <w:rsid w:val="0036460D"/>
    <w:rsid w:val="00383747"/>
    <w:rsid w:val="0039679D"/>
    <w:rsid w:val="003D53A1"/>
    <w:rsid w:val="004A5B40"/>
    <w:rsid w:val="004B6215"/>
    <w:rsid w:val="004D0085"/>
    <w:rsid w:val="004D6186"/>
    <w:rsid w:val="004F0062"/>
    <w:rsid w:val="005407B2"/>
    <w:rsid w:val="00555E8E"/>
    <w:rsid w:val="00572AD1"/>
    <w:rsid w:val="005730CB"/>
    <w:rsid w:val="005A2110"/>
    <w:rsid w:val="005F43A2"/>
    <w:rsid w:val="00673713"/>
    <w:rsid w:val="006829FE"/>
    <w:rsid w:val="006943A4"/>
    <w:rsid w:val="006B29B2"/>
    <w:rsid w:val="006C0AF9"/>
    <w:rsid w:val="006C7A45"/>
    <w:rsid w:val="007319C2"/>
    <w:rsid w:val="00746DCC"/>
    <w:rsid w:val="00761EE0"/>
    <w:rsid w:val="007E3A9D"/>
    <w:rsid w:val="007E65F5"/>
    <w:rsid w:val="00810858"/>
    <w:rsid w:val="00820413"/>
    <w:rsid w:val="00825C25"/>
    <w:rsid w:val="008615A2"/>
    <w:rsid w:val="00881810"/>
    <w:rsid w:val="00897618"/>
    <w:rsid w:val="008B4193"/>
    <w:rsid w:val="008B419E"/>
    <w:rsid w:val="008C1823"/>
    <w:rsid w:val="008F0B7B"/>
    <w:rsid w:val="008F2BFE"/>
    <w:rsid w:val="00925FF6"/>
    <w:rsid w:val="009662C1"/>
    <w:rsid w:val="009A30B4"/>
    <w:rsid w:val="009B0C31"/>
    <w:rsid w:val="009D0A21"/>
    <w:rsid w:val="00A367E8"/>
    <w:rsid w:val="00A61523"/>
    <w:rsid w:val="00A6554A"/>
    <w:rsid w:val="00AB5D5B"/>
    <w:rsid w:val="00AF012A"/>
    <w:rsid w:val="00B148AF"/>
    <w:rsid w:val="00B153D0"/>
    <w:rsid w:val="00B64E2D"/>
    <w:rsid w:val="00B87344"/>
    <w:rsid w:val="00B9766A"/>
    <w:rsid w:val="00B97E9B"/>
    <w:rsid w:val="00BB728D"/>
    <w:rsid w:val="00BD6B8A"/>
    <w:rsid w:val="00C07328"/>
    <w:rsid w:val="00C13BEC"/>
    <w:rsid w:val="00C31ACD"/>
    <w:rsid w:val="00C45E21"/>
    <w:rsid w:val="00C67F19"/>
    <w:rsid w:val="00C85B07"/>
    <w:rsid w:val="00CE49E1"/>
    <w:rsid w:val="00CF1527"/>
    <w:rsid w:val="00D10717"/>
    <w:rsid w:val="00D1083F"/>
    <w:rsid w:val="00D154FC"/>
    <w:rsid w:val="00D3798A"/>
    <w:rsid w:val="00D5273E"/>
    <w:rsid w:val="00D538F9"/>
    <w:rsid w:val="00D968BE"/>
    <w:rsid w:val="00DB38DB"/>
    <w:rsid w:val="00DC791D"/>
    <w:rsid w:val="00DD0B4E"/>
    <w:rsid w:val="00DD42A1"/>
    <w:rsid w:val="00E1083E"/>
    <w:rsid w:val="00E35FFC"/>
    <w:rsid w:val="00E5116C"/>
    <w:rsid w:val="00E53222"/>
    <w:rsid w:val="00E62199"/>
    <w:rsid w:val="00E64533"/>
    <w:rsid w:val="00E81799"/>
    <w:rsid w:val="00E959C5"/>
    <w:rsid w:val="00EA0B27"/>
    <w:rsid w:val="00F103B8"/>
    <w:rsid w:val="00F171CA"/>
    <w:rsid w:val="00F530F3"/>
    <w:rsid w:val="00F70E22"/>
    <w:rsid w:val="00F71789"/>
    <w:rsid w:val="00F74847"/>
    <w:rsid w:val="00FA0608"/>
    <w:rsid w:val="00FA4FA4"/>
    <w:rsid w:val="00FE75ED"/>
    <w:rsid w:val="00FF03FE"/>
    <w:rsid w:val="00FF2BE0"/>
    <w:rsid w:val="00FF6690"/>
    <w:rsid w:val="435B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0125797"/>
  <w15:chartTrackingRefBased/>
  <w15:docId w15:val="{677BE11F-688D-4996-9EF4-FA5D2388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4E"/>
    <w:rPr>
      <w:sz w:val="24"/>
      <w:szCs w:val="24"/>
      <w:lang w:val="en-NZ" w:eastAsia="en-US"/>
    </w:rPr>
  </w:style>
  <w:style w:type="paragraph" w:styleId="Heading1">
    <w:name w:val="heading 1"/>
    <w:basedOn w:val="Normal"/>
    <w:next w:val="Normal"/>
    <w:qFormat/>
    <w:rsid w:val="00AF012A"/>
    <w:pPr>
      <w:keepNext/>
      <w:outlineLvl w:val="0"/>
    </w:pPr>
    <w:rPr>
      <w:rFonts w:ascii="Arial" w:hAnsi="Arial"/>
      <w:b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AF012A"/>
    <w:pPr>
      <w:keepNext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rsid w:val="00AF012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AF012A"/>
    <w:pPr>
      <w:spacing w:after="120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rsid w:val="00AF012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AF012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rsid w:val="00AF012A"/>
    <w:pPr>
      <w:spacing w:after="120" w:line="480" w:lineRule="auto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rsid w:val="00AF012A"/>
  </w:style>
  <w:style w:type="table" w:styleId="TableGrid">
    <w:name w:val="Table Grid"/>
    <w:basedOn w:val="TableNormal"/>
    <w:rsid w:val="00AF0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72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C0AF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C0A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C0AF9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6C0AF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5B"/>
    <w:rPr>
      <w:lang w:val="en-N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5B"/>
    <w:rPr>
      <w:b/>
      <w:bCs/>
      <w:lang w:val="en-NZ" w:eastAsia="en-US"/>
    </w:rPr>
  </w:style>
  <w:style w:type="paragraph" w:styleId="Revision">
    <w:name w:val="Revision"/>
    <w:hidden/>
    <w:uiPriority w:val="99"/>
    <w:semiHidden/>
    <w:rsid w:val="00045180"/>
    <w:rPr>
      <w:sz w:val="24"/>
      <w:szCs w:val="24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71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dce1f8-0a95-4318-99f6-d0097a0989e8">
      <Terms xmlns="http://schemas.microsoft.com/office/infopath/2007/PartnerControls"/>
    </lcf76f155ced4ddcb4097134ff3c332f>
    <Number xmlns="3fdce1f8-0a95-4318-99f6-d0097a0989e8" xsi:nil="true"/>
    <TaxCatchAll xmlns="d93b70d6-a9c8-49ba-afbf-866fb35e6d2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C59DD62B87B4B9A4763629DBCF3A9" ma:contentTypeVersion="16" ma:contentTypeDescription="Create a new document." ma:contentTypeScope="" ma:versionID="039057e00534e49ba9fd93f2cd7524fd">
  <xsd:schema xmlns:xsd="http://www.w3.org/2001/XMLSchema" xmlns:xs="http://www.w3.org/2001/XMLSchema" xmlns:p="http://schemas.microsoft.com/office/2006/metadata/properties" xmlns:ns2="3fdce1f8-0a95-4318-99f6-d0097a0989e8" xmlns:ns3="d93b70d6-a9c8-49ba-afbf-866fb35e6d2f" targetNamespace="http://schemas.microsoft.com/office/2006/metadata/properties" ma:root="true" ma:fieldsID="ea6cdfb8e5544a4b22840eddec6aaaf1" ns2:_="" ns3:_="">
    <xsd:import namespace="3fdce1f8-0a95-4318-99f6-d0097a0989e8"/>
    <xsd:import namespace="d93b70d6-a9c8-49ba-afbf-866fb35e6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ce1f8-0a95-4318-99f6-d0097a098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e4d01b-d22e-4a97-9cdd-2cc5aacf33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3" nillable="true" ma:displayName="Number" ma:decimals="0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e2ff34-400f-4e76-853b-b2ff1995e82c}" ma:internalName="TaxCatchAll" ma:showField="CatchAllData" ma:web="d93b70d6-a9c8-49ba-afbf-866fb35e6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BC998-98D6-4B63-A427-B69B5ED88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5D010-B4B5-4FF5-8A71-B4EBB288A1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50C21A-01F9-4104-BBCC-37150790D0E1}">
  <ds:schemaRefs>
    <ds:schemaRef ds:uri="http://schemas.microsoft.com/office/2006/metadata/properties"/>
    <ds:schemaRef ds:uri="http://schemas.microsoft.com/office/infopath/2007/PartnerControls"/>
    <ds:schemaRef ds:uri="3fdce1f8-0a95-4318-99f6-d0097a0989e8"/>
    <ds:schemaRef ds:uri="d93b70d6-a9c8-49ba-afbf-866fb35e6d2f"/>
  </ds:schemaRefs>
</ds:datastoreItem>
</file>

<file path=customXml/itemProps4.xml><?xml version="1.0" encoding="utf-8"?>
<ds:datastoreItem xmlns:ds="http://schemas.openxmlformats.org/officeDocument/2006/customXml" ds:itemID="{BC4615B4-933E-4BA5-86C8-140E8712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ce1f8-0a95-4318-99f6-d0097a0989e8"/>
    <ds:schemaRef ds:uri="d93b70d6-a9c8-49ba-afbf-866fb35e6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Cook</dc:creator>
  <cp:keywords/>
  <cp:lastModifiedBy>Solmaz Nazari Orakani</cp:lastModifiedBy>
  <cp:revision>7</cp:revision>
  <cp:lastPrinted>2014-03-06T19:54:00Z</cp:lastPrinted>
  <dcterms:created xsi:type="dcterms:W3CDTF">2025-02-21T03:11:00Z</dcterms:created>
  <dcterms:modified xsi:type="dcterms:W3CDTF">2025-03-14T03:02:00Z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0x01010016BC59DD62B87B4B9A4763629DBCF3A9</vt:lpwstr>
  </property>
  <property fmtid="{D5CDD505-2E9C-101B-9397-08002B2CF9AE}" pid="3" name="ClassificationContentMarkingHeaderShapeIds">
    <vt:lpwstr>5d8e317a,4d022d18,193be81b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IN-CONFIDENCE</vt:lpwstr>
  </property>
  <property fmtid="{D5CDD505-2E9C-101B-9397-08002B2CF9AE}" pid="6" name="MSIP_Label_f43e46a9-9901-46e9-bfae-bb6189d4cb66_Enabled">
    <vt:lpwstr>true</vt:lpwstr>
  </property>
  <property fmtid="{D5CDD505-2E9C-101B-9397-08002B2CF9AE}" pid="7" name="MSIP_Label_f43e46a9-9901-46e9-bfae-bb6189d4cb66_SetDate">
    <vt:lpwstr>2025-01-16T21:22:24Z</vt:lpwstr>
  </property>
  <property fmtid="{D5CDD505-2E9C-101B-9397-08002B2CF9AE}" pid="8" name="MSIP_Label_f43e46a9-9901-46e9-bfae-bb6189d4cb66_Method">
    <vt:lpwstr>Standard</vt:lpwstr>
  </property>
  <property fmtid="{D5CDD505-2E9C-101B-9397-08002B2CF9AE}" pid="9" name="MSIP_Label_f43e46a9-9901-46e9-bfae-bb6189d4cb66_Name">
    <vt:lpwstr>In-confidence</vt:lpwstr>
  </property>
  <property fmtid="{D5CDD505-2E9C-101B-9397-08002B2CF9AE}" pid="10" name="MSIP_Label_f43e46a9-9901-46e9-bfae-bb6189d4cb66_SiteId">
    <vt:lpwstr>e40c4f52-99bd-4d4f-bf7e-d001a2ca6556</vt:lpwstr>
  </property>
  <property fmtid="{D5CDD505-2E9C-101B-9397-08002B2CF9AE}" pid="11" name="MSIP_Label_f43e46a9-9901-46e9-bfae-bb6189d4cb66_ActionId">
    <vt:lpwstr>7c30f78f-875c-4739-8f24-7c9f03d85274</vt:lpwstr>
  </property>
  <property fmtid="{D5CDD505-2E9C-101B-9397-08002B2CF9AE}" pid="12" name="MSIP_Label_f43e46a9-9901-46e9-bfae-bb6189d4cb66_ContentBits">
    <vt:lpwstr>1</vt:lpwstr>
  </property>
  <property fmtid="{D5CDD505-2E9C-101B-9397-08002B2CF9AE}" pid="13" name="GrammarlyDocumentId">
    <vt:lpwstr>3833607c5dce797487054047b87ee0c25ba23fb13bf9d9d93381dea616d335be</vt:lpwstr>
  </property>
</Properties>
</file>